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90" w:type="dxa"/>
        <w:tblInd w:w="-1091" w:type="dxa"/>
        <w:tblCellMar>
          <w:top w:w="29" w:type="dxa"/>
          <w:left w:w="26" w:type="dxa"/>
          <w:bottom w:w="0" w:type="dxa"/>
          <w:right w:w="0" w:type="dxa"/>
        </w:tblCellMar>
        <w:tblLook w:val="04A0" w:firstRow="1" w:lastRow="0" w:firstColumn="1" w:lastColumn="0" w:noHBand="0" w:noVBand="1"/>
      </w:tblPr>
      <w:tblGrid>
        <w:gridCol w:w="10"/>
        <w:gridCol w:w="557"/>
        <w:gridCol w:w="11"/>
        <w:gridCol w:w="944"/>
        <w:gridCol w:w="11"/>
        <w:gridCol w:w="4608"/>
        <w:gridCol w:w="11"/>
        <w:gridCol w:w="872"/>
        <w:gridCol w:w="11"/>
        <w:gridCol w:w="738"/>
        <w:gridCol w:w="11"/>
        <w:gridCol w:w="3652"/>
        <w:gridCol w:w="11"/>
        <w:gridCol w:w="1125"/>
        <w:gridCol w:w="11"/>
        <w:gridCol w:w="1067"/>
        <w:gridCol w:w="11"/>
        <w:gridCol w:w="1040"/>
        <w:gridCol w:w="11"/>
        <w:gridCol w:w="1367"/>
        <w:gridCol w:w="11"/>
      </w:tblGrid>
      <w:tr w:rsidR="00872B59" w:rsidTr="00872B59">
        <w:trPr>
          <w:gridAfter w:val="1"/>
          <w:wAfter w:w="11" w:type="dxa"/>
          <w:trHeight w:val="239"/>
        </w:trPr>
        <w:tc>
          <w:tcPr>
            <w:tcW w:w="16079" w:type="dxa"/>
            <w:gridSpan w:val="20"/>
            <w:tcBorders>
              <w:top w:val="single" w:sz="12" w:space="0" w:color="000000"/>
              <w:left w:val="single" w:sz="12" w:space="0" w:color="000000"/>
              <w:bottom w:val="single" w:sz="12" w:space="0" w:color="000000"/>
              <w:right w:val="single" w:sz="12" w:space="0" w:color="000000"/>
            </w:tcBorders>
            <w:shd w:val="clear" w:color="auto" w:fill="D9D9D9"/>
          </w:tcPr>
          <w:p w:rsidR="00872B59" w:rsidRDefault="00872B59" w:rsidP="00D41B3A">
            <w:pPr>
              <w:spacing w:after="0" w:line="259" w:lineRule="auto"/>
              <w:ind w:left="6" w:right="0" w:firstLine="0"/>
              <w:jc w:val="left"/>
            </w:pPr>
            <w:bookmarkStart w:id="0" w:name="_GoBack"/>
            <w:bookmarkEnd w:id="0"/>
            <w:r>
              <w:rPr>
                <w:sz w:val="18"/>
              </w:rPr>
              <w:t>Příloha č. 1 Kupní smlouvy - Soupis předmětu plnění</w:t>
            </w:r>
          </w:p>
        </w:tc>
      </w:tr>
      <w:tr w:rsidR="00872B59" w:rsidTr="00872B59">
        <w:trPr>
          <w:gridAfter w:val="1"/>
          <w:wAfter w:w="11" w:type="dxa"/>
          <w:trHeight w:val="468"/>
        </w:trPr>
        <w:tc>
          <w:tcPr>
            <w:tcW w:w="16079" w:type="dxa"/>
            <w:gridSpan w:val="20"/>
            <w:tcBorders>
              <w:top w:val="single" w:sz="12" w:space="0" w:color="000000"/>
              <w:left w:val="single" w:sz="12" w:space="0" w:color="000000"/>
              <w:bottom w:val="single" w:sz="12" w:space="0" w:color="000000"/>
              <w:right w:val="single" w:sz="12" w:space="0" w:color="000000"/>
            </w:tcBorders>
          </w:tcPr>
          <w:p w:rsidR="00872B59" w:rsidRDefault="00872B59" w:rsidP="00D41B3A">
            <w:pPr>
              <w:spacing w:after="0" w:line="259" w:lineRule="auto"/>
              <w:ind w:left="0" w:right="16" w:firstLine="0"/>
              <w:jc w:val="center"/>
            </w:pPr>
            <w:r>
              <w:rPr>
                <w:b/>
                <w:sz w:val="24"/>
              </w:rPr>
              <w:t>Název veřejné zakázky: Dodávka nábytku a pomůcek pro 6. ZŠ Cheb</w:t>
            </w:r>
          </w:p>
          <w:p w:rsidR="00872B59" w:rsidRDefault="00872B59" w:rsidP="00D41B3A">
            <w:pPr>
              <w:spacing w:after="0" w:line="259" w:lineRule="auto"/>
              <w:ind w:left="0" w:right="9" w:firstLine="0"/>
              <w:jc w:val="center"/>
            </w:pPr>
            <w:r>
              <w:rPr>
                <w:b/>
                <w:sz w:val="21"/>
              </w:rPr>
              <w:t>2. část veřejné zakázky: Výukové pomůcky</w:t>
            </w:r>
          </w:p>
        </w:tc>
      </w:tr>
      <w:tr w:rsidR="00872B59" w:rsidTr="00872B59">
        <w:trPr>
          <w:gridAfter w:val="1"/>
          <w:wAfter w:w="11" w:type="dxa"/>
          <w:trHeight w:val="1623"/>
        </w:trPr>
        <w:tc>
          <w:tcPr>
            <w:tcW w:w="16079" w:type="dxa"/>
            <w:gridSpan w:val="20"/>
            <w:tcBorders>
              <w:top w:val="single" w:sz="12" w:space="0" w:color="000000"/>
              <w:left w:val="single" w:sz="12" w:space="0" w:color="000000"/>
              <w:bottom w:val="single" w:sz="6" w:space="0" w:color="000000"/>
              <w:right w:val="single" w:sz="12" w:space="0" w:color="000000"/>
            </w:tcBorders>
            <w:shd w:val="clear" w:color="auto" w:fill="FFFF00"/>
            <w:vAlign w:val="bottom"/>
          </w:tcPr>
          <w:p w:rsidR="00872B59" w:rsidRDefault="00872B59" w:rsidP="00D41B3A">
            <w:pPr>
              <w:spacing w:after="0" w:line="263" w:lineRule="auto"/>
              <w:ind w:left="0" w:right="0" w:firstLine="0"/>
              <w:jc w:val="center"/>
            </w:pPr>
            <w:r>
              <w:rPr>
                <w:sz w:val="18"/>
              </w:rPr>
              <w:t xml:space="preserve">Vlastní technická specifikace požadovaného zboží a vlastní technická specifikace nabízeného zboží - Pokyn k vyplnění:   Dodavatel do položky Parametry nabízeného plnění doplní vlastní technickou specifikaci tak, aby zadavatel mohl porovnat, zda nabízené zboží odpovídá minimálním požadavkům, které jsou stanoveny v této příloze. Dodavatel do položky Jednotková cena v Kč bez DPH doplní jím nabízenou cenu. Zadavatel v této </w:t>
            </w:r>
          </w:p>
          <w:p w:rsidR="00872B59" w:rsidRDefault="00872B59" w:rsidP="00D41B3A">
            <w:pPr>
              <w:spacing w:after="0" w:line="259" w:lineRule="auto"/>
              <w:ind w:left="17" w:right="12" w:firstLine="0"/>
              <w:jc w:val="center"/>
            </w:pPr>
            <w:r>
              <w:rPr>
                <w:sz w:val="18"/>
              </w:rPr>
              <w:t xml:space="preserve">příloze stanovil základní požadavky a parametry dodávaného zboží, které dodavatel musí dodržet a zohlednit ve své nabídce. Dodavatel může nabídnout zboží se srovnatelnými nebo prokazatelně lepšími parametry, nikoli s parametry horšími, než požaduje zadavatel v zadávacích podmínkách a této příloze. Předmětem dodávky musí být zboží nové, ne repasované.  Předmětem dodávky musí být zboží nové, ne repasované. Nesplnění jedné nebo více technických podmínek požadovaných zadavatelem bude považováno za nesplnění zadávacích podmínek. </w:t>
            </w:r>
          </w:p>
        </w:tc>
      </w:tr>
      <w:tr w:rsidR="00872B59" w:rsidTr="00872B59">
        <w:trPr>
          <w:gridAfter w:val="1"/>
          <w:wAfter w:w="11" w:type="dxa"/>
          <w:trHeight w:val="762"/>
        </w:trPr>
        <w:tc>
          <w:tcPr>
            <w:tcW w:w="567" w:type="dxa"/>
            <w:gridSpan w:val="2"/>
            <w:tcBorders>
              <w:top w:val="single" w:sz="6" w:space="0" w:color="000000"/>
              <w:left w:val="single" w:sz="12" w:space="0" w:color="000000"/>
              <w:bottom w:val="nil"/>
              <w:right w:val="single" w:sz="6" w:space="0" w:color="000000"/>
            </w:tcBorders>
            <w:shd w:val="clear" w:color="auto" w:fill="D9D9D9"/>
            <w:vAlign w:val="bottom"/>
          </w:tcPr>
          <w:p w:rsidR="00872B59" w:rsidRDefault="00872B59" w:rsidP="00D41B3A">
            <w:pPr>
              <w:spacing w:after="0" w:line="259" w:lineRule="auto"/>
              <w:ind w:left="0" w:right="0" w:firstLine="0"/>
              <w:jc w:val="center"/>
            </w:pPr>
            <w:r>
              <w:rPr>
                <w:b/>
                <w:sz w:val="12"/>
              </w:rPr>
              <w:t>Číslo položky</w:t>
            </w:r>
          </w:p>
        </w:tc>
        <w:tc>
          <w:tcPr>
            <w:tcW w:w="955" w:type="dxa"/>
            <w:gridSpan w:val="2"/>
            <w:tcBorders>
              <w:top w:val="single" w:sz="6" w:space="0" w:color="000000"/>
              <w:left w:val="single" w:sz="6" w:space="0" w:color="000000"/>
              <w:bottom w:val="nil"/>
              <w:right w:val="single" w:sz="6" w:space="0" w:color="000000"/>
            </w:tcBorders>
            <w:shd w:val="clear" w:color="auto" w:fill="D9D9D9"/>
            <w:vAlign w:val="bottom"/>
          </w:tcPr>
          <w:p w:rsidR="00872B59" w:rsidRDefault="00872B59" w:rsidP="00D41B3A">
            <w:pPr>
              <w:spacing w:after="0" w:line="259" w:lineRule="auto"/>
              <w:ind w:left="8" w:right="0" w:firstLine="0"/>
              <w:jc w:val="center"/>
            </w:pPr>
            <w:r>
              <w:rPr>
                <w:b/>
                <w:sz w:val="15"/>
              </w:rPr>
              <w:t>Název položky</w:t>
            </w:r>
          </w:p>
        </w:tc>
        <w:tc>
          <w:tcPr>
            <w:tcW w:w="4619" w:type="dxa"/>
            <w:gridSpan w:val="2"/>
            <w:tcBorders>
              <w:top w:val="single" w:sz="6" w:space="0" w:color="000000"/>
              <w:left w:val="single" w:sz="6" w:space="0" w:color="000000"/>
              <w:bottom w:val="nil"/>
              <w:right w:val="single" w:sz="6" w:space="0" w:color="000000"/>
            </w:tcBorders>
            <w:shd w:val="clear" w:color="auto" w:fill="D9D9D9"/>
            <w:vAlign w:val="bottom"/>
          </w:tcPr>
          <w:p w:rsidR="00872B59" w:rsidRDefault="00872B59" w:rsidP="00D41B3A">
            <w:pPr>
              <w:spacing w:after="0" w:line="259" w:lineRule="auto"/>
              <w:ind w:left="0" w:right="25" w:firstLine="0"/>
              <w:jc w:val="center"/>
            </w:pPr>
            <w:r>
              <w:rPr>
                <w:b/>
                <w:sz w:val="15"/>
              </w:rPr>
              <w:t xml:space="preserve">Zadavatelem požadovaná min. technická specifikace </w:t>
            </w:r>
          </w:p>
        </w:tc>
        <w:tc>
          <w:tcPr>
            <w:tcW w:w="883" w:type="dxa"/>
            <w:gridSpan w:val="2"/>
            <w:tcBorders>
              <w:top w:val="single" w:sz="6" w:space="0" w:color="000000"/>
              <w:left w:val="single" w:sz="6" w:space="0" w:color="000000"/>
              <w:bottom w:val="nil"/>
              <w:right w:val="single" w:sz="6" w:space="0" w:color="000000"/>
            </w:tcBorders>
            <w:shd w:val="clear" w:color="auto" w:fill="D9D9D9"/>
            <w:vAlign w:val="bottom"/>
          </w:tcPr>
          <w:p w:rsidR="00872B59" w:rsidRDefault="00872B59" w:rsidP="00D41B3A">
            <w:pPr>
              <w:spacing w:after="0" w:line="259" w:lineRule="auto"/>
              <w:ind w:left="0" w:right="0" w:firstLine="0"/>
              <w:jc w:val="center"/>
            </w:pPr>
            <w:r>
              <w:rPr>
                <w:b/>
                <w:sz w:val="12"/>
              </w:rPr>
              <w:t xml:space="preserve">Požadované </w:t>
            </w:r>
            <w:proofErr w:type="spellStart"/>
            <w:r>
              <w:rPr>
                <w:b/>
                <w:sz w:val="12"/>
              </w:rPr>
              <w:t>množštví</w:t>
            </w:r>
            <w:proofErr w:type="spellEnd"/>
          </w:p>
        </w:tc>
        <w:tc>
          <w:tcPr>
            <w:tcW w:w="749" w:type="dxa"/>
            <w:gridSpan w:val="2"/>
            <w:tcBorders>
              <w:top w:val="single" w:sz="6" w:space="0" w:color="000000"/>
              <w:left w:val="single" w:sz="6" w:space="0" w:color="000000"/>
              <w:bottom w:val="nil"/>
              <w:right w:val="single" w:sz="6" w:space="0" w:color="000000"/>
            </w:tcBorders>
            <w:shd w:val="clear" w:color="auto" w:fill="D9D9D9"/>
            <w:vAlign w:val="bottom"/>
          </w:tcPr>
          <w:p w:rsidR="00872B59" w:rsidRDefault="00872B59" w:rsidP="00D41B3A">
            <w:pPr>
              <w:spacing w:after="0" w:line="259" w:lineRule="auto"/>
              <w:ind w:left="0" w:right="24" w:firstLine="0"/>
              <w:jc w:val="center"/>
            </w:pPr>
            <w:r>
              <w:rPr>
                <w:b/>
                <w:sz w:val="12"/>
              </w:rPr>
              <w:t>Jednotka</w:t>
            </w:r>
          </w:p>
        </w:tc>
        <w:tc>
          <w:tcPr>
            <w:tcW w:w="3663" w:type="dxa"/>
            <w:gridSpan w:val="2"/>
            <w:tcBorders>
              <w:top w:val="single" w:sz="6" w:space="0" w:color="000000"/>
              <w:left w:val="single" w:sz="6" w:space="0" w:color="000000"/>
              <w:bottom w:val="nil"/>
              <w:right w:val="single" w:sz="6" w:space="0" w:color="000000"/>
            </w:tcBorders>
            <w:shd w:val="clear" w:color="auto" w:fill="D9D9D9"/>
            <w:vAlign w:val="center"/>
          </w:tcPr>
          <w:p w:rsidR="00872B59" w:rsidRDefault="00872B59" w:rsidP="00D41B3A">
            <w:pPr>
              <w:spacing w:after="0" w:line="259" w:lineRule="auto"/>
              <w:ind w:left="0" w:right="26" w:firstLine="0"/>
              <w:jc w:val="center"/>
            </w:pPr>
            <w:r>
              <w:rPr>
                <w:b/>
                <w:sz w:val="15"/>
              </w:rPr>
              <w:t>Parametry nabízeného plnění</w:t>
            </w:r>
          </w:p>
        </w:tc>
        <w:tc>
          <w:tcPr>
            <w:tcW w:w="1136" w:type="dxa"/>
            <w:gridSpan w:val="2"/>
            <w:tcBorders>
              <w:top w:val="single" w:sz="6" w:space="0" w:color="000000"/>
              <w:left w:val="single" w:sz="6" w:space="0" w:color="000000"/>
              <w:bottom w:val="nil"/>
              <w:right w:val="single" w:sz="6" w:space="0" w:color="000000"/>
            </w:tcBorders>
            <w:shd w:val="clear" w:color="auto" w:fill="D9D9D9"/>
            <w:vAlign w:val="center"/>
          </w:tcPr>
          <w:p w:rsidR="00872B59" w:rsidRDefault="00872B59" w:rsidP="00D41B3A">
            <w:pPr>
              <w:spacing w:after="6" w:line="259" w:lineRule="auto"/>
              <w:ind w:left="70" w:right="0" w:firstLine="0"/>
              <w:jc w:val="left"/>
            </w:pPr>
            <w:r>
              <w:rPr>
                <w:b/>
                <w:sz w:val="12"/>
              </w:rPr>
              <w:t xml:space="preserve">Jednotková cena v </w:t>
            </w:r>
          </w:p>
          <w:p w:rsidR="00872B59" w:rsidRDefault="00872B59" w:rsidP="00D41B3A">
            <w:pPr>
              <w:spacing w:after="0" w:line="259" w:lineRule="auto"/>
              <w:ind w:left="0" w:right="21" w:firstLine="0"/>
              <w:jc w:val="center"/>
            </w:pPr>
            <w:r>
              <w:rPr>
                <w:b/>
                <w:sz w:val="12"/>
              </w:rPr>
              <w:t>Kč bez DPH</w:t>
            </w:r>
          </w:p>
        </w:tc>
        <w:tc>
          <w:tcPr>
            <w:tcW w:w="1078" w:type="dxa"/>
            <w:gridSpan w:val="2"/>
            <w:tcBorders>
              <w:top w:val="single" w:sz="6" w:space="0" w:color="000000"/>
              <w:left w:val="single" w:sz="6" w:space="0" w:color="000000"/>
              <w:bottom w:val="nil"/>
              <w:right w:val="single" w:sz="6" w:space="0" w:color="000000"/>
            </w:tcBorders>
            <w:shd w:val="clear" w:color="auto" w:fill="D9D9D9"/>
            <w:vAlign w:val="bottom"/>
          </w:tcPr>
          <w:p w:rsidR="00872B59" w:rsidRDefault="00872B59" w:rsidP="00D41B3A">
            <w:pPr>
              <w:spacing w:after="0" w:line="259" w:lineRule="auto"/>
              <w:ind w:left="46" w:right="0" w:firstLine="0"/>
              <w:jc w:val="left"/>
            </w:pPr>
            <w:r>
              <w:rPr>
                <w:b/>
                <w:sz w:val="15"/>
              </w:rPr>
              <w:t xml:space="preserve">Cena celkem v </w:t>
            </w:r>
          </w:p>
          <w:p w:rsidR="00872B59" w:rsidRDefault="00872B59" w:rsidP="00D41B3A">
            <w:pPr>
              <w:spacing w:after="0" w:line="259" w:lineRule="auto"/>
              <w:ind w:left="115" w:right="0" w:firstLine="0"/>
              <w:jc w:val="left"/>
            </w:pPr>
            <w:r>
              <w:rPr>
                <w:b/>
                <w:sz w:val="15"/>
              </w:rPr>
              <w:t>Kč bez DPH</w:t>
            </w:r>
          </w:p>
        </w:tc>
        <w:tc>
          <w:tcPr>
            <w:tcW w:w="1051" w:type="dxa"/>
            <w:gridSpan w:val="2"/>
            <w:tcBorders>
              <w:top w:val="single" w:sz="6" w:space="0" w:color="000000"/>
              <w:left w:val="single" w:sz="6" w:space="0" w:color="000000"/>
              <w:bottom w:val="nil"/>
              <w:right w:val="single" w:sz="6" w:space="0" w:color="000000"/>
            </w:tcBorders>
            <w:shd w:val="clear" w:color="auto" w:fill="D9D9D9"/>
            <w:vAlign w:val="bottom"/>
          </w:tcPr>
          <w:p w:rsidR="00872B59" w:rsidRDefault="00872B59" w:rsidP="00D41B3A">
            <w:pPr>
              <w:spacing w:after="0" w:line="259" w:lineRule="auto"/>
              <w:ind w:left="0" w:right="0" w:firstLine="0"/>
              <w:jc w:val="center"/>
            </w:pPr>
            <w:r>
              <w:rPr>
                <w:b/>
                <w:sz w:val="15"/>
              </w:rPr>
              <w:t>Vyčíslení DPH v Kč</w:t>
            </w:r>
          </w:p>
        </w:tc>
        <w:tc>
          <w:tcPr>
            <w:tcW w:w="1378" w:type="dxa"/>
            <w:gridSpan w:val="2"/>
            <w:tcBorders>
              <w:top w:val="single" w:sz="6" w:space="0" w:color="000000"/>
              <w:left w:val="single" w:sz="6" w:space="0" w:color="000000"/>
              <w:bottom w:val="nil"/>
              <w:right w:val="single" w:sz="12" w:space="0" w:color="000000"/>
            </w:tcBorders>
            <w:shd w:val="clear" w:color="auto" w:fill="D9D9D9"/>
            <w:vAlign w:val="bottom"/>
          </w:tcPr>
          <w:p w:rsidR="00872B59" w:rsidRDefault="00872B59" w:rsidP="00D41B3A">
            <w:pPr>
              <w:spacing w:after="0" w:line="259" w:lineRule="auto"/>
              <w:ind w:left="0" w:right="0" w:firstLine="0"/>
              <w:jc w:val="center"/>
            </w:pPr>
            <w:r>
              <w:rPr>
                <w:b/>
                <w:sz w:val="15"/>
              </w:rPr>
              <w:t>Cena celkem v Kč včetně DPH</w:t>
            </w:r>
          </w:p>
        </w:tc>
      </w:tr>
      <w:tr w:rsidR="00872B59" w:rsidTr="00872B59">
        <w:trPr>
          <w:gridAfter w:val="1"/>
          <w:wAfter w:w="11" w:type="dxa"/>
          <w:trHeight w:val="467"/>
        </w:trPr>
        <w:tc>
          <w:tcPr>
            <w:tcW w:w="567" w:type="dxa"/>
            <w:gridSpan w:val="2"/>
            <w:tcBorders>
              <w:top w:val="nil"/>
              <w:left w:val="single" w:sz="12" w:space="0" w:color="000000"/>
              <w:bottom w:val="single" w:sz="12" w:space="0" w:color="000000"/>
              <w:right w:val="single" w:sz="6" w:space="0" w:color="000000"/>
            </w:tcBorders>
            <w:shd w:val="clear" w:color="auto" w:fill="D9D9D9"/>
          </w:tcPr>
          <w:p w:rsidR="00872B59" w:rsidRDefault="00872B59" w:rsidP="00D41B3A">
            <w:pPr>
              <w:spacing w:after="160" w:line="259" w:lineRule="auto"/>
              <w:ind w:left="0" w:right="0" w:firstLine="0"/>
              <w:jc w:val="left"/>
            </w:pPr>
          </w:p>
        </w:tc>
        <w:tc>
          <w:tcPr>
            <w:tcW w:w="955" w:type="dxa"/>
            <w:gridSpan w:val="2"/>
            <w:tcBorders>
              <w:top w:val="nil"/>
              <w:left w:val="single" w:sz="6" w:space="0" w:color="000000"/>
              <w:bottom w:val="single" w:sz="12" w:space="0" w:color="000000"/>
              <w:right w:val="single" w:sz="6" w:space="0" w:color="000000"/>
            </w:tcBorders>
            <w:shd w:val="clear" w:color="auto" w:fill="D9D9D9"/>
          </w:tcPr>
          <w:p w:rsidR="00872B59" w:rsidRDefault="00872B59" w:rsidP="00D41B3A">
            <w:pPr>
              <w:spacing w:after="160" w:line="259" w:lineRule="auto"/>
              <w:ind w:left="0" w:right="0" w:firstLine="0"/>
              <w:jc w:val="left"/>
            </w:pPr>
          </w:p>
        </w:tc>
        <w:tc>
          <w:tcPr>
            <w:tcW w:w="4619" w:type="dxa"/>
            <w:gridSpan w:val="2"/>
            <w:tcBorders>
              <w:top w:val="nil"/>
              <w:left w:val="single" w:sz="6" w:space="0" w:color="000000"/>
              <w:bottom w:val="single" w:sz="12" w:space="0" w:color="000000"/>
              <w:right w:val="single" w:sz="6" w:space="0" w:color="000000"/>
            </w:tcBorders>
            <w:shd w:val="clear" w:color="auto" w:fill="D9D9D9"/>
          </w:tcPr>
          <w:p w:rsidR="00872B59" w:rsidRDefault="00872B59" w:rsidP="00D41B3A">
            <w:pPr>
              <w:spacing w:after="160" w:line="259" w:lineRule="auto"/>
              <w:ind w:left="0" w:right="0" w:firstLine="0"/>
              <w:jc w:val="left"/>
            </w:pPr>
          </w:p>
        </w:tc>
        <w:tc>
          <w:tcPr>
            <w:tcW w:w="883" w:type="dxa"/>
            <w:gridSpan w:val="2"/>
            <w:tcBorders>
              <w:top w:val="nil"/>
              <w:left w:val="single" w:sz="6" w:space="0" w:color="000000"/>
              <w:bottom w:val="single" w:sz="12" w:space="0" w:color="000000"/>
              <w:right w:val="single" w:sz="6" w:space="0" w:color="000000"/>
            </w:tcBorders>
            <w:shd w:val="clear" w:color="auto" w:fill="D9D9D9"/>
          </w:tcPr>
          <w:p w:rsidR="00872B59" w:rsidRDefault="00872B59" w:rsidP="00D41B3A">
            <w:pPr>
              <w:spacing w:after="160" w:line="259" w:lineRule="auto"/>
              <w:ind w:left="0" w:right="0" w:firstLine="0"/>
              <w:jc w:val="left"/>
            </w:pPr>
          </w:p>
        </w:tc>
        <w:tc>
          <w:tcPr>
            <w:tcW w:w="749" w:type="dxa"/>
            <w:gridSpan w:val="2"/>
            <w:tcBorders>
              <w:top w:val="nil"/>
              <w:left w:val="single" w:sz="6" w:space="0" w:color="000000"/>
              <w:bottom w:val="single" w:sz="12" w:space="0" w:color="000000"/>
              <w:right w:val="single" w:sz="6" w:space="0" w:color="000000"/>
            </w:tcBorders>
            <w:shd w:val="clear" w:color="auto" w:fill="D9D9D9"/>
          </w:tcPr>
          <w:p w:rsidR="00872B59" w:rsidRDefault="00872B59" w:rsidP="00D41B3A">
            <w:pPr>
              <w:spacing w:after="160" w:line="259" w:lineRule="auto"/>
              <w:ind w:left="0" w:right="0" w:firstLine="0"/>
              <w:jc w:val="left"/>
            </w:pPr>
          </w:p>
        </w:tc>
        <w:tc>
          <w:tcPr>
            <w:tcW w:w="3663" w:type="dxa"/>
            <w:gridSpan w:val="2"/>
            <w:tcBorders>
              <w:top w:val="nil"/>
              <w:left w:val="single" w:sz="6" w:space="0" w:color="000000"/>
              <w:bottom w:val="single" w:sz="12" w:space="0" w:color="000000"/>
              <w:right w:val="single" w:sz="6" w:space="0" w:color="000000"/>
            </w:tcBorders>
            <w:shd w:val="clear" w:color="auto" w:fill="FFFF00"/>
            <w:vAlign w:val="center"/>
          </w:tcPr>
          <w:p w:rsidR="00872B59" w:rsidRDefault="00872B59" w:rsidP="00D41B3A">
            <w:pPr>
              <w:spacing w:after="0" w:line="259" w:lineRule="auto"/>
              <w:ind w:left="0" w:right="24" w:firstLine="0"/>
              <w:jc w:val="center"/>
            </w:pPr>
            <w:r>
              <w:rPr>
                <w:b/>
                <w:color w:val="FF0000"/>
                <w:sz w:val="15"/>
              </w:rPr>
              <w:t>DOPLNÍ DODAVATEL</w:t>
            </w:r>
          </w:p>
        </w:tc>
        <w:tc>
          <w:tcPr>
            <w:tcW w:w="1136" w:type="dxa"/>
            <w:gridSpan w:val="2"/>
            <w:tcBorders>
              <w:top w:val="nil"/>
              <w:left w:val="single" w:sz="6" w:space="0" w:color="000000"/>
              <w:bottom w:val="single" w:sz="12" w:space="0" w:color="000000"/>
              <w:right w:val="single" w:sz="6" w:space="0" w:color="000000"/>
            </w:tcBorders>
            <w:shd w:val="clear" w:color="auto" w:fill="FFFF00"/>
          </w:tcPr>
          <w:p w:rsidR="00872B59" w:rsidRDefault="00872B59" w:rsidP="00D41B3A">
            <w:pPr>
              <w:spacing w:after="0" w:line="259" w:lineRule="auto"/>
              <w:ind w:left="0" w:right="0" w:firstLine="0"/>
              <w:jc w:val="center"/>
            </w:pPr>
            <w:r>
              <w:rPr>
                <w:b/>
                <w:color w:val="FF0000"/>
                <w:sz w:val="12"/>
              </w:rPr>
              <w:t>DOPLNÍ DODAVATEL</w:t>
            </w:r>
          </w:p>
        </w:tc>
        <w:tc>
          <w:tcPr>
            <w:tcW w:w="1078" w:type="dxa"/>
            <w:gridSpan w:val="2"/>
            <w:tcBorders>
              <w:top w:val="nil"/>
              <w:left w:val="single" w:sz="6" w:space="0" w:color="000000"/>
              <w:bottom w:val="single" w:sz="12" w:space="0" w:color="000000"/>
              <w:right w:val="single" w:sz="6" w:space="0" w:color="000000"/>
            </w:tcBorders>
            <w:shd w:val="clear" w:color="auto" w:fill="D9D9D9"/>
          </w:tcPr>
          <w:p w:rsidR="00872B59" w:rsidRDefault="00872B59" w:rsidP="00D41B3A">
            <w:pPr>
              <w:spacing w:after="160" w:line="259" w:lineRule="auto"/>
              <w:ind w:left="0" w:right="0" w:firstLine="0"/>
              <w:jc w:val="left"/>
            </w:pPr>
          </w:p>
        </w:tc>
        <w:tc>
          <w:tcPr>
            <w:tcW w:w="1051" w:type="dxa"/>
            <w:gridSpan w:val="2"/>
            <w:tcBorders>
              <w:top w:val="nil"/>
              <w:left w:val="single" w:sz="6" w:space="0" w:color="000000"/>
              <w:bottom w:val="single" w:sz="12" w:space="0" w:color="000000"/>
              <w:right w:val="single" w:sz="6" w:space="0" w:color="000000"/>
            </w:tcBorders>
            <w:shd w:val="clear" w:color="auto" w:fill="D9D9D9"/>
          </w:tcPr>
          <w:p w:rsidR="00872B59" w:rsidRDefault="00872B59" w:rsidP="00D41B3A">
            <w:pPr>
              <w:spacing w:after="160" w:line="259" w:lineRule="auto"/>
              <w:ind w:left="0" w:right="0" w:firstLine="0"/>
              <w:jc w:val="left"/>
            </w:pPr>
          </w:p>
        </w:tc>
        <w:tc>
          <w:tcPr>
            <w:tcW w:w="1378" w:type="dxa"/>
            <w:gridSpan w:val="2"/>
            <w:tcBorders>
              <w:top w:val="nil"/>
              <w:left w:val="single" w:sz="6" w:space="0" w:color="000000"/>
              <w:bottom w:val="single" w:sz="12" w:space="0" w:color="000000"/>
              <w:right w:val="single" w:sz="12" w:space="0" w:color="000000"/>
            </w:tcBorders>
            <w:shd w:val="clear" w:color="auto" w:fill="D9D9D9"/>
          </w:tcPr>
          <w:p w:rsidR="00872B59" w:rsidRDefault="00872B59" w:rsidP="00D41B3A">
            <w:pPr>
              <w:spacing w:after="160" w:line="259" w:lineRule="auto"/>
              <w:ind w:left="0" w:right="0" w:firstLine="0"/>
              <w:jc w:val="left"/>
            </w:pPr>
          </w:p>
        </w:tc>
      </w:tr>
      <w:tr w:rsidR="00872B59" w:rsidTr="00872B59">
        <w:trPr>
          <w:gridAfter w:val="1"/>
          <w:wAfter w:w="11" w:type="dxa"/>
          <w:trHeight w:val="524"/>
        </w:trPr>
        <w:tc>
          <w:tcPr>
            <w:tcW w:w="16079" w:type="dxa"/>
            <w:gridSpan w:val="20"/>
            <w:tcBorders>
              <w:top w:val="single" w:sz="12" w:space="0" w:color="000000"/>
              <w:left w:val="single" w:sz="12" w:space="0" w:color="000000"/>
              <w:bottom w:val="single" w:sz="12" w:space="0" w:color="000000"/>
              <w:right w:val="single" w:sz="12" w:space="0" w:color="000000"/>
            </w:tcBorders>
            <w:shd w:val="clear" w:color="auto" w:fill="FFFF00"/>
            <w:vAlign w:val="center"/>
          </w:tcPr>
          <w:p w:rsidR="00872B59" w:rsidRDefault="00872B59" w:rsidP="00D41B3A">
            <w:pPr>
              <w:spacing w:after="0" w:line="259" w:lineRule="auto"/>
              <w:ind w:left="0" w:right="57" w:firstLine="0"/>
              <w:jc w:val="center"/>
            </w:pPr>
            <w:r>
              <w:rPr>
                <w:b/>
                <w:sz w:val="18"/>
              </w:rPr>
              <w:t xml:space="preserve">Učebna fyziky a chemie </w:t>
            </w:r>
          </w:p>
        </w:tc>
      </w:tr>
      <w:tr w:rsidR="00872B59" w:rsidTr="00872B59">
        <w:trPr>
          <w:gridAfter w:val="1"/>
          <w:wAfter w:w="11" w:type="dxa"/>
          <w:trHeight w:val="2374"/>
        </w:trPr>
        <w:tc>
          <w:tcPr>
            <w:tcW w:w="567" w:type="dxa"/>
            <w:gridSpan w:val="2"/>
            <w:tcBorders>
              <w:top w:val="single" w:sz="12" w:space="0" w:color="000000"/>
              <w:left w:val="single" w:sz="12" w:space="0" w:color="000000"/>
              <w:bottom w:val="single" w:sz="6" w:space="0" w:color="000000"/>
              <w:right w:val="single" w:sz="6" w:space="0" w:color="000000"/>
            </w:tcBorders>
            <w:vAlign w:val="center"/>
          </w:tcPr>
          <w:p w:rsidR="00872B59" w:rsidRDefault="00872B59" w:rsidP="00D41B3A">
            <w:pPr>
              <w:spacing w:after="0" w:line="259" w:lineRule="auto"/>
              <w:ind w:left="0" w:right="12" w:firstLine="0"/>
              <w:jc w:val="center"/>
            </w:pPr>
            <w:r>
              <w:rPr>
                <w:sz w:val="15"/>
              </w:rPr>
              <w:t>1</w:t>
            </w:r>
          </w:p>
        </w:tc>
        <w:tc>
          <w:tcPr>
            <w:tcW w:w="955" w:type="dxa"/>
            <w:gridSpan w:val="2"/>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66" w:lineRule="auto"/>
              <w:ind w:left="20" w:right="0" w:hanging="14"/>
              <w:jc w:val="center"/>
            </w:pPr>
            <w:r>
              <w:rPr>
                <w:sz w:val="13"/>
              </w:rPr>
              <w:t xml:space="preserve">Žákovská sada měřících senzorů </w:t>
            </w:r>
          </w:p>
          <w:p w:rsidR="00872B59" w:rsidRDefault="00872B59" w:rsidP="00D41B3A">
            <w:pPr>
              <w:spacing w:after="0" w:line="259" w:lineRule="auto"/>
              <w:ind w:left="0" w:right="18" w:firstLine="0"/>
              <w:jc w:val="center"/>
            </w:pPr>
            <w:r>
              <w:rPr>
                <w:sz w:val="13"/>
              </w:rPr>
              <w:t>FYZIKA</w:t>
            </w:r>
          </w:p>
        </w:tc>
        <w:tc>
          <w:tcPr>
            <w:tcW w:w="4619" w:type="dxa"/>
            <w:gridSpan w:val="2"/>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0" w:firstLine="0"/>
              <w:jc w:val="left"/>
            </w:pPr>
            <w:r>
              <w:rPr>
                <w:sz w:val="13"/>
              </w:rPr>
              <w:t xml:space="preserve">Žákovská sada pro experimenty v učebně přírodních věd obsahující: plastový kufřík pro bezpečné uložení senzorů, metodickou příručku učitele, včetně popisu úlohy, seznamu pomůcek a odhadu času potřebného na experiment, USB </w:t>
            </w:r>
            <w:proofErr w:type="spellStart"/>
            <w:r>
              <w:rPr>
                <w:sz w:val="13"/>
              </w:rPr>
              <w:t>flash</w:t>
            </w:r>
            <w:proofErr w:type="spellEnd"/>
            <w:r>
              <w:rPr>
                <w:sz w:val="13"/>
              </w:rPr>
              <w:t xml:space="preserve"> disk se žákovskými úlohami, 9 senzorů - bezdrátový senzor </w:t>
            </w:r>
            <w:proofErr w:type="gramStart"/>
            <w:r>
              <w:rPr>
                <w:sz w:val="13"/>
              </w:rPr>
              <w:t>teploty,  bezdrátový</w:t>
            </w:r>
            <w:proofErr w:type="gramEnd"/>
            <w:r>
              <w:rPr>
                <w:sz w:val="13"/>
              </w:rPr>
              <w:t xml:space="preserve"> senzor síly, bezdrátový senzor tlaku, bezdrátový senzor napětí, bezdrátový senzor proudu, bezdrátový senzor světla, bezdrátový senzor pohybu, bezdrátový senzor magnetického pole, bezdrátový senzor vozík pro dynamické pokusy. Součástí dodávky SW.</w:t>
            </w:r>
          </w:p>
        </w:tc>
        <w:tc>
          <w:tcPr>
            <w:tcW w:w="883" w:type="dxa"/>
            <w:gridSpan w:val="2"/>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23" w:firstLine="0"/>
              <w:jc w:val="center"/>
            </w:pPr>
            <w:r>
              <w:rPr>
                <w:sz w:val="15"/>
              </w:rPr>
              <w:t>10</w:t>
            </w:r>
          </w:p>
        </w:tc>
        <w:tc>
          <w:tcPr>
            <w:tcW w:w="749" w:type="dxa"/>
            <w:gridSpan w:val="2"/>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8" w:firstLine="0"/>
              <w:jc w:val="center"/>
            </w:pPr>
            <w:r>
              <w:rPr>
                <w:sz w:val="15"/>
              </w:rPr>
              <w:t>ks</w:t>
            </w:r>
          </w:p>
        </w:tc>
        <w:tc>
          <w:tcPr>
            <w:tcW w:w="3663" w:type="dxa"/>
            <w:gridSpan w:val="2"/>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66" w:lineRule="auto"/>
              <w:ind w:left="0" w:right="0" w:firstLine="0"/>
              <w:jc w:val="left"/>
            </w:pPr>
            <w:r>
              <w:rPr>
                <w:sz w:val="13"/>
              </w:rPr>
              <w:t xml:space="preserve">Žákovská sada pro experimenty v učebně přírodních věd obsahující: plastový kufřík pro bezpečné uložení senzorů, metodickou příručku učitele, včetně popisu úlohy, seznamu pomůcek a odhadu času potřebného na experiment, USB </w:t>
            </w:r>
            <w:proofErr w:type="spellStart"/>
            <w:r>
              <w:rPr>
                <w:sz w:val="13"/>
              </w:rPr>
              <w:t>flash</w:t>
            </w:r>
            <w:proofErr w:type="spellEnd"/>
            <w:r>
              <w:rPr>
                <w:sz w:val="13"/>
              </w:rPr>
              <w:t xml:space="preserve"> disk se žákovskými úlohami, 9 senzorů - bezdrátový senzor </w:t>
            </w:r>
            <w:proofErr w:type="gramStart"/>
            <w:r>
              <w:rPr>
                <w:sz w:val="13"/>
              </w:rPr>
              <w:t>teploty,  bezdrátový</w:t>
            </w:r>
            <w:proofErr w:type="gramEnd"/>
            <w:r>
              <w:rPr>
                <w:sz w:val="13"/>
              </w:rPr>
              <w:t xml:space="preserve"> senzor síly, bezdrátový senzor tlaku, bezdrátový senzor napětí, bezdrátový senzor proudu, bezdrátový senzor světla, bezdrátový senzor pohybu, bezdrátový senzor magnetického pole, bezdrátový senzor vozík pro dynamické pokusy. Součástí dodávky </w:t>
            </w:r>
          </w:p>
          <w:p w:rsidR="00872B59" w:rsidRDefault="00872B59" w:rsidP="00D41B3A">
            <w:pPr>
              <w:spacing w:after="0" w:line="259" w:lineRule="auto"/>
              <w:ind w:left="0" w:right="0" w:firstLine="0"/>
              <w:jc w:val="left"/>
            </w:pPr>
            <w:r>
              <w:rPr>
                <w:sz w:val="13"/>
              </w:rPr>
              <w:t>SW.</w:t>
            </w:r>
          </w:p>
        </w:tc>
        <w:tc>
          <w:tcPr>
            <w:tcW w:w="1136" w:type="dxa"/>
            <w:gridSpan w:val="2"/>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22" w:firstLine="0"/>
              <w:jc w:val="center"/>
            </w:pPr>
            <w:r>
              <w:rPr>
                <w:sz w:val="12"/>
              </w:rPr>
              <w:t>32 600,00</w:t>
            </w:r>
          </w:p>
        </w:tc>
        <w:tc>
          <w:tcPr>
            <w:tcW w:w="1078" w:type="dxa"/>
            <w:gridSpan w:val="2"/>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10" w:firstLine="0"/>
              <w:jc w:val="center"/>
            </w:pPr>
            <w:r>
              <w:rPr>
                <w:sz w:val="12"/>
              </w:rPr>
              <w:t>326 000,00</w:t>
            </w:r>
          </w:p>
        </w:tc>
        <w:tc>
          <w:tcPr>
            <w:tcW w:w="1051" w:type="dxa"/>
            <w:gridSpan w:val="2"/>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10" w:firstLine="0"/>
              <w:jc w:val="center"/>
            </w:pPr>
            <w:r>
              <w:rPr>
                <w:sz w:val="12"/>
              </w:rPr>
              <w:t>68 460,00</w:t>
            </w:r>
          </w:p>
        </w:tc>
        <w:tc>
          <w:tcPr>
            <w:tcW w:w="1378" w:type="dxa"/>
            <w:gridSpan w:val="2"/>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8" w:firstLine="0"/>
              <w:jc w:val="center"/>
            </w:pPr>
            <w:r>
              <w:rPr>
                <w:sz w:val="12"/>
              </w:rPr>
              <w:t>394 460,00</w:t>
            </w:r>
          </w:p>
        </w:tc>
      </w:tr>
      <w:tr w:rsidR="00872B59" w:rsidTr="00872B59">
        <w:trPr>
          <w:gridAfter w:val="1"/>
          <w:wAfter w:w="11" w:type="dxa"/>
          <w:trHeight w:val="3865"/>
        </w:trPr>
        <w:tc>
          <w:tcPr>
            <w:tcW w:w="567" w:type="dxa"/>
            <w:gridSpan w:val="2"/>
            <w:tcBorders>
              <w:top w:val="single" w:sz="6" w:space="0" w:color="000000"/>
              <w:left w:val="single" w:sz="12" w:space="0" w:color="000000"/>
              <w:bottom w:val="single" w:sz="6" w:space="0" w:color="000000"/>
              <w:right w:val="single" w:sz="6" w:space="0" w:color="000000"/>
            </w:tcBorders>
            <w:vAlign w:val="center"/>
          </w:tcPr>
          <w:p w:rsidR="00872B59" w:rsidRDefault="00872B59" w:rsidP="00D41B3A">
            <w:pPr>
              <w:spacing w:after="0" w:line="259" w:lineRule="auto"/>
              <w:ind w:left="0" w:right="12" w:firstLine="0"/>
              <w:jc w:val="center"/>
            </w:pPr>
            <w:r>
              <w:rPr>
                <w:sz w:val="15"/>
              </w:rPr>
              <w:lastRenderedPageBreak/>
              <w:t>2</w:t>
            </w:r>
          </w:p>
        </w:tc>
        <w:tc>
          <w:tcPr>
            <w:tcW w:w="955"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66" w:lineRule="auto"/>
              <w:ind w:left="23" w:right="0" w:hanging="14"/>
              <w:jc w:val="center"/>
            </w:pPr>
            <w:r>
              <w:rPr>
                <w:sz w:val="13"/>
              </w:rPr>
              <w:t xml:space="preserve">Učitelská sada měřících senzorů </w:t>
            </w:r>
          </w:p>
          <w:p w:rsidR="00872B59" w:rsidRDefault="00872B59" w:rsidP="00D41B3A">
            <w:pPr>
              <w:spacing w:after="0" w:line="259" w:lineRule="auto"/>
              <w:ind w:left="0" w:right="18" w:firstLine="0"/>
              <w:jc w:val="center"/>
            </w:pPr>
            <w:r>
              <w:rPr>
                <w:sz w:val="13"/>
              </w:rPr>
              <w:t>FYZIKA</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66" w:lineRule="auto"/>
              <w:ind w:left="0" w:right="0" w:firstLine="0"/>
              <w:jc w:val="left"/>
            </w:pPr>
            <w:r>
              <w:rPr>
                <w:sz w:val="13"/>
              </w:rPr>
              <w:t xml:space="preserve">Sada vyučujícího pro experimenty v učebně přírodních věd obsahující: plastový kufřík pro bezpečné uložení senzorů, metodickou příručku učitele, včetně popisu úlohy, seznamu pomůcek a odhadu času potřebného na experiment, USB </w:t>
            </w:r>
            <w:proofErr w:type="spellStart"/>
            <w:r>
              <w:rPr>
                <w:sz w:val="13"/>
              </w:rPr>
              <w:t>flash</w:t>
            </w:r>
            <w:proofErr w:type="spellEnd"/>
            <w:r>
              <w:rPr>
                <w:sz w:val="13"/>
              </w:rPr>
              <w:t xml:space="preserve"> disk s 28 žákovskými úlohami, 9 senzorů - bezdrátový senzor </w:t>
            </w:r>
            <w:proofErr w:type="gramStart"/>
            <w:r>
              <w:rPr>
                <w:sz w:val="13"/>
              </w:rPr>
              <w:t>teploty,  bezdrátový</w:t>
            </w:r>
            <w:proofErr w:type="gramEnd"/>
            <w:r>
              <w:rPr>
                <w:sz w:val="13"/>
              </w:rPr>
              <w:t xml:space="preserve"> senzor síly, bezdrátový senzor tlaku, bezdrátový senzor napětí, bezdrátový senzor proudu, bezdrátový senzor světla, bezdrátový senzor pohybu, bezdrátový senzor magnetického pole, bezdrátový senzor vozík pro dynamické pokusy.  </w:t>
            </w:r>
          </w:p>
          <w:p w:rsidR="00872B59" w:rsidRDefault="00872B59" w:rsidP="00D41B3A">
            <w:pPr>
              <w:spacing w:after="0" w:line="259" w:lineRule="auto"/>
              <w:ind w:left="0" w:right="0" w:firstLine="0"/>
              <w:jc w:val="left"/>
            </w:pPr>
            <w:r>
              <w:rPr>
                <w:sz w:val="13"/>
              </w:rPr>
              <w:t xml:space="preserve">Součástí dodávky sw </w:t>
            </w:r>
            <w:proofErr w:type="spellStart"/>
            <w:r>
              <w:rPr>
                <w:sz w:val="13"/>
              </w:rPr>
              <w:t>SPARKvue</w:t>
            </w:r>
            <w:proofErr w:type="spellEnd"/>
            <w:r>
              <w:rPr>
                <w:sz w:val="13"/>
              </w:rPr>
              <w:t xml:space="preserve">. Navíc </w:t>
            </w:r>
            <w:proofErr w:type="spellStart"/>
            <w:r>
              <w:rPr>
                <w:sz w:val="13"/>
              </w:rPr>
              <w:t>fotobrána</w:t>
            </w:r>
            <w:proofErr w:type="spellEnd"/>
            <w:r>
              <w:rPr>
                <w:sz w:val="13"/>
              </w:rPr>
              <w:t>, senzor zvuku, senzor rotačního pohybu, siloměr - dopadová plošina, senzor náboje. Součástí dodávky SW.</w:t>
            </w:r>
          </w:p>
        </w:tc>
        <w:tc>
          <w:tcPr>
            <w:tcW w:w="883"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23" w:firstLine="0"/>
              <w:jc w:val="center"/>
            </w:pPr>
            <w:r>
              <w:rPr>
                <w:sz w:val="15"/>
              </w:rPr>
              <w:t>1</w:t>
            </w:r>
          </w:p>
        </w:tc>
        <w:tc>
          <w:tcPr>
            <w:tcW w:w="749"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8" w:firstLine="0"/>
              <w:jc w:val="center"/>
            </w:pPr>
            <w:r>
              <w:rPr>
                <w:sz w:val="15"/>
              </w:rPr>
              <w:t>ks</w:t>
            </w:r>
          </w:p>
        </w:tc>
        <w:tc>
          <w:tcPr>
            <w:tcW w:w="3663"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66" w:lineRule="auto"/>
              <w:ind w:left="0" w:right="0" w:firstLine="0"/>
              <w:jc w:val="left"/>
            </w:pPr>
            <w:r>
              <w:rPr>
                <w:sz w:val="13"/>
              </w:rPr>
              <w:t xml:space="preserve">Sada vyučujícího pro experimenty v učebně přírodních věd obsahující: plastový kufřík pro bezpečné uložení senzorů, metodickou příručku učitele, včetně popisu úlohy, seznamu pomůcek a odhadu času potřebného na experiment, USB </w:t>
            </w:r>
            <w:proofErr w:type="spellStart"/>
            <w:r>
              <w:rPr>
                <w:sz w:val="13"/>
              </w:rPr>
              <w:t>flash</w:t>
            </w:r>
            <w:proofErr w:type="spellEnd"/>
            <w:r>
              <w:rPr>
                <w:sz w:val="13"/>
              </w:rPr>
              <w:t xml:space="preserve"> disk s 28 žákovskými úlohami, 9 senzorů - bezdrátový senzor </w:t>
            </w:r>
            <w:proofErr w:type="gramStart"/>
            <w:r>
              <w:rPr>
                <w:sz w:val="13"/>
              </w:rPr>
              <w:t>teploty,  bezdrátový</w:t>
            </w:r>
            <w:proofErr w:type="gramEnd"/>
            <w:r>
              <w:rPr>
                <w:sz w:val="13"/>
              </w:rPr>
              <w:t xml:space="preserve"> senzor síly, bezdrátový senzor tlaku, bezdrátový senzor napětí, bezdrátový senzor proudu, bezdrátový senzor světla, bezdrátový senzor pohybu, bezdrátový senzor magnetického pole, bezdrátový senzor vozík pro dynamické pokusy.  </w:t>
            </w:r>
          </w:p>
          <w:p w:rsidR="00872B59" w:rsidRDefault="00872B59" w:rsidP="00D41B3A">
            <w:pPr>
              <w:spacing w:after="0" w:line="259" w:lineRule="auto"/>
              <w:ind w:left="0" w:right="0" w:firstLine="0"/>
              <w:jc w:val="left"/>
            </w:pPr>
            <w:r>
              <w:rPr>
                <w:sz w:val="13"/>
              </w:rPr>
              <w:t xml:space="preserve">Součástí dodávky sw </w:t>
            </w:r>
            <w:proofErr w:type="spellStart"/>
            <w:r>
              <w:rPr>
                <w:sz w:val="13"/>
              </w:rPr>
              <w:t>SPARKvue</w:t>
            </w:r>
            <w:proofErr w:type="spellEnd"/>
            <w:r>
              <w:rPr>
                <w:sz w:val="13"/>
              </w:rPr>
              <w:t xml:space="preserve">. Navíc </w:t>
            </w:r>
            <w:proofErr w:type="spellStart"/>
            <w:r>
              <w:rPr>
                <w:sz w:val="13"/>
              </w:rPr>
              <w:t>fotobrána</w:t>
            </w:r>
            <w:proofErr w:type="spellEnd"/>
            <w:r>
              <w:rPr>
                <w:sz w:val="13"/>
              </w:rPr>
              <w:t>, senzor zvuku, senzor rotačního pohybu, siloměr - dopadová plošina, senzor náboje. Součástí dodávky SW.</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22" w:firstLine="0"/>
              <w:jc w:val="center"/>
            </w:pPr>
            <w:r>
              <w:rPr>
                <w:sz w:val="12"/>
              </w:rPr>
              <w:t>81 840,00</w:t>
            </w:r>
          </w:p>
        </w:tc>
        <w:tc>
          <w:tcPr>
            <w:tcW w:w="107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7" w:firstLine="0"/>
              <w:jc w:val="center"/>
            </w:pPr>
            <w:r>
              <w:rPr>
                <w:sz w:val="12"/>
              </w:rPr>
              <w:t>81 840,00</w:t>
            </w:r>
          </w:p>
        </w:tc>
        <w:tc>
          <w:tcPr>
            <w:tcW w:w="1051"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10" w:firstLine="0"/>
              <w:jc w:val="center"/>
            </w:pPr>
            <w:r>
              <w:rPr>
                <w:sz w:val="12"/>
              </w:rPr>
              <w:t>17 186,40</w:t>
            </w:r>
          </w:p>
        </w:tc>
        <w:tc>
          <w:tcPr>
            <w:tcW w:w="137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10" w:firstLine="0"/>
              <w:jc w:val="center"/>
            </w:pPr>
            <w:r>
              <w:rPr>
                <w:sz w:val="12"/>
              </w:rPr>
              <w:t>99 026,40</w:t>
            </w:r>
          </w:p>
        </w:tc>
      </w:tr>
      <w:tr w:rsidR="00872B59" w:rsidTr="00872B59">
        <w:tblPrEx>
          <w:tblCellMar>
            <w:top w:w="39" w:type="dxa"/>
            <w:left w:w="0" w:type="dxa"/>
          </w:tblCellMar>
        </w:tblPrEx>
        <w:trPr>
          <w:gridBefore w:val="1"/>
          <w:wBefore w:w="10" w:type="dxa"/>
          <w:trHeight w:val="1894"/>
        </w:trPr>
        <w:tc>
          <w:tcPr>
            <w:tcW w:w="568" w:type="dxa"/>
            <w:gridSpan w:val="2"/>
            <w:tcBorders>
              <w:top w:val="nil"/>
              <w:left w:val="single" w:sz="12" w:space="0" w:color="000000"/>
              <w:bottom w:val="single" w:sz="6" w:space="0" w:color="000000"/>
              <w:right w:val="single" w:sz="6" w:space="0" w:color="000000"/>
            </w:tcBorders>
            <w:vAlign w:val="center"/>
          </w:tcPr>
          <w:p w:rsidR="00872B59" w:rsidRDefault="00872B59" w:rsidP="00D41B3A">
            <w:pPr>
              <w:spacing w:after="0" w:line="259" w:lineRule="auto"/>
              <w:ind w:left="16" w:right="0" w:firstLine="0"/>
              <w:jc w:val="center"/>
            </w:pPr>
            <w:r>
              <w:rPr>
                <w:sz w:val="15"/>
              </w:rPr>
              <w:t>3</w:t>
            </w:r>
          </w:p>
        </w:tc>
        <w:tc>
          <w:tcPr>
            <w:tcW w:w="955"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0" w:firstLine="0"/>
              <w:jc w:val="center"/>
            </w:pPr>
            <w:r>
              <w:rPr>
                <w:sz w:val="13"/>
              </w:rPr>
              <w:t>Měřící souprava digitální pro chemii</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26" w:right="0" w:firstLine="0"/>
              <w:jc w:val="left"/>
            </w:pPr>
            <w:r>
              <w:rPr>
                <w:sz w:val="13"/>
              </w:rPr>
              <w:t xml:space="preserve">Žákovská sada pro experimenty v učebně přírodních věd obsahující: plastový kufřík pro bezpečné uložení senzorů, metodickou příručku učitele, včetně popisu úlohy, seznam pomůcek a odhadu času potřebného na experiment, USB </w:t>
            </w:r>
            <w:proofErr w:type="spellStart"/>
            <w:r>
              <w:rPr>
                <w:sz w:val="13"/>
              </w:rPr>
              <w:t>flash</w:t>
            </w:r>
            <w:proofErr w:type="spellEnd"/>
            <w:r>
              <w:rPr>
                <w:sz w:val="13"/>
              </w:rPr>
              <w:t xml:space="preserve"> disk s žákovskými úlohami, 10 senzorů a doplňků - bezdrátový senzor </w:t>
            </w:r>
            <w:proofErr w:type="gramStart"/>
            <w:r>
              <w:rPr>
                <w:sz w:val="13"/>
              </w:rPr>
              <w:t>teploty,  bezdrátový</w:t>
            </w:r>
            <w:proofErr w:type="gramEnd"/>
            <w:r>
              <w:rPr>
                <w:sz w:val="13"/>
              </w:rPr>
              <w:t xml:space="preserve"> senzor tlak, bezdrátový senzor pH, bezdrátový senzor CO2, bezdrátový senzor vodivosti, bezdrátový čítač kapek, bezdrátový kolorimetr, plochá elektroda pH, elektroda oxidace a redukce, návlek na senzor CO2 pro měření ve vodě. Navíc senzor napětí, proudu, senzor vysoké teploty, senzor chloridů a vápenných solí. Součástí dodávky SW.</w:t>
            </w:r>
          </w:p>
        </w:tc>
        <w:tc>
          <w:tcPr>
            <w:tcW w:w="883"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4" w:right="0" w:firstLine="0"/>
              <w:jc w:val="center"/>
            </w:pPr>
            <w:r>
              <w:rPr>
                <w:sz w:val="15"/>
              </w:rPr>
              <w:t>1</w:t>
            </w:r>
          </w:p>
        </w:tc>
        <w:tc>
          <w:tcPr>
            <w:tcW w:w="749" w:type="dxa"/>
            <w:gridSpan w:val="2"/>
            <w:tcBorders>
              <w:top w:val="nil"/>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8" w:right="0" w:firstLine="0"/>
              <w:jc w:val="center"/>
            </w:pPr>
            <w:r>
              <w:rPr>
                <w:sz w:val="15"/>
              </w:rPr>
              <w:t>ks</w:t>
            </w:r>
          </w:p>
        </w:tc>
        <w:tc>
          <w:tcPr>
            <w:tcW w:w="3663" w:type="dxa"/>
            <w:gridSpan w:val="2"/>
            <w:tcBorders>
              <w:top w:val="single" w:sz="6" w:space="0" w:color="000000"/>
              <w:left w:val="single" w:sz="6" w:space="0" w:color="000000"/>
              <w:bottom w:val="single" w:sz="6" w:space="0" w:color="000000"/>
              <w:right w:val="single" w:sz="6" w:space="0" w:color="000000"/>
            </w:tcBorders>
          </w:tcPr>
          <w:p w:rsidR="00872B59" w:rsidRDefault="00872B59" w:rsidP="00D41B3A">
            <w:pPr>
              <w:spacing w:after="0" w:line="259" w:lineRule="auto"/>
              <w:ind w:left="26" w:right="18" w:firstLine="0"/>
              <w:jc w:val="left"/>
            </w:pPr>
            <w:r>
              <w:rPr>
                <w:sz w:val="13"/>
              </w:rPr>
              <w:t xml:space="preserve">Žákovská sada pro experimenty v učebně přírodních věd obsahující: plastový kufřík pro bezpečné uložení senzorů, metodickou příručku učitele, včetně popisu úlohy, seznam pomůcek a odhadu času potřebného na experiment, USB </w:t>
            </w:r>
            <w:proofErr w:type="spellStart"/>
            <w:r>
              <w:rPr>
                <w:sz w:val="13"/>
              </w:rPr>
              <w:t>flash</w:t>
            </w:r>
            <w:proofErr w:type="spellEnd"/>
            <w:r>
              <w:rPr>
                <w:sz w:val="13"/>
              </w:rPr>
              <w:t xml:space="preserve"> disk s žákovskými úlohami, 10 senzorů a doplňků - bezdrátový senzor </w:t>
            </w:r>
            <w:proofErr w:type="gramStart"/>
            <w:r>
              <w:rPr>
                <w:sz w:val="13"/>
              </w:rPr>
              <w:t>teploty,  bezdrátový</w:t>
            </w:r>
            <w:proofErr w:type="gramEnd"/>
            <w:r>
              <w:rPr>
                <w:sz w:val="13"/>
              </w:rPr>
              <w:t xml:space="preserve"> senzor tlak, bezdrátový senzor pH, bezdrátový senzor CO2, bezdrátový senzor vodivosti, bezdrátový čítač kapek, bezdrátový kolorimetr, plochá elektroda pH, elektroda oxidace a redukce, návlek na senzor CO2 pro měření ve vodě. Navíc senzor napětí, proudu, senzor vysoké teploty, senzor chloridů a vápenných solí. Součástí dodávky SW.</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4" w:right="0" w:firstLine="0"/>
              <w:jc w:val="center"/>
            </w:pPr>
            <w:r>
              <w:rPr>
                <w:sz w:val="12"/>
              </w:rPr>
              <w:t>79 362,00</w:t>
            </w:r>
          </w:p>
        </w:tc>
        <w:tc>
          <w:tcPr>
            <w:tcW w:w="107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9" w:right="0" w:firstLine="0"/>
              <w:jc w:val="center"/>
            </w:pPr>
            <w:r>
              <w:rPr>
                <w:sz w:val="12"/>
              </w:rPr>
              <w:t>79 362,00</w:t>
            </w:r>
          </w:p>
        </w:tc>
        <w:tc>
          <w:tcPr>
            <w:tcW w:w="1051"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7" w:right="0" w:firstLine="0"/>
              <w:jc w:val="center"/>
            </w:pPr>
            <w:r>
              <w:rPr>
                <w:sz w:val="12"/>
              </w:rPr>
              <w:t>16 666,02</w:t>
            </w:r>
          </w:p>
        </w:tc>
        <w:tc>
          <w:tcPr>
            <w:tcW w:w="137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6" w:right="0" w:firstLine="0"/>
              <w:jc w:val="center"/>
            </w:pPr>
            <w:r>
              <w:rPr>
                <w:sz w:val="12"/>
              </w:rPr>
              <w:t>96 028,02</w:t>
            </w:r>
          </w:p>
        </w:tc>
      </w:tr>
      <w:tr w:rsidR="00872B59" w:rsidTr="00872B59">
        <w:tblPrEx>
          <w:tblCellMar>
            <w:top w:w="39" w:type="dxa"/>
            <w:left w:w="0" w:type="dxa"/>
          </w:tblCellMar>
        </w:tblPrEx>
        <w:trPr>
          <w:gridBefore w:val="1"/>
          <w:wBefore w:w="10" w:type="dxa"/>
          <w:trHeight w:val="1219"/>
        </w:trPr>
        <w:tc>
          <w:tcPr>
            <w:tcW w:w="568" w:type="dxa"/>
            <w:gridSpan w:val="2"/>
            <w:tcBorders>
              <w:top w:val="single" w:sz="6" w:space="0" w:color="000000"/>
              <w:left w:val="single" w:sz="12" w:space="0" w:color="000000"/>
              <w:bottom w:val="single" w:sz="6" w:space="0" w:color="000000"/>
              <w:right w:val="single" w:sz="6" w:space="0" w:color="000000"/>
            </w:tcBorders>
            <w:vAlign w:val="center"/>
          </w:tcPr>
          <w:p w:rsidR="00872B59" w:rsidRDefault="00872B59" w:rsidP="00D41B3A">
            <w:pPr>
              <w:spacing w:after="0" w:line="259" w:lineRule="auto"/>
              <w:ind w:left="16" w:right="0" w:firstLine="0"/>
              <w:jc w:val="center"/>
            </w:pPr>
            <w:r>
              <w:rPr>
                <w:sz w:val="15"/>
              </w:rPr>
              <w:t>4</w:t>
            </w:r>
          </w:p>
        </w:tc>
        <w:tc>
          <w:tcPr>
            <w:tcW w:w="955"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0" w:firstLine="0"/>
              <w:jc w:val="center"/>
            </w:pPr>
            <w:r>
              <w:rPr>
                <w:sz w:val="13"/>
              </w:rPr>
              <w:t>Software pro měřící soupravu</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66" w:lineRule="auto"/>
              <w:ind w:left="26" w:right="0" w:firstLine="0"/>
              <w:jc w:val="left"/>
            </w:pPr>
            <w:r>
              <w:rPr>
                <w:sz w:val="13"/>
              </w:rPr>
              <w:t xml:space="preserve">Software pro měření v přírodních vědách obsahuje více než 60 předpřipravených aktivit. Zobrazení a záznam dat v reálném čase. Zakreslení odhadu přímo do měřeného grafu. Jednoduché vytvoření elektronického laboratorního protokolu obsahující odpovědi studentů. Shodné </w:t>
            </w:r>
            <w:proofErr w:type="gramStart"/>
            <w:r>
              <w:rPr>
                <w:sz w:val="13"/>
              </w:rPr>
              <w:t>vzhled  a funkce</w:t>
            </w:r>
            <w:proofErr w:type="gramEnd"/>
            <w:r>
              <w:rPr>
                <w:sz w:val="13"/>
              </w:rPr>
              <w:t xml:space="preserve"> prostředí pro Windows, </w:t>
            </w:r>
            <w:proofErr w:type="spellStart"/>
            <w:r>
              <w:rPr>
                <w:sz w:val="13"/>
              </w:rPr>
              <w:t>MacOS</w:t>
            </w:r>
            <w:proofErr w:type="spellEnd"/>
            <w:r>
              <w:rPr>
                <w:sz w:val="13"/>
              </w:rPr>
              <w:t xml:space="preserve">, Android i </w:t>
            </w:r>
            <w:proofErr w:type="spellStart"/>
            <w:r>
              <w:rPr>
                <w:sz w:val="13"/>
              </w:rPr>
              <w:t>iOS</w:t>
            </w:r>
            <w:proofErr w:type="spellEnd"/>
            <w:r>
              <w:rPr>
                <w:sz w:val="13"/>
              </w:rPr>
              <w:t>.</w:t>
            </w:r>
          </w:p>
          <w:p w:rsidR="00872B59" w:rsidRDefault="00872B59" w:rsidP="00D41B3A">
            <w:pPr>
              <w:spacing w:after="0" w:line="259" w:lineRule="auto"/>
              <w:ind w:left="26" w:right="0" w:firstLine="0"/>
              <w:jc w:val="left"/>
            </w:pPr>
            <w:r>
              <w:rPr>
                <w:sz w:val="13"/>
              </w:rPr>
              <w:t>Školní multilicence</w:t>
            </w:r>
          </w:p>
        </w:tc>
        <w:tc>
          <w:tcPr>
            <w:tcW w:w="883"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4" w:right="0" w:firstLine="0"/>
              <w:jc w:val="center"/>
            </w:pPr>
            <w:r>
              <w:rPr>
                <w:sz w:val="15"/>
              </w:rPr>
              <w:t>1</w:t>
            </w:r>
          </w:p>
        </w:tc>
        <w:tc>
          <w:tcPr>
            <w:tcW w:w="749"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2" w:right="-28" w:firstLine="0"/>
            </w:pPr>
            <w:r>
              <w:rPr>
                <w:sz w:val="15"/>
              </w:rPr>
              <w:t xml:space="preserve"> multilicence</w:t>
            </w:r>
          </w:p>
        </w:tc>
        <w:tc>
          <w:tcPr>
            <w:tcW w:w="3663" w:type="dxa"/>
            <w:gridSpan w:val="2"/>
            <w:tcBorders>
              <w:top w:val="single" w:sz="6" w:space="0" w:color="000000"/>
              <w:left w:val="single" w:sz="6" w:space="0" w:color="000000"/>
              <w:bottom w:val="single" w:sz="6" w:space="0" w:color="000000"/>
              <w:right w:val="single" w:sz="6" w:space="0" w:color="000000"/>
            </w:tcBorders>
          </w:tcPr>
          <w:p w:rsidR="00872B59" w:rsidRDefault="00872B59" w:rsidP="00D41B3A">
            <w:pPr>
              <w:spacing w:after="0" w:line="266" w:lineRule="auto"/>
              <w:ind w:left="26" w:right="0" w:firstLine="0"/>
              <w:jc w:val="left"/>
            </w:pPr>
            <w:r>
              <w:rPr>
                <w:sz w:val="13"/>
              </w:rPr>
              <w:t xml:space="preserve">Software pro měření v přírodních vědách obsahuje více než 60 předpřipravených aktivit. Zobrazení a záznam dat v reálném čase. Zakreslení odhadu přímo do měřeného grafu. Jednoduché vytvoření elektronického laboratorního protokolu obsahující odpovědi studentů. Shodné </w:t>
            </w:r>
            <w:proofErr w:type="gramStart"/>
            <w:r>
              <w:rPr>
                <w:sz w:val="13"/>
              </w:rPr>
              <w:t>vzhled  a funkce</w:t>
            </w:r>
            <w:proofErr w:type="gramEnd"/>
            <w:r>
              <w:rPr>
                <w:sz w:val="13"/>
              </w:rPr>
              <w:t xml:space="preserve"> prostředí pro Windows, </w:t>
            </w:r>
            <w:proofErr w:type="spellStart"/>
            <w:r>
              <w:rPr>
                <w:sz w:val="13"/>
              </w:rPr>
              <w:t>MacOS</w:t>
            </w:r>
            <w:proofErr w:type="spellEnd"/>
            <w:r>
              <w:rPr>
                <w:sz w:val="13"/>
              </w:rPr>
              <w:t xml:space="preserve">, Android i </w:t>
            </w:r>
            <w:proofErr w:type="spellStart"/>
            <w:r>
              <w:rPr>
                <w:sz w:val="13"/>
              </w:rPr>
              <w:t>iOS</w:t>
            </w:r>
            <w:proofErr w:type="spellEnd"/>
            <w:r>
              <w:rPr>
                <w:sz w:val="13"/>
              </w:rPr>
              <w:t>.</w:t>
            </w:r>
          </w:p>
          <w:p w:rsidR="00872B59" w:rsidRDefault="00872B59" w:rsidP="00D41B3A">
            <w:pPr>
              <w:spacing w:after="0" w:line="259" w:lineRule="auto"/>
              <w:ind w:left="26" w:right="0" w:firstLine="0"/>
              <w:jc w:val="left"/>
            </w:pPr>
            <w:r>
              <w:rPr>
                <w:sz w:val="13"/>
              </w:rPr>
              <w:t>Školní multilicence</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4" w:right="0" w:firstLine="0"/>
              <w:jc w:val="center"/>
            </w:pPr>
            <w:r>
              <w:rPr>
                <w:sz w:val="12"/>
              </w:rPr>
              <w:t>15 145,00</w:t>
            </w:r>
          </w:p>
        </w:tc>
        <w:tc>
          <w:tcPr>
            <w:tcW w:w="107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9" w:right="0" w:firstLine="0"/>
              <w:jc w:val="center"/>
            </w:pPr>
            <w:r>
              <w:rPr>
                <w:sz w:val="12"/>
              </w:rPr>
              <w:t>15 145,00</w:t>
            </w:r>
          </w:p>
        </w:tc>
        <w:tc>
          <w:tcPr>
            <w:tcW w:w="1051"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9" w:right="0" w:firstLine="0"/>
              <w:jc w:val="center"/>
            </w:pPr>
            <w:r>
              <w:rPr>
                <w:sz w:val="12"/>
              </w:rPr>
              <w:t>3 180,45</w:t>
            </w:r>
          </w:p>
        </w:tc>
        <w:tc>
          <w:tcPr>
            <w:tcW w:w="137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6" w:right="0" w:firstLine="0"/>
              <w:jc w:val="center"/>
            </w:pPr>
            <w:r>
              <w:rPr>
                <w:sz w:val="12"/>
              </w:rPr>
              <w:t>18 325,45</w:t>
            </w:r>
          </w:p>
        </w:tc>
      </w:tr>
      <w:tr w:rsidR="00872B59" w:rsidTr="00872B59">
        <w:tblPrEx>
          <w:tblCellMar>
            <w:top w:w="39" w:type="dxa"/>
            <w:left w:w="0" w:type="dxa"/>
          </w:tblCellMar>
        </w:tblPrEx>
        <w:trPr>
          <w:gridBefore w:val="1"/>
          <w:wBefore w:w="10" w:type="dxa"/>
          <w:trHeight w:val="1395"/>
        </w:trPr>
        <w:tc>
          <w:tcPr>
            <w:tcW w:w="568" w:type="dxa"/>
            <w:gridSpan w:val="2"/>
            <w:tcBorders>
              <w:top w:val="single" w:sz="6" w:space="0" w:color="000000"/>
              <w:left w:val="single" w:sz="12" w:space="0" w:color="000000"/>
              <w:bottom w:val="single" w:sz="6" w:space="0" w:color="000000"/>
              <w:right w:val="single" w:sz="6" w:space="0" w:color="000000"/>
            </w:tcBorders>
            <w:vAlign w:val="center"/>
          </w:tcPr>
          <w:p w:rsidR="00872B59" w:rsidRDefault="00872B59" w:rsidP="00D41B3A">
            <w:pPr>
              <w:spacing w:after="0" w:line="259" w:lineRule="auto"/>
              <w:ind w:left="16" w:right="0" w:firstLine="0"/>
              <w:jc w:val="center"/>
            </w:pPr>
            <w:r>
              <w:rPr>
                <w:sz w:val="15"/>
              </w:rPr>
              <w:t>5</w:t>
            </w:r>
          </w:p>
        </w:tc>
        <w:tc>
          <w:tcPr>
            <w:tcW w:w="955"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2" w:right="0" w:firstLine="0"/>
              <w:jc w:val="center"/>
            </w:pPr>
            <w:r>
              <w:rPr>
                <w:sz w:val="13"/>
              </w:rPr>
              <w:t>Sada pokusů</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26" w:right="0" w:firstLine="0"/>
              <w:jc w:val="left"/>
            </w:pPr>
            <w:r>
              <w:rPr>
                <w:sz w:val="13"/>
              </w:rPr>
              <w:t>Slunce, teplo, vzduch - sada pro 16 pokusů. Výuková sada pro provádění pokusů obsahující: plastový úložný kufr. Musí umožňovat provést minimálně 16 pokusů na téma vzduch a min. 13 pokusů na téma Slunce. Obsahuje podrobný návod k provádění pokusů. Obsahuje min. 27 ks pomůcek.</w:t>
            </w:r>
          </w:p>
        </w:tc>
        <w:tc>
          <w:tcPr>
            <w:tcW w:w="883"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4" w:right="0" w:firstLine="0"/>
              <w:jc w:val="center"/>
            </w:pPr>
            <w:r>
              <w:rPr>
                <w:sz w:val="15"/>
              </w:rPr>
              <w:t>1</w:t>
            </w:r>
          </w:p>
        </w:tc>
        <w:tc>
          <w:tcPr>
            <w:tcW w:w="749"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8" w:right="0" w:firstLine="0"/>
              <w:jc w:val="center"/>
            </w:pPr>
            <w:r>
              <w:rPr>
                <w:sz w:val="15"/>
              </w:rPr>
              <w:t>ks</w:t>
            </w:r>
          </w:p>
        </w:tc>
        <w:tc>
          <w:tcPr>
            <w:tcW w:w="3663"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26" w:right="0" w:firstLine="0"/>
              <w:jc w:val="left"/>
            </w:pPr>
            <w:r>
              <w:rPr>
                <w:sz w:val="13"/>
              </w:rPr>
              <w:t xml:space="preserve">Sada sluncem teplo, vzduch obsahuje materiály pro provedení 16 pokusů na téma vzduch (vzduch jako těleso, vzduch a voda, akumulace energie a přenos síly, tlak vzduchu, vztlak) a 13 pokusů na téma Slunce a teplo (teplota, šíření tepla, teplo ze Slunce, přeměna energie). Dodává se s podrobným návodem k provádění pokusů. Sada obsahuje 27 ks. Ve stabilním transportním a úložném kufru s pěnovou vložkou.   </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4" w:right="0" w:firstLine="0"/>
              <w:jc w:val="center"/>
            </w:pPr>
            <w:r>
              <w:rPr>
                <w:sz w:val="12"/>
              </w:rPr>
              <w:t>17 250,00</w:t>
            </w:r>
          </w:p>
        </w:tc>
        <w:tc>
          <w:tcPr>
            <w:tcW w:w="107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9" w:right="0" w:firstLine="0"/>
              <w:jc w:val="center"/>
            </w:pPr>
            <w:r>
              <w:rPr>
                <w:sz w:val="12"/>
              </w:rPr>
              <w:t>17 250,00</w:t>
            </w:r>
          </w:p>
        </w:tc>
        <w:tc>
          <w:tcPr>
            <w:tcW w:w="1051"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9" w:right="0" w:firstLine="0"/>
              <w:jc w:val="center"/>
            </w:pPr>
            <w:r>
              <w:rPr>
                <w:sz w:val="12"/>
              </w:rPr>
              <w:t>3 622,50</w:t>
            </w:r>
          </w:p>
        </w:tc>
        <w:tc>
          <w:tcPr>
            <w:tcW w:w="137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6" w:right="0" w:firstLine="0"/>
              <w:jc w:val="center"/>
            </w:pPr>
            <w:r>
              <w:rPr>
                <w:sz w:val="12"/>
              </w:rPr>
              <w:t>20 872,50</w:t>
            </w:r>
          </w:p>
        </w:tc>
      </w:tr>
      <w:tr w:rsidR="00872B59" w:rsidTr="00872B59">
        <w:tblPrEx>
          <w:tblCellMar>
            <w:top w:w="39" w:type="dxa"/>
            <w:left w:w="0" w:type="dxa"/>
          </w:tblCellMar>
        </w:tblPrEx>
        <w:trPr>
          <w:gridBefore w:val="1"/>
          <w:wBefore w:w="10" w:type="dxa"/>
          <w:trHeight w:val="1220"/>
        </w:trPr>
        <w:tc>
          <w:tcPr>
            <w:tcW w:w="568" w:type="dxa"/>
            <w:gridSpan w:val="2"/>
            <w:tcBorders>
              <w:top w:val="single" w:sz="6" w:space="0" w:color="000000"/>
              <w:left w:val="single" w:sz="12" w:space="0" w:color="000000"/>
              <w:bottom w:val="single" w:sz="6" w:space="0" w:color="000000"/>
              <w:right w:val="single" w:sz="6" w:space="0" w:color="000000"/>
            </w:tcBorders>
            <w:vAlign w:val="center"/>
          </w:tcPr>
          <w:p w:rsidR="00872B59" w:rsidRDefault="00872B59" w:rsidP="00D41B3A">
            <w:pPr>
              <w:spacing w:after="0" w:line="259" w:lineRule="auto"/>
              <w:ind w:left="16" w:right="0" w:firstLine="0"/>
              <w:jc w:val="center"/>
            </w:pPr>
            <w:r>
              <w:rPr>
                <w:sz w:val="15"/>
              </w:rPr>
              <w:lastRenderedPageBreak/>
              <w:t>6</w:t>
            </w:r>
          </w:p>
        </w:tc>
        <w:tc>
          <w:tcPr>
            <w:tcW w:w="955"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39" w:right="0" w:firstLine="0"/>
              <w:jc w:val="center"/>
            </w:pPr>
            <w:r>
              <w:rPr>
                <w:sz w:val="13"/>
              </w:rPr>
              <w:t>Chemie destilace</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26" w:right="0" w:firstLine="0"/>
              <w:jc w:val="left"/>
            </w:pPr>
            <w:r>
              <w:rPr>
                <w:sz w:val="13"/>
              </w:rPr>
              <w:t xml:space="preserve">Výuková sada pro destilaci v pěnovém tabletu. Umožňující postavit celou destilační kolonu pomocí jediné svorky na stojanu! Obsahuje: baňku s kulatým dnem 100 ml, destilační nástavec, 2x trubkový nástavec, </w:t>
            </w:r>
            <w:proofErr w:type="spellStart"/>
            <w:r>
              <w:rPr>
                <w:sz w:val="13"/>
              </w:rPr>
              <w:t>Westův</w:t>
            </w:r>
            <w:proofErr w:type="spellEnd"/>
            <w:r>
              <w:rPr>
                <w:sz w:val="13"/>
              </w:rPr>
              <w:t xml:space="preserve"> chladič, zaváděcí trubičku (prodlužovací díl), laboratorní teploměr až do 110°C, olivy pro připojení hadice, které lze odšroubovat, šroubový uzávěr GL 14 a GL </w:t>
            </w:r>
            <w:proofErr w:type="gramStart"/>
            <w:r>
              <w:rPr>
                <w:sz w:val="13"/>
              </w:rPr>
              <w:t>18 .</w:t>
            </w:r>
            <w:proofErr w:type="gramEnd"/>
          </w:p>
        </w:tc>
        <w:tc>
          <w:tcPr>
            <w:tcW w:w="883"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4" w:right="0" w:firstLine="0"/>
              <w:jc w:val="center"/>
            </w:pPr>
            <w:r>
              <w:rPr>
                <w:sz w:val="15"/>
              </w:rPr>
              <w:t>1</w:t>
            </w:r>
          </w:p>
        </w:tc>
        <w:tc>
          <w:tcPr>
            <w:tcW w:w="749"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8" w:right="0" w:firstLine="0"/>
              <w:jc w:val="center"/>
            </w:pPr>
            <w:r>
              <w:rPr>
                <w:sz w:val="15"/>
              </w:rPr>
              <w:t>ks</w:t>
            </w:r>
          </w:p>
        </w:tc>
        <w:tc>
          <w:tcPr>
            <w:tcW w:w="3663" w:type="dxa"/>
            <w:gridSpan w:val="2"/>
            <w:tcBorders>
              <w:top w:val="single" w:sz="6" w:space="0" w:color="000000"/>
              <w:left w:val="single" w:sz="6" w:space="0" w:color="000000"/>
              <w:bottom w:val="single" w:sz="6" w:space="0" w:color="000000"/>
              <w:right w:val="single" w:sz="6" w:space="0" w:color="000000"/>
            </w:tcBorders>
          </w:tcPr>
          <w:p w:rsidR="00872B59" w:rsidRDefault="00872B59" w:rsidP="00D41B3A">
            <w:pPr>
              <w:spacing w:after="0" w:line="266" w:lineRule="auto"/>
              <w:ind w:left="26" w:right="1" w:firstLine="0"/>
              <w:jc w:val="left"/>
            </w:pPr>
            <w:r>
              <w:rPr>
                <w:sz w:val="13"/>
              </w:rPr>
              <w:t xml:space="preserve">Výuková sada pro destilaci v pěnovém tabletu. Umožňující postavit celou destilační kolonu pomocí jediné svorky na stojanu! Obsahuje: baňku s kulatým dnem 100 ml, destilační nástavec, 2x trubkový nástavec, </w:t>
            </w:r>
            <w:proofErr w:type="spellStart"/>
            <w:r>
              <w:rPr>
                <w:sz w:val="13"/>
              </w:rPr>
              <w:t>Westův</w:t>
            </w:r>
            <w:proofErr w:type="spellEnd"/>
            <w:r>
              <w:rPr>
                <w:sz w:val="13"/>
              </w:rPr>
              <w:t xml:space="preserve"> chladič, zaváděcí trubičku </w:t>
            </w:r>
          </w:p>
          <w:p w:rsidR="00872B59" w:rsidRDefault="00872B59" w:rsidP="00D41B3A">
            <w:pPr>
              <w:spacing w:after="0" w:line="259" w:lineRule="auto"/>
              <w:ind w:left="26" w:right="0" w:firstLine="0"/>
              <w:jc w:val="left"/>
            </w:pPr>
            <w:r>
              <w:rPr>
                <w:sz w:val="13"/>
              </w:rPr>
              <w:t xml:space="preserve">(prodlužovací díl), laboratorní teploměr až do 110°C, olivy pro připojení hadice, které lze odšroubovat, šroubový uzávěr GL 14 a GL </w:t>
            </w:r>
            <w:proofErr w:type="gramStart"/>
            <w:r>
              <w:rPr>
                <w:sz w:val="13"/>
              </w:rPr>
              <w:t>18 .</w:t>
            </w:r>
            <w:proofErr w:type="gramEnd"/>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2" w:right="0" w:firstLine="0"/>
              <w:jc w:val="center"/>
            </w:pPr>
            <w:r>
              <w:rPr>
                <w:sz w:val="12"/>
              </w:rPr>
              <w:t>9 625,00</w:t>
            </w:r>
          </w:p>
        </w:tc>
        <w:tc>
          <w:tcPr>
            <w:tcW w:w="107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7" w:right="0" w:firstLine="0"/>
              <w:jc w:val="center"/>
            </w:pPr>
            <w:r>
              <w:rPr>
                <w:sz w:val="12"/>
              </w:rPr>
              <w:t>9 625,00</w:t>
            </w:r>
          </w:p>
        </w:tc>
        <w:tc>
          <w:tcPr>
            <w:tcW w:w="1051"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9" w:right="0" w:firstLine="0"/>
              <w:jc w:val="center"/>
            </w:pPr>
            <w:r>
              <w:rPr>
                <w:sz w:val="12"/>
              </w:rPr>
              <w:t>2 021,25</w:t>
            </w:r>
          </w:p>
        </w:tc>
        <w:tc>
          <w:tcPr>
            <w:tcW w:w="137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6" w:right="0" w:firstLine="0"/>
              <w:jc w:val="center"/>
            </w:pPr>
            <w:r>
              <w:rPr>
                <w:sz w:val="12"/>
              </w:rPr>
              <w:t>11 646,25</w:t>
            </w:r>
          </w:p>
        </w:tc>
      </w:tr>
      <w:tr w:rsidR="00872B59" w:rsidTr="00872B59">
        <w:tblPrEx>
          <w:tblCellMar>
            <w:top w:w="39" w:type="dxa"/>
            <w:left w:w="0" w:type="dxa"/>
          </w:tblCellMar>
        </w:tblPrEx>
        <w:trPr>
          <w:gridBefore w:val="1"/>
          <w:wBefore w:w="10" w:type="dxa"/>
          <w:trHeight w:val="1044"/>
        </w:trPr>
        <w:tc>
          <w:tcPr>
            <w:tcW w:w="568" w:type="dxa"/>
            <w:gridSpan w:val="2"/>
            <w:tcBorders>
              <w:top w:val="single" w:sz="6" w:space="0" w:color="000000"/>
              <w:left w:val="single" w:sz="12" w:space="0" w:color="000000"/>
              <w:bottom w:val="single" w:sz="6" w:space="0" w:color="000000"/>
              <w:right w:val="single" w:sz="6" w:space="0" w:color="000000"/>
            </w:tcBorders>
            <w:vAlign w:val="center"/>
          </w:tcPr>
          <w:p w:rsidR="00872B59" w:rsidRDefault="00872B59" w:rsidP="00D41B3A">
            <w:pPr>
              <w:spacing w:after="0" w:line="259" w:lineRule="auto"/>
              <w:ind w:left="16" w:right="0" w:firstLine="0"/>
              <w:jc w:val="center"/>
            </w:pPr>
            <w:r>
              <w:rPr>
                <w:sz w:val="15"/>
              </w:rPr>
              <w:t>7</w:t>
            </w:r>
          </w:p>
        </w:tc>
        <w:tc>
          <w:tcPr>
            <w:tcW w:w="955"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79" w:right="0" w:firstLine="0"/>
              <w:jc w:val="left"/>
            </w:pPr>
            <w:r>
              <w:rPr>
                <w:sz w:val="13"/>
              </w:rPr>
              <w:t>Chemické jevy</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26" w:right="0" w:firstLine="0"/>
              <w:jc w:val="left"/>
            </w:pPr>
            <w:r>
              <w:rPr>
                <w:sz w:val="13"/>
              </w:rPr>
              <w:t xml:space="preserve">Výuková sada chemické jevy, uložena v </w:t>
            </w:r>
            <w:proofErr w:type="gramStart"/>
            <w:r>
              <w:rPr>
                <w:sz w:val="13"/>
              </w:rPr>
              <w:t>plastové</w:t>
            </w:r>
            <w:proofErr w:type="gramEnd"/>
            <w:r>
              <w:rPr>
                <w:sz w:val="13"/>
              </w:rPr>
              <w:t xml:space="preserve"> boxu. Umožňuje provést min. 26 pokusů např. na tání a tuhnutí, odpařování a kondenzace, roztoky, krystaly, koloběh vody, kovy a nekovy, chemické reakce, oxidace, hoření, indikátory, analýza kyselosti, měření průměru molekuly, prvky a </w:t>
            </w:r>
            <w:proofErr w:type="spellStart"/>
            <w:r>
              <w:rPr>
                <w:sz w:val="13"/>
              </w:rPr>
              <w:t>sloučeníny</w:t>
            </w:r>
            <w:proofErr w:type="spellEnd"/>
            <w:r>
              <w:rPr>
                <w:sz w:val="13"/>
              </w:rPr>
              <w:t>.</w:t>
            </w:r>
          </w:p>
        </w:tc>
        <w:tc>
          <w:tcPr>
            <w:tcW w:w="883"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4" w:right="0" w:firstLine="0"/>
              <w:jc w:val="center"/>
            </w:pPr>
            <w:r>
              <w:rPr>
                <w:sz w:val="15"/>
              </w:rPr>
              <w:t>1</w:t>
            </w:r>
          </w:p>
        </w:tc>
        <w:tc>
          <w:tcPr>
            <w:tcW w:w="749"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8" w:right="0" w:firstLine="0"/>
              <w:jc w:val="center"/>
            </w:pPr>
            <w:r>
              <w:rPr>
                <w:sz w:val="15"/>
              </w:rPr>
              <w:t>ks</w:t>
            </w:r>
          </w:p>
        </w:tc>
        <w:tc>
          <w:tcPr>
            <w:tcW w:w="3663"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26" w:right="0" w:firstLine="0"/>
              <w:jc w:val="left"/>
            </w:pPr>
            <w:r>
              <w:rPr>
                <w:sz w:val="13"/>
              </w:rPr>
              <w:t xml:space="preserve">Výuková sada chemické jevy, uložena v </w:t>
            </w:r>
            <w:proofErr w:type="gramStart"/>
            <w:r>
              <w:rPr>
                <w:sz w:val="13"/>
              </w:rPr>
              <w:t>plastové</w:t>
            </w:r>
            <w:proofErr w:type="gramEnd"/>
            <w:r>
              <w:rPr>
                <w:sz w:val="13"/>
              </w:rPr>
              <w:t xml:space="preserve"> boxu. Umožňuje provést min. 26 pokusů např. na tání a tuhnutí, odpařování a kondenzace, roztoky, krystaly, koloběh vody, kovy a nekovy, chemické reakce, oxidace, hoření, indikátory, analýza kyselosti, měření průměru molekuly, prvky a </w:t>
            </w:r>
            <w:proofErr w:type="spellStart"/>
            <w:r>
              <w:rPr>
                <w:sz w:val="13"/>
              </w:rPr>
              <w:t>sloučeníny</w:t>
            </w:r>
            <w:proofErr w:type="spellEnd"/>
            <w:r>
              <w:rPr>
                <w:sz w:val="13"/>
              </w:rPr>
              <w:t>.</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4" w:right="0" w:firstLine="0"/>
              <w:jc w:val="center"/>
            </w:pPr>
            <w:r>
              <w:rPr>
                <w:sz w:val="12"/>
              </w:rPr>
              <w:t>15 950,00</w:t>
            </w:r>
          </w:p>
        </w:tc>
        <w:tc>
          <w:tcPr>
            <w:tcW w:w="107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9" w:right="0" w:firstLine="0"/>
              <w:jc w:val="center"/>
            </w:pPr>
            <w:r>
              <w:rPr>
                <w:sz w:val="12"/>
              </w:rPr>
              <w:t>15 950,00</w:t>
            </w:r>
          </w:p>
        </w:tc>
        <w:tc>
          <w:tcPr>
            <w:tcW w:w="1051"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9" w:right="0" w:firstLine="0"/>
              <w:jc w:val="center"/>
            </w:pPr>
            <w:r>
              <w:rPr>
                <w:sz w:val="12"/>
              </w:rPr>
              <w:t>3 349,50</w:t>
            </w:r>
          </w:p>
        </w:tc>
        <w:tc>
          <w:tcPr>
            <w:tcW w:w="137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6" w:right="0" w:firstLine="0"/>
              <w:jc w:val="center"/>
            </w:pPr>
            <w:r>
              <w:rPr>
                <w:sz w:val="12"/>
              </w:rPr>
              <w:t>19 299,50</w:t>
            </w:r>
          </w:p>
        </w:tc>
      </w:tr>
      <w:tr w:rsidR="00872B59" w:rsidTr="00872B59">
        <w:tblPrEx>
          <w:tblCellMar>
            <w:top w:w="39" w:type="dxa"/>
            <w:left w:w="0" w:type="dxa"/>
          </w:tblCellMar>
        </w:tblPrEx>
        <w:trPr>
          <w:gridBefore w:val="1"/>
          <w:wBefore w:w="10" w:type="dxa"/>
          <w:trHeight w:val="1851"/>
        </w:trPr>
        <w:tc>
          <w:tcPr>
            <w:tcW w:w="56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6" w:right="0" w:firstLine="0"/>
              <w:jc w:val="center"/>
            </w:pPr>
            <w:r>
              <w:rPr>
                <w:sz w:val="15"/>
              </w:rPr>
              <w:t>8</w:t>
            </w:r>
          </w:p>
        </w:tc>
        <w:tc>
          <w:tcPr>
            <w:tcW w:w="955"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0" w:firstLine="0"/>
              <w:jc w:val="center"/>
            </w:pPr>
            <w:r>
              <w:rPr>
                <w:sz w:val="13"/>
              </w:rPr>
              <w:t>Základy obecné chemie</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26" w:right="0" w:firstLine="0"/>
              <w:jc w:val="left"/>
            </w:pPr>
            <w:r>
              <w:rPr>
                <w:sz w:val="13"/>
              </w:rPr>
              <w:t xml:space="preserve">Výuková sada uložená v plastovém boxu. Obsahuje minimálně 10 pokusů. Témata pokusů, které musí být minimálně </w:t>
            </w:r>
            <w:proofErr w:type="spellStart"/>
            <w:r>
              <w:rPr>
                <w:sz w:val="13"/>
              </w:rPr>
              <w:t>umožňěny</w:t>
            </w:r>
            <w:proofErr w:type="spellEnd"/>
            <w:r>
              <w:rPr>
                <w:sz w:val="13"/>
              </w:rPr>
              <w:t xml:space="preserve">. </w:t>
            </w:r>
            <w:proofErr w:type="spellStart"/>
            <w:r>
              <w:rPr>
                <w:sz w:val="13"/>
              </w:rPr>
              <w:t>Lavoisierův</w:t>
            </w:r>
            <w:proofErr w:type="spellEnd"/>
            <w:r>
              <w:rPr>
                <w:sz w:val="13"/>
              </w:rPr>
              <w:t xml:space="preserve"> zákon, </w:t>
            </w:r>
            <w:proofErr w:type="spellStart"/>
            <w:r>
              <w:rPr>
                <w:sz w:val="13"/>
              </w:rPr>
              <w:t>Proustův</w:t>
            </w:r>
            <w:proofErr w:type="spellEnd"/>
            <w:r>
              <w:rPr>
                <w:sz w:val="13"/>
              </w:rPr>
              <w:t xml:space="preserve"> zákon, Zkoušky plamenem, Kyselé nebo zásadité sloučeniny, Srážecí reakce, Tvorba plynných sloučenin, Oxidačně redukční reakce.</w:t>
            </w:r>
          </w:p>
        </w:tc>
        <w:tc>
          <w:tcPr>
            <w:tcW w:w="883"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4" w:right="0" w:firstLine="0"/>
              <w:jc w:val="center"/>
            </w:pPr>
            <w:r>
              <w:rPr>
                <w:sz w:val="15"/>
              </w:rPr>
              <w:t>1</w:t>
            </w:r>
          </w:p>
        </w:tc>
        <w:tc>
          <w:tcPr>
            <w:tcW w:w="749"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8" w:right="0" w:firstLine="0"/>
              <w:jc w:val="center"/>
            </w:pPr>
            <w:r>
              <w:rPr>
                <w:sz w:val="15"/>
              </w:rPr>
              <w:t>ks</w:t>
            </w:r>
          </w:p>
        </w:tc>
        <w:tc>
          <w:tcPr>
            <w:tcW w:w="3663"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26" w:right="0" w:firstLine="0"/>
              <w:jc w:val="left"/>
            </w:pPr>
            <w:r>
              <w:rPr>
                <w:sz w:val="13"/>
              </w:rPr>
              <w:t xml:space="preserve">Výuková sada uložená v plastovém boxu umožňuje provést 10 pokusů. Témata </w:t>
            </w:r>
            <w:proofErr w:type="gramStart"/>
            <w:r>
              <w:rPr>
                <w:sz w:val="13"/>
              </w:rPr>
              <w:t xml:space="preserve">pokusů : </w:t>
            </w:r>
            <w:proofErr w:type="spellStart"/>
            <w:r>
              <w:rPr>
                <w:sz w:val="13"/>
              </w:rPr>
              <w:t>Lavoisierův</w:t>
            </w:r>
            <w:proofErr w:type="spellEnd"/>
            <w:proofErr w:type="gramEnd"/>
            <w:r>
              <w:rPr>
                <w:sz w:val="13"/>
              </w:rPr>
              <w:t xml:space="preserve"> zákon, </w:t>
            </w:r>
            <w:proofErr w:type="spellStart"/>
            <w:r>
              <w:rPr>
                <w:sz w:val="13"/>
              </w:rPr>
              <w:t>Proustův</w:t>
            </w:r>
            <w:proofErr w:type="spellEnd"/>
            <w:r>
              <w:rPr>
                <w:sz w:val="13"/>
              </w:rPr>
              <w:t xml:space="preserve"> zákon, Zkoušky plamenem, Kyselé nebo zásadité sloučeniny, Srážecí reakce, Tvorba plynných sloučenin, Oxidačně redukční reakce.</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4" w:right="0" w:firstLine="0"/>
              <w:jc w:val="center"/>
            </w:pPr>
            <w:r>
              <w:rPr>
                <w:sz w:val="12"/>
              </w:rPr>
              <w:t>18 940,00</w:t>
            </w:r>
          </w:p>
        </w:tc>
        <w:tc>
          <w:tcPr>
            <w:tcW w:w="107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9" w:right="0" w:firstLine="0"/>
              <w:jc w:val="center"/>
            </w:pPr>
            <w:r>
              <w:rPr>
                <w:sz w:val="12"/>
              </w:rPr>
              <w:t>18 940,00</w:t>
            </w:r>
          </w:p>
        </w:tc>
        <w:tc>
          <w:tcPr>
            <w:tcW w:w="1051"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9" w:right="0" w:firstLine="0"/>
              <w:jc w:val="center"/>
            </w:pPr>
            <w:r>
              <w:rPr>
                <w:sz w:val="12"/>
              </w:rPr>
              <w:t>3 977,40</w:t>
            </w:r>
          </w:p>
        </w:tc>
        <w:tc>
          <w:tcPr>
            <w:tcW w:w="1378" w:type="dxa"/>
            <w:gridSpan w:val="2"/>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16" w:right="0" w:firstLine="0"/>
              <w:jc w:val="center"/>
            </w:pPr>
            <w:r>
              <w:rPr>
                <w:sz w:val="12"/>
              </w:rPr>
              <w:t>22 917,40</w:t>
            </w:r>
          </w:p>
        </w:tc>
      </w:tr>
      <w:tr w:rsidR="00872B59" w:rsidTr="00872B59">
        <w:tblPrEx>
          <w:tblCellMar>
            <w:top w:w="39" w:type="dxa"/>
            <w:left w:w="0" w:type="dxa"/>
          </w:tblCellMar>
        </w:tblPrEx>
        <w:trPr>
          <w:gridBefore w:val="1"/>
          <w:wBefore w:w="10" w:type="dxa"/>
          <w:trHeight w:val="1853"/>
        </w:trPr>
        <w:tc>
          <w:tcPr>
            <w:tcW w:w="568" w:type="dxa"/>
            <w:gridSpan w:val="2"/>
            <w:tcBorders>
              <w:top w:val="single" w:sz="6" w:space="0" w:color="000000"/>
              <w:left w:val="single" w:sz="6" w:space="0" w:color="000000"/>
              <w:bottom w:val="nil"/>
              <w:right w:val="single" w:sz="6" w:space="0" w:color="000000"/>
            </w:tcBorders>
            <w:vAlign w:val="center"/>
          </w:tcPr>
          <w:p w:rsidR="00872B59" w:rsidRDefault="00872B59" w:rsidP="00D41B3A">
            <w:pPr>
              <w:spacing w:after="0" w:line="259" w:lineRule="auto"/>
              <w:ind w:left="16" w:right="0" w:firstLine="0"/>
              <w:jc w:val="center"/>
            </w:pPr>
            <w:r>
              <w:rPr>
                <w:sz w:val="15"/>
              </w:rPr>
              <w:t>9</w:t>
            </w:r>
          </w:p>
        </w:tc>
        <w:tc>
          <w:tcPr>
            <w:tcW w:w="955" w:type="dxa"/>
            <w:gridSpan w:val="2"/>
            <w:tcBorders>
              <w:top w:val="single" w:sz="6" w:space="0" w:color="000000"/>
              <w:left w:val="single" w:sz="6" w:space="0" w:color="000000"/>
              <w:bottom w:val="nil"/>
              <w:right w:val="single" w:sz="6" w:space="0" w:color="000000"/>
            </w:tcBorders>
            <w:vAlign w:val="center"/>
          </w:tcPr>
          <w:p w:rsidR="00872B59" w:rsidRDefault="00872B59" w:rsidP="00D41B3A">
            <w:pPr>
              <w:spacing w:after="0" w:line="259" w:lineRule="auto"/>
              <w:ind w:left="3" w:right="0" w:hanging="3"/>
              <w:jc w:val="center"/>
            </w:pPr>
            <w:r>
              <w:rPr>
                <w:sz w:val="13"/>
              </w:rPr>
              <w:t>Sada pro výuku obnovitelných zdrojů energie</w:t>
            </w:r>
          </w:p>
        </w:tc>
        <w:tc>
          <w:tcPr>
            <w:tcW w:w="4619" w:type="dxa"/>
            <w:gridSpan w:val="2"/>
            <w:tcBorders>
              <w:top w:val="single" w:sz="6" w:space="0" w:color="000000"/>
              <w:left w:val="single" w:sz="6" w:space="0" w:color="000000"/>
              <w:bottom w:val="nil"/>
              <w:right w:val="single" w:sz="6" w:space="0" w:color="000000"/>
            </w:tcBorders>
            <w:vAlign w:val="center"/>
          </w:tcPr>
          <w:p w:rsidR="00872B59" w:rsidRDefault="00872B59" w:rsidP="00D41B3A">
            <w:pPr>
              <w:spacing w:after="0" w:line="266" w:lineRule="auto"/>
              <w:ind w:left="26" w:right="0" w:firstLine="0"/>
              <w:jc w:val="left"/>
            </w:pPr>
            <w:r>
              <w:rPr>
                <w:sz w:val="13"/>
              </w:rPr>
              <w:t xml:space="preserve">Kompletní sada pro studium obnovitelné energie. Umožňuje Vám porozumět tomu, jak dostat čistou energii ze slunce, větru a vody a to vše v jedné sadě s veškerým potřebným vybavením pro pokusy. Sada musí obsahovat: Etanolový palivový článek, Vodíkové palivové články, Solný článek, Solární panel, Kondenzátor, </w:t>
            </w:r>
          </w:p>
          <w:p w:rsidR="00872B59" w:rsidRDefault="00872B59" w:rsidP="00D41B3A">
            <w:pPr>
              <w:spacing w:after="0" w:line="259" w:lineRule="auto"/>
              <w:ind w:left="26" w:right="0" w:firstLine="0"/>
              <w:jc w:val="left"/>
            </w:pPr>
            <w:r>
              <w:rPr>
                <w:sz w:val="13"/>
              </w:rPr>
              <w:t>Termoelektrický článek, Větrná turbína.</w:t>
            </w:r>
          </w:p>
        </w:tc>
        <w:tc>
          <w:tcPr>
            <w:tcW w:w="883" w:type="dxa"/>
            <w:gridSpan w:val="2"/>
            <w:tcBorders>
              <w:top w:val="single" w:sz="6" w:space="0" w:color="000000"/>
              <w:left w:val="single" w:sz="6" w:space="0" w:color="000000"/>
              <w:bottom w:val="nil"/>
              <w:right w:val="single" w:sz="6" w:space="0" w:color="000000"/>
            </w:tcBorders>
            <w:vAlign w:val="center"/>
          </w:tcPr>
          <w:p w:rsidR="00872B59" w:rsidRDefault="00872B59" w:rsidP="00D41B3A">
            <w:pPr>
              <w:spacing w:after="0" w:line="259" w:lineRule="auto"/>
              <w:ind w:left="4" w:right="0" w:firstLine="0"/>
              <w:jc w:val="center"/>
            </w:pPr>
            <w:r>
              <w:rPr>
                <w:sz w:val="15"/>
              </w:rPr>
              <w:t>1</w:t>
            </w:r>
          </w:p>
        </w:tc>
        <w:tc>
          <w:tcPr>
            <w:tcW w:w="749" w:type="dxa"/>
            <w:gridSpan w:val="2"/>
            <w:tcBorders>
              <w:top w:val="single" w:sz="6" w:space="0" w:color="000000"/>
              <w:left w:val="single" w:sz="6" w:space="0" w:color="000000"/>
              <w:bottom w:val="nil"/>
              <w:right w:val="single" w:sz="6" w:space="0" w:color="000000"/>
            </w:tcBorders>
            <w:vAlign w:val="center"/>
          </w:tcPr>
          <w:p w:rsidR="00872B59" w:rsidRDefault="00872B59" w:rsidP="00D41B3A">
            <w:pPr>
              <w:spacing w:after="0" w:line="259" w:lineRule="auto"/>
              <w:ind w:left="18" w:right="0" w:firstLine="0"/>
              <w:jc w:val="center"/>
            </w:pPr>
            <w:r>
              <w:rPr>
                <w:sz w:val="15"/>
              </w:rPr>
              <w:t>ks</w:t>
            </w:r>
          </w:p>
        </w:tc>
        <w:tc>
          <w:tcPr>
            <w:tcW w:w="3663" w:type="dxa"/>
            <w:gridSpan w:val="2"/>
            <w:tcBorders>
              <w:top w:val="single" w:sz="6" w:space="0" w:color="000000"/>
              <w:left w:val="single" w:sz="6" w:space="0" w:color="000000"/>
              <w:bottom w:val="nil"/>
              <w:right w:val="single" w:sz="6" w:space="0" w:color="000000"/>
            </w:tcBorders>
            <w:vAlign w:val="center"/>
          </w:tcPr>
          <w:p w:rsidR="00872B59" w:rsidRDefault="00872B59" w:rsidP="00D41B3A">
            <w:pPr>
              <w:spacing w:after="0" w:line="259" w:lineRule="auto"/>
              <w:ind w:left="26" w:right="0" w:firstLine="0"/>
              <w:jc w:val="left"/>
            </w:pPr>
            <w:r>
              <w:rPr>
                <w:sz w:val="13"/>
              </w:rPr>
              <w:t>Kompletní sada pro studium obnovitelné energie. Umožňuje Vám porozumět tomu, jak dostat čistou energii ze slunce, větru a vody a to vše v jedné sadě s veškerým potřebným vybavením pro pokusy. Sada musí obsahovat: Etanolový palivový článek, Vodíkové palivové články, Solný článek, Solární panel, Kondenzátor, Termoelektrický článek, Větrná turbína.</w:t>
            </w:r>
          </w:p>
        </w:tc>
        <w:tc>
          <w:tcPr>
            <w:tcW w:w="1136" w:type="dxa"/>
            <w:gridSpan w:val="2"/>
            <w:tcBorders>
              <w:top w:val="single" w:sz="6" w:space="0" w:color="000000"/>
              <w:left w:val="single" w:sz="6" w:space="0" w:color="000000"/>
              <w:bottom w:val="nil"/>
              <w:right w:val="single" w:sz="6" w:space="0" w:color="000000"/>
            </w:tcBorders>
            <w:vAlign w:val="center"/>
          </w:tcPr>
          <w:p w:rsidR="00872B59" w:rsidRDefault="00872B59" w:rsidP="00D41B3A">
            <w:pPr>
              <w:spacing w:after="0" w:line="259" w:lineRule="auto"/>
              <w:ind w:left="4" w:right="0" w:firstLine="0"/>
              <w:jc w:val="center"/>
            </w:pPr>
            <w:r>
              <w:rPr>
                <w:sz w:val="12"/>
              </w:rPr>
              <w:t>42 100,00</w:t>
            </w:r>
          </w:p>
        </w:tc>
        <w:tc>
          <w:tcPr>
            <w:tcW w:w="1078" w:type="dxa"/>
            <w:gridSpan w:val="2"/>
            <w:tcBorders>
              <w:top w:val="single" w:sz="6" w:space="0" w:color="000000"/>
              <w:left w:val="single" w:sz="6" w:space="0" w:color="000000"/>
              <w:bottom w:val="nil"/>
              <w:right w:val="single" w:sz="6" w:space="0" w:color="000000"/>
            </w:tcBorders>
            <w:vAlign w:val="center"/>
          </w:tcPr>
          <w:p w:rsidR="00872B59" w:rsidRDefault="00872B59" w:rsidP="00D41B3A">
            <w:pPr>
              <w:spacing w:after="0" w:line="259" w:lineRule="auto"/>
              <w:ind w:left="19" w:right="0" w:firstLine="0"/>
              <w:jc w:val="center"/>
            </w:pPr>
            <w:r>
              <w:rPr>
                <w:sz w:val="12"/>
              </w:rPr>
              <w:t>42 100,00</w:t>
            </w:r>
          </w:p>
        </w:tc>
        <w:tc>
          <w:tcPr>
            <w:tcW w:w="1051" w:type="dxa"/>
            <w:gridSpan w:val="2"/>
            <w:tcBorders>
              <w:top w:val="single" w:sz="6" w:space="0" w:color="000000"/>
              <w:left w:val="single" w:sz="6" w:space="0" w:color="000000"/>
              <w:bottom w:val="nil"/>
              <w:right w:val="single" w:sz="6" w:space="0" w:color="000000"/>
            </w:tcBorders>
            <w:vAlign w:val="center"/>
          </w:tcPr>
          <w:p w:rsidR="00872B59" w:rsidRDefault="00872B59" w:rsidP="00D41B3A">
            <w:pPr>
              <w:spacing w:after="0" w:line="259" w:lineRule="auto"/>
              <w:ind w:left="19" w:right="0" w:firstLine="0"/>
              <w:jc w:val="center"/>
            </w:pPr>
            <w:r>
              <w:rPr>
                <w:sz w:val="12"/>
              </w:rPr>
              <w:t>8 841,00</w:t>
            </w:r>
          </w:p>
        </w:tc>
        <w:tc>
          <w:tcPr>
            <w:tcW w:w="1378" w:type="dxa"/>
            <w:gridSpan w:val="2"/>
            <w:tcBorders>
              <w:top w:val="single" w:sz="6" w:space="0" w:color="000000"/>
              <w:left w:val="single" w:sz="6" w:space="0" w:color="000000"/>
              <w:bottom w:val="nil"/>
              <w:right w:val="single" w:sz="6" w:space="0" w:color="000000"/>
            </w:tcBorders>
            <w:vAlign w:val="center"/>
          </w:tcPr>
          <w:p w:rsidR="00872B59" w:rsidRDefault="00872B59" w:rsidP="00D41B3A">
            <w:pPr>
              <w:spacing w:after="0" w:line="259" w:lineRule="auto"/>
              <w:ind w:left="16" w:right="0" w:firstLine="0"/>
              <w:jc w:val="center"/>
            </w:pPr>
            <w:r>
              <w:rPr>
                <w:sz w:val="12"/>
              </w:rPr>
              <w:t>50 941,00</w:t>
            </w:r>
          </w:p>
        </w:tc>
      </w:tr>
    </w:tbl>
    <w:p w:rsidR="00872B59" w:rsidRDefault="00872B59" w:rsidP="00872B59">
      <w:pPr>
        <w:spacing w:after="0" w:line="259" w:lineRule="auto"/>
        <w:ind w:left="-1440" w:right="15396" w:firstLine="0"/>
        <w:jc w:val="left"/>
      </w:pPr>
    </w:p>
    <w:tbl>
      <w:tblPr>
        <w:tblStyle w:val="TableGrid"/>
        <w:tblW w:w="16079" w:type="dxa"/>
        <w:tblInd w:w="-1091" w:type="dxa"/>
        <w:tblCellMar>
          <w:top w:w="34" w:type="dxa"/>
          <w:left w:w="26" w:type="dxa"/>
          <w:bottom w:w="0" w:type="dxa"/>
          <w:right w:w="6" w:type="dxa"/>
        </w:tblCellMar>
        <w:tblLook w:val="04A0" w:firstRow="1" w:lastRow="0" w:firstColumn="1" w:lastColumn="0" w:noHBand="0" w:noVBand="1"/>
      </w:tblPr>
      <w:tblGrid>
        <w:gridCol w:w="567"/>
        <w:gridCol w:w="955"/>
        <w:gridCol w:w="4619"/>
        <w:gridCol w:w="883"/>
        <w:gridCol w:w="749"/>
        <w:gridCol w:w="3663"/>
        <w:gridCol w:w="1136"/>
        <w:gridCol w:w="1078"/>
        <w:gridCol w:w="1051"/>
        <w:gridCol w:w="1378"/>
      </w:tblGrid>
      <w:tr w:rsidR="00872B59" w:rsidTr="00D41B3A">
        <w:trPr>
          <w:trHeight w:val="522"/>
        </w:trPr>
        <w:tc>
          <w:tcPr>
            <w:tcW w:w="568" w:type="dxa"/>
            <w:tcBorders>
              <w:top w:val="single" w:sz="12" w:space="0" w:color="000000"/>
              <w:left w:val="single" w:sz="12" w:space="0" w:color="000000"/>
              <w:bottom w:val="single" w:sz="12" w:space="0" w:color="000000"/>
              <w:right w:val="nil"/>
            </w:tcBorders>
            <w:shd w:val="clear" w:color="auto" w:fill="FFFF00"/>
          </w:tcPr>
          <w:p w:rsidR="00872B59" w:rsidRDefault="00872B59" w:rsidP="00D41B3A">
            <w:pPr>
              <w:spacing w:after="160" w:line="259" w:lineRule="auto"/>
              <w:ind w:left="0" w:right="0" w:firstLine="0"/>
              <w:jc w:val="left"/>
            </w:pPr>
          </w:p>
        </w:tc>
        <w:tc>
          <w:tcPr>
            <w:tcW w:w="5574" w:type="dxa"/>
            <w:gridSpan w:val="2"/>
            <w:tcBorders>
              <w:top w:val="single" w:sz="12" w:space="0" w:color="000000"/>
              <w:left w:val="nil"/>
              <w:bottom w:val="single" w:sz="12" w:space="0" w:color="000000"/>
              <w:right w:val="nil"/>
            </w:tcBorders>
            <w:shd w:val="clear" w:color="auto" w:fill="FFFF00"/>
          </w:tcPr>
          <w:p w:rsidR="00872B59" w:rsidRDefault="00872B59" w:rsidP="00D41B3A">
            <w:pPr>
              <w:spacing w:after="160" w:line="259" w:lineRule="auto"/>
              <w:ind w:left="0" w:right="0" w:firstLine="0"/>
              <w:jc w:val="left"/>
            </w:pPr>
          </w:p>
        </w:tc>
        <w:tc>
          <w:tcPr>
            <w:tcW w:w="883" w:type="dxa"/>
            <w:tcBorders>
              <w:top w:val="single" w:sz="12" w:space="0" w:color="000000"/>
              <w:left w:val="nil"/>
              <w:bottom w:val="single" w:sz="12" w:space="0" w:color="000000"/>
              <w:right w:val="nil"/>
            </w:tcBorders>
            <w:shd w:val="clear" w:color="auto" w:fill="FFFF00"/>
          </w:tcPr>
          <w:p w:rsidR="00872B59" w:rsidRDefault="00872B59" w:rsidP="00D41B3A">
            <w:pPr>
              <w:spacing w:after="160" w:line="259" w:lineRule="auto"/>
              <w:ind w:left="0" w:right="0" w:firstLine="0"/>
              <w:jc w:val="left"/>
            </w:pPr>
          </w:p>
        </w:tc>
        <w:tc>
          <w:tcPr>
            <w:tcW w:w="4412" w:type="dxa"/>
            <w:gridSpan w:val="2"/>
            <w:tcBorders>
              <w:top w:val="single" w:sz="12" w:space="0" w:color="000000"/>
              <w:left w:val="nil"/>
              <w:bottom w:val="single" w:sz="12" w:space="0" w:color="000000"/>
              <w:right w:val="nil"/>
            </w:tcBorders>
            <w:shd w:val="clear" w:color="auto" w:fill="FFFF00"/>
            <w:vAlign w:val="center"/>
          </w:tcPr>
          <w:p w:rsidR="00872B59" w:rsidRDefault="00872B59" w:rsidP="00D41B3A">
            <w:pPr>
              <w:spacing w:after="0" w:line="259" w:lineRule="auto"/>
              <w:ind w:left="230" w:right="0" w:firstLine="0"/>
              <w:jc w:val="left"/>
            </w:pPr>
            <w:r>
              <w:rPr>
                <w:b/>
                <w:sz w:val="18"/>
              </w:rPr>
              <w:t>Učebna přírodopisu</w:t>
            </w:r>
          </w:p>
        </w:tc>
        <w:tc>
          <w:tcPr>
            <w:tcW w:w="1136" w:type="dxa"/>
            <w:tcBorders>
              <w:top w:val="single" w:sz="12" w:space="0" w:color="000000"/>
              <w:left w:val="nil"/>
              <w:bottom w:val="single" w:sz="12" w:space="0" w:color="000000"/>
              <w:right w:val="nil"/>
            </w:tcBorders>
            <w:shd w:val="clear" w:color="auto" w:fill="FFFF00"/>
          </w:tcPr>
          <w:p w:rsidR="00872B59" w:rsidRDefault="00872B59" w:rsidP="00D41B3A">
            <w:pPr>
              <w:spacing w:after="160" w:line="259" w:lineRule="auto"/>
              <w:ind w:left="0" w:right="0" w:firstLine="0"/>
              <w:jc w:val="left"/>
            </w:pPr>
          </w:p>
        </w:tc>
        <w:tc>
          <w:tcPr>
            <w:tcW w:w="1078" w:type="dxa"/>
            <w:tcBorders>
              <w:top w:val="single" w:sz="12" w:space="0" w:color="000000"/>
              <w:left w:val="nil"/>
              <w:bottom w:val="single" w:sz="12" w:space="0" w:color="000000"/>
              <w:right w:val="nil"/>
            </w:tcBorders>
            <w:shd w:val="clear" w:color="auto" w:fill="FFFF00"/>
          </w:tcPr>
          <w:p w:rsidR="00872B59" w:rsidRDefault="00872B59" w:rsidP="00D41B3A">
            <w:pPr>
              <w:spacing w:after="160" w:line="259" w:lineRule="auto"/>
              <w:ind w:left="0" w:right="0" w:firstLine="0"/>
              <w:jc w:val="left"/>
            </w:pPr>
          </w:p>
        </w:tc>
        <w:tc>
          <w:tcPr>
            <w:tcW w:w="1051" w:type="dxa"/>
            <w:tcBorders>
              <w:top w:val="single" w:sz="12" w:space="0" w:color="000000"/>
              <w:left w:val="nil"/>
              <w:bottom w:val="single" w:sz="12" w:space="0" w:color="000000"/>
              <w:right w:val="nil"/>
            </w:tcBorders>
            <w:shd w:val="clear" w:color="auto" w:fill="FFFF00"/>
          </w:tcPr>
          <w:p w:rsidR="00872B59" w:rsidRDefault="00872B59" w:rsidP="00D41B3A">
            <w:pPr>
              <w:spacing w:after="160" w:line="259" w:lineRule="auto"/>
              <w:ind w:left="0" w:right="0" w:firstLine="0"/>
              <w:jc w:val="left"/>
            </w:pPr>
          </w:p>
        </w:tc>
        <w:tc>
          <w:tcPr>
            <w:tcW w:w="1378" w:type="dxa"/>
            <w:tcBorders>
              <w:top w:val="single" w:sz="12" w:space="0" w:color="000000"/>
              <w:left w:val="nil"/>
              <w:bottom w:val="single" w:sz="12" w:space="0" w:color="000000"/>
              <w:right w:val="single" w:sz="12" w:space="0" w:color="000000"/>
            </w:tcBorders>
            <w:shd w:val="clear" w:color="auto" w:fill="FFFF00"/>
          </w:tcPr>
          <w:p w:rsidR="00872B59" w:rsidRDefault="00872B59" w:rsidP="00D41B3A">
            <w:pPr>
              <w:spacing w:after="160" w:line="259" w:lineRule="auto"/>
              <w:ind w:left="0" w:right="0" w:firstLine="0"/>
              <w:jc w:val="left"/>
            </w:pPr>
          </w:p>
        </w:tc>
      </w:tr>
      <w:tr w:rsidR="00872B59" w:rsidTr="00D41B3A">
        <w:trPr>
          <w:trHeight w:val="2331"/>
        </w:trPr>
        <w:tc>
          <w:tcPr>
            <w:tcW w:w="568" w:type="dxa"/>
            <w:tcBorders>
              <w:top w:val="single" w:sz="12" w:space="0" w:color="000000"/>
              <w:left w:val="single" w:sz="12" w:space="0" w:color="000000"/>
              <w:bottom w:val="single" w:sz="6" w:space="0" w:color="000000"/>
              <w:right w:val="single" w:sz="6" w:space="0" w:color="000000"/>
            </w:tcBorders>
            <w:vAlign w:val="center"/>
          </w:tcPr>
          <w:p w:rsidR="00872B59" w:rsidRDefault="00872B59" w:rsidP="00D41B3A">
            <w:pPr>
              <w:spacing w:after="0" w:line="259" w:lineRule="auto"/>
              <w:ind w:left="0" w:right="6" w:firstLine="0"/>
              <w:jc w:val="center"/>
            </w:pPr>
            <w:r>
              <w:rPr>
                <w:sz w:val="15"/>
              </w:rPr>
              <w:t>10</w:t>
            </w:r>
          </w:p>
        </w:tc>
        <w:tc>
          <w:tcPr>
            <w:tcW w:w="955" w:type="dxa"/>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0" w:firstLine="0"/>
              <w:jc w:val="center"/>
            </w:pPr>
            <w:r>
              <w:rPr>
                <w:sz w:val="13"/>
              </w:rPr>
              <w:t>Učitelský mikroskop</w:t>
            </w:r>
          </w:p>
        </w:tc>
        <w:tc>
          <w:tcPr>
            <w:tcW w:w="4619" w:type="dxa"/>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66" w:lineRule="auto"/>
              <w:ind w:left="0" w:right="0" w:firstLine="0"/>
              <w:jc w:val="left"/>
            </w:pPr>
            <w:r>
              <w:rPr>
                <w:sz w:val="13"/>
              </w:rPr>
              <w:t xml:space="preserve">Učitelský mikroskop s 3,5" LCD monitorem pro současné pozorování objektů více osobami. Musí obsahovat integrovaný slot na SD kartu a USB připojení. Objektivy: </w:t>
            </w:r>
          </w:p>
          <w:p w:rsidR="00872B59" w:rsidRDefault="00872B59" w:rsidP="00D41B3A">
            <w:pPr>
              <w:spacing w:after="0" w:line="259" w:lineRule="auto"/>
              <w:ind w:left="0" w:right="0" w:firstLine="0"/>
              <w:jc w:val="left"/>
            </w:pPr>
            <w:r>
              <w:rPr>
                <w:sz w:val="13"/>
              </w:rPr>
              <w:t>4×, 10× a 40×, LED osvětlení. Zvětšení minimálně 1600×.</w:t>
            </w:r>
          </w:p>
        </w:tc>
        <w:tc>
          <w:tcPr>
            <w:tcW w:w="883" w:type="dxa"/>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17" w:firstLine="0"/>
              <w:jc w:val="center"/>
            </w:pPr>
            <w:r>
              <w:rPr>
                <w:sz w:val="15"/>
              </w:rPr>
              <w:t>1</w:t>
            </w:r>
          </w:p>
        </w:tc>
        <w:tc>
          <w:tcPr>
            <w:tcW w:w="749" w:type="dxa"/>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3" w:firstLine="0"/>
              <w:jc w:val="center"/>
            </w:pPr>
            <w:r>
              <w:rPr>
                <w:sz w:val="15"/>
              </w:rPr>
              <w:t>ks</w:t>
            </w:r>
          </w:p>
        </w:tc>
        <w:tc>
          <w:tcPr>
            <w:tcW w:w="3663" w:type="dxa"/>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66" w:lineRule="auto"/>
              <w:ind w:left="0" w:right="0" w:firstLine="0"/>
              <w:jc w:val="left"/>
            </w:pPr>
            <w:r>
              <w:rPr>
                <w:sz w:val="13"/>
              </w:rPr>
              <w:t xml:space="preserve">Učitelský mikroskop s 3,5" LCD monitorem pro současné pozorování objektů více osobami. Integrovaný slot na SD kartu a </w:t>
            </w:r>
          </w:p>
          <w:p w:rsidR="00872B59" w:rsidRDefault="00872B59" w:rsidP="00D41B3A">
            <w:pPr>
              <w:spacing w:after="5" w:line="259" w:lineRule="auto"/>
              <w:ind w:left="0" w:right="0" w:firstLine="0"/>
            </w:pPr>
            <w:r>
              <w:rPr>
                <w:sz w:val="13"/>
              </w:rPr>
              <w:t xml:space="preserve">USB připojení. Objektivy: 4×, 10× a 40×, LED osvětlení. Zvětšení </w:t>
            </w:r>
          </w:p>
          <w:p w:rsidR="00872B59" w:rsidRDefault="00872B59" w:rsidP="00D41B3A">
            <w:pPr>
              <w:spacing w:after="0" w:line="259" w:lineRule="auto"/>
              <w:ind w:left="0" w:right="0" w:firstLine="0"/>
              <w:jc w:val="left"/>
            </w:pPr>
            <w:r>
              <w:rPr>
                <w:sz w:val="13"/>
              </w:rPr>
              <w:t>50x až 2000x</w:t>
            </w:r>
          </w:p>
        </w:tc>
        <w:tc>
          <w:tcPr>
            <w:tcW w:w="1136" w:type="dxa"/>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17" w:firstLine="0"/>
              <w:jc w:val="center"/>
            </w:pPr>
            <w:r>
              <w:rPr>
                <w:sz w:val="12"/>
              </w:rPr>
              <w:t>10 350,00</w:t>
            </w:r>
          </w:p>
        </w:tc>
        <w:tc>
          <w:tcPr>
            <w:tcW w:w="1078" w:type="dxa"/>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2" w:firstLine="0"/>
              <w:jc w:val="center"/>
            </w:pPr>
            <w:r>
              <w:rPr>
                <w:sz w:val="12"/>
              </w:rPr>
              <w:t>10 350,00</w:t>
            </w:r>
          </w:p>
        </w:tc>
        <w:tc>
          <w:tcPr>
            <w:tcW w:w="1051" w:type="dxa"/>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2" w:firstLine="0"/>
              <w:jc w:val="center"/>
            </w:pPr>
            <w:r>
              <w:rPr>
                <w:sz w:val="12"/>
              </w:rPr>
              <w:t>2 173,50</w:t>
            </w:r>
          </w:p>
        </w:tc>
        <w:tc>
          <w:tcPr>
            <w:tcW w:w="1378" w:type="dxa"/>
            <w:tcBorders>
              <w:top w:val="single" w:sz="12"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5" w:firstLine="0"/>
              <w:jc w:val="center"/>
            </w:pPr>
            <w:r>
              <w:rPr>
                <w:sz w:val="12"/>
              </w:rPr>
              <w:t>12 523,50</w:t>
            </w:r>
          </w:p>
        </w:tc>
      </w:tr>
      <w:tr w:rsidR="00872B59" w:rsidTr="00D41B3A">
        <w:trPr>
          <w:trHeight w:val="1873"/>
        </w:trPr>
        <w:tc>
          <w:tcPr>
            <w:tcW w:w="568" w:type="dxa"/>
            <w:tcBorders>
              <w:top w:val="single" w:sz="6" w:space="0" w:color="000000"/>
              <w:left w:val="single" w:sz="12" w:space="0" w:color="000000"/>
              <w:bottom w:val="single" w:sz="6" w:space="0" w:color="000000"/>
              <w:right w:val="single" w:sz="6" w:space="0" w:color="000000"/>
            </w:tcBorders>
            <w:vAlign w:val="center"/>
          </w:tcPr>
          <w:p w:rsidR="00872B59" w:rsidRDefault="00872B59" w:rsidP="00D41B3A">
            <w:pPr>
              <w:spacing w:after="0" w:line="259" w:lineRule="auto"/>
              <w:ind w:left="0" w:right="6" w:firstLine="0"/>
              <w:jc w:val="center"/>
            </w:pPr>
            <w:r>
              <w:rPr>
                <w:sz w:val="15"/>
              </w:rPr>
              <w:lastRenderedPageBreak/>
              <w:t>11</w:t>
            </w:r>
          </w:p>
        </w:tc>
        <w:tc>
          <w:tcPr>
            <w:tcW w:w="955" w:type="dxa"/>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0" w:firstLine="0"/>
              <w:jc w:val="center"/>
            </w:pPr>
            <w:r>
              <w:rPr>
                <w:sz w:val="13"/>
              </w:rPr>
              <w:t>Žákovský mikroskop</w:t>
            </w:r>
          </w:p>
        </w:tc>
        <w:tc>
          <w:tcPr>
            <w:tcW w:w="4619" w:type="dxa"/>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5" w:line="259" w:lineRule="auto"/>
              <w:ind w:left="0" w:right="0" w:firstLine="0"/>
              <w:jc w:val="left"/>
            </w:pPr>
            <w:r>
              <w:rPr>
                <w:sz w:val="13"/>
              </w:rPr>
              <w:t>Žákovský mikroskop</w:t>
            </w:r>
          </w:p>
          <w:p w:rsidR="00872B59" w:rsidRDefault="00872B59" w:rsidP="00872B59">
            <w:pPr>
              <w:numPr>
                <w:ilvl w:val="0"/>
                <w:numId w:val="1"/>
              </w:numPr>
              <w:spacing w:after="5" w:line="259" w:lineRule="auto"/>
              <w:ind w:right="0" w:hanging="98"/>
              <w:jc w:val="left"/>
            </w:pPr>
            <w:r>
              <w:rPr>
                <w:sz w:val="13"/>
              </w:rPr>
              <w:t>Binokulární hlavice</w:t>
            </w:r>
          </w:p>
          <w:p w:rsidR="00872B59" w:rsidRDefault="00872B59" w:rsidP="00872B59">
            <w:pPr>
              <w:numPr>
                <w:ilvl w:val="0"/>
                <w:numId w:val="1"/>
              </w:numPr>
              <w:spacing w:after="5" w:line="259" w:lineRule="auto"/>
              <w:ind w:right="0" w:hanging="98"/>
              <w:jc w:val="left"/>
            </w:pPr>
            <w:r>
              <w:rPr>
                <w:sz w:val="13"/>
              </w:rPr>
              <w:t>Okuláry WF 10 x (Ø  23 mm) pár</w:t>
            </w:r>
          </w:p>
          <w:p w:rsidR="00872B59" w:rsidRDefault="00872B59" w:rsidP="00872B59">
            <w:pPr>
              <w:numPr>
                <w:ilvl w:val="0"/>
                <w:numId w:val="1"/>
              </w:numPr>
              <w:spacing w:after="5" w:line="259" w:lineRule="auto"/>
              <w:ind w:right="0" w:hanging="98"/>
              <w:jc w:val="left"/>
            </w:pPr>
            <w:r>
              <w:rPr>
                <w:sz w:val="13"/>
              </w:rPr>
              <w:t>Din objektivy alespoň 4x, 10x ,40x , 100x s olejovou imerzí</w:t>
            </w:r>
          </w:p>
          <w:p w:rsidR="00872B59" w:rsidRDefault="00872B59" w:rsidP="00872B59">
            <w:pPr>
              <w:numPr>
                <w:ilvl w:val="0"/>
                <w:numId w:val="1"/>
              </w:numPr>
              <w:spacing w:after="5" w:line="259" w:lineRule="auto"/>
              <w:ind w:right="0" w:hanging="98"/>
              <w:jc w:val="left"/>
            </w:pPr>
            <w:r>
              <w:rPr>
                <w:sz w:val="13"/>
              </w:rPr>
              <w:t>Optické zvětšení min. v rozmezí 40x až 1000x</w:t>
            </w:r>
          </w:p>
          <w:p w:rsidR="00872B59" w:rsidRDefault="00872B59" w:rsidP="00872B59">
            <w:pPr>
              <w:numPr>
                <w:ilvl w:val="0"/>
                <w:numId w:val="1"/>
              </w:numPr>
              <w:spacing w:after="5" w:line="259" w:lineRule="auto"/>
              <w:ind w:right="0" w:hanging="98"/>
              <w:jc w:val="left"/>
            </w:pPr>
            <w:r>
              <w:rPr>
                <w:sz w:val="13"/>
              </w:rPr>
              <w:t>Typ osvětlení procházející světlo</w:t>
            </w:r>
          </w:p>
          <w:p w:rsidR="00872B59" w:rsidRDefault="00872B59" w:rsidP="00872B59">
            <w:pPr>
              <w:numPr>
                <w:ilvl w:val="0"/>
                <w:numId w:val="1"/>
              </w:numPr>
              <w:spacing w:after="5" w:line="259" w:lineRule="auto"/>
              <w:ind w:right="0" w:hanging="98"/>
              <w:jc w:val="left"/>
            </w:pPr>
            <w:r>
              <w:rPr>
                <w:sz w:val="13"/>
              </w:rPr>
              <w:t>Typ světelného zdroje LED</w:t>
            </w:r>
          </w:p>
          <w:p w:rsidR="00872B59" w:rsidRDefault="00872B59" w:rsidP="00872B59">
            <w:pPr>
              <w:numPr>
                <w:ilvl w:val="0"/>
                <w:numId w:val="1"/>
              </w:numPr>
              <w:spacing w:after="5" w:line="259" w:lineRule="auto"/>
              <w:ind w:right="0" w:hanging="98"/>
              <w:jc w:val="left"/>
            </w:pPr>
            <w:r>
              <w:rPr>
                <w:sz w:val="13"/>
              </w:rPr>
              <w:t>Napájecí kabel</w:t>
            </w:r>
          </w:p>
          <w:p w:rsidR="00872B59" w:rsidRDefault="00872B59" w:rsidP="00872B59">
            <w:pPr>
              <w:numPr>
                <w:ilvl w:val="0"/>
                <w:numId w:val="1"/>
              </w:numPr>
              <w:spacing w:after="0" w:line="259" w:lineRule="auto"/>
              <w:ind w:right="0" w:hanging="98"/>
              <w:jc w:val="left"/>
            </w:pPr>
            <w:r>
              <w:rPr>
                <w:sz w:val="13"/>
              </w:rPr>
              <w:t>Protiprachový kryt</w:t>
            </w:r>
          </w:p>
        </w:tc>
        <w:tc>
          <w:tcPr>
            <w:tcW w:w="883" w:type="dxa"/>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17" w:firstLine="0"/>
              <w:jc w:val="center"/>
            </w:pPr>
            <w:r>
              <w:rPr>
                <w:sz w:val="15"/>
              </w:rPr>
              <w:t>15</w:t>
            </w:r>
          </w:p>
        </w:tc>
        <w:tc>
          <w:tcPr>
            <w:tcW w:w="749" w:type="dxa"/>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3" w:firstLine="0"/>
              <w:jc w:val="center"/>
            </w:pPr>
            <w:r>
              <w:rPr>
                <w:sz w:val="15"/>
              </w:rPr>
              <w:t>ks</w:t>
            </w:r>
          </w:p>
        </w:tc>
        <w:tc>
          <w:tcPr>
            <w:tcW w:w="3663" w:type="dxa"/>
            <w:tcBorders>
              <w:top w:val="single" w:sz="6" w:space="0" w:color="000000"/>
              <w:left w:val="single" w:sz="6" w:space="0" w:color="000000"/>
              <w:bottom w:val="single" w:sz="6" w:space="0" w:color="000000"/>
              <w:right w:val="single" w:sz="6" w:space="0" w:color="000000"/>
            </w:tcBorders>
          </w:tcPr>
          <w:p w:rsidR="00872B59" w:rsidRDefault="00872B59" w:rsidP="00D41B3A">
            <w:pPr>
              <w:spacing w:after="5" w:line="259" w:lineRule="auto"/>
              <w:ind w:left="0" w:right="0" w:firstLine="0"/>
              <w:jc w:val="left"/>
            </w:pPr>
            <w:r>
              <w:rPr>
                <w:sz w:val="13"/>
              </w:rPr>
              <w:t>Žákovský mikroskop</w:t>
            </w:r>
          </w:p>
          <w:p w:rsidR="00872B59" w:rsidRDefault="00872B59" w:rsidP="00872B59">
            <w:pPr>
              <w:numPr>
                <w:ilvl w:val="0"/>
                <w:numId w:val="2"/>
              </w:numPr>
              <w:spacing w:after="5" w:line="259" w:lineRule="auto"/>
              <w:ind w:right="0" w:firstLine="0"/>
              <w:jc w:val="left"/>
            </w:pPr>
            <w:r>
              <w:rPr>
                <w:sz w:val="13"/>
              </w:rPr>
              <w:t>Binokulární hlavice</w:t>
            </w:r>
          </w:p>
          <w:p w:rsidR="00872B59" w:rsidRDefault="00872B59" w:rsidP="00872B59">
            <w:pPr>
              <w:numPr>
                <w:ilvl w:val="0"/>
                <w:numId w:val="2"/>
              </w:numPr>
              <w:spacing w:after="5" w:line="259" w:lineRule="auto"/>
              <w:ind w:right="0" w:firstLine="0"/>
              <w:jc w:val="left"/>
            </w:pPr>
            <w:r>
              <w:rPr>
                <w:sz w:val="13"/>
              </w:rPr>
              <w:t>Okuláry WF 10 x (Ø  23 mm) pár</w:t>
            </w:r>
          </w:p>
          <w:p w:rsidR="00872B59" w:rsidRDefault="00872B59" w:rsidP="00872B59">
            <w:pPr>
              <w:numPr>
                <w:ilvl w:val="0"/>
                <w:numId w:val="2"/>
              </w:numPr>
              <w:spacing w:after="0" w:line="267" w:lineRule="auto"/>
              <w:ind w:right="0" w:firstLine="0"/>
              <w:jc w:val="left"/>
            </w:pPr>
            <w:r>
              <w:rPr>
                <w:sz w:val="13"/>
              </w:rPr>
              <w:t>Din objektivy alespoň 4x, 10x ,40x , 100x s olejovou imerzí * Rozsah zvětšení 40x až 1000x (s volitelným příslušenstvím až 2000x)</w:t>
            </w:r>
          </w:p>
          <w:p w:rsidR="00872B59" w:rsidRDefault="00872B59" w:rsidP="00872B59">
            <w:pPr>
              <w:numPr>
                <w:ilvl w:val="0"/>
                <w:numId w:val="2"/>
              </w:numPr>
              <w:spacing w:after="5" w:line="259" w:lineRule="auto"/>
              <w:ind w:right="0" w:firstLine="0"/>
              <w:jc w:val="left"/>
            </w:pPr>
            <w:r>
              <w:rPr>
                <w:sz w:val="13"/>
              </w:rPr>
              <w:t>Typ osvětlení procházející světlo</w:t>
            </w:r>
          </w:p>
          <w:p w:rsidR="00872B59" w:rsidRDefault="00872B59" w:rsidP="00872B59">
            <w:pPr>
              <w:numPr>
                <w:ilvl w:val="0"/>
                <w:numId w:val="2"/>
              </w:numPr>
              <w:spacing w:after="5" w:line="259" w:lineRule="auto"/>
              <w:ind w:right="0" w:firstLine="0"/>
              <w:jc w:val="left"/>
            </w:pPr>
            <w:r>
              <w:rPr>
                <w:sz w:val="13"/>
              </w:rPr>
              <w:t>Typ světelného zdroje LED</w:t>
            </w:r>
          </w:p>
          <w:p w:rsidR="00872B59" w:rsidRDefault="00872B59" w:rsidP="00872B59">
            <w:pPr>
              <w:numPr>
                <w:ilvl w:val="0"/>
                <w:numId w:val="2"/>
              </w:numPr>
              <w:spacing w:after="5" w:line="259" w:lineRule="auto"/>
              <w:ind w:right="0" w:firstLine="0"/>
              <w:jc w:val="left"/>
            </w:pPr>
            <w:r>
              <w:rPr>
                <w:sz w:val="13"/>
              </w:rPr>
              <w:t>Napájecí kabel</w:t>
            </w:r>
          </w:p>
          <w:p w:rsidR="00872B59" w:rsidRDefault="00872B59" w:rsidP="00872B59">
            <w:pPr>
              <w:numPr>
                <w:ilvl w:val="0"/>
                <w:numId w:val="2"/>
              </w:numPr>
              <w:spacing w:after="0" w:line="259" w:lineRule="auto"/>
              <w:ind w:right="0" w:firstLine="0"/>
              <w:jc w:val="left"/>
            </w:pPr>
            <w:r>
              <w:rPr>
                <w:sz w:val="13"/>
              </w:rPr>
              <w:t>Protiprachový kryt</w:t>
            </w:r>
          </w:p>
        </w:tc>
        <w:tc>
          <w:tcPr>
            <w:tcW w:w="1136" w:type="dxa"/>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17" w:firstLine="0"/>
              <w:jc w:val="center"/>
            </w:pPr>
            <w:r>
              <w:rPr>
                <w:sz w:val="12"/>
              </w:rPr>
              <w:t>15 483,00</w:t>
            </w:r>
          </w:p>
        </w:tc>
        <w:tc>
          <w:tcPr>
            <w:tcW w:w="1078" w:type="dxa"/>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4" w:firstLine="0"/>
              <w:jc w:val="center"/>
            </w:pPr>
            <w:r>
              <w:rPr>
                <w:sz w:val="12"/>
              </w:rPr>
              <w:t>232 245,00</w:t>
            </w:r>
          </w:p>
        </w:tc>
        <w:tc>
          <w:tcPr>
            <w:tcW w:w="1051" w:type="dxa"/>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4" w:firstLine="0"/>
              <w:jc w:val="center"/>
            </w:pPr>
            <w:r>
              <w:rPr>
                <w:sz w:val="12"/>
              </w:rPr>
              <w:t>48 771,45</w:t>
            </w:r>
          </w:p>
        </w:tc>
        <w:tc>
          <w:tcPr>
            <w:tcW w:w="1378" w:type="dxa"/>
            <w:tcBorders>
              <w:top w:val="single" w:sz="6" w:space="0" w:color="000000"/>
              <w:left w:val="single" w:sz="6" w:space="0" w:color="000000"/>
              <w:bottom w:val="single" w:sz="6" w:space="0" w:color="000000"/>
              <w:right w:val="single" w:sz="6" w:space="0" w:color="000000"/>
            </w:tcBorders>
            <w:vAlign w:val="center"/>
          </w:tcPr>
          <w:p w:rsidR="00872B59" w:rsidRDefault="00872B59" w:rsidP="00D41B3A">
            <w:pPr>
              <w:spacing w:after="0" w:line="259" w:lineRule="auto"/>
              <w:ind w:left="0" w:right="2" w:firstLine="0"/>
              <w:jc w:val="center"/>
            </w:pPr>
            <w:r>
              <w:rPr>
                <w:sz w:val="12"/>
              </w:rPr>
              <w:t>281 016,45</w:t>
            </w:r>
          </w:p>
        </w:tc>
      </w:tr>
      <w:tr w:rsidR="00872B59" w:rsidTr="00D41B3A">
        <w:trPr>
          <w:trHeight w:val="883"/>
        </w:trPr>
        <w:tc>
          <w:tcPr>
            <w:tcW w:w="568" w:type="dxa"/>
            <w:tcBorders>
              <w:top w:val="single" w:sz="6" w:space="0" w:color="000000"/>
              <w:left w:val="single" w:sz="12" w:space="0" w:color="000000"/>
              <w:bottom w:val="single" w:sz="6" w:space="0" w:color="000000"/>
              <w:right w:val="single" w:sz="6" w:space="0" w:color="000000"/>
            </w:tcBorders>
            <w:vAlign w:val="center"/>
          </w:tcPr>
          <w:p w:rsidR="00872B59" w:rsidRDefault="00872B59" w:rsidP="00D41B3A">
            <w:pPr>
              <w:spacing w:after="0" w:line="259" w:lineRule="auto"/>
              <w:ind w:left="0" w:right="6" w:firstLine="0"/>
              <w:jc w:val="center"/>
            </w:pPr>
            <w:r>
              <w:rPr>
                <w:sz w:val="15"/>
              </w:rPr>
              <w:t>12</w:t>
            </w:r>
          </w:p>
        </w:tc>
        <w:tc>
          <w:tcPr>
            <w:tcW w:w="955" w:type="dxa"/>
            <w:tcBorders>
              <w:top w:val="single" w:sz="6" w:space="0" w:color="000000"/>
              <w:left w:val="single" w:sz="6" w:space="0" w:color="000000"/>
              <w:bottom w:val="single" w:sz="17" w:space="0" w:color="000000"/>
              <w:right w:val="single" w:sz="6" w:space="0" w:color="000000"/>
            </w:tcBorders>
            <w:vAlign w:val="center"/>
          </w:tcPr>
          <w:p w:rsidR="00872B59" w:rsidRDefault="00872B59" w:rsidP="00D41B3A">
            <w:pPr>
              <w:spacing w:after="0" w:line="259" w:lineRule="auto"/>
              <w:ind w:left="0" w:right="0" w:firstLine="0"/>
              <w:jc w:val="center"/>
            </w:pPr>
            <w:r>
              <w:rPr>
                <w:sz w:val="13"/>
              </w:rPr>
              <w:t>Malá přenosná laboratoř</w:t>
            </w:r>
          </w:p>
        </w:tc>
        <w:tc>
          <w:tcPr>
            <w:tcW w:w="4619" w:type="dxa"/>
            <w:tcBorders>
              <w:top w:val="single" w:sz="6" w:space="0" w:color="000000"/>
              <w:left w:val="single" w:sz="6" w:space="0" w:color="000000"/>
              <w:bottom w:val="single" w:sz="17" w:space="0" w:color="000000"/>
              <w:right w:val="single" w:sz="6" w:space="0" w:color="000000"/>
            </w:tcBorders>
            <w:vAlign w:val="center"/>
          </w:tcPr>
          <w:p w:rsidR="00872B59" w:rsidRDefault="00872B59" w:rsidP="00D41B3A">
            <w:pPr>
              <w:spacing w:after="0" w:line="259" w:lineRule="auto"/>
              <w:ind w:left="0" w:right="0" w:firstLine="0"/>
              <w:jc w:val="left"/>
            </w:pPr>
            <w:r>
              <w:rPr>
                <w:sz w:val="13"/>
              </w:rPr>
              <w:t>Výuková sada uložená v plastovém kufříku. Sady reagencií pro 50 stanovení: Hodnota pH / tvrdost amoniak / dusičnan / dusitan / fosfát / voda (celková tvrdost), semena řeřichy, odměrka, násypka, skládaný filtr min. 30 kusů, vzorkovací láhev pro protřepání 250ml a 100ml.</w:t>
            </w:r>
          </w:p>
        </w:tc>
        <w:tc>
          <w:tcPr>
            <w:tcW w:w="883" w:type="dxa"/>
            <w:tcBorders>
              <w:top w:val="single" w:sz="6" w:space="0" w:color="000000"/>
              <w:left w:val="single" w:sz="6" w:space="0" w:color="000000"/>
              <w:bottom w:val="single" w:sz="17" w:space="0" w:color="000000"/>
              <w:right w:val="single" w:sz="6" w:space="0" w:color="000000"/>
            </w:tcBorders>
            <w:vAlign w:val="center"/>
          </w:tcPr>
          <w:p w:rsidR="00872B59" w:rsidRDefault="00872B59" w:rsidP="00D41B3A">
            <w:pPr>
              <w:spacing w:after="0" w:line="259" w:lineRule="auto"/>
              <w:ind w:left="0" w:right="17" w:firstLine="0"/>
              <w:jc w:val="center"/>
            </w:pPr>
            <w:r>
              <w:rPr>
                <w:sz w:val="15"/>
              </w:rPr>
              <w:t>1</w:t>
            </w:r>
          </w:p>
        </w:tc>
        <w:tc>
          <w:tcPr>
            <w:tcW w:w="749" w:type="dxa"/>
            <w:tcBorders>
              <w:top w:val="single" w:sz="6" w:space="0" w:color="000000"/>
              <w:left w:val="single" w:sz="6" w:space="0" w:color="000000"/>
              <w:bottom w:val="single" w:sz="17" w:space="0" w:color="000000"/>
              <w:right w:val="single" w:sz="6" w:space="0" w:color="000000"/>
            </w:tcBorders>
            <w:vAlign w:val="center"/>
          </w:tcPr>
          <w:p w:rsidR="00872B59" w:rsidRDefault="00872B59" w:rsidP="00D41B3A">
            <w:pPr>
              <w:spacing w:after="0" w:line="259" w:lineRule="auto"/>
              <w:ind w:left="0" w:right="3" w:firstLine="0"/>
              <w:jc w:val="center"/>
            </w:pPr>
            <w:r>
              <w:rPr>
                <w:sz w:val="15"/>
              </w:rPr>
              <w:t>ks</w:t>
            </w:r>
          </w:p>
        </w:tc>
        <w:tc>
          <w:tcPr>
            <w:tcW w:w="3663" w:type="dxa"/>
            <w:tcBorders>
              <w:top w:val="single" w:sz="6" w:space="0" w:color="000000"/>
              <w:left w:val="single" w:sz="6" w:space="0" w:color="000000"/>
              <w:bottom w:val="single" w:sz="17" w:space="0" w:color="000000"/>
              <w:right w:val="single" w:sz="6" w:space="0" w:color="000000"/>
            </w:tcBorders>
          </w:tcPr>
          <w:p w:rsidR="00872B59" w:rsidRDefault="00872B59" w:rsidP="00D41B3A">
            <w:pPr>
              <w:spacing w:after="0" w:line="259" w:lineRule="auto"/>
              <w:ind w:left="0" w:right="0" w:firstLine="0"/>
              <w:jc w:val="left"/>
            </w:pPr>
            <w:r>
              <w:rPr>
                <w:sz w:val="13"/>
              </w:rPr>
              <w:t>Výuková sada uložená v plastovém kufříku. Sady reagencií pro 50 stanovení: Hodnota pH / tvrdost amoniak / dusičnan / dusitan / fosfát / voda (celková tvrdost), semena řeřichy, odměrka, násypka, skládaný filtr - 30 kusů, vzorkovací láhev pro protřepání 250ml a 100ml.</w:t>
            </w:r>
          </w:p>
        </w:tc>
        <w:tc>
          <w:tcPr>
            <w:tcW w:w="1136" w:type="dxa"/>
            <w:tcBorders>
              <w:top w:val="single" w:sz="6" w:space="0" w:color="000000"/>
              <w:left w:val="single" w:sz="6" w:space="0" w:color="000000"/>
              <w:bottom w:val="single" w:sz="17" w:space="0" w:color="000000"/>
              <w:right w:val="single" w:sz="6" w:space="0" w:color="000000"/>
            </w:tcBorders>
            <w:vAlign w:val="center"/>
          </w:tcPr>
          <w:p w:rsidR="00872B59" w:rsidRDefault="00872B59" w:rsidP="00D41B3A">
            <w:pPr>
              <w:spacing w:after="0" w:line="259" w:lineRule="auto"/>
              <w:ind w:left="0" w:right="17" w:firstLine="0"/>
              <w:jc w:val="center"/>
            </w:pPr>
            <w:r>
              <w:rPr>
                <w:sz w:val="12"/>
              </w:rPr>
              <w:t>11 500,00</w:t>
            </w:r>
          </w:p>
        </w:tc>
        <w:tc>
          <w:tcPr>
            <w:tcW w:w="1078" w:type="dxa"/>
            <w:tcBorders>
              <w:top w:val="single" w:sz="6" w:space="0" w:color="000000"/>
              <w:left w:val="single" w:sz="6" w:space="0" w:color="000000"/>
              <w:bottom w:val="single" w:sz="17" w:space="0" w:color="000000"/>
              <w:right w:val="single" w:sz="6" w:space="0" w:color="000000"/>
            </w:tcBorders>
            <w:vAlign w:val="center"/>
          </w:tcPr>
          <w:p w:rsidR="00872B59" w:rsidRDefault="00872B59" w:rsidP="00D41B3A">
            <w:pPr>
              <w:spacing w:after="0" w:line="259" w:lineRule="auto"/>
              <w:ind w:left="0" w:right="2" w:firstLine="0"/>
              <w:jc w:val="center"/>
            </w:pPr>
            <w:r>
              <w:rPr>
                <w:sz w:val="12"/>
              </w:rPr>
              <w:t>11 500,00</w:t>
            </w:r>
          </w:p>
        </w:tc>
        <w:tc>
          <w:tcPr>
            <w:tcW w:w="1051" w:type="dxa"/>
            <w:tcBorders>
              <w:top w:val="single" w:sz="6" w:space="0" w:color="000000"/>
              <w:left w:val="single" w:sz="6" w:space="0" w:color="000000"/>
              <w:bottom w:val="single" w:sz="17" w:space="0" w:color="000000"/>
              <w:right w:val="single" w:sz="6" w:space="0" w:color="000000"/>
            </w:tcBorders>
            <w:vAlign w:val="center"/>
          </w:tcPr>
          <w:p w:rsidR="00872B59" w:rsidRDefault="00872B59" w:rsidP="00D41B3A">
            <w:pPr>
              <w:spacing w:after="0" w:line="259" w:lineRule="auto"/>
              <w:ind w:left="0" w:right="2" w:firstLine="0"/>
              <w:jc w:val="center"/>
            </w:pPr>
            <w:r>
              <w:rPr>
                <w:sz w:val="12"/>
              </w:rPr>
              <w:t>2 415,00</w:t>
            </w:r>
          </w:p>
        </w:tc>
        <w:tc>
          <w:tcPr>
            <w:tcW w:w="1378" w:type="dxa"/>
            <w:tcBorders>
              <w:top w:val="single" w:sz="6" w:space="0" w:color="000000"/>
              <w:left w:val="single" w:sz="6" w:space="0" w:color="000000"/>
              <w:bottom w:val="single" w:sz="17" w:space="0" w:color="000000"/>
              <w:right w:val="single" w:sz="6" w:space="0" w:color="000000"/>
            </w:tcBorders>
            <w:vAlign w:val="center"/>
          </w:tcPr>
          <w:p w:rsidR="00872B59" w:rsidRDefault="00872B59" w:rsidP="00D41B3A">
            <w:pPr>
              <w:spacing w:after="0" w:line="259" w:lineRule="auto"/>
              <w:ind w:left="0" w:right="5" w:firstLine="0"/>
              <w:jc w:val="center"/>
            </w:pPr>
            <w:r>
              <w:rPr>
                <w:sz w:val="12"/>
              </w:rPr>
              <w:t>13 915,00</w:t>
            </w:r>
          </w:p>
        </w:tc>
      </w:tr>
      <w:tr w:rsidR="00872B59" w:rsidTr="00D41B3A">
        <w:trPr>
          <w:trHeight w:val="284"/>
        </w:trPr>
        <w:tc>
          <w:tcPr>
            <w:tcW w:w="568" w:type="dxa"/>
            <w:tcBorders>
              <w:top w:val="single" w:sz="6" w:space="0" w:color="000000"/>
              <w:left w:val="single" w:sz="12" w:space="0" w:color="000000"/>
              <w:bottom w:val="single" w:sz="12" w:space="0" w:color="000000"/>
              <w:right w:val="single" w:sz="17" w:space="0" w:color="000000"/>
            </w:tcBorders>
          </w:tcPr>
          <w:p w:rsidR="00872B59" w:rsidRDefault="00872B59" w:rsidP="00D41B3A">
            <w:pPr>
              <w:spacing w:after="160" w:line="259" w:lineRule="auto"/>
              <w:ind w:left="0" w:right="0" w:firstLine="0"/>
              <w:jc w:val="left"/>
            </w:pPr>
          </w:p>
        </w:tc>
        <w:tc>
          <w:tcPr>
            <w:tcW w:w="5574" w:type="dxa"/>
            <w:gridSpan w:val="2"/>
            <w:tcBorders>
              <w:top w:val="single" w:sz="17" w:space="0" w:color="000000"/>
              <w:left w:val="single" w:sz="17" w:space="0" w:color="000000"/>
              <w:bottom w:val="single" w:sz="17" w:space="0" w:color="000000"/>
              <w:right w:val="nil"/>
            </w:tcBorders>
          </w:tcPr>
          <w:p w:rsidR="00872B59" w:rsidRDefault="00872B59" w:rsidP="00D41B3A">
            <w:pPr>
              <w:spacing w:after="160" w:line="259" w:lineRule="auto"/>
              <w:ind w:left="0" w:right="0" w:firstLine="0"/>
              <w:jc w:val="left"/>
            </w:pPr>
          </w:p>
        </w:tc>
        <w:tc>
          <w:tcPr>
            <w:tcW w:w="883" w:type="dxa"/>
            <w:tcBorders>
              <w:top w:val="single" w:sz="17" w:space="0" w:color="000000"/>
              <w:left w:val="nil"/>
              <w:bottom w:val="single" w:sz="17" w:space="0" w:color="000000"/>
              <w:right w:val="nil"/>
            </w:tcBorders>
          </w:tcPr>
          <w:p w:rsidR="00872B59" w:rsidRDefault="00872B59" w:rsidP="00D41B3A">
            <w:pPr>
              <w:spacing w:after="0" w:line="259" w:lineRule="auto"/>
              <w:ind w:left="134" w:right="0" w:firstLine="0"/>
              <w:jc w:val="left"/>
            </w:pPr>
            <w:r>
              <w:rPr>
                <w:sz w:val="18"/>
              </w:rPr>
              <w:t>Celkem</w:t>
            </w:r>
          </w:p>
        </w:tc>
        <w:tc>
          <w:tcPr>
            <w:tcW w:w="4412" w:type="dxa"/>
            <w:gridSpan w:val="2"/>
            <w:tcBorders>
              <w:top w:val="single" w:sz="17" w:space="0" w:color="000000"/>
              <w:left w:val="nil"/>
              <w:bottom w:val="single" w:sz="17" w:space="0" w:color="000000"/>
              <w:right w:val="nil"/>
            </w:tcBorders>
          </w:tcPr>
          <w:p w:rsidR="00872B59" w:rsidRDefault="00872B59" w:rsidP="00D41B3A">
            <w:pPr>
              <w:spacing w:after="160" w:line="259" w:lineRule="auto"/>
              <w:ind w:left="0" w:right="0" w:firstLine="0"/>
              <w:jc w:val="left"/>
            </w:pPr>
          </w:p>
        </w:tc>
        <w:tc>
          <w:tcPr>
            <w:tcW w:w="1136" w:type="dxa"/>
            <w:tcBorders>
              <w:top w:val="single" w:sz="17" w:space="0" w:color="000000"/>
              <w:left w:val="nil"/>
              <w:bottom w:val="single" w:sz="17" w:space="0" w:color="000000"/>
              <w:right w:val="single" w:sz="17" w:space="0" w:color="000000"/>
            </w:tcBorders>
          </w:tcPr>
          <w:p w:rsidR="00872B59" w:rsidRDefault="00872B59" w:rsidP="00D41B3A">
            <w:pPr>
              <w:spacing w:after="160" w:line="259" w:lineRule="auto"/>
              <w:ind w:left="0" w:right="0" w:firstLine="0"/>
              <w:jc w:val="left"/>
            </w:pPr>
          </w:p>
        </w:tc>
        <w:tc>
          <w:tcPr>
            <w:tcW w:w="1078" w:type="dxa"/>
            <w:tcBorders>
              <w:top w:val="single" w:sz="17" w:space="0" w:color="000000"/>
              <w:left w:val="single" w:sz="17" w:space="0" w:color="000000"/>
              <w:bottom w:val="single" w:sz="17" w:space="0" w:color="000000"/>
              <w:right w:val="single" w:sz="17" w:space="0" w:color="000000"/>
            </w:tcBorders>
          </w:tcPr>
          <w:p w:rsidR="00872B59" w:rsidRDefault="00872B59" w:rsidP="00D41B3A">
            <w:pPr>
              <w:spacing w:after="0" w:line="259" w:lineRule="auto"/>
              <w:ind w:left="0" w:right="4" w:firstLine="0"/>
              <w:jc w:val="center"/>
            </w:pPr>
            <w:r>
              <w:rPr>
                <w:sz w:val="12"/>
              </w:rPr>
              <w:t>860 307,00</w:t>
            </w:r>
          </w:p>
        </w:tc>
        <w:tc>
          <w:tcPr>
            <w:tcW w:w="1051" w:type="dxa"/>
            <w:tcBorders>
              <w:top w:val="single" w:sz="17" w:space="0" w:color="000000"/>
              <w:left w:val="single" w:sz="17" w:space="0" w:color="000000"/>
              <w:bottom w:val="single" w:sz="17" w:space="0" w:color="000000"/>
              <w:right w:val="single" w:sz="17" w:space="0" w:color="000000"/>
            </w:tcBorders>
          </w:tcPr>
          <w:p w:rsidR="00872B59" w:rsidRDefault="00872B59" w:rsidP="00D41B3A">
            <w:pPr>
              <w:spacing w:after="0" w:line="259" w:lineRule="auto"/>
              <w:ind w:left="0" w:right="2" w:firstLine="0"/>
              <w:jc w:val="center"/>
            </w:pPr>
            <w:r>
              <w:rPr>
                <w:sz w:val="12"/>
              </w:rPr>
              <w:t>180 664,47</w:t>
            </w:r>
          </w:p>
        </w:tc>
        <w:tc>
          <w:tcPr>
            <w:tcW w:w="1378" w:type="dxa"/>
            <w:tcBorders>
              <w:top w:val="single" w:sz="17" w:space="0" w:color="000000"/>
              <w:left w:val="single" w:sz="17" w:space="0" w:color="000000"/>
              <w:bottom w:val="single" w:sz="17" w:space="0" w:color="000000"/>
              <w:right w:val="single" w:sz="17" w:space="0" w:color="000000"/>
            </w:tcBorders>
          </w:tcPr>
          <w:p w:rsidR="00872B59" w:rsidRDefault="00872B59" w:rsidP="00D41B3A">
            <w:pPr>
              <w:spacing w:after="0" w:line="259" w:lineRule="auto"/>
              <w:ind w:left="0" w:right="2" w:firstLine="0"/>
              <w:jc w:val="center"/>
            </w:pPr>
            <w:r>
              <w:rPr>
                <w:sz w:val="12"/>
              </w:rPr>
              <w:t>1 040 971,47</w:t>
            </w:r>
          </w:p>
        </w:tc>
      </w:tr>
    </w:tbl>
    <w:p w:rsidR="00872B59" w:rsidRDefault="00872B59" w:rsidP="00872B59">
      <w:pPr>
        <w:spacing w:after="0" w:line="259" w:lineRule="auto"/>
        <w:ind w:left="2973" w:right="0" w:firstLine="0"/>
        <w:jc w:val="left"/>
      </w:pPr>
      <w:r>
        <w:rPr>
          <w:noProof/>
        </w:rPr>
        <w:drawing>
          <wp:inline distT="0" distB="0" distL="0" distR="0" wp14:anchorId="45750D0F" wp14:editId="3682D25D">
            <wp:extent cx="5042535" cy="710184"/>
            <wp:effectExtent l="0" t="0" r="0" b="0"/>
            <wp:docPr id="2453" name="Picture 2453"/>
            <wp:cNvGraphicFramePr/>
            <a:graphic xmlns:a="http://schemas.openxmlformats.org/drawingml/2006/main">
              <a:graphicData uri="http://schemas.openxmlformats.org/drawingml/2006/picture">
                <pic:pic xmlns:pic="http://schemas.openxmlformats.org/drawingml/2006/picture">
                  <pic:nvPicPr>
                    <pic:cNvPr id="2453" name="Picture 2453"/>
                    <pic:cNvPicPr/>
                  </pic:nvPicPr>
                  <pic:blipFill>
                    <a:blip r:embed="rId5"/>
                    <a:stretch>
                      <a:fillRect/>
                    </a:stretch>
                  </pic:blipFill>
                  <pic:spPr>
                    <a:xfrm>
                      <a:off x="0" y="0"/>
                      <a:ext cx="5042535" cy="710184"/>
                    </a:xfrm>
                    <a:prstGeom prst="rect">
                      <a:avLst/>
                    </a:prstGeom>
                  </pic:spPr>
                </pic:pic>
              </a:graphicData>
            </a:graphic>
          </wp:inline>
        </w:drawing>
      </w:r>
    </w:p>
    <w:p w:rsidR="006B454D" w:rsidRDefault="00872B59"/>
    <w:sectPr w:rsidR="006B454D">
      <w:headerReference w:type="even" r:id="rId6"/>
      <w:headerReference w:type="default" r:id="rId7"/>
      <w:footerReference w:type="even" r:id="rId8"/>
      <w:footerReference w:type="default" r:id="rId9"/>
      <w:headerReference w:type="first" r:id="rId10"/>
      <w:footerReference w:type="first" r:id="rId11"/>
      <w:pgSz w:w="16836" w:h="11904" w:orient="landscape"/>
      <w:pgMar w:top="518" w:right="1440" w:bottom="91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86" w:rsidRDefault="00872B59">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86" w:rsidRDefault="00872B59">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86" w:rsidRDefault="00872B59">
    <w:pPr>
      <w:spacing w:after="160" w:line="259" w:lineRule="auto"/>
      <w:ind w:left="0" w:right="0" w:firstLine="0"/>
      <w:jc w:val="lef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86" w:rsidRDefault="00872B5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86" w:rsidRDefault="00872B5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86" w:rsidRDefault="00872B5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57E7F"/>
    <w:multiLevelType w:val="hybridMultilevel"/>
    <w:tmpl w:val="5E7A0572"/>
    <w:lvl w:ilvl="0" w:tplc="4EE28496">
      <w:start w:val="1"/>
      <w:numFmt w:val="bullet"/>
      <w:lvlText w:val="*"/>
      <w:lvlJc w:val="left"/>
      <w:pPr>
        <w:ind w:left="98"/>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FD00A77A">
      <w:start w:val="1"/>
      <w:numFmt w:val="bullet"/>
      <w:lvlText w:val="o"/>
      <w:lvlJc w:val="left"/>
      <w:pPr>
        <w:ind w:left="113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841820C0">
      <w:start w:val="1"/>
      <w:numFmt w:val="bullet"/>
      <w:lvlText w:val="▪"/>
      <w:lvlJc w:val="left"/>
      <w:pPr>
        <w:ind w:left="185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F0185AF6">
      <w:start w:val="1"/>
      <w:numFmt w:val="bullet"/>
      <w:lvlText w:val="•"/>
      <w:lvlJc w:val="left"/>
      <w:pPr>
        <w:ind w:left="257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E2D0EA0C">
      <w:start w:val="1"/>
      <w:numFmt w:val="bullet"/>
      <w:lvlText w:val="o"/>
      <w:lvlJc w:val="left"/>
      <w:pPr>
        <w:ind w:left="329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6786D628">
      <w:start w:val="1"/>
      <w:numFmt w:val="bullet"/>
      <w:lvlText w:val="▪"/>
      <w:lvlJc w:val="left"/>
      <w:pPr>
        <w:ind w:left="401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79F8A544">
      <w:start w:val="1"/>
      <w:numFmt w:val="bullet"/>
      <w:lvlText w:val="•"/>
      <w:lvlJc w:val="left"/>
      <w:pPr>
        <w:ind w:left="473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612B364">
      <w:start w:val="1"/>
      <w:numFmt w:val="bullet"/>
      <w:lvlText w:val="o"/>
      <w:lvlJc w:val="left"/>
      <w:pPr>
        <w:ind w:left="545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7F460472">
      <w:start w:val="1"/>
      <w:numFmt w:val="bullet"/>
      <w:lvlText w:val="▪"/>
      <w:lvlJc w:val="left"/>
      <w:pPr>
        <w:ind w:left="617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61F06F77"/>
    <w:multiLevelType w:val="hybridMultilevel"/>
    <w:tmpl w:val="07A45B68"/>
    <w:lvl w:ilvl="0" w:tplc="0666B124">
      <w:start w:val="1"/>
      <w:numFmt w:val="bullet"/>
      <w:lvlText w:val="*"/>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29B6B7FC">
      <w:start w:val="1"/>
      <w:numFmt w:val="bullet"/>
      <w:lvlText w:val="o"/>
      <w:lvlJc w:val="left"/>
      <w:pPr>
        <w:ind w:left="113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BF9A2B74">
      <w:start w:val="1"/>
      <w:numFmt w:val="bullet"/>
      <w:lvlText w:val="▪"/>
      <w:lvlJc w:val="left"/>
      <w:pPr>
        <w:ind w:left="185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4FCE07B2">
      <w:start w:val="1"/>
      <w:numFmt w:val="bullet"/>
      <w:lvlText w:val="•"/>
      <w:lvlJc w:val="left"/>
      <w:pPr>
        <w:ind w:left="257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7938BFF4">
      <w:start w:val="1"/>
      <w:numFmt w:val="bullet"/>
      <w:lvlText w:val="o"/>
      <w:lvlJc w:val="left"/>
      <w:pPr>
        <w:ind w:left="329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99EED628">
      <w:start w:val="1"/>
      <w:numFmt w:val="bullet"/>
      <w:lvlText w:val="▪"/>
      <w:lvlJc w:val="left"/>
      <w:pPr>
        <w:ind w:left="401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4AA2AFAA">
      <w:start w:val="1"/>
      <w:numFmt w:val="bullet"/>
      <w:lvlText w:val="•"/>
      <w:lvlJc w:val="left"/>
      <w:pPr>
        <w:ind w:left="473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8AAEB738">
      <w:start w:val="1"/>
      <w:numFmt w:val="bullet"/>
      <w:lvlText w:val="o"/>
      <w:lvlJc w:val="left"/>
      <w:pPr>
        <w:ind w:left="545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9844E3CE">
      <w:start w:val="1"/>
      <w:numFmt w:val="bullet"/>
      <w:lvlText w:val="▪"/>
      <w:lvlJc w:val="left"/>
      <w:pPr>
        <w:ind w:left="617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59"/>
    <w:rsid w:val="0054080B"/>
    <w:rsid w:val="00872B59"/>
    <w:rsid w:val="008A7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3D6F"/>
  <w15:chartTrackingRefBased/>
  <w15:docId w15:val="{69070131-D023-4B76-A4DF-A6343A94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2B59"/>
    <w:pPr>
      <w:spacing w:after="11" w:line="269" w:lineRule="auto"/>
      <w:ind w:left="1189" w:right="1413" w:hanging="10"/>
      <w:jc w:val="both"/>
    </w:pPr>
    <w:rPr>
      <w:rFonts w:ascii="Times New Roman" w:eastAsia="Times New Roman" w:hAnsi="Times New Roman" w:cs="Times New Roman"/>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872B59"/>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1684</Words>
  <Characters>9939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Město Cheb</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Setničková Lucie, Ing.Bc.</dc:creator>
  <cp:keywords/>
  <dc:description/>
  <cp:lastModifiedBy>Setničková Lucie, Ing.Bc.</cp:lastModifiedBy>
  <cp:revision>1</cp:revision>
  <dcterms:created xsi:type="dcterms:W3CDTF">2021-09-10T12:47:00Z</dcterms:created>
  <dcterms:modified xsi:type="dcterms:W3CDTF">2021-09-10T12:50:00Z</dcterms:modified>
</cp:coreProperties>
</file>