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986A92" w14:textId="77777777" w:rsidR="00F23EF3" w:rsidRPr="0047175C" w:rsidRDefault="00F23EF3" w:rsidP="00F23EF3">
      <w:pPr>
        <w:spacing w:after="0" w:line="240" w:lineRule="auto"/>
        <w:jc w:val="center"/>
        <w:rPr>
          <w:rFonts w:asciiTheme="minorHAnsi" w:hAnsiTheme="minorHAnsi" w:cstheme="minorHAnsi"/>
          <w:sz w:val="28"/>
          <w:szCs w:val="26"/>
        </w:rPr>
      </w:pPr>
      <w:r w:rsidRPr="0047175C">
        <w:rPr>
          <w:rFonts w:asciiTheme="minorHAnsi" w:eastAsia="Arial" w:hAnsiTheme="minorHAnsi" w:cstheme="minorHAnsi"/>
          <w:b/>
          <w:sz w:val="28"/>
          <w:szCs w:val="26"/>
        </w:rPr>
        <w:t>Smlouva o poskytnutí oprávnění k užití aplikace MONITORA</w:t>
      </w:r>
    </w:p>
    <w:p w14:paraId="5B43EAAD" w14:textId="77777777" w:rsidR="00F23EF3" w:rsidRPr="0047175C" w:rsidRDefault="00F23EF3" w:rsidP="00F23EF3">
      <w:pPr>
        <w:tabs>
          <w:tab w:val="left" w:pos="2835"/>
        </w:tabs>
        <w:spacing w:after="0" w:line="240" w:lineRule="auto"/>
        <w:jc w:val="both"/>
        <w:rPr>
          <w:rFonts w:asciiTheme="minorHAnsi" w:hAnsiTheme="minorHAnsi" w:cstheme="minorHAnsi"/>
          <w:sz w:val="22"/>
          <w:szCs w:val="22"/>
        </w:rPr>
      </w:pPr>
    </w:p>
    <w:p w14:paraId="578ECB75" w14:textId="77777777" w:rsidR="00F23EF3" w:rsidRPr="0047175C" w:rsidRDefault="00F23EF3" w:rsidP="00F23EF3">
      <w:pPr>
        <w:tabs>
          <w:tab w:val="left" w:pos="2835"/>
        </w:tabs>
        <w:spacing w:after="0" w:line="240" w:lineRule="auto"/>
        <w:jc w:val="both"/>
        <w:rPr>
          <w:rFonts w:asciiTheme="minorHAnsi" w:eastAsia="Arial" w:hAnsiTheme="minorHAnsi" w:cstheme="minorHAnsi"/>
          <w:sz w:val="22"/>
          <w:szCs w:val="22"/>
        </w:rPr>
      </w:pPr>
    </w:p>
    <w:p w14:paraId="1C2034D4" w14:textId="77777777" w:rsidR="00F23EF3" w:rsidRPr="0047175C" w:rsidRDefault="00F23EF3" w:rsidP="00F23EF3">
      <w:pPr>
        <w:tabs>
          <w:tab w:val="left" w:pos="2835"/>
        </w:tabs>
        <w:spacing w:after="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Název:</w:t>
      </w:r>
      <w:r w:rsidRPr="0047175C">
        <w:rPr>
          <w:rFonts w:asciiTheme="minorHAnsi" w:eastAsia="Arial" w:hAnsiTheme="minorHAnsi" w:cstheme="minorHAnsi"/>
          <w:sz w:val="22"/>
          <w:szCs w:val="22"/>
        </w:rPr>
        <w:tab/>
      </w:r>
      <w:proofErr w:type="spellStart"/>
      <w:r w:rsidRPr="0047175C">
        <w:rPr>
          <w:rFonts w:asciiTheme="minorHAnsi" w:eastAsia="Arial" w:hAnsiTheme="minorHAnsi" w:cstheme="minorHAnsi"/>
          <w:b/>
          <w:sz w:val="22"/>
          <w:szCs w:val="22"/>
        </w:rPr>
        <w:t>Monitora</w:t>
      </w:r>
      <w:proofErr w:type="spellEnd"/>
      <w:r w:rsidRPr="0047175C">
        <w:rPr>
          <w:rFonts w:asciiTheme="minorHAnsi" w:eastAsia="Arial" w:hAnsiTheme="minorHAnsi" w:cstheme="minorHAnsi"/>
          <w:b/>
          <w:sz w:val="22"/>
          <w:szCs w:val="22"/>
        </w:rPr>
        <w:t xml:space="preserve"> Media s.r.o.</w:t>
      </w:r>
      <w:r w:rsidRPr="0047175C">
        <w:rPr>
          <w:rFonts w:asciiTheme="minorHAnsi" w:eastAsia="Arial" w:hAnsiTheme="minorHAnsi" w:cstheme="minorHAnsi"/>
          <w:sz w:val="22"/>
          <w:szCs w:val="22"/>
        </w:rPr>
        <w:t xml:space="preserve"> </w:t>
      </w:r>
    </w:p>
    <w:p w14:paraId="1A975D05" w14:textId="77777777" w:rsidR="00F23EF3" w:rsidRPr="0047175C" w:rsidRDefault="00F23EF3" w:rsidP="00F23EF3">
      <w:pPr>
        <w:tabs>
          <w:tab w:val="left" w:pos="2835"/>
        </w:tabs>
        <w:spacing w:after="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Zápis v OR:</w:t>
      </w:r>
      <w:r w:rsidRPr="0047175C">
        <w:rPr>
          <w:rFonts w:asciiTheme="minorHAnsi" w:eastAsia="Arial" w:hAnsiTheme="minorHAnsi" w:cstheme="minorHAnsi"/>
          <w:sz w:val="22"/>
          <w:szCs w:val="22"/>
        </w:rPr>
        <w:tab/>
        <w:t>Městský soud v Praze, oddíl C, vložka 240838</w:t>
      </w:r>
    </w:p>
    <w:p w14:paraId="3BD83E8A" w14:textId="77777777" w:rsidR="00F23EF3" w:rsidRPr="0047175C" w:rsidRDefault="00F23EF3" w:rsidP="00F23EF3">
      <w:pPr>
        <w:tabs>
          <w:tab w:val="left" w:pos="2835"/>
        </w:tabs>
        <w:spacing w:after="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Sídlo:</w:t>
      </w:r>
      <w:r w:rsidRPr="0047175C">
        <w:rPr>
          <w:rFonts w:asciiTheme="minorHAnsi" w:eastAsia="Arial" w:hAnsiTheme="minorHAnsi" w:cstheme="minorHAnsi"/>
          <w:sz w:val="22"/>
          <w:szCs w:val="22"/>
        </w:rPr>
        <w:tab/>
      </w:r>
      <w:r w:rsidRPr="0047175C">
        <w:rPr>
          <w:sz w:val="22"/>
          <w:szCs w:val="22"/>
        </w:rPr>
        <w:t xml:space="preserve">Nádražní 762/32, Praha </w:t>
      </w:r>
      <w:proofErr w:type="gramStart"/>
      <w:r w:rsidRPr="0047175C">
        <w:rPr>
          <w:sz w:val="22"/>
          <w:szCs w:val="22"/>
        </w:rPr>
        <w:t>5,  PSČ</w:t>
      </w:r>
      <w:proofErr w:type="gramEnd"/>
      <w:r w:rsidRPr="0047175C">
        <w:rPr>
          <w:sz w:val="22"/>
          <w:szCs w:val="22"/>
        </w:rPr>
        <w:t>: 150 00</w:t>
      </w:r>
    </w:p>
    <w:p w14:paraId="71E41709" w14:textId="77777777" w:rsidR="00F23EF3" w:rsidRPr="0047175C" w:rsidRDefault="00F23EF3" w:rsidP="00F23EF3">
      <w:pPr>
        <w:tabs>
          <w:tab w:val="left" w:pos="2835"/>
        </w:tabs>
        <w:spacing w:after="0" w:line="240" w:lineRule="auto"/>
        <w:jc w:val="both"/>
        <w:rPr>
          <w:rFonts w:asciiTheme="minorHAnsi" w:hAnsiTheme="minorHAnsi" w:cstheme="minorHAnsi"/>
          <w:sz w:val="22"/>
          <w:szCs w:val="22"/>
        </w:rPr>
      </w:pPr>
      <w:proofErr w:type="gramStart"/>
      <w:r w:rsidRPr="0047175C">
        <w:rPr>
          <w:rFonts w:asciiTheme="minorHAnsi" w:eastAsia="Arial" w:hAnsiTheme="minorHAnsi" w:cstheme="minorHAnsi"/>
          <w:sz w:val="22"/>
          <w:szCs w:val="22"/>
        </w:rPr>
        <w:t xml:space="preserve">IČ:  </w:t>
      </w:r>
      <w:r w:rsidRPr="0047175C">
        <w:rPr>
          <w:rFonts w:asciiTheme="minorHAnsi" w:eastAsia="Arial" w:hAnsiTheme="minorHAnsi" w:cstheme="minorHAnsi"/>
          <w:sz w:val="22"/>
          <w:szCs w:val="22"/>
        </w:rPr>
        <w:tab/>
      </w:r>
      <w:proofErr w:type="gramEnd"/>
      <w:r w:rsidRPr="0047175C">
        <w:rPr>
          <w:rFonts w:asciiTheme="minorHAnsi" w:eastAsia="Arial" w:hAnsiTheme="minorHAnsi" w:cstheme="minorHAnsi"/>
          <w:sz w:val="22"/>
          <w:szCs w:val="22"/>
        </w:rPr>
        <w:t>03980481</w:t>
      </w:r>
    </w:p>
    <w:p w14:paraId="5654AB7B" w14:textId="77777777" w:rsidR="00F23EF3" w:rsidRPr="0047175C" w:rsidRDefault="00F23EF3" w:rsidP="00F23EF3">
      <w:pPr>
        <w:tabs>
          <w:tab w:val="left" w:pos="2835"/>
        </w:tabs>
        <w:spacing w:after="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DIČ:</w:t>
      </w:r>
      <w:r w:rsidRPr="0047175C">
        <w:rPr>
          <w:rFonts w:asciiTheme="minorHAnsi" w:eastAsia="Arial" w:hAnsiTheme="minorHAnsi" w:cstheme="minorHAnsi"/>
          <w:sz w:val="22"/>
          <w:szCs w:val="22"/>
        </w:rPr>
        <w:tab/>
        <w:t>CZ03980481</w:t>
      </w:r>
    </w:p>
    <w:p w14:paraId="0943673A" w14:textId="095DD1B9" w:rsidR="00F23EF3" w:rsidRPr="0047175C" w:rsidRDefault="00F23EF3" w:rsidP="00F23EF3">
      <w:pPr>
        <w:tabs>
          <w:tab w:val="left" w:pos="2835"/>
        </w:tabs>
        <w:spacing w:after="0" w:line="240" w:lineRule="auto"/>
        <w:jc w:val="both"/>
        <w:rPr>
          <w:rFonts w:asciiTheme="minorHAnsi" w:hAnsiTheme="minorHAnsi" w:cstheme="minorHAnsi"/>
          <w:sz w:val="22"/>
          <w:szCs w:val="22"/>
        </w:rPr>
      </w:pPr>
      <w:proofErr w:type="gramStart"/>
      <w:r w:rsidRPr="0047175C">
        <w:rPr>
          <w:rFonts w:asciiTheme="minorHAnsi" w:eastAsia="Arial" w:hAnsiTheme="minorHAnsi" w:cstheme="minorHAnsi"/>
          <w:sz w:val="22"/>
          <w:szCs w:val="22"/>
        </w:rPr>
        <w:t xml:space="preserve">Zastoupená:   </w:t>
      </w:r>
      <w:proofErr w:type="gramEnd"/>
      <w:r w:rsidRPr="0047175C">
        <w:rPr>
          <w:rFonts w:asciiTheme="minorHAnsi" w:eastAsia="Arial" w:hAnsiTheme="minorHAnsi" w:cstheme="minorHAnsi"/>
          <w:sz w:val="22"/>
          <w:szCs w:val="22"/>
        </w:rPr>
        <w:t xml:space="preserve">                         </w:t>
      </w:r>
      <w:r w:rsidRPr="0047175C">
        <w:rPr>
          <w:rFonts w:asciiTheme="minorHAnsi" w:eastAsia="Arial" w:hAnsiTheme="minorHAnsi" w:cstheme="minorHAnsi"/>
          <w:sz w:val="22"/>
          <w:szCs w:val="22"/>
        </w:rPr>
        <w:tab/>
        <w:t>Tomáš</w:t>
      </w:r>
      <w:r w:rsidR="004E4FAF" w:rsidRPr="0047175C">
        <w:rPr>
          <w:rFonts w:asciiTheme="minorHAnsi" w:eastAsia="Arial" w:hAnsiTheme="minorHAnsi" w:cstheme="minorHAnsi"/>
          <w:sz w:val="22"/>
          <w:szCs w:val="22"/>
        </w:rPr>
        <w:t>em</w:t>
      </w:r>
      <w:r w:rsidRPr="0047175C">
        <w:rPr>
          <w:rFonts w:asciiTheme="minorHAnsi" w:eastAsia="Arial" w:hAnsiTheme="minorHAnsi" w:cstheme="minorHAnsi"/>
          <w:sz w:val="22"/>
          <w:szCs w:val="22"/>
        </w:rPr>
        <w:t xml:space="preserve"> Bergr</w:t>
      </w:r>
      <w:r w:rsidR="004E4FAF" w:rsidRPr="0047175C">
        <w:rPr>
          <w:rFonts w:asciiTheme="minorHAnsi" w:eastAsia="Arial" w:hAnsiTheme="minorHAnsi" w:cstheme="minorHAnsi"/>
          <w:sz w:val="22"/>
          <w:szCs w:val="22"/>
        </w:rPr>
        <w:t>em</w:t>
      </w:r>
      <w:r w:rsidRPr="0047175C">
        <w:rPr>
          <w:rFonts w:asciiTheme="minorHAnsi" w:eastAsia="Arial" w:hAnsiTheme="minorHAnsi" w:cstheme="minorHAnsi"/>
          <w:sz w:val="22"/>
          <w:szCs w:val="22"/>
        </w:rPr>
        <w:t>, jednatel</w:t>
      </w:r>
      <w:r w:rsidR="004E4FAF" w:rsidRPr="0047175C">
        <w:rPr>
          <w:rFonts w:asciiTheme="minorHAnsi" w:eastAsia="Arial" w:hAnsiTheme="minorHAnsi" w:cstheme="minorHAnsi"/>
          <w:sz w:val="22"/>
          <w:szCs w:val="22"/>
        </w:rPr>
        <w:t>em</w:t>
      </w:r>
    </w:p>
    <w:p w14:paraId="79DBD1DE" w14:textId="77777777" w:rsidR="00F23EF3" w:rsidRPr="0047175C" w:rsidRDefault="00F23EF3" w:rsidP="00F23EF3">
      <w:pPr>
        <w:spacing w:after="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(dále jen „</w:t>
      </w:r>
      <w:r w:rsidRPr="0047175C">
        <w:rPr>
          <w:rFonts w:asciiTheme="minorHAnsi" w:eastAsia="Arial" w:hAnsiTheme="minorHAnsi" w:cstheme="minorHAnsi"/>
          <w:b/>
          <w:sz w:val="22"/>
          <w:szCs w:val="22"/>
        </w:rPr>
        <w:t>Poskytovatel</w:t>
      </w:r>
      <w:r w:rsidRPr="0047175C">
        <w:rPr>
          <w:rFonts w:asciiTheme="minorHAnsi" w:eastAsia="Arial" w:hAnsiTheme="minorHAnsi" w:cstheme="minorHAnsi"/>
          <w:sz w:val="22"/>
          <w:szCs w:val="22"/>
        </w:rPr>
        <w:t>“)</w:t>
      </w:r>
    </w:p>
    <w:p w14:paraId="010F1B87" w14:textId="77777777" w:rsidR="00F23EF3" w:rsidRPr="0047175C" w:rsidRDefault="00F23EF3" w:rsidP="00F23EF3">
      <w:pPr>
        <w:spacing w:before="140" w:after="14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a</w:t>
      </w:r>
    </w:p>
    <w:p w14:paraId="3B9FB07B" w14:textId="77777777" w:rsidR="00F23EF3" w:rsidRPr="0047175C" w:rsidRDefault="00F23EF3" w:rsidP="00F23EF3">
      <w:pPr>
        <w:pStyle w:val="Bezmezer"/>
        <w:tabs>
          <w:tab w:val="left" w:pos="2835"/>
        </w:tabs>
        <w:jc w:val="both"/>
        <w:rPr>
          <w:rFonts w:asciiTheme="minorHAnsi" w:hAnsiTheme="minorHAnsi" w:cstheme="minorHAnsi"/>
          <w:b/>
        </w:rPr>
      </w:pPr>
      <w:r w:rsidRPr="0047175C">
        <w:rPr>
          <w:rFonts w:asciiTheme="minorHAnsi" w:hAnsiTheme="minorHAnsi" w:cstheme="minorHAnsi"/>
        </w:rPr>
        <w:t xml:space="preserve">Název: </w:t>
      </w:r>
      <w:r w:rsidRPr="0047175C">
        <w:rPr>
          <w:rFonts w:asciiTheme="minorHAnsi" w:hAnsiTheme="minorHAnsi" w:cstheme="minorHAnsi"/>
        </w:rPr>
        <w:tab/>
      </w:r>
      <w:r w:rsidRPr="0047175C">
        <w:rPr>
          <w:rFonts w:asciiTheme="minorHAnsi" w:hAnsiTheme="minorHAnsi" w:cstheme="minorHAnsi"/>
          <w:b/>
        </w:rPr>
        <w:t>Ústav makromolekulární chemie AV ČR, v. v. i.</w:t>
      </w:r>
    </w:p>
    <w:p w14:paraId="208A9DCA" w14:textId="562632DE" w:rsidR="00F23EF3" w:rsidRPr="0047175C" w:rsidRDefault="00F23EF3" w:rsidP="00F23EF3">
      <w:pPr>
        <w:pStyle w:val="Bezmezer"/>
        <w:tabs>
          <w:tab w:val="left" w:pos="2835"/>
        </w:tabs>
        <w:jc w:val="both"/>
        <w:rPr>
          <w:rFonts w:asciiTheme="minorHAnsi" w:hAnsiTheme="minorHAnsi" w:cstheme="minorHAnsi"/>
        </w:rPr>
      </w:pPr>
      <w:r w:rsidRPr="0047175C">
        <w:rPr>
          <w:rFonts w:asciiTheme="minorHAnsi" w:hAnsiTheme="minorHAnsi" w:cstheme="minorHAnsi"/>
        </w:rPr>
        <w:t xml:space="preserve">Sídlo: </w:t>
      </w:r>
      <w:r w:rsidRPr="0047175C">
        <w:rPr>
          <w:rFonts w:asciiTheme="minorHAnsi" w:hAnsiTheme="minorHAnsi" w:cstheme="minorHAnsi"/>
        </w:rPr>
        <w:tab/>
        <w:t>Heyrovského náměstí 1888/2, Praha 6, PSČ: 162 00</w:t>
      </w:r>
    </w:p>
    <w:p w14:paraId="00D42022" w14:textId="77777777" w:rsidR="00F23EF3" w:rsidRPr="0047175C" w:rsidRDefault="00F23EF3" w:rsidP="00F23EF3">
      <w:pPr>
        <w:pStyle w:val="Bezmezer"/>
        <w:tabs>
          <w:tab w:val="left" w:pos="2835"/>
        </w:tabs>
        <w:jc w:val="both"/>
        <w:rPr>
          <w:rFonts w:asciiTheme="minorHAnsi" w:hAnsiTheme="minorHAnsi" w:cstheme="minorHAnsi"/>
        </w:rPr>
      </w:pPr>
      <w:r w:rsidRPr="0047175C">
        <w:rPr>
          <w:rFonts w:asciiTheme="minorHAnsi" w:hAnsiTheme="minorHAnsi" w:cstheme="minorHAnsi"/>
        </w:rPr>
        <w:t xml:space="preserve">IČ: </w:t>
      </w:r>
      <w:r w:rsidRPr="0047175C">
        <w:rPr>
          <w:rFonts w:asciiTheme="minorHAnsi" w:hAnsiTheme="minorHAnsi" w:cstheme="minorHAnsi"/>
        </w:rPr>
        <w:tab/>
        <w:t>61389013</w:t>
      </w:r>
    </w:p>
    <w:p w14:paraId="64E17258" w14:textId="77777777" w:rsidR="00F23EF3" w:rsidRPr="0047175C" w:rsidRDefault="00F23EF3" w:rsidP="00F23EF3">
      <w:pPr>
        <w:pStyle w:val="Bezmezer"/>
        <w:tabs>
          <w:tab w:val="left" w:pos="2835"/>
        </w:tabs>
        <w:jc w:val="both"/>
        <w:rPr>
          <w:rFonts w:asciiTheme="minorHAnsi" w:hAnsiTheme="minorHAnsi" w:cstheme="minorHAnsi"/>
        </w:rPr>
      </w:pPr>
      <w:r w:rsidRPr="0047175C">
        <w:rPr>
          <w:rFonts w:asciiTheme="minorHAnsi" w:hAnsiTheme="minorHAnsi" w:cstheme="minorHAnsi"/>
        </w:rPr>
        <w:t>DIČ:</w:t>
      </w:r>
      <w:r w:rsidRPr="0047175C">
        <w:rPr>
          <w:rFonts w:asciiTheme="minorHAnsi" w:hAnsiTheme="minorHAnsi" w:cstheme="minorHAnsi"/>
        </w:rPr>
        <w:tab/>
        <w:t>CZ61389013</w:t>
      </w:r>
    </w:p>
    <w:p w14:paraId="200CC699" w14:textId="5001ED89" w:rsidR="00A93872" w:rsidRPr="0047175C" w:rsidRDefault="00A93872" w:rsidP="00451237">
      <w:pPr>
        <w:pStyle w:val="Bezmezer"/>
        <w:tabs>
          <w:tab w:val="left" w:pos="2835"/>
        </w:tabs>
        <w:jc w:val="both"/>
        <w:rPr>
          <w:rFonts w:asciiTheme="minorHAnsi" w:hAnsiTheme="minorHAnsi" w:cstheme="minorHAnsi"/>
        </w:rPr>
      </w:pPr>
      <w:proofErr w:type="gramStart"/>
      <w:r w:rsidRPr="0047175C">
        <w:rPr>
          <w:rFonts w:asciiTheme="minorHAnsi" w:eastAsia="Arial" w:hAnsiTheme="minorHAnsi" w:cstheme="minorHAnsi"/>
        </w:rPr>
        <w:t>Zastoupen</w:t>
      </w:r>
      <w:r w:rsidR="004E4FAF" w:rsidRPr="0047175C">
        <w:rPr>
          <w:rFonts w:asciiTheme="minorHAnsi" w:eastAsia="Arial" w:hAnsiTheme="minorHAnsi" w:cstheme="minorHAnsi"/>
        </w:rPr>
        <w:t xml:space="preserve">ý:   </w:t>
      </w:r>
      <w:proofErr w:type="gramEnd"/>
      <w:r w:rsidR="004E4FAF" w:rsidRPr="0047175C">
        <w:rPr>
          <w:rFonts w:asciiTheme="minorHAnsi" w:eastAsia="Arial" w:hAnsiTheme="minorHAnsi" w:cstheme="minorHAnsi"/>
        </w:rPr>
        <w:t xml:space="preserve">                                Dr. Ing. Jiřím Kotkem, ředitelem</w:t>
      </w:r>
    </w:p>
    <w:p w14:paraId="0EE525F4" w14:textId="286C7F68" w:rsidR="00B16EAF" w:rsidRPr="0047175C" w:rsidRDefault="006F17E0" w:rsidP="00451237">
      <w:pPr>
        <w:spacing w:after="0" w:line="240" w:lineRule="auto"/>
        <w:jc w:val="both"/>
        <w:rPr>
          <w:rFonts w:asciiTheme="minorHAnsi" w:hAnsiTheme="minorHAnsi" w:cstheme="minorHAnsi"/>
          <w:sz w:val="22"/>
          <w:szCs w:val="22"/>
        </w:rPr>
      </w:pPr>
      <w:r w:rsidRPr="0047175C">
        <w:rPr>
          <w:rFonts w:asciiTheme="minorHAnsi" w:eastAsia="Arial" w:hAnsiTheme="minorHAnsi" w:cstheme="minorHAnsi"/>
          <w:sz w:val="22"/>
          <w:szCs w:val="22"/>
        </w:rPr>
        <w:t>(dále jen „</w:t>
      </w:r>
      <w:r w:rsidRPr="0047175C">
        <w:rPr>
          <w:rFonts w:asciiTheme="minorHAnsi" w:eastAsia="Arial" w:hAnsiTheme="minorHAnsi" w:cstheme="minorHAnsi"/>
          <w:b/>
          <w:sz w:val="22"/>
          <w:szCs w:val="22"/>
        </w:rPr>
        <w:t>Nabyvatel</w:t>
      </w:r>
      <w:r w:rsidRPr="0047175C">
        <w:rPr>
          <w:rFonts w:asciiTheme="minorHAnsi" w:eastAsia="Arial" w:hAnsiTheme="minorHAnsi" w:cstheme="minorHAnsi"/>
          <w:sz w:val="22"/>
          <w:szCs w:val="22"/>
        </w:rPr>
        <w:t>“)</w:t>
      </w:r>
    </w:p>
    <w:p w14:paraId="07EDC3E2" w14:textId="77777777" w:rsidR="00B16EAF" w:rsidRPr="0047175C" w:rsidRDefault="006F17E0" w:rsidP="009D539B">
      <w:pPr>
        <w:spacing w:before="60" w:after="60" w:line="240" w:lineRule="auto"/>
        <w:ind w:left="720" w:hanging="720"/>
        <w:jc w:val="center"/>
        <w:rPr>
          <w:rFonts w:asciiTheme="minorHAnsi" w:eastAsia="Arial" w:hAnsiTheme="minorHAnsi" w:cstheme="minorHAnsi"/>
          <w:sz w:val="22"/>
          <w:szCs w:val="22"/>
        </w:rPr>
      </w:pPr>
      <w:r w:rsidRPr="0047175C">
        <w:rPr>
          <w:rFonts w:asciiTheme="minorHAnsi" w:eastAsia="Arial" w:hAnsiTheme="minorHAnsi" w:cstheme="minorHAnsi"/>
          <w:sz w:val="22"/>
          <w:szCs w:val="22"/>
        </w:rPr>
        <w:t>se dohodli na následujícím:</w:t>
      </w:r>
    </w:p>
    <w:p w14:paraId="7DDE2FA6" w14:textId="77777777" w:rsidR="00FF3978" w:rsidRPr="0047175C" w:rsidRDefault="00FF3978" w:rsidP="009D539B">
      <w:pPr>
        <w:spacing w:before="60" w:after="60" w:line="240" w:lineRule="auto"/>
        <w:ind w:left="720" w:hanging="720"/>
        <w:jc w:val="center"/>
        <w:rPr>
          <w:rFonts w:asciiTheme="minorHAnsi" w:eastAsia="Arial" w:hAnsiTheme="minorHAnsi" w:cstheme="minorHAnsi"/>
          <w:sz w:val="22"/>
          <w:szCs w:val="22"/>
        </w:rPr>
      </w:pPr>
    </w:p>
    <w:p w14:paraId="47805818" w14:textId="77777777" w:rsidR="009D539B" w:rsidRPr="0047175C" w:rsidRDefault="009D539B" w:rsidP="009D539B">
      <w:pPr>
        <w:spacing w:before="60" w:after="60" w:line="240" w:lineRule="auto"/>
        <w:rPr>
          <w:rFonts w:asciiTheme="minorHAnsi" w:hAnsiTheme="minorHAnsi" w:cstheme="minorHAnsi"/>
          <w:sz w:val="22"/>
          <w:szCs w:val="22"/>
        </w:rPr>
      </w:pPr>
    </w:p>
    <w:p w14:paraId="21C063E4" w14:textId="77777777" w:rsidR="00B16EAF" w:rsidRPr="0047175C" w:rsidRDefault="006F17E0" w:rsidP="009D539B">
      <w:pPr>
        <w:keepNext/>
        <w:numPr>
          <w:ilvl w:val="0"/>
          <w:numId w:val="1"/>
        </w:numPr>
        <w:spacing w:before="60" w:after="60" w:line="240" w:lineRule="auto"/>
        <w:ind w:left="0" w:firstLine="0"/>
        <w:jc w:val="center"/>
        <w:rPr>
          <w:rFonts w:asciiTheme="minorHAnsi" w:eastAsia="Arial" w:hAnsiTheme="minorHAnsi" w:cstheme="minorHAnsi"/>
          <w:sz w:val="22"/>
          <w:szCs w:val="22"/>
        </w:rPr>
      </w:pPr>
      <w:r w:rsidRPr="0047175C">
        <w:rPr>
          <w:rFonts w:asciiTheme="minorHAnsi" w:eastAsia="Arial" w:hAnsiTheme="minorHAnsi" w:cstheme="minorHAnsi"/>
          <w:b/>
          <w:sz w:val="22"/>
          <w:szCs w:val="22"/>
        </w:rPr>
        <w:t>Předmět smlouvy</w:t>
      </w:r>
    </w:p>
    <w:p w14:paraId="6CC4ED21"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Poskytovatel je oprávněn vykonávat veškerá majetková autorská práva k aplikaci MONITORA.cz, popsané v čl. 2. níže (dále také jen „</w:t>
      </w:r>
      <w:r w:rsidRPr="0047175C">
        <w:rPr>
          <w:rFonts w:asciiTheme="minorHAnsi" w:eastAsia="Arial" w:hAnsiTheme="minorHAnsi" w:cstheme="minorHAnsi"/>
          <w:b/>
          <w:sz w:val="22"/>
          <w:szCs w:val="22"/>
        </w:rPr>
        <w:t>Aplikace</w:t>
      </w:r>
      <w:r w:rsidRPr="0047175C">
        <w:rPr>
          <w:rFonts w:asciiTheme="minorHAnsi" w:eastAsia="Arial" w:hAnsiTheme="minorHAnsi" w:cstheme="minorHAnsi"/>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sidRPr="0047175C">
        <w:rPr>
          <w:rFonts w:asciiTheme="minorHAnsi" w:eastAsia="Arial" w:hAnsiTheme="minorHAnsi" w:cstheme="minorHAnsi"/>
          <w:b/>
          <w:sz w:val="22"/>
          <w:szCs w:val="22"/>
        </w:rPr>
        <w:t>Licence</w:t>
      </w:r>
      <w:r w:rsidRPr="0047175C">
        <w:rPr>
          <w:rFonts w:asciiTheme="minorHAnsi" w:eastAsia="Arial" w:hAnsiTheme="minorHAnsi" w:cstheme="minorHAnsi"/>
          <w:sz w:val="22"/>
          <w:szCs w:val="22"/>
        </w:rPr>
        <w:t>“).</w:t>
      </w:r>
    </w:p>
    <w:p w14:paraId="59C9F9E2"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34842659"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4CBFF69A"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Nabyvatel není oprávněn bez předchozího písemného souhlasu Poskytovatele poskytnout nebo jakkoli zpřístupnit informace z Aplikace třetím osobám.</w:t>
      </w:r>
    </w:p>
    <w:p w14:paraId="7B645CB7" w14:textId="4A8DBF55"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Počet licencí: </w:t>
      </w:r>
      <w:r w:rsidR="00451237" w:rsidRPr="0047175C">
        <w:rPr>
          <w:rFonts w:asciiTheme="minorHAnsi" w:eastAsia="Arial" w:hAnsiTheme="minorHAnsi" w:cstheme="minorHAnsi"/>
          <w:b/>
          <w:sz w:val="22"/>
          <w:szCs w:val="22"/>
        </w:rPr>
        <w:t>1</w:t>
      </w:r>
    </w:p>
    <w:p w14:paraId="5445D276" w14:textId="505512A6" w:rsidR="009D539B" w:rsidRPr="0047175C" w:rsidRDefault="00A93872" w:rsidP="00E00204">
      <w:pPr>
        <w:numPr>
          <w:ilvl w:val="1"/>
          <w:numId w:val="1"/>
        </w:numPr>
        <w:spacing w:before="60" w:after="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Monitoring médií dle rozsahu služeb v Příloze č.1</w:t>
      </w:r>
    </w:p>
    <w:p w14:paraId="254876D7" w14:textId="77777777" w:rsidR="00FF3978" w:rsidRPr="0047175C" w:rsidRDefault="00FF3978" w:rsidP="00FF3978">
      <w:pPr>
        <w:spacing w:before="60" w:after="0" w:line="240" w:lineRule="auto"/>
        <w:jc w:val="both"/>
        <w:rPr>
          <w:rFonts w:asciiTheme="minorHAnsi" w:hAnsiTheme="minorHAnsi" w:cstheme="minorHAnsi"/>
          <w:sz w:val="22"/>
          <w:szCs w:val="22"/>
        </w:rPr>
      </w:pPr>
    </w:p>
    <w:p w14:paraId="6803D844" w14:textId="77777777" w:rsidR="00FF3978" w:rsidRPr="0047175C" w:rsidRDefault="00FF3978" w:rsidP="00FF3978">
      <w:pPr>
        <w:spacing w:before="60" w:after="0" w:line="240" w:lineRule="auto"/>
        <w:jc w:val="both"/>
        <w:rPr>
          <w:rFonts w:asciiTheme="minorHAnsi" w:hAnsiTheme="minorHAnsi" w:cstheme="minorHAnsi"/>
          <w:sz w:val="22"/>
          <w:szCs w:val="22"/>
        </w:rPr>
      </w:pPr>
    </w:p>
    <w:p w14:paraId="768C9173" w14:textId="77777777" w:rsidR="00FF3978" w:rsidRPr="0047175C" w:rsidRDefault="00FF3978" w:rsidP="00FF3978">
      <w:pPr>
        <w:spacing w:before="60" w:after="0" w:line="240" w:lineRule="auto"/>
        <w:jc w:val="both"/>
        <w:rPr>
          <w:rFonts w:asciiTheme="minorHAnsi" w:hAnsiTheme="minorHAnsi" w:cstheme="minorHAnsi"/>
          <w:sz w:val="22"/>
          <w:szCs w:val="22"/>
        </w:rPr>
      </w:pPr>
    </w:p>
    <w:p w14:paraId="09B4E670" w14:textId="77777777" w:rsidR="00FF3978" w:rsidRPr="0047175C" w:rsidRDefault="00FF3978" w:rsidP="00FF3978">
      <w:pPr>
        <w:spacing w:before="60" w:after="0" w:line="240" w:lineRule="auto"/>
        <w:jc w:val="both"/>
        <w:rPr>
          <w:rFonts w:asciiTheme="minorHAnsi" w:hAnsiTheme="minorHAnsi" w:cstheme="minorHAnsi"/>
          <w:sz w:val="22"/>
          <w:szCs w:val="22"/>
        </w:rPr>
      </w:pPr>
    </w:p>
    <w:p w14:paraId="7BF8FB53" w14:textId="77777777" w:rsidR="00FF3978" w:rsidRPr="0047175C" w:rsidRDefault="00FF3978" w:rsidP="00FF3978">
      <w:pPr>
        <w:spacing w:before="60" w:after="0" w:line="240" w:lineRule="auto"/>
        <w:jc w:val="both"/>
        <w:rPr>
          <w:rFonts w:asciiTheme="minorHAnsi" w:eastAsia="Arial" w:hAnsiTheme="minorHAnsi" w:cstheme="minorHAnsi"/>
          <w:sz w:val="22"/>
          <w:szCs w:val="22"/>
        </w:rPr>
      </w:pPr>
    </w:p>
    <w:p w14:paraId="15A7EDFC" w14:textId="77777777" w:rsidR="009D539B" w:rsidRPr="0047175C" w:rsidRDefault="009D539B" w:rsidP="00E00204">
      <w:pPr>
        <w:spacing w:before="60" w:after="0" w:line="240" w:lineRule="auto"/>
        <w:ind w:left="11910"/>
        <w:jc w:val="both"/>
        <w:rPr>
          <w:rFonts w:asciiTheme="minorHAnsi" w:eastAsia="Arial" w:hAnsiTheme="minorHAnsi" w:cstheme="minorHAnsi"/>
          <w:sz w:val="22"/>
          <w:szCs w:val="22"/>
        </w:rPr>
      </w:pPr>
    </w:p>
    <w:p w14:paraId="66618C59" w14:textId="77777777" w:rsidR="00B16EAF" w:rsidRPr="0047175C" w:rsidRDefault="006F17E0" w:rsidP="00E00204">
      <w:pPr>
        <w:keepNext/>
        <w:numPr>
          <w:ilvl w:val="0"/>
          <w:numId w:val="1"/>
        </w:numPr>
        <w:spacing w:before="60" w:after="0" w:line="240" w:lineRule="auto"/>
        <w:ind w:left="0" w:firstLine="0"/>
        <w:jc w:val="center"/>
        <w:rPr>
          <w:rFonts w:asciiTheme="minorHAnsi" w:eastAsia="Arial" w:hAnsiTheme="minorHAnsi" w:cstheme="minorHAnsi"/>
          <w:sz w:val="22"/>
          <w:szCs w:val="22"/>
        </w:rPr>
      </w:pPr>
      <w:bookmarkStart w:id="0" w:name="_gjdgxs" w:colFirst="0" w:colLast="0"/>
      <w:bookmarkEnd w:id="0"/>
      <w:r w:rsidRPr="0047175C">
        <w:rPr>
          <w:rFonts w:asciiTheme="minorHAnsi" w:eastAsia="Arial" w:hAnsiTheme="minorHAnsi" w:cstheme="minorHAnsi"/>
          <w:b/>
          <w:sz w:val="22"/>
          <w:szCs w:val="22"/>
        </w:rPr>
        <w:t>Aplikace MONITORA</w:t>
      </w:r>
    </w:p>
    <w:p w14:paraId="47522E30"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Aplikace poskytuje Nabyvateli možnost sledovat a vyhledávat informace podle zadaných klíčových slov na sledovaných tištěných, online a audiovizuálních mediích.</w:t>
      </w:r>
    </w:p>
    <w:p w14:paraId="36C2CAF1"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lastRenderedPageBreak/>
        <w:t xml:space="preserve">Seznam aktuálně sledovaných zdrojů je uveden na webových stránkách </w:t>
      </w:r>
      <w:hyperlink r:id="rId8">
        <w:r w:rsidRPr="0047175C">
          <w:rPr>
            <w:rFonts w:asciiTheme="minorHAnsi" w:eastAsia="Arial" w:hAnsiTheme="minorHAnsi" w:cstheme="minorHAnsi"/>
            <w:color w:val="4BACC6"/>
            <w:sz w:val="22"/>
            <w:szCs w:val="22"/>
            <w:u w:val="single"/>
          </w:rPr>
          <w:t>www.monitora.cz</w:t>
        </w:r>
      </w:hyperlink>
      <w:r w:rsidRPr="0047175C">
        <w:rPr>
          <w:rFonts w:asciiTheme="minorHAnsi" w:eastAsia="Arial" w:hAnsiTheme="minorHAnsi" w:cstheme="minorHAnsi"/>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69F061C8" w14:textId="77777777" w:rsidR="009D539B" w:rsidRPr="0047175C"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45E41484" w14:textId="77777777" w:rsidR="009D539B" w:rsidRPr="0047175C" w:rsidRDefault="009D539B" w:rsidP="009D539B">
      <w:pPr>
        <w:spacing w:before="140" w:after="0" w:line="240" w:lineRule="auto"/>
        <w:jc w:val="both"/>
        <w:rPr>
          <w:rFonts w:asciiTheme="minorHAnsi" w:eastAsia="Arial" w:hAnsiTheme="minorHAnsi" w:cstheme="minorHAnsi"/>
          <w:sz w:val="22"/>
          <w:szCs w:val="22"/>
        </w:rPr>
      </w:pPr>
    </w:p>
    <w:p w14:paraId="59F3E424" w14:textId="77777777" w:rsidR="00B16EAF" w:rsidRPr="0047175C"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7175C">
        <w:rPr>
          <w:rFonts w:asciiTheme="minorHAnsi" w:eastAsia="Arial" w:hAnsiTheme="minorHAnsi" w:cstheme="minorHAnsi"/>
          <w:b/>
          <w:sz w:val="22"/>
          <w:szCs w:val="22"/>
        </w:rPr>
        <w:t>Užití Aplikace Nabyvatelem</w:t>
      </w:r>
    </w:p>
    <w:p w14:paraId="7C843142"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7662BEAA"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45396C2E"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46F7F442"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31624FC2"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239A9FC4" w14:textId="77777777" w:rsidR="00B16EAF" w:rsidRPr="0047175C"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Nabyvatel má právo přístupu k údajům, poskytnutým mu prostřednictvím Aplikace dle této smlouvy pouze po dobu účinnosti této smlouvy. </w:t>
      </w:r>
    </w:p>
    <w:p w14:paraId="5412FB91" w14:textId="77777777" w:rsidR="00FD6A58" w:rsidRPr="0047175C" w:rsidRDefault="00FD6A58" w:rsidP="003F7085">
      <w:pPr>
        <w:spacing w:before="140" w:after="0" w:line="240" w:lineRule="auto"/>
        <w:ind w:left="720"/>
        <w:jc w:val="both"/>
        <w:rPr>
          <w:rFonts w:asciiTheme="minorHAnsi" w:eastAsia="Arial" w:hAnsiTheme="minorHAnsi" w:cstheme="minorHAnsi"/>
          <w:sz w:val="22"/>
          <w:szCs w:val="22"/>
        </w:rPr>
      </w:pPr>
    </w:p>
    <w:p w14:paraId="7DEFF751" w14:textId="77777777" w:rsidR="009D539B" w:rsidRPr="0047175C" w:rsidRDefault="009D539B" w:rsidP="009D539B">
      <w:pPr>
        <w:spacing w:before="140" w:after="0" w:line="240" w:lineRule="auto"/>
        <w:ind w:left="11910"/>
        <w:jc w:val="both"/>
        <w:rPr>
          <w:rFonts w:asciiTheme="minorHAnsi" w:eastAsia="Arial" w:hAnsiTheme="minorHAnsi" w:cstheme="minorHAnsi"/>
          <w:sz w:val="22"/>
          <w:szCs w:val="22"/>
        </w:rPr>
      </w:pPr>
    </w:p>
    <w:p w14:paraId="79EFEBD0" w14:textId="77777777" w:rsidR="00B16EAF" w:rsidRPr="0047175C"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7175C">
        <w:rPr>
          <w:rFonts w:asciiTheme="minorHAnsi" w:eastAsia="Arial" w:hAnsiTheme="minorHAnsi" w:cstheme="minorHAnsi"/>
          <w:b/>
          <w:sz w:val="22"/>
          <w:szCs w:val="22"/>
        </w:rPr>
        <w:t>Omezení Aplikace a databáze</w:t>
      </w:r>
    </w:p>
    <w:p w14:paraId="0436817A"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3A11E2FD"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lastRenderedPageBreak/>
        <w:t xml:space="preserve">Nabyvatel bere na vědomí, že data zpřístupněná Aplikací mohou být a jsou předmětem autorských, osobnostních či jiných práv třetích osob a nese plnou odpovědnost za jejich případné další užití či šíření. </w:t>
      </w:r>
    </w:p>
    <w:p w14:paraId="5B3DCA31"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Nabyvatel bere na vědomí, že e-mailové kontakty získané v souvislosti s plněním této smlouvy lze využívat pouze v souladu se zákonem č. 480/2004 Sb., o některých službách informační společnosti, v platném znění.</w:t>
      </w:r>
    </w:p>
    <w:p w14:paraId="6C82A22C" w14:textId="77777777" w:rsidR="009D539B" w:rsidRPr="0047175C"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Poskytovatel neodpovídá za škody způsobené Nabyvateli anebo třetím osobám z důvodu vad Aplikace ane</w:t>
      </w:r>
      <w:r w:rsidR="009D539B" w:rsidRPr="0047175C">
        <w:rPr>
          <w:rFonts w:asciiTheme="minorHAnsi" w:eastAsia="Arial" w:hAnsiTheme="minorHAnsi" w:cstheme="minorHAnsi"/>
          <w:sz w:val="22"/>
          <w:szCs w:val="22"/>
        </w:rPr>
        <w:t>bo dat zpřístupněných Aplikací.</w:t>
      </w:r>
    </w:p>
    <w:p w14:paraId="19CE988A" w14:textId="77777777" w:rsidR="00FF3978" w:rsidRPr="0047175C" w:rsidRDefault="00FF3978" w:rsidP="00FF3978">
      <w:pPr>
        <w:spacing w:before="140" w:after="0" w:line="240" w:lineRule="auto"/>
        <w:ind w:left="720"/>
        <w:jc w:val="both"/>
        <w:rPr>
          <w:rFonts w:asciiTheme="minorHAnsi" w:eastAsia="Arial" w:hAnsiTheme="minorHAnsi" w:cstheme="minorHAnsi"/>
          <w:sz w:val="22"/>
          <w:szCs w:val="22"/>
        </w:rPr>
      </w:pPr>
    </w:p>
    <w:p w14:paraId="6A947329" w14:textId="77777777" w:rsidR="00B16EAF" w:rsidRPr="0047175C" w:rsidRDefault="006F17E0" w:rsidP="00F679A6">
      <w:pPr>
        <w:pStyle w:val="Odstavecseseznamem"/>
        <w:numPr>
          <w:ilvl w:val="0"/>
          <w:numId w:val="1"/>
        </w:numPr>
        <w:spacing w:before="140" w:after="0" w:line="240" w:lineRule="auto"/>
        <w:rPr>
          <w:rFonts w:asciiTheme="minorHAnsi" w:eastAsia="Arial" w:hAnsiTheme="minorHAnsi" w:cstheme="minorHAnsi"/>
          <w:sz w:val="22"/>
          <w:szCs w:val="22"/>
        </w:rPr>
      </w:pPr>
      <w:r w:rsidRPr="0047175C">
        <w:rPr>
          <w:rFonts w:asciiTheme="minorHAnsi" w:eastAsia="Arial" w:hAnsiTheme="minorHAnsi" w:cstheme="minorHAnsi"/>
          <w:b/>
          <w:sz w:val="22"/>
          <w:szCs w:val="22"/>
        </w:rPr>
        <w:t>O</w:t>
      </w:r>
      <w:r w:rsidR="009D539B" w:rsidRPr="0047175C">
        <w:rPr>
          <w:rFonts w:asciiTheme="minorHAnsi" w:eastAsia="Arial" w:hAnsiTheme="minorHAnsi" w:cstheme="minorHAnsi"/>
          <w:b/>
          <w:sz w:val="22"/>
          <w:szCs w:val="22"/>
        </w:rPr>
        <w:t>5. O</w:t>
      </w:r>
      <w:r w:rsidRPr="0047175C">
        <w:rPr>
          <w:rFonts w:asciiTheme="minorHAnsi" w:eastAsia="Arial" w:hAnsiTheme="minorHAnsi" w:cstheme="minorHAnsi"/>
          <w:b/>
          <w:sz w:val="22"/>
          <w:szCs w:val="22"/>
        </w:rPr>
        <w:t>dměna za poskytnutí Licence</w:t>
      </w:r>
    </w:p>
    <w:p w14:paraId="35D41B77" w14:textId="600E0A84" w:rsidR="006B7BF1" w:rsidRPr="0047175C" w:rsidRDefault="006F17E0"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Celková výše měsíční odměny </w:t>
      </w:r>
      <w:r w:rsidR="009D539B" w:rsidRPr="0047175C">
        <w:rPr>
          <w:rFonts w:asciiTheme="minorHAnsi" w:eastAsia="Arial" w:hAnsiTheme="minorHAnsi" w:cstheme="minorHAnsi"/>
          <w:sz w:val="22"/>
          <w:szCs w:val="22"/>
        </w:rPr>
        <w:t xml:space="preserve">za 1 licenci za monitoring: </w:t>
      </w:r>
      <w:r w:rsidR="00F23EF3" w:rsidRPr="0047175C">
        <w:rPr>
          <w:rFonts w:asciiTheme="minorHAnsi" w:hAnsiTheme="minorHAnsi" w:cstheme="minorHAnsi"/>
          <w:b/>
          <w:sz w:val="22"/>
          <w:szCs w:val="22"/>
        </w:rPr>
        <w:t>6</w:t>
      </w:r>
      <w:r w:rsidR="00451237" w:rsidRPr="0047175C">
        <w:rPr>
          <w:rFonts w:asciiTheme="minorHAnsi" w:hAnsiTheme="minorHAnsi" w:cstheme="minorHAnsi"/>
          <w:b/>
          <w:sz w:val="22"/>
          <w:szCs w:val="22"/>
        </w:rPr>
        <w:t>5</w:t>
      </w:r>
      <w:r w:rsidR="00A93872" w:rsidRPr="0047175C">
        <w:rPr>
          <w:rFonts w:asciiTheme="minorHAnsi" w:hAnsiTheme="minorHAnsi" w:cstheme="minorHAnsi"/>
          <w:b/>
          <w:sz w:val="22"/>
          <w:szCs w:val="22"/>
        </w:rPr>
        <w:t>0</w:t>
      </w:r>
      <w:r w:rsidR="00451237" w:rsidRPr="0047175C">
        <w:rPr>
          <w:rFonts w:asciiTheme="minorHAnsi" w:hAnsiTheme="minorHAnsi" w:cstheme="minorHAnsi"/>
          <w:b/>
          <w:sz w:val="22"/>
          <w:szCs w:val="22"/>
        </w:rPr>
        <w:t xml:space="preserve">0,- </w:t>
      </w:r>
      <w:r w:rsidR="009D539B" w:rsidRPr="0047175C">
        <w:rPr>
          <w:rFonts w:asciiTheme="minorHAnsi" w:eastAsia="Arial" w:hAnsiTheme="minorHAnsi" w:cstheme="minorHAnsi"/>
          <w:b/>
          <w:sz w:val="22"/>
          <w:szCs w:val="22"/>
        </w:rPr>
        <w:t>Kč bez DPH</w:t>
      </w:r>
      <w:r w:rsidR="00A4133B" w:rsidRPr="0047175C">
        <w:rPr>
          <w:rFonts w:asciiTheme="minorHAnsi" w:eastAsia="Arial" w:hAnsiTheme="minorHAnsi" w:cstheme="minorHAnsi"/>
          <w:sz w:val="22"/>
          <w:szCs w:val="22"/>
        </w:rPr>
        <w:t>.</w:t>
      </w:r>
    </w:p>
    <w:p w14:paraId="7C22FEDA" w14:textId="1BDE117D" w:rsidR="00A4133B" w:rsidRPr="0047175C" w:rsidRDefault="00A4133B"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Faktury budou odesílány elektronicky na email: </w:t>
      </w:r>
      <w:r w:rsidR="00F23EF3" w:rsidRPr="0047175C">
        <w:rPr>
          <w:rFonts w:asciiTheme="minorHAnsi" w:hAnsiTheme="minorHAnsi" w:cstheme="minorHAnsi"/>
          <w:b/>
          <w:sz w:val="22"/>
          <w:szCs w:val="22"/>
        </w:rPr>
        <w:t>hubickova@imc.cas.cz</w:t>
      </w:r>
    </w:p>
    <w:p w14:paraId="4B770A22" w14:textId="32E99FCB" w:rsidR="006B7BF1" w:rsidRPr="0047175C" w:rsidRDefault="006B7BF1"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hAnsiTheme="minorHAnsi" w:cstheme="minorHAnsi"/>
          <w:sz w:val="22"/>
          <w:szCs w:val="22"/>
        </w:rPr>
        <w:t>K odměně dle čl. 5.1 bude připočtena DPH v zákonné výši.</w:t>
      </w:r>
    </w:p>
    <w:p w14:paraId="7EE842C6" w14:textId="36F94026" w:rsidR="00F679A6" w:rsidRPr="0047175C" w:rsidRDefault="08497742" w:rsidP="08497742">
      <w:pPr>
        <w:numPr>
          <w:ilvl w:val="1"/>
          <w:numId w:val="1"/>
        </w:numPr>
        <w:spacing w:after="120" w:line="240" w:lineRule="auto"/>
        <w:ind w:left="720" w:hanging="720"/>
        <w:jc w:val="both"/>
        <w:rPr>
          <w:rFonts w:asciiTheme="minorHAnsi" w:eastAsia="Arial" w:hAnsiTheme="minorHAnsi" w:cstheme="minorBidi"/>
          <w:sz w:val="22"/>
          <w:szCs w:val="22"/>
        </w:rPr>
      </w:pPr>
      <w:r w:rsidRPr="0047175C">
        <w:rPr>
          <w:rFonts w:asciiTheme="minorHAnsi" w:eastAsia="Arial" w:hAnsiTheme="minorHAnsi" w:cstheme="minorBidi"/>
          <w:sz w:val="22"/>
          <w:szCs w:val="22"/>
        </w:rPr>
        <w:t>Smluvní strany sjednaly, že Nabyvatel uhradí Poskytovateli odměnu za čerpání služby a příslušnou DPH vždy měsíčně na základě daňového dokladu</w:t>
      </w:r>
      <w:r w:rsidR="00985671" w:rsidRPr="0047175C">
        <w:rPr>
          <w:rFonts w:asciiTheme="minorHAnsi" w:eastAsia="Arial" w:hAnsiTheme="minorHAnsi" w:cstheme="minorBidi"/>
          <w:color w:val="000000" w:themeColor="text1"/>
          <w:sz w:val="22"/>
          <w:szCs w:val="22"/>
        </w:rPr>
        <w:t xml:space="preserve"> </w:t>
      </w:r>
      <w:r w:rsidRPr="0047175C">
        <w:rPr>
          <w:rFonts w:asciiTheme="minorHAnsi" w:eastAsia="Arial" w:hAnsiTheme="minorHAnsi" w:cstheme="minorBidi"/>
          <w:color w:val="000000" w:themeColor="text1"/>
          <w:sz w:val="22"/>
          <w:szCs w:val="22"/>
        </w:rPr>
        <w:t xml:space="preserve">se splatností 14 kalendářních dnů od dne jejich doručení, vystavených po uzavření této smlouvy, a to bezhotovostním převodem na bankovní účet uvedený na příslušném dokladu vystaveném Poskytovatelem. </w:t>
      </w:r>
    </w:p>
    <w:p w14:paraId="71C23B8D" w14:textId="6E5BBB46" w:rsidR="00F679A6" w:rsidRPr="0047175C" w:rsidRDefault="00F679A6" w:rsidP="00F679A6">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Při prodlení úhrady faktury se sjednává smluvní pokuta ve výši </w:t>
      </w:r>
      <w:r w:rsidR="008977BF" w:rsidRPr="0047175C">
        <w:rPr>
          <w:rFonts w:asciiTheme="minorHAnsi" w:eastAsia="Arial" w:hAnsiTheme="minorHAnsi" w:cstheme="minorHAnsi"/>
          <w:sz w:val="22"/>
          <w:szCs w:val="22"/>
        </w:rPr>
        <w:t>0,</w:t>
      </w:r>
      <w:r w:rsidR="00A93872" w:rsidRPr="0047175C">
        <w:rPr>
          <w:rFonts w:asciiTheme="minorHAnsi" w:eastAsia="Arial" w:hAnsiTheme="minorHAnsi" w:cstheme="minorHAnsi"/>
          <w:sz w:val="22"/>
          <w:szCs w:val="22"/>
        </w:rPr>
        <w:t>1</w:t>
      </w:r>
      <w:r w:rsidRPr="0047175C">
        <w:rPr>
          <w:rFonts w:asciiTheme="minorHAnsi" w:eastAsia="Arial" w:hAnsiTheme="minorHAnsi" w:cstheme="minorHAnsi"/>
          <w:sz w:val="22"/>
          <w:szCs w:val="22"/>
        </w:rPr>
        <w:t xml:space="preserve"> % z dlužné částky za každý den prodlení. V případě prodlení úhrady faktury překračující </w:t>
      </w:r>
      <w:r w:rsidR="008977BF" w:rsidRPr="0047175C">
        <w:rPr>
          <w:rFonts w:asciiTheme="minorHAnsi" w:eastAsia="Arial" w:hAnsiTheme="minorHAnsi" w:cstheme="minorHAnsi"/>
          <w:sz w:val="22"/>
          <w:szCs w:val="22"/>
        </w:rPr>
        <w:t>14</w:t>
      </w:r>
      <w:r w:rsidRPr="0047175C">
        <w:rPr>
          <w:rFonts w:asciiTheme="minorHAnsi" w:eastAsia="Arial" w:hAnsiTheme="minorHAnsi" w:cstheme="minorHAnsi"/>
          <w:sz w:val="22"/>
          <w:szCs w:val="22"/>
        </w:rPr>
        <w:t xml:space="preserve"> kalendářních dnů má Poskytovatel nárok na pozastavení aplikace do doby úhrady, aniž by se tím narušil nárok Poskytovatele na odměnu, a to bez nároku Objednavatele na náhradu období, po které byla aplikace pozastavena</w:t>
      </w:r>
      <w:r w:rsidR="008977BF" w:rsidRPr="0047175C">
        <w:rPr>
          <w:rFonts w:asciiTheme="minorHAnsi" w:eastAsia="Arial" w:hAnsiTheme="minorHAnsi" w:cstheme="minorHAnsi"/>
          <w:sz w:val="22"/>
          <w:szCs w:val="22"/>
        </w:rPr>
        <w:t>.</w:t>
      </w:r>
    </w:p>
    <w:p w14:paraId="25BEA380" w14:textId="77777777" w:rsidR="00FF3978" w:rsidRPr="0047175C" w:rsidRDefault="00FF3978" w:rsidP="00FF3978">
      <w:pPr>
        <w:spacing w:after="120" w:line="240" w:lineRule="auto"/>
        <w:ind w:left="720"/>
        <w:jc w:val="both"/>
        <w:rPr>
          <w:rFonts w:asciiTheme="minorHAnsi" w:eastAsia="Arial" w:hAnsiTheme="minorHAnsi" w:cstheme="minorHAnsi"/>
          <w:sz w:val="22"/>
          <w:szCs w:val="22"/>
        </w:rPr>
      </w:pPr>
    </w:p>
    <w:p w14:paraId="11A1C7AF" w14:textId="77777777" w:rsidR="00B16EAF" w:rsidRPr="0047175C" w:rsidRDefault="009D539B" w:rsidP="009D539B">
      <w:pPr>
        <w:pStyle w:val="Odstavecseseznamem"/>
        <w:numPr>
          <w:ilvl w:val="0"/>
          <w:numId w:val="1"/>
        </w:numPr>
        <w:spacing w:before="140" w:after="0" w:line="240" w:lineRule="auto"/>
        <w:jc w:val="both"/>
        <w:rPr>
          <w:rFonts w:asciiTheme="minorHAnsi" w:eastAsia="Arial" w:hAnsiTheme="minorHAnsi" w:cstheme="minorHAnsi"/>
          <w:sz w:val="22"/>
          <w:szCs w:val="22"/>
        </w:rPr>
      </w:pPr>
      <w:r w:rsidRPr="0047175C">
        <w:rPr>
          <w:rFonts w:asciiTheme="minorHAnsi" w:eastAsia="Arial" w:hAnsiTheme="minorHAnsi" w:cstheme="minorHAnsi"/>
          <w:b/>
          <w:sz w:val="22"/>
          <w:szCs w:val="22"/>
        </w:rPr>
        <w:t>T6. T</w:t>
      </w:r>
      <w:r w:rsidR="006F17E0" w:rsidRPr="0047175C">
        <w:rPr>
          <w:rFonts w:asciiTheme="minorHAnsi" w:eastAsia="Arial" w:hAnsiTheme="minorHAnsi" w:cstheme="minorHAnsi"/>
          <w:b/>
          <w:sz w:val="22"/>
          <w:szCs w:val="22"/>
        </w:rPr>
        <w:t>rvání smlouvy</w:t>
      </w:r>
    </w:p>
    <w:p w14:paraId="0676513B" w14:textId="1F0354CE" w:rsidR="00B16EAF" w:rsidRPr="0047175C" w:rsidRDefault="006F17E0">
      <w:pPr>
        <w:numPr>
          <w:ilvl w:val="1"/>
          <w:numId w:val="1"/>
        </w:numPr>
        <w:spacing w:after="120" w:line="240" w:lineRule="auto"/>
        <w:ind w:left="720" w:hanging="720"/>
        <w:jc w:val="both"/>
        <w:rPr>
          <w:rFonts w:asciiTheme="minorHAnsi" w:eastAsia="Arial" w:hAnsiTheme="minorHAnsi" w:cstheme="minorHAnsi"/>
          <w:b/>
          <w:bCs/>
          <w:sz w:val="22"/>
          <w:szCs w:val="22"/>
        </w:rPr>
      </w:pPr>
      <w:r w:rsidRPr="0047175C">
        <w:rPr>
          <w:rFonts w:asciiTheme="minorHAnsi" w:eastAsia="Arial" w:hAnsiTheme="minorHAnsi" w:cstheme="minorHAnsi"/>
          <w:b/>
          <w:bCs/>
          <w:sz w:val="22"/>
          <w:szCs w:val="22"/>
        </w:rPr>
        <w:t xml:space="preserve">Tato smlouva se uzavírá na dobu určitou ode dne </w:t>
      </w:r>
      <w:r w:rsidR="00F23EF3" w:rsidRPr="0047175C">
        <w:rPr>
          <w:rFonts w:asciiTheme="minorHAnsi" w:eastAsia="Arial" w:hAnsiTheme="minorHAnsi" w:cstheme="minorHAnsi"/>
          <w:b/>
          <w:bCs/>
          <w:sz w:val="22"/>
          <w:szCs w:val="22"/>
        </w:rPr>
        <w:t>1.</w:t>
      </w:r>
      <w:r w:rsidR="004E4FAF" w:rsidRPr="0047175C">
        <w:rPr>
          <w:rFonts w:asciiTheme="minorHAnsi" w:eastAsia="Arial" w:hAnsiTheme="minorHAnsi" w:cstheme="minorHAnsi"/>
          <w:b/>
          <w:bCs/>
          <w:sz w:val="22"/>
          <w:szCs w:val="22"/>
        </w:rPr>
        <w:t>9</w:t>
      </w:r>
      <w:r w:rsidR="00F23EF3" w:rsidRPr="0047175C">
        <w:rPr>
          <w:rFonts w:asciiTheme="minorHAnsi" w:eastAsia="Arial" w:hAnsiTheme="minorHAnsi" w:cstheme="minorHAnsi"/>
          <w:b/>
          <w:bCs/>
          <w:sz w:val="22"/>
          <w:szCs w:val="22"/>
        </w:rPr>
        <w:t>.2021 do 31.8.2022.</w:t>
      </w:r>
    </w:p>
    <w:p w14:paraId="09DDBC69" w14:textId="56B95AAF" w:rsidR="008977BF" w:rsidRPr="0047175C" w:rsidRDefault="006F17E0" w:rsidP="008977BF">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Před koncem sjednané doby trvání může Poskytovatel Nabyvateli zaslat návrh na prodloužení trvání této smlouvy, a to v podobě faktury na úhradu odměny </w:t>
      </w:r>
      <w:r w:rsidR="0066000B" w:rsidRPr="0047175C">
        <w:rPr>
          <w:rFonts w:asciiTheme="minorHAnsi" w:eastAsia="Arial" w:hAnsiTheme="minorHAnsi" w:cstheme="minorHAnsi"/>
          <w:sz w:val="22"/>
          <w:szCs w:val="22"/>
        </w:rPr>
        <w:t>za</w:t>
      </w:r>
      <w:r w:rsidRPr="0047175C">
        <w:rPr>
          <w:rFonts w:asciiTheme="minorHAnsi" w:eastAsia="Arial" w:hAnsiTheme="minorHAnsi" w:cstheme="minorHAnsi"/>
          <w:sz w:val="22"/>
          <w:szCs w:val="22"/>
        </w:rPr>
        <w:t xml:space="preserve"> další smluvní období</w:t>
      </w:r>
      <w:r w:rsidR="0066000B" w:rsidRPr="0047175C">
        <w:rPr>
          <w:rFonts w:asciiTheme="minorHAnsi" w:eastAsia="Arial" w:hAnsiTheme="minorHAnsi" w:cstheme="minorHAnsi"/>
          <w:sz w:val="22"/>
          <w:szCs w:val="22"/>
        </w:rPr>
        <w:t>, anebo jeho část,</w:t>
      </w:r>
      <w:r w:rsidRPr="0047175C">
        <w:rPr>
          <w:rFonts w:asciiTheme="minorHAnsi" w:eastAsia="Arial" w:hAnsiTheme="minorHAnsi" w:cstheme="minorHAnsi"/>
          <w:sz w:val="22"/>
          <w:szCs w:val="22"/>
        </w:rPr>
        <w:t xml:space="preserve"> anebo nabídky na prodloužení smlouvy. V případě uhrazení faktury</w:t>
      </w:r>
      <w:r w:rsidR="0066000B" w:rsidRPr="0047175C">
        <w:rPr>
          <w:rFonts w:asciiTheme="minorHAnsi" w:eastAsia="Arial" w:hAnsiTheme="minorHAnsi" w:cstheme="minorHAnsi"/>
          <w:sz w:val="22"/>
          <w:szCs w:val="22"/>
        </w:rPr>
        <w:t xml:space="preserve"> vztažené k dalšímu smluvnímu období,</w:t>
      </w:r>
      <w:r w:rsidRPr="0047175C">
        <w:rPr>
          <w:rFonts w:asciiTheme="minorHAnsi" w:eastAsia="Arial" w:hAnsiTheme="minorHAnsi" w:cstheme="minorHAnsi"/>
          <w:sz w:val="22"/>
          <w:szCs w:val="22"/>
        </w:rPr>
        <w:t xml:space="preserve"> anebo vyjádření souhlasu Nabyvatele s prodloužením smlouvy se trvání této smlouvy prodlužuje na další </w:t>
      </w:r>
      <w:r w:rsidR="008F19BA" w:rsidRPr="0047175C">
        <w:rPr>
          <w:rFonts w:asciiTheme="minorHAnsi" w:eastAsia="Arial" w:hAnsiTheme="minorHAnsi" w:cstheme="minorHAnsi"/>
          <w:sz w:val="22"/>
          <w:szCs w:val="22"/>
        </w:rPr>
        <w:t>1 rok</w:t>
      </w:r>
      <w:r w:rsidRPr="0047175C">
        <w:rPr>
          <w:rFonts w:asciiTheme="minorHAnsi" w:eastAsia="Arial" w:hAnsiTheme="minorHAnsi" w:cstheme="minorHAnsi"/>
          <w:sz w:val="22"/>
          <w:szCs w:val="22"/>
        </w:rPr>
        <w:t>. Nebude-li faktura uhrazena anebo nabídka přijata, smlouva uplynutím sjednané doby trvání zaniká.</w:t>
      </w:r>
    </w:p>
    <w:p w14:paraId="7F262357"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Faktura a/nebo nabídka podle čl. 6.2 může být zaslána písemně nebo elektronicky. Způsobem uvedeným v čl. 6.2 může být trvání smlouvy prodlouženo i opakovaně. Případné výhrady či protinávrhy Nabyvatele při </w:t>
      </w:r>
      <w:proofErr w:type="spellStart"/>
      <w:r w:rsidRPr="0047175C">
        <w:rPr>
          <w:rFonts w:asciiTheme="minorHAnsi" w:eastAsia="Arial" w:hAnsiTheme="minorHAnsi" w:cstheme="minorHAnsi"/>
          <w:sz w:val="22"/>
          <w:szCs w:val="22"/>
        </w:rPr>
        <w:t>odsouhlasování</w:t>
      </w:r>
      <w:proofErr w:type="spellEnd"/>
      <w:r w:rsidRPr="0047175C">
        <w:rPr>
          <w:rFonts w:asciiTheme="minorHAnsi" w:eastAsia="Arial" w:hAnsiTheme="minorHAnsi" w:cstheme="minorHAnsi"/>
          <w:sz w:val="22"/>
          <w:szCs w:val="22"/>
        </w:rPr>
        <w:t xml:space="preserve"> prodloužení smlouvy musí být výslovně odsouhlaseny Poskytovatelem, jinak se k nim nepřihlíží.</w:t>
      </w:r>
    </w:p>
    <w:p w14:paraId="7526BFFB" w14:textId="7728DDCA"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Nabyvatel přebírá nebezpečí změny okolností po uzavření smlouvy a není tedy oprávněn se domáhat obnovení jednání o podmínkách této smlouvy po podstatné změně okolností, nastalé po uzavření této smlouvy, a to ani při prodlužování podle čl. 6.2 výše.</w:t>
      </w:r>
    </w:p>
    <w:p w14:paraId="75D1807F" w14:textId="3F1F1BC5" w:rsidR="00A93872" w:rsidRPr="0047175C" w:rsidRDefault="00A93872">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hAnsiTheme="minorHAnsi" w:cstheme="minorHAnsi"/>
          <w:b/>
          <w:sz w:val="22"/>
          <w:szCs w:val="22"/>
        </w:rPr>
        <w:t>Smlouvu může</w:t>
      </w:r>
      <w:r w:rsidR="00D91733" w:rsidRPr="0047175C">
        <w:rPr>
          <w:rFonts w:asciiTheme="minorHAnsi" w:hAnsiTheme="minorHAnsi" w:cstheme="minorHAnsi"/>
          <w:b/>
          <w:sz w:val="22"/>
          <w:szCs w:val="22"/>
        </w:rPr>
        <w:t xml:space="preserve"> </w:t>
      </w:r>
      <w:r w:rsidRPr="0047175C">
        <w:rPr>
          <w:rFonts w:asciiTheme="minorHAnsi" w:hAnsiTheme="minorHAnsi" w:cstheme="minorHAnsi"/>
          <w:b/>
          <w:sz w:val="22"/>
          <w:szCs w:val="22"/>
        </w:rPr>
        <w:t>kterákoli ze smluvních stran vypovědět. Výpovědní lhůta je 60 dní a začíná běžet prvním dnem následujícího měsíce po doručení písemné výpovědi druhé straně.</w:t>
      </w:r>
    </w:p>
    <w:p w14:paraId="087EA4D7" w14:textId="77777777" w:rsidR="00FD6A58" w:rsidRPr="0047175C" w:rsidRDefault="00FD6A58" w:rsidP="00FD6A58">
      <w:pPr>
        <w:spacing w:after="120" w:line="240" w:lineRule="auto"/>
        <w:ind w:left="720"/>
        <w:jc w:val="both"/>
        <w:rPr>
          <w:rFonts w:asciiTheme="minorHAnsi" w:eastAsia="Arial" w:hAnsiTheme="minorHAnsi" w:cstheme="minorHAnsi"/>
          <w:sz w:val="22"/>
          <w:szCs w:val="22"/>
        </w:rPr>
      </w:pPr>
    </w:p>
    <w:p w14:paraId="60E92548" w14:textId="77777777" w:rsidR="00B16EAF" w:rsidRPr="0047175C"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7175C">
        <w:rPr>
          <w:rFonts w:asciiTheme="minorHAnsi" w:eastAsia="Arial" w:hAnsiTheme="minorHAnsi" w:cstheme="minorHAnsi"/>
          <w:b/>
          <w:sz w:val="22"/>
          <w:szCs w:val="22"/>
        </w:rPr>
        <w:lastRenderedPageBreak/>
        <w:t>Závěrečná ustanovení</w:t>
      </w:r>
    </w:p>
    <w:p w14:paraId="6B482986"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Vztahuje-li se důvod </w:t>
      </w:r>
      <w:proofErr w:type="gramStart"/>
      <w:r w:rsidRPr="0047175C">
        <w:rPr>
          <w:rFonts w:asciiTheme="minorHAnsi" w:eastAsia="Arial" w:hAnsiTheme="minorHAnsi" w:cstheme="minorHAnsi"/>
          <w:sz w:val="22"/>
          <w:szCs w:val="22"/>
        </w:rPr>
        <w:t>neplatnosti</w:t>
      </w:r>
      <w:proofErr w:type="gramEnd"/>
      <w:r w:rsidRPr="0047175C">
        <w:rPr>
          <w:rFonts w:asciiTheme="minorHAnsi" w:eastAsia="Arial" w:hAnsiTheme="minorHAnsi" w:cstheme="minorHAnsi"/>
          <w:sz w:val="22"/>
          <w:szCs w:val="22"/>
        </w:rPr>
        <w:t xml:space="preserve"> resp. neúčinnosti jen na některé ustanovení této smlouvy, je neplatným resp. neúčinným pouze toto ustanovení, pokud z jeho povahy nebo obsahu anebo z okolností, za nichž bylo sjednáno, nevyplývá, že je nelze oddělit od ostatního obsahu smlouvy.</w:t>
      </w:r>
    </w:p>
    <w:p w14:paraId="4A6DE8DF"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Tato smlouva představuje úplnou a výlučnou dohodu smluvních stran o předmětu této smlouvy a nahrazuje veškerá předchozí ujednání smluvních stran v přímé nebo nepřímé souvislosti 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758BA221"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Smluvní strany sjednaly, že pro řešení sporů ze vztahů vzniklých na základě této smlouvy je místně příslušný soud, v jehož obvodu je sídlo Poskytovatele.</w:t>
      </w:r>
    </w:p>
    <w:p w14:paraId="08D7B424"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Poskytovatel je tímto oprávněn uvádět název a/či logo Nabyvatele ve svém seznamu referenčních klientů na svých internetových prezentacích, sociálních sítích, propagačních materiálech a podobně.</w:t>
      </w:r>
    </w:p>
    <w:p w14:paraId="56268F23" w14:textId="77777777" w:rsidR="00B16EAF" w:rsidRPr="0047175C"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Tato smlouva je uzavřena ve dvou vyhotoveních, z nichž každá strana obdrží po jednom.</w:t>
      </w:r>
    </w:p>
    <w:p w14:paraId="574AE170" w14:textId="5292D725" w:rsidR="00FF3978" w:rsidRPr="0047175C" w:rsidRDefault="006F17E0" w:rsidP="00FF3978">
      <w:pPr>
        <w:numPr>
          <w:ilvl w:val="1"/>
          <w:numId w:val="1"/>
        </w:numPr>
        <w:spacing w:after="120" w:line="240" w:lineRule="auto"/>
        <w:ind w:left="720" w:hanging="720"/>
        <w:jc w:val="both"/>
        <w:rPr>
          <w:rFonts w:asciiTheme="minorHAnsi" w:eastAsia="Arial" w:hAnsiTheme="minorHAnsi" w:cstheme="minorHAnsi"/>
          <w:sz w:val="22"/>
          <w:szCs w:val="22"/>
        </w:rPr>
      </w:pPr>
      <w:r w:rsidRPr="0047175C">
        <w:rPr>
          <w:rFonts w:asciiTheme="minorHAnsi" w:eastAsia="Arial" w:hAnsiTheme="minorHAnsi" w:cstheme="minorHAnsi"/>
          <w:sz w:val="22"/>
          <w:szCs w:val="22"/>
        </w:rPr>
        <w:t xml:space="preserve">Smluvní strany prohlašují, že si tuto smlouvu řádně přečetly, a na důkaz souhlasu s jejím obsahem připojují své podpisy. </w:t>
      </w:r>
    </w:p>
    <w:p w14:paraId="4E597312" w14:textId="77777777" w:rsidR="00FD6A58" w:rsidRPr="0047175C" w:rsidRDefault="00FD6A58" w:rsidP="00FF3978">
      <w:pPr>
        <w:spacing w:after="120" w:line="240" w:lineRule="auto"/>
        <w:rPr>
          <w:rFonts w:asciiTheme="minorHAnsi" w:eastAsia="Arial" w:hAnsiTheme="minorHAnsi" w:cstheme="minorHAnsi"/>
          <w:b/>
          <w:sz w:val="22"/>
          <w:szCs w:val="22"/>
        </w:rPr>
      </w:pPr>
    </w:p>
    <w:tbl>
      <w:tblPr>
        <w:tblStyle w:val="Mkatabulky"/>
        <w:tblpPr w:leftFromText="141" w:rightFromText="141"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51237" w:rsidRPr="0047175C" w14:paraId="56F5DAD9" w14:textId="77777777" w:rsidTr="00192AA1">
        <w:tc>
          <w:tcPr>
            <w:tcW w:w="4606" w:type="dxa"/>
          </w:tcPr>
          <w:p w14:paraId="184F0BB5" w14:textId="77777777" w:rsidR="0051140A" w:rsidRPr="0047175C" w:rsidRDefault="0051140A" w:rsidP="0051140A">
            <w:pPr>
              <w:pStyle w:val="slovn"/>
              <w:numPr>
                <w:ilvl w:val="0"/>
                <w:numId w:val="0"/>
              </w:numPr>
              <w:spacing w:after="0"/>
              <w:jc w:val="center"/>
              <w:rPr>
                <w:rFonts w:asciiTheme="minorHAnsi" w:hAnsiTheme="minorHAnsi" w:cstheme="minorHAnsi"/>
              </w:rPr>
            </w:pPr>
            <w:r w:rsidRPr="0047175C">
              <w:rPr>
                <w:rFonts w:asciiTheme="minorHAnsi" w:hAnsiTheme="minorHAnsi" w:cstheme="minorHAnsi"/>
              </w:rPr>
              <w:t xml:space="preserve">……………………, </w:t>
            </w:r>
            <w:proofErr w:type="spellStart"/>
            <w:r w:rsidRPr="0047175C">
              <w:rPr>
                <w:rFonts w:asciiTheme="minorHAnsi" w:hAnsiTheme="minorHAnsi" w:cstheme="minorHAnsi"/>
              </w:rPr>
              <w:t>dne</w:t>
            </w:r>
            <w:proofErr w:type="spellEnd"/>
            <w:r w:rsidRPr="0047175C">
              <w:rPr>
                <w:rFonts w:asciiTheme="minorHAnsi" w:hAnsiTheme="minorHAnsi" w:cstheme="minorHAnsi"/>
              </w:rPr>
              <w:t xml:space="preserve"> …………………</w:t>
            </w:r>
          </w:p>
          <w:p w14:paraId="41091AC0" w14:textId="77777777" w:rsidR="00451237" w:rsidRPr="0047175C" w:rsidRDefault="00451237" w:rsidP="00192AA1">
            <w:pPr>
              <w:pStyle w:val="slovn"/>
              <w:numPr>
                <w:ilvl w:val="0"/>
                <w:numId w:val="0"/>
              </w:numPr>
              <w:spacing w:after="0"/>
              <w:jc w:val="both"/>
              <w:rPr>
                <w:rFonts w:asciiTheme="minorHAnsi" w:hAnsiTheme="minorHAnsi" w:cstheme="minorHAnsi"/>
              </w:rPr>
            </w:pPr>
          </w:p>
          <w:p w14:paraId="15540DFF" w14:textId="63392A63" w:rsidR="00451237" w:rsidRPr="0047175C" w:rsidRDefault="00451237" w:rsidP="00192AA1">
            <w:pPr>
              <w:pStyle w:val="slovn"/>
              <w:numPr>
                <w:ilvl w:val="0"/>
                <w:numId w:val="0"/>
              </w:numPr>
              <w:spacing w:after="0"/>
              <w:jc w:val="both"/>
              <w:rPr>
                <w:rFonts w:asciiTheme="minorHAnsi" w:hAnsiTheme="minorHAnsi" w:cstheme="minorHAnsi"/>
              </w:rPr>
            </w:pPr>
          </w:p>
          <w:p w14:paraId="54A9A5BC" w14:textId="77777777" w:rsidR="00451237" w:rsidRPr="0047175C" w:rsidRDefault="00451237" w:rsidP="00192AA1">
            <w:pPr>
              <w:pStyle w:val="slovn"/>
              <w:numPr>
                <w:ilvl w:val="0"/>
                <w:numId w:val="0"/>
              </w:numPr>
              <w:spacing w:after="0"/>
              <w:jc w:val="both"/>
              <w:rPr>
                <w:rFonts w:asciiTheme="minorHAnsi" w:hAnsiTheme="minorHAnsi" w:cstheme="minorHAnsi"/>
              </w:rPr>
            </w:pPr>
          </w:p>
          <w:p w14:paraId="0B47FCAF" w14:textId="77777777" w:rsidR="00451237" w:rsidRPr="0047175C" w:rsidRDefault="00451237" w:rsidP="00192AA1">
            <w:pPr>
              <w:pStyle w:val="slovn"/>
              <w:numPr>
                <w:ilvl w:val="0"/>
                <w:numId w:val="0"/>
              </w:numPr>
              <w:spacing w:after="0"/>
              <w:jc w:val="both"/>
              <w:rPr>
                <w:rFonts w:asciiTheme="minorHAnsi" w:hAnsiTheme="minorHAnsi" w:cstheme="minorHAnsi"/>
              </w:rPr>
            </w:pPr>
          </w:p>
          <w:p w14:paraId="63B581D1" w14:textId="77777777" w:rsidR="00451237" w:rsidRPr="0047175C" w:rsidRDefault="00451237" w:rsidP="00192AA1">
            <w:pPr>
              <w:pStyle w:val="slovn"/>
              <w:numPr>
                <w:ilvl w:val="0"/>
                <w:numId w:val="0"/>
              </w:numPr>
              <w:spacing w:after="0"/>
              <w:jc w:val="both"/>
              <w:rPr>
                <w:rFonts w:asciiTheme="minorHAnsi" w:hAnsiTheme="minorHAnsi" w:cstheme="minorHAnsi"/>
              </w:rPr>
            </w:pPr>
          </w:p>
          <w:p w14:paraId="0A7413DA" w14:textId="1CB51E41" w:rsidR="00451237" w:rsidRPr="0047175C" w:rsidRDefault="00451237" w:rsidP="00192AA1">
            <w:pPr>
              <w:pStyle w:val="slovn"/>
              <w:numPr>
                <w:ilvl w:val="0"/>
                <w:numId w:val="0"/>
              </w:numPr>
              <w:spacing w:after="0"/>
              <w:jc w:val="both"/>
              <w:rPr>
                <w:rFonts w:asciiTheme="minorHAnsi" w:hAnsiTheme="minorHAnsi" w:cstheme="minorHAnsi"/>
              </w:rPr>
            </w:pPr>
          </w:p>
          <w:p w14:paraId="6B56634D" w14:textId="6C2C69F2" w:rsidR="00A93872" w:rsidRPr="0047175C" w:rsidRDefault="00A93872" w:rsidP="00192AA1">
            <w:pPr>
              <w:pStyle w:val="slovn"/>
              <w:numPr>
                <w:ilvl w:val="0"/>
                <w:numId w:val="0"/>
              </w:numPr>
              <w:spacing w:after="0"/>
              <w:jc w:val="both"/>
              <w:rPr>
                <w:rFonts w:asciiTheme="minorHAnsi" w:hAnsiTheme="minorHAnsi" w:cstheme="minorHAnsi"/>
              </w:rPr>
            </w:pPr>
          </w:p>
          <w:p w14:paraId="7EE9552F" w14:textId="77777777" w:rsidR="00A93872" w:rsidRPr="0047175C" w:rsidRDefault="00A93872" w:rsidP="00192AA1">
            <w:pPr>
              <w:pStyle w:val="slovn"/>
              <w:numPr>
                <w:ilvl w:val="0"/>
                <w:numId w:val="0"/>
              </w:numPr>
              <w:spacing w:after="0"/>
              <w:jc w:val="both"/>
              <w:rPr>
                <w:rFonts w:asciiTheme="minorHAnsi" w:hAnsiTheme="minorHAnsi" w:cstheme="minorHAnsi"/>
              </w:rPr>
            </w:pPr>
          </w:p>
          <w:p w14:paraId="222A45D3" w14:textId="77777777" w:rsidR="00451237" w:rsidRPr="0047175C" w:rsidRDefault="00451237" w:rsidP="00192AA1">
            <w:pPr>
              <w:pStyle w:val="slovn"/>
              <w:numPr>
                <w:ilvl w:val="0"/>
                <w:numId w:val="0"/>
              </w:numPr>
              <w:spacing w:after="0"/>
              <w:jc w:val="both"/>
              <w:rPr>
                <w:rFonts w:asciiTheme="minorHAnsi" w:hAnsiTheme="minorHAnsi" w:cstheme="minorHAnsi"/>
              </w:rPr>
            </w:pPr>
          </w:p>
          <w:p w14:paraId="4AC568E6" w14:textId="77777777" w:rsidR="00451237" w:rsidRPr="0047175C" w:rsidRDefault="00451237" w:rsidP="00192AA1">
            <w:pPr>
              <w:pStyle w:val="slovn"/>
              <w:numPr>
                <w:ilvl w:val="0"/>
                <w:numId w:val="0"/>
              </w:numPr>
              <w:spacing w:after="0"/>
              <w:jc w:val="center"/>
              <w:rPr>
                <w:rFonts w:asciiTheme="minorHAnsi" w:hAnsiTheme="minorHAnsi" w:cstheme="minorHAnsi"/>
              </w:rPr>
            </w:pPr>
            <w:r w:rsidRPr="0047175C">
              <w:rPr>
                <w:rFonts w:asciiTheme="minorHAnsi" w:hAnsiTheme="minorHAnsi" w:cstheme="minorHAnsi"/>
              </w:rPr>
              <w:t>……………………………………………………</w:t>
            </w:r>
          </w:p>
          <w:p w14:paraId="125610B5" w14:textId="77777777" w:rsidR="00451237" w:rsidRPr="0047175C" w:rsidRDefault="00451237" w:rsidP="00192AA1">
            <w:pPr>
              <w:pStyle w:val="slovn"/>
              <w:numPr>
                <w:ilvl w:val="0"/>
                <w:numId w:val="0"/>
              </w:numPr>
              <w:spacing w:after="0"/>
              <w:jc w:val="center"/>
              <w:rPr>
                <w:rFonts w:asciiTheme="minorHAnsi" w:hAnsiTheme="minorHAnsi" w:cstheme="minorHAnsi"/>
              </w:rPr>
            </w:pPr>
            <w:proofErr w:type="spellStart"/>
            <w:r w:rsidRPr="0047175C">
              <w:rPr>
                <w:rFonts w:asciiTheme="minorHAnsi" w:hAnsiTheme="minorHAnsi" w:cstheme="minorHAnsi"/>
              </w:rPr>
              <w:t>Poskytovatel</w:t>
            </w:r>
            <w:proofErr w:type="spellEnd"/>
          </w:p>
          <w:p w14:paraId="0ACB985E" w14:textId="72E26893" w:rsidR="00451237" w:rsidRPr="0047175C" w:rsidRDefault="00451237" w:rsidP="00192AA1">
            <w:pPr>
              <w:pStyle w:val="slovn"/>
              <w:numPr>
                <w:ilvl w:val="0"/>
                <w:numId w:val="0"/>
              </w:numPr>
              <w:spacing w:after="0"/>
              <w:jc w:val="center"/>
              <w:rPr>
                <w:rFonts w:asciiTheme="minorHAnsi" w:hAnsiTheme="minorHAnsi" w:cstheme="minorHAnsi"/>
                <w:b/>
              </w:rPr>
            </w:pPr>
            <w:proofErr w:type="spellStart"/>
            <w:r w:rsidRPr="0047175C">
              <w:rPr>
                <w:rFonts w:asciiTheme="minorHAnsi" w:hAnsiTheme="minorHAnsi" w:cstheme="minorHAnsi"/>
                <w:b/>
              </w:rPr>
              <w:t>Monitora</w:t>
            </w:r>
            <w:proofErr w:type="spellEnd"/>
            <w:r w:rsidRPr="0047175C">
              <w:rPr>
                <w:rFonts w:asciiTheme="minorHAnsi" w:hAnsiTheme="minorHAnsi" w:cstheme="minorHAnsi"/>
                <w:b/>
              </w:rPr>
              <w:t xml:space="preserve"> media, </w:t>
            </w:r>
            <w:proofErr w:type="spellStart"/>
            <w:r w:rsidRPr="0047175C">
              <w:rPr>
                <w:rFonts w:asciiTheme="minorHAnsi" w:hAnsiTheme="minorHAnsi" w:cstheme="minorHAnsi"/>
                <w:b/>
              </w:rPr>
              <w:t>s.r.o.</w:t>
            </w:r>
            <w:proofErr w:type="spellEnd"/>
          </w:p>
          <w:p w14:paraId="3FA112DC" w14:textId="77777777" w:rsidR="00451237" w:rsidRPr="0047175C" w:rsidRDefault="00451237" w:rsidP="00192AA1">
            <w:pPr>
              <w:pStyle w:val="slovn"/>
              <w:numPr>
                <w:ilvl w:val="0"/>
                <w:numId w:val="0"/>
              </w:numPr>
              <w:spacing w:after="0"/>
              <w:jc w:val="center"/>
              <w:rPr>
                <w:rFonts w:asciiTheme="minorHAnsi" w:hAnsiTheme="minorHAnsi" w:cstheme="minorHAnsi"/>
                <w:b/>
              </w:rPr>
            </w:pPr>
            <w:proofErr w:type="spellStart"/>
            <w:r w:rsidRPr="0047175C">
              <w:rPr>
                <w:rFonts w:asciiTheme="minorHAnsi" w:hAnsiTheme="minorHAnsi" w:cstheme="minorHAnsi"/>
                <w:b/>
              </w:rPr>
              <w:t>Tomáš</w:t>
            </w:r>
            <w:proofErr w:type="spellEnd"/>
            <w:r w:rsidRPr="0047175C">
              <w:rPr>
                <w:rFonts w:asciiTheme="minorHAnsi" w:hAnsiTheme="minorHAnsi" w:cstheme="minorHAnsi"/>
                <w:b/>
              </w:rPr>
              <w:t xml:space="preserve"> Berger, </w:t>
            </w:r>
            <w:proofErr w:type="spellStart"/>
            <w:r w:rsidRPr="0047175C">
              <w:rPr>
                <w:rFonts w:asciiTheme="minorHAnsi" w:hAnsiTheme="minorHAnsi" w:cstheme="minorHAnsi"/>
                <w:b/>
              </w:rPr>
              <w:t>jednatel</w:t>
            </w:r>
            <w:proofErr w:type="spellEnd"/>
          </w:p>
          <w:p w14:paraId="215D4B0E" w14:textId="77777777" w:rsidR="00451237" w:rsidRPr="0047175C" w:rsidRDefault="00451237" w:rsidP="00192AA1">
            <w:pPr>
              <w:pStyle w:val="Bezmezer"/>
              <w:tabs>
                <w:tab w:val="left" w:pos="2835"/>
              </w:tabs>
              <w:jc w:val="center"/>
              <w:rPr>
                <w:rFonts w:asciiTheme="minorHAnsi" w:hAnsiTheme="minorHAnsi" w:cstheme="minorHAnsi"/>
                <w:b/>
              </w:rPr>
            </w:pPr>
          </w:p>
        </w:tc>
        <w:tc>
          <w:tcPr>
            <w:tcW w:w="4606" w:type="dxa"/>
          </w:tcPr>
          <w:p w14:paraId="1315165B" w14:textId="2DD0F62E" w:rsidR="00451237" w:rsidRPr="0047175C" w:rsidRDefault="00A93872" w:rsidP="00192AA1">
            <w:pPr>
              <w:pStyle w:val="slovn"/>
              <w:numPr>
                <w:ilvl w:val="0"/>
                <w:numId w:val="0"/>
              </w:numPr>
              <w:spacing w:after="0"/>
              <w:jc w:val="center"/>
              <w:rPr>
                <w:rFonts w:asciiTheme="minorHAnsi" w:hAnsiTheme="minorHAnsi" w:cstheme="minorHAnsi"/>
              </w:rPr>
            </w:pPr>
            <w:r w:rsidRPr="0047175C">
              <w:rPr>
                <w:rFonts w:asciiTheme="minorHAnsi" w:hAnsiTheme="minorHAnsi" w:cstheme="minorHAnsi"/>
              </w:rPr>
              <w:t>……………………</w:t>
            </w:r>
            <w:r w:rsidR="00451237" w:rsidRPr="0047175C">
              <w:rPr>
                <w:rFonts w:asciiTheme="minorHAnsi" w:hAnsiTheme="minorHAnsi" w:cstheme="minorHAnsi"/>
              </w:rPr>
              <w:t xml:space="preserve">, </w:t>
            </w:r>
            <w:proofErr w:type="spellStart"/>
            <w:r w:rsidR="00451237" w:rsidRPr="0047175C">
              <w:rPr>
                <w:rFonts w:asciiTheme="minorHAnsi" w:hAnsiTheme="minorHAnsi" w:cstheme="minorHAnsi"/>
              </w:rPr>
              <w:t>dne</w:t>
            </w:r>
            <w:proofErr w:type="spellEnd"/>
            <w:r w:rsidR="00451237" w:rsidRPr="0047175C">
              <w:rPr>
                <w:rFonts w:asciiTheme="minorHAnsi" w:hAnsiTheme="minorHAnsi" w:cstheme="minorHAnsi"/>
              </w:rPr>
              <w:t xml:space="preserve"> …………………</w:t>
            </w:r>
          </w:p>
          <w:p w14:paraId="2B07525D"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52EF8131"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493C129C"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20A2D466"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21BB0BD9"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1FC23F8D"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7A0CD524"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5959CCDF"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65157E85" w14:textId="77777777" w:rsidR="00451237" w:rsidRPr="0047175C" w:rsidRDefault="00451237" w:rsidP="00192AA1">
            <w:pPr>
              <w:pStyle w:val="slovn"/>
              <w:numPr>
                <w:ilvl w:val="0"/>
                <w:numId w:val="0"/>
              </w:numPr>
              <w:spacing w:after="0"/>
              <w:jc w:val="center"/>
              <w:rPr>
                <w:rFonts w:asciiTheme="minorHAnsi" w:hAnsiTheme="minorHAnsi" w:cstheme="minorHAnsi"/>
              </w:rPr>
            </w:pPr>
          </w:p>
          <w:p w14:paraId="04A3A9A8" w14:textId="77777777" w:rsidR="00451237" w:rsidRPr="0047175C" w:rsidRDefault="00451237" w:rsidP="00192AA1">
            <w:pPr>
              <w:pStyle w:val="slovn"/>
              <w:numPr>
                <w:ilvl w:val="0"/>
                <w:numId w:val="0"/>
              </w:numPr>
              <w:spacing w:after="0"/>
              <w:jc w:val="center"/>
              <w:rPr>
                <w:rFonts w:asciiTheme="minorHAnsi" w:hAnsiTheme="minorHAnsi" w:cstheme="minorHAnsi"/>
              </w:rPr>
            </w:pPr>
            <w:r w:rsidRPr="0047175C">
              <w:rPr>
                <w:rFonts w:asciiTheme="minorHAnsi" w:hAnsiTheme="minorHAnsi" w:cstheme="minorHAnsi"/>
              </w:rPr>
              <w:t>……………………………………………………</w:t>
            </w:r>
          </w:p>
          <w:p w14:paraId="15B056BE" w14:textId="77777777" w:rsidR="00451237" w:rsidRPr="0047175C" w:rsidRDefault="00451237" w:rsidP="00192AA1">
            <w:pPr>
              <w:pStyle w:val="slovn"/>
              <w:numPr>
                <w:ilvl w:val="0"/>
                <w:numId w:val="0"/>
              </w:numPr>
              <w:spacing w:after="0"/>
              <w:jc w:val="center"/>
              <w:rPr>
                <w:rFonts w:asciiTheme="minorHAnsi" w:hAnsiTheme="minorHAnsi" w:cstheme="minorHAnsi"/>
              </w:rPr>
            </w:pPr>
            <w:proofErr w:type="spellStart"/>
            <w:r w:rsidRPr="0047175C">
              <w:rPr>
                <w:rFonts w:asciiTheme="minorHAnsi" w:hAnsiTheme="minorHAnsi" w:cstheme="minorHAnsi"/>
              </w:rPr>
              <w:t>Nabyvatel</w:t>
            </w:r>
            <w:proofErr w:type="spellEnd"/>
          </w:p>
          <w:p w14:paraId="0BD9F7BA" w14:textId="77777777" w:rsidR="00F23EF3" w:rsidRPr="0047175C" w:rsidRDefault="00F23EF3" w:rsidP="00B94044">
            <w:pPr>
              <w:pStyle w:val="slovn"/>
              <w:numPr>
                <w:ilvl w:val="0"/>
                <w:numId w:val="0"/>
              </w:numPr>
              <w:spacing w:after="0"/>
              <w:jc w:val="center"/>
              <w:rPr>
                <w:rFonts w:asciiTheme="minorHAnsi" w:hAnsiTheme="minorHAnsi" w:cstheme="minorHAnsi"/>
                <w:b/>
              </w:rPr>
            </w:pPr>
            <w:proofErr w:type="spellStart"/>
            <w:r w:rsidRPr="0047175C">
              <w:rPr>
                <w:rFonts w:asciiTheme="minorHAnsi" w:hAnsiTheme="minorHAnsi" w:cstheme="minorHAnsi"/>
                <w:b/>
              </w:rPr>
              <w:t>Ústav</w:t>
            </w:r>
            <w:proofErr w:type="spellEnd"/>
            <w:r w:rsidRPr="0047175C">
              <w:rPr>
                <w:rFonts w:asciiTheme="minorHAnsi" w:hAnsiTheme="minorHAnsi" w:cstheme="minorHAnsi"/>
                <w:b/>
              </w:rPr>
              <w:t xml:space="preserve"> </w:t>
            </w:r>
            <w:proofErr w:type="spellStart"/>
            <w:r w:rsidRPr="0047175C">
              <w:rPr>
                <w:rFonts w:asciiTheme="minorHAnsi" w:hAnsiTheme="minorHAnsi" w:cstheme="minorHAnsi"/>
                <w:b/>
              </w:rPr>
              <w:t>makromolekulární</w:t>
            </w:r>
            <w:proofErr w:type="spellEnd"/>
            <w:r w:rsidRPr="0047175C">
              <w:rPr>
                <w:rFonts w:asciiTheme="minorHAnsi" w:hAnsiTheme="minorHAnsi" w:cstheme="minorHAnsi"/>
                <w:b/>
              </w:rPr>
              <w:t xml:space="preserve"> </w:t>
            </w:r>
            <w:proofErr w:type="spellStart"/>
            <w:r w:rsidRPr="0047175C">
              <w:rPr>
                <w:rFonts w:asciiTheme="minorHAnsi" w:hAnsiTheme="minorHAnsi" w:cstheme="minorHAnsi"/>
                <w:b/>
              </w:rPr>
              <w:t>chemie</w:t>
            </w:r>
            <w:proofErr w:type="spellEnd"/>
            <w:r w:rsidRPr="0047175C">
              <w:rPr>
                <w:rFonts w:asciiTheme="minorHAnsi" w:hAnsiTheme="minorHAnsi" w:cstheme="minorHAnsi"/>
                <w:b/>
              </w:rPr>
              <w:t xml:space="preserve"> AV ČR, v. v. </w:t>
            </w:r>
            <w:proofErr w:type="spellStart"/>
            <w:r w:rsidRPr="0047175C">
              <w:rPr>
                <w:rFonts w:asciiTheme="minorHAnsi" w:hAnsiTheme="minorHAnsi" w:cstheme="minorHAnsi"/>
                <w:b/>
              </w:rPr>
              <w:t>i</w:t>
            </w:r>
            <w:proofErr w:type="spellEnd"/>
            <w:r w:rsidRPr="0047175C">
              <w:rPr>
                <w:rFonts w:asciiTheme="minorHAnsi" w:hAnsiTheme="minorHAnsi" w:cstheme="minorHAnsi"/>
                <w:b/>
              </w:rPr>
              <w:t>.</w:t>
            </w:r>
          </w:p>
          <w:p w14:paraId="51A235C6" w14:textId="41B7935C" w:rsidR="00451237" w:rsidRPr="0047175C" w:rsidRDefault="00F07CAD" w:rsidP="00B94044">
            <w:pPr>
              <w:pStyle w:val="slovn"/>
              <w:numPr>
                <w:ilvl w:val="0"/>
                <w:numId w:val="0"/>
              </w:numPr>
              <w:spacing w:after="0"/>
              <w:jc w:val="center"/>
              <w:rPr>
                <w:rFonts w:asciiTheme="minorHAnsi" w:hAnsiTheme="minorHAnsi" w:cstheme="minorHAnsi"/>
                <w:b/>
              </w:rPr>
            </w:pPr>
            <w:r w:rsidRPr="0047175C">
              <w:rPr>
                <w:rFonts w:asciiTheme="minorHAnsi" w:hAnsiTheme="minorHAnsi" w:cstheme="minorHAnsi"/>
                <w:b/>
              </w:rPr>
              <w:t xml:space="preserve">Dr. Ing. </w:t>
            </w:r>
            <w:proofErr w:type="spellStart"/>
            <w:r w:rsidRPr="0047175C">
              <w:rPr>
                <w:rFonts w:asciiTheme="minorHAnsi" w:hAnsiTheme="minorHAnsi" w:cstheme="minorHAnsi"/>
                <w:b/>
              </w:rPr>
              <w:t>Jiří</w:t>
            </w:r>
            <w:proofErr w:type="spellEnd"/>
            <w:r w:rsidRPr="0047175C">
              <w:rPr>
                <w:rFonts w:asciiTheme="minorHAnsi" w:hAnsiTheme="minorHAnsi" w:cstheme="minorHAnsi"/>
                <w:b/>
              </w:rPr>
              <w:t xml:space="preserve"> </w:t>
            </w:r>
            <w:proofErr w:type="spellStart"/>
            <w:r w:rsidRPr="0047175C">
              <w:rPr>
                <w:rFonts w:asciiTheme="minorHAnsi" w:hAnsiTheme="minorHAnsi" w:cstheme="minorHAnsi"/>
                <w:b/>
              </w:rPr>
              <w:t>Kotek</w:t>
            </w:r>
            <w:proofErr w:type="spellEnd"/>
            <w:r w:rsidRPr="0047175C">
              <w:rPr>
                <w:rFonts w:asciiTheme="minorHAnsi" w:hAnsiTheme="minorHAnsi" w:cstheme="minorHAnsi"/>
                <w:b/>
              </w:rPr>
              <w:t xml:space="preserve">,  </w:t>
            </w:r>
            <w:proofErr w:type="spellStart"/>
            <w:r w:rsidRPr="0047175C">
              <w:rPr>
                <w:rFonts w:asciiTheme="minorHAnsi" w:hAnsiTheme="minorHAnsi" w:cstheme="minorHAnsi"/>
                <w:b/>
              </w:rPr>
              <w:t>ředitel</w:t>
            </w:r>
            <w:proofErr w:type="spellEnd"/>
          </w:p>
        </w:tc>
      </w:tr>
    </w:tbl>
    <w:p w14:paraId="2E19CB10" w14:textId="4401485A" w:rsidR="00FD6A58" w:rsidRPr="0047175C" w:rsidRDefault="00FD6A58" w:rsidP="003E7973">
      <w:pPr>
        <w:tabs>
          <w:tab w:val="left" w:pos="900"/>
        </w:tabs>
        <w:rPr>
          <w:rFonts w:asciiTheme="minorHAnsi" w:hAnsiTheme="minorHAnsi" w:cstheme="minorHAnsi"/>
          <w:sz w:val="22"/>
          <w:szCs w:val="22"/>
        </w:rPr>
      </w:pPr>
    </w:p>
    <w:p w14:paraId="00417DDD" w14:textId="6B86409A" w:rsidR="00F23EF3" w:rsidRPr="0047175C" w:rsidRDefault="00F23EF3" w:rsidP="003E7973">
      <w:pPr>
        <w:tabs>
          <w:tab w:val="left" w:pos="900"/>
        </w:tabs>
        <w:rPr>
          <w:rFonts w:asciiTheme="minorHAnsi" w:hAnsiTheme="minorHAnsi" w:cstheme="minorHAnsi"/>
          <w:sz w:val="22"/>
          <w:szCs w:val="22"/>
        </w:rPr>
      </w:pPr>
    </w:p>
    <w:p w14:paraId="63D61064" w14:textId="49F95241" w:rsidR="00F23EF3" w:rsidRDefault="00F23EF3" w:rsidP="003E7973">
      <w:pPr>
        <w:tabs>
          <w:tab w:val="left" w:pos="900"/>
        </w:tabs>
        <w:rPr>
          <w:rFonts w:asciiTheme="minorHAnsi" w:hAnsiTheme="minorHAnsi" w:cstheme="minorHAnsi"/>
          <w:sz w:val="22"/>
          <w:szCs w:val="22"/>
        </w:rPr>
      </w:pPr>
    </w:p>
    <w:p w14:paraId="7CD55529" w14:textId="77777777" w:rsidR="000C4D6F" w:rsidRDefault="000C4D6F" w:rsidP="003E7973">
      <w:pPr>
        <w:tabs>
          <w:tab w:val="left" w:pos="900"/>
        </w:tabs>
        <w:rPr>
          <w:rFonts w:asciiTheme="minorHAnsi" w:hAnsiTheme="minorHAnsi" w:cstheme="minorHAnsi"/>
          <w:sz w:val="22"/>
          <w:szCs w:val="22"/>
        </w:rPr>
      </w:pPr>
    </w:p>
    <w:p w14:paraId="6AB8C117" w14:textId="77777777" w:rsidR="0047175C" w:rsidRPr="0047175C" w:rsidRDefault="0047175C" w:rsidP="003E7973">
      <w:pPr>
        <w:tabs>
          <w:tab w:val="left" w:pos="900"/>
        </w:tabs>
        <w:rPr>
          <w:rFonts w:asciiTheme="minorHAnsi" w:hAnsiTheme="minorHAnsi" w:cstheme="minorHAnsi"/>
          <w:sz w:val="22"/>
          <w:szCs w:val="22"/>
        </w:rPr>
      </w:pPr>
      <w:bookmarkStart w:id="1" w:name="_GoBack"/>
      <w:bookmarkEnd w:id="1"/>
    </w:p>
    <w:p w14:paraId="2D63104A" w14:textId="4E59F1A1" w:rsidR="00A93872" w:rsidRPr="0047175C" w:rsidRDefault="00A93872" w:rsidP="00A93872">
      <w:pPr>
        <w:pStyle w:val="Bezmezer"/>
        <w:rPr>
          <w:b/>
          <w:bCs/>
          <w:sz w:val="32"/>
          <w:szCs w:val="32"/>
        </w:rPr>
      </w:pPr>
      <w:r w:rsidRPr="0047175C">
        <w:rPr>
          <w:b/>
          <w:bCs/>
          <w:sz w:val="32"/>
          <w:szCs w:val="32"/>
        </w:rPr>
        <w:lastRenderedPageBreak/>
        <w:t>Příloha č.1</w:t>
      </w:r>
    </w:p>
    <w:p w14:paraId="6B979A48" w14:textId="0E86A36A" w:rsidR="00D91733" w:rsidRPr="0047175C" w:rsidRDefault="00D91733" w:rsidP="00D91733">
      <w:pPr>
        <w:tabs>
          <w:tab w:val="left" w:pos="900"/>
        </w:tabs>
      </w:pPr>
      <w:r w:rsidRPr="0047175C">
        <w:t>Níže uvedená cena je bez DPH a je stanovena jako pevná za plnění zakázky v celém jejím rozsahu.</w:t>
      </w:r>
    </w:p>
    <w:tbl>
      <w:tblPr>
        <w:tblpPr w:leftFromText="141" w:rightFromText="141" w:vertAnchor="text" w:horzAnchor="margin" w:tblpY="23"/>
        <w:tblW w:w="10065" w:type="dxa"/>
        <w:tblCellMar>
          <w:left w:w="0" w:type="dxa"/>
          <w:right w:w="0" w:type="dxa"/>
        </w:tblCellMar>
        <w:tblLook w:val="0600" w:firstRow="0" w:lastRow="0" w:firstColumn="0" w:lastColumn="0" w:noHBand="1" w:noVBand="1"/>
      </w:tblPr>
      <w:tblGrid>
        <w:gridCol w:w="7724"/>
        <w:gridCol w:w="1359"/>
        <w:gridCol w:w="982"/>
      </w:tblGrid>
      <w:tr w:rsidR="00D91733" w:rsidRPr="0047175C" w14:paraId="0579C7F7" w14:textId="77777777" w:rsidTr="00D91733">
        <w:trPr>
          <w:trHeight w:val="399"/>
        </w:trPr>
        <w:tc>
          <w:tcPr>
            <w:tcW w:w="7724" w:type="dxa"/>
            <w:tcBorders>
              <w:top w:val="nil"/>
              <w:left w:val="nil"/>
              <w:bottom w:val="nil"/>
              <w:right w:val="single" w:sz="2" w:space="0" w:color="FFFFFF"/>
            </w:tcBorders>
            <w:shd w:val="clear" w:color="auto" w:fill="243465"/>
            <w:tcMar>
              <w:top w:w="72" w:type="dxa"/>
              <w:left w:w="117" w:type="dxa"/>
              <w:bottom w:w="72" w:type="dxa"/>
              <w:right w:w="117" w:type="dxa"/>
            </w:tcMar>
            <w:hideMark/>
          </w:tcPr>
          <w:p w14:paraId="2CB337F4" w14:textId="77777777" w:rsidR="00D91733" w:rsidRPr="0047175C" w:rsidRDefault="00D91733" w:rsidP="00D91733">
            <w:pPr>
              <w:pStyle w:val="Bezmezer"/>
            </w:pPr>
            <w:proofErr w:type="spellStart"/>
            <w:r w:rsidRPr="0047175C">
              <w:rPr>
                <w:lang w:val="en-US"/>
              </w:rPr>
              <w:t>Položka</w:t>
            </w:r>
            <w:proofErr w:type="spellEnd"/>
          </w:p>
        </w:tc>
        <w:tc>
          <w:tcPr>
            <w:tcW w:w="1359" w:type="dxa"/>
            <w:tcBorders>
              <w:top w:val="nil"/>
              <w:left w:val="single" w:sz="2" w:space="0" w:color="FFFFFF"/>
              <w:bottom w:val="nil"/>
              <w:right w:val="single" w:sz="2" w:space="0" w:color="FFFFFF"/>
            </w:tcBorders>
            <w:shd w:val="clear" w:color="auto" w:fill="243465"/>
            <w:tcMar>
              <w:top w:w="72" w:type="dxa"/>
              <w:left w:w="117" w:type="dxa"/>
              <w:bottom w:w="72" w:type="dxa"/>
              <w:right w:w="117" w:type="dxa"/>
            </w:tcMar>
            <w:hideMark/>
          </w:tcPr>
          <w:p w14:paraId="72765D03" w14:textId="77777777" w:rsidR="00D91733" w:rsidRPr="0047175C" w:rsidRDefault="00D91733" w:rsidP="00D91733">
            <w:pPr>
              <w:pStyle w:val="Bezmezer"/>
            </w:pPr>
            <w:proofErr w:type="spellStart"/>
            <w:r w:rsidRPr="0047175C">
              <w:rPr>
                <w:lang w:val="en-US"/>
              </w:rPr>
              <w:t>Součástí</w:t>
            </w:r>
            <w:proofErr w:type="spellEnd"/>
            <w:r w:rsidRPr="0047175C">
              <w:rPr>
                <w:lang w:val="en-US"/>
              </w:rPr>
              <w:t xml:space="preserve"> </w:t>
            </w:r>
            <w:proofErr w:type="spellStart"/>
            <w:r w:rsidRPr="0047175C">
              <w:rPr>
                <w:lang w:val="en-US"/>
              </w:rPr>
              <w:t>nabídky</w:t>
            </w:r>
            <w:proofErr w:type="spellEnd"/>
          </w:p>
          <w:p w14:paraId="41DB1FF8" w14:textId="77777777" w:rsidR="00D91733" w:rsidRPr="0047175C" w:rsidRDefault="00D91733" w:rsidP="00D91733">
            <w:pPr>
              <w:pStyle w:val="Bezmezer"/>
            </w:pPr>
            <w:r w:rsidRPr="0047175C">
              <w:rPr>
                <w:lang w:val="en-US"/>
              </w:rPr>
              <w:t>ANO/NE</w:t>
            </w:r>
          </w:p>
        </w:tc>
        <w:tc>
          <w:tcPr>
            <w:tcW w:w="982" w:type="dxa"/>
            <w:tcBorders>
              <w:top w:val="nil"/>
              <w:left w:val="single" w:sz="2" w:space="0" w:color="FFFFFF"/>
              <w:bottom w:val="nil"/>
              <w:right w:val="nil"/>
            </w:tcBorders>
            <w:shd w:val="clear" w:color="auto" w:fill="243465"/>
            <w:tcMar>
              <w:top w:w="72" w:type="dxa"/>
              <w:left w:w="117" w:type="dxa"/>
              <w:bottom w:w="72" w:type="dxa"/>
              <w:right w:w="117" w:type="dxa"/>
            </w:tcMar>
            <w:hideMark/>
          </w:tcPr>
          <w:p w14:paraId="0E664BE2" w14:textId="77777777" w:rsidR="00D91733" w:rsidRPr="0047175C" w:rsidRDefault="00D91733" w:rsidP="00D91733">
            <w:pPr>
              <w:pStyle w:val="Bezmezer"/>
            </w:pPr>
            <w:r w:rsidRPr="0047175C">
              <w:rPr>
                <w:lang w:val="en-US"/>
              </w:rPr>
              <w:t xml:space="preserve">Cena bez DPH / </w:t>
            </w:r>
            <w:proofErr w:type="spellStart"/>
            <w:r w:rsidRPr="0047175C">
              <w:rPr>
                <w:lang w:val="en-US"/>
              </w:rPr>
              <w:t>měsíc</w:t>
            </w:r>
            <w:proofErr w:type="spellEnd"/>
          </w:p>
        </w:tc>
      </w:tr>
      <w:tr w:rsidR="00D91733" w:rsidRPr="0047175C" w14:paraId="30C254F0" w14:textId="77777777" w:rsidTr="00D91733">
        <w:trPr>
          <w:trHeight w:val="2168"/>
        </w:trPr>
        <w:tc>
          <w:tcPr>
            <w:tcW w:w="7724" w:type="dxa"/>
            <w:tcBorders>
              <w:top w:val="nil"/>
              <w:left w:val="nil"/>
              <w:bottom w:val="single" w:sz="8" w:space="0" w:color="FFFFFF"/>
              <w:right w:val="single" w:sz="2" w:space="0" w:color="FFFFFF"/>
            </w:tcBorders>
            <w:shd w:val="clear" w:color="auto" w:fill="E2FDFF"/>
            <w:tcMar>
              <w:top w:w="72" w:type="dxa"/>
              <w:left w:w="51" w:type="dxa"/>
              <w:bottom w:w="72" w:type="dxa"/>
              <w:right w:w="137" w:type="dxa"/>
            </w:tcMar>
            <w:vAlign w:val="center"/>
            <w:hideMark/>
          </w:tcPr>
          <w:p w14:paraId="2BF8FE50" w14:textId="77777777" w:rsidR="00D91733" w:rsidRPr="0047175C" w:rsidRDefault="00D91733" w:rsidP="00D91733">
            <w:pPr>
              <w:pStyle w:val="Bezmezer"/>
              <w:rPr>
                <w:b/>
                <w:bCs/>
              </w:rPr>
            </w:pPr>
            <w:r w:rsidRPr="0047175C">
              <w:rPr>
                <w:b/>
                <w:bCs/>
                <w:lang w:val="en-US"/>
              </w:rPr>
              <w:t xml:space="preserve">Monitoring, </w:t>
            </w:r>
            <w:proofErr w:type="spellStart"/>
            <w:r w:rsidRPr="0047175C">
              <w:rPr>
                <w:b/>
                <w:bCs/>
                <w:lang w:val="en-US"/>
              </w:rPr>
              <w:t>emailové</w:t>
            </w:r>
            <w:proofErr w:type="spellEnd"/>
            <w:r w:rsidRPr="0047175C">
              <w:rPr>
                <w:b/>
                <w:bCs/>
                <w:lang w:val="en-US"/>
              </w:rPr>
              <w:t xml:space="preserve"> </w:t>
            </w:r>
            <w:proofErr w:type="spellStart"/>
            <w:r w:rsidRPr="0047175C">
              <w:rPr>
                <w:b/>
                <w:bCs/>
                <w:lang w:val="en-US"/>
              </w:rPr>
              <w:t>reporty</w:t>
            </w:r>
            <w:proofErr w:type="spellEnd"/>
            <w:r w:rsidRPr="0047175C">
              <w:rPr>
                <w:b/>
                <w:bCs/>
                <w:lang w:val="en-US"/>
              </w:rPr>
              <w:t xml:space="preserve"> a </w:t>
            </w:r>
            <w:proofErr w:type="spellStart"/>
            <w:r w:rsidRPr="0047175C">
              <w:rPr>
                <w:b/>
                <w:bCs/>
                <w:lang w:val="en-US"/>
              </w:rPr>
              <w:t>mediální</w:t>
            </w:r>
            <w:proofErr w:type="spellEnd"/>
            <w:r w:rsidRPr="0047175C">
              <w:rPr>
                <w:b/>
                <w:bCs/>
                <w:lang w:val="en-US"/>
              </w:rPr>
              <w:t xml:space="preserve"> </w:t>
            </w:r>
            <w:proofErr w:type="spellStart"/>
            <w:r w:rsidRPr="0047175C">
              <w:rPr>
                <w:b/>
                <w:bCs/>
                <w:lang w:val="en-US"/>
              </w:rPr>
              <w:t>archiv</w:t>
            </w:r>
            <w:proofErr w:type="spellEnd"/>
            <w:r w:rsidRPr="0047175C">
              <w:rPr>
                <w:b/>
                <w:bCs/>
                <w:lang w:val="en-US"/>
              </w:rPr>
              <w:t xml:space="preserve"> od 1990 </w:t>
            </w:r>
            <w:proofErr w:type="spellStart"/>
            <w:r w:rsidRPr="0047175C">
              <w:rPr>
                <w:b/>
                <w:bCs/>
                <w:lang w:val="en-US"/>
              </w:rPr>
              <w:t>dle</w:t>
            </w:r>
            <w:proofErr w:type="spellEnd"/>
            <w:r w:rsidRPr="0047175C">
              <w:rPr>
                <w:b/>
                <w:bCs/>
                <w:lang w:val="en-US"/>
              </w:rPr>
              <w:t xml:space="preserve"> </w:t>
            </w:r>
            <w:proofErr w:type="spellStart"/>
            <w:r w:rsidRPr="0047175C">
              <w:rPr>
                <w:b/>
                <w:bCs/>
                <w:lang w:val="en-US"/>
              </w:rPr>
              <w:t>klíčových</w:t>
            </w:r>
            <w:proofErr w:type="spellEnd"/>
            <w:r w:rsidRPr="0047175C">
              <w:rPr>
                <w:b/>
                <w:bCs/>
                <w:lang w:val="en-US"/>
              </w:rPr>
              <w:t xml:space="preserve"> </w:t>
            </w:r>
            <w:proofErr w:type="spellStart"/>
            <w:r w:rsidRPr="0047175C">
              <w:rPr>
                <w:b/>
                <w:bCs/>
                <w:lang w:val="en-US"/>
              </w:rPr>
              <w:t>slov</w:t>
            </w:r>
            <w:proofErr w:type="spellEnd"/>
            <w:r w:rsidRPr="0047175C">
              <w:rPr>
                <w:b/>
                <w:bCs/>
                <w:lang w:val="en-US"/>
              </w:rPr>
              <w:t xml:space="preserve"> </w:t>
            </w:r>
          </w:p>
          <w:p w14:paraId="0A4103A7" w14:textId="77777777" w:rsidR="00D91733" w:rsidRPr="0047175C" w:rsidRDefault="00D91733" w:rsidP="00D91733">
            <w:pPr>
              <w:pStyle w:val="Bezmezer"/>
              <w:rPr>
                <w:b/>
                <w:bCs/>
              </w:rPr>
            </w:pPr>
            <w:proofErr w:type="spellStart"/>
            <w:r w:rsidRPr="0047175C">
              <w:rPr>
                <w:b/>
                <w:bCs/>
                <w:lang w:val="en-US"/>
              </w:rPr>
              <w:t>Zdroje</w:t>
            </w:r>
            <w:proofErr w:type="spellEnd"/>
            <w:r w:rsidRPr="0047175C">
              <w:rPr>
                <w:b/>
                <w:bCs/>
                <w:lang w:val="en-US"/>
              </w:rPr>
              <w:t xml:space="preserve">: CZ </w:t>
            </w:r>
            <w:proofErr w:type="spellStart"/>
            <w:r w:rsidRPr="0047175C">
              <w:rPr>
                <w:b/>
                <w:bCs/>
                <w:lang w:val="en-US"/>
              </w:rPr>
              <w:t>médiá</w:t>
            </w:r>
            <w:proofErr w:type="spellEnd"/>
            <w:r w:rsidRPr="0047175C">
              <w:rPr>
                <w:b/>
                <w:bCs/>
                <w:lang w:val="en-US"/>
              </w:rPr>
              <w:t xml:space="preserve"> (online, </w:t>
            </w:r>
            <w:proofErr w:type="spellStart"/>
            <w:r w:rsidRPr="0047175C">
              <w:rPr>
                <w:b/>
                <w:bCs/>
                <w:lang w:val="en-US"/>
              </w:rPr>
              <w:t>tisk</w:t>
            </w:r>
            <w:proofErr w:type="spellEnd"/>
            <w:r w:rsidRPr="0047175C">
              <w:rPr>
                <w:b/>
                <w:bCs/>
                <w:lang w:val="en-US"/>
              </w:rPr>
              <w:t xml:space="preserve">, </w:t>
            </w:r>
            <w:proofErr w:type="spellStart"/>
            <w:r w:rsidRPr="0047175C">
              <w:rPr>
                <w:b/>
                <w:bCs/>
                <w:lang w:val="en-US"/>
              </w:rPr>
              <w:t>rozhlas</w:t>
            </w:r>
            <w:proofErr w:type="spellEnd"/>
            <w:r w:rsidRPr="0047175C">
              <w:rPr>
                <w:b/>
                <w:bCs/>
                <w:lang w:val="en-US"/>
              </w:rPr>
              <w:t xml:space="preserve">, TV a </w:t>
            </w:r>
            <w:proofErr w:type="spellStart"/>
            <w:r w:rsidRPr="0047175C">
              <w:rPr>
                <w:b/>
                <w:bCs/>
                <w:lang w:val="en-US"/>
              </w:rPr>
              <w:t>podcasty</w:t>
            </w:r>
            <w:proofErr w:type="spellEnd"/>
            <w:r w:rsidRPr="0047175C">
              <w:rPr>
                <w:b/>
                <w:bCs/>
                <w:lang w:val="en-US"/>
              </w:rPr>
              <w:t xml:space="preserve">) </w:t>
            </w:r>
            <w:proofErr w:type="spellStart"/>
            <w:r w:rsidRPr="0047175C">
              <w:rPr>
                <w:b/>
                <w:bCs/>
                <w:lang w:val="en-US"/>
              </w:rPr>
              <w:t>včetně</w:t>
            </w:r>
            <w:proofErr w:type="spellEnd"/>
            <w:r w:rsidRPr="0047175C">
              <w:rPr>
                <w:b/>
                <w:bCs/>
                <w:lang w:val="en-US"/>
              </w:rPr>
              <w:t xml:space="preserve"> </w:t>
            </w:r>
            <w:proofErr w:type="spellStart"/>
            <w:r w:rsidRPr="0047175C">
              <w:rPr>
                <w:b/>
                <w:bCs/>
                <w:lang w:val="en-US"/>
              </w:rPr>
              <w:t>placených</w:t>
            </w:r>
            <w:proofErr w:type="spellEnd"/>
            <w:r w:rsidRPr="0047175C">
              <w:rPr>
                <w:b/>
                <w:bCs/>
                <w:lang w:val="en-US"/>
              </w:rPr>
              <w:t xml:space="preserve"> online </w:t>
            </w:r>
            <w:proofErr w:type="spellStart"/>
            <w:r w:rsidRPr="0047175C">
              <w:rPr>
                <w:b/>
                <w:bCs/>
                <w:lang w:val="en-US"/>
              </w:rPr>
              <w:t>článků</w:t>
            </w:r>
            <w:proofErr w:type="spellEnd"/>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klíčových</w:t>
            </w:r>
            <w:proofErr w:type="spellEnd"/>
            <w:r w:rsidRPr="0047175C">
              <w:rPr>
                <w:b/>
                <w:bCs/>
                <w:lang w:val="en-US"/>
              </w:rPr>
              <w:t xml:space="preserve"> </w:t>
            </w:r>
            <w:proofErr w:type="spellStart"/>
            <w:r w:rsidRPr="0047175C">
              <w:rPr>
                <w:b/>
                <w:bCs/>
                <w:lang w:val="en-US"/>
              </w:rPr>
              <w:t>slov</w:t>
            </w:r>
            <w:proofErr w:type="spellEnd"/>
            <w:r w:rsidRPr="0047175C">
              <w:rPr>
                <w:b/>
                <w:bCs/>
                <w:lang w:val="en-US"/>
              </w:rPr>
              <w:t xml:space="preserve"> a </w:t>
            </w:r>
            <w:proofErr w:type="spellStart"/>
            <w:r w:rsidRPr="0047175C">
              <w:rPr>
                <w:b/>
                <w:bCs/>
                <w:lang w:val="en-US"/>
              </w:rPr>
              <w:t>článků</w:t>
            </w:r>
            <w:proofErr w:type="spellEnd"/>
            <w:r w:rsidRPr="0047175C">
              <w:rPr>
                <w:b/>
                <w:bCs/>
                <w:lang w:val="en-US"/>
              </w:rPr>
              <w:t xml:space="preserve">: </w:t>
            </w:r>
            <w:proofErr w:type="spellStart"/>
            <w:r w:rsidRPr="0047175C">
              <w:rPr>
                <w:b/>
                <w:bCs/>
                <w:lang w:val="en-US"/>
              </w:rPr>
              <w:t>neomezen</w:t>
            </w:r>
            <w:proofErr w:type="spellEnd"/>
          </w:p>
          <w:p w14:paraId="7B35E72B" w14:textId="77777777" w:rsidR="00D91733" w:rsidRPr="0047175C" w:rsidRDefault="00D91733" w:rsidP="00D91733">
            <w:pPr>
              <w:pStyle w:val="Bezmezer"/>
              <w:rPr>
                <w:b/>
                <w:bCs/>
              </w:rPr>
            </w:pPr>
            <w:r w:rsidRPr="0047175C">
              <w:rPr>
                <w:b/>
                <w:bCs/>
                <w:lang w:val="en-US"/>
              </w:rP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nastavených</w:t>
            </w:r>
            <w:proofErr w:type="spellEnd"/>
            <w:r w:rsidRPr="0047175C">
              <w:rPr>
                <w:b/>
                <w:bCs/>
                <w:lang w:val="en-US"/>
              </w:rPr>
              <w:t xml:space="preserve"> </w:t>
            </w:r>
            <w:proofErr w:type="spellStart"/>
            <w:r w:rsidRPr="0047175C">
              <w:rPr>
                <w:b/>
                <w:bCs/>
                <w:lang w:val="en-US"/>
              </w:rPr>
              <w:t>témat</w:t>
            </w:r>
            <w:proofErr w:type="spellEnd"/>
            <w:r w:rsidRPr="0047175C">
              <w:rPr>
                <w:b/>
                <w:bCs/>
                <w:lang w:val="en-US"/>
              </w:rPr>
              <w:t>: 3</w:t>
            </w:r>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exportovaných</w:t>
            </w:r>
            <w:proofErr w:type="spellEnd"/>
            <w:r w:rsidRPr="0047175C">
              <w:rPr>
                <w:b/>
                <w:bCs/>
                <w:lang w:val="en-US"/>
              </w:rPr>
              <w:t xml:space="preserve"> </w:t>
            </w:r>
            <w:proofErr w:type="spellStart"/>
            <w:r w:rsidRPr="0047175C">
              <w:rPr>
                <w:b/>
                <w:bCs/>
                <w:lang w:val="en-US"/>
              </w:rPr>
              <w:t>článků</w:t>
            </w:r>
            <w:proofErr w:type="spellEnd"/>
            <w:r w:rsidRPr="0047175C">
              <w:rPr>
                <w:b/>
                <w:bCs/>
                <w:lang w:val="en-US"/>
              </w:rPr>
              <w:t xml:space="preserve">: 500 </w:t>
            </w:r>
            <w:proofErr w:type="spellStart"/>
            <w:r w:rsidRPr="0047175C">
              <w:rPr>
                <w:b/>
                <w:bCs/>
                <w:lang w:val="en-US"/>
              </w:rPr>
              <w:t>měsíčně</w:t>
            </w:r>
            <w:proofErr w:type="spellEnd"/>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užitvatelů</w:t>
            </w:r>
            <w:proofErr w:type="spellEnd"/>
            <w:r w:rsidRPr="0047175C">
              <w:rPr>
                <w:b/>
                <w:bCs/>
                <w:lang w:val="en-US"/>
              </w:rPr>
              <w:t xml:space="preserve"> </w:t>
            </w:r>
            <w:proofErr w:type="spellStart"/>
            <w:r w:rsidRPr="0047175C">
              <w:rPr>
                <w:b/>
                <w:bCs/>
                <w:lang w:val="en-US"/>
              </w:rPr>
              <w:t>aplikace</w:t>
            </w:r>
            <w:proofErr w:type="spellEnd"/>
            <w:r w:rsidRPr="0047175C">
              <w:rPr>
                <w:b/>
                <w:bCs/>
                <w:lang w:val="en-US"/>
              </w:rPr>
              <w:t xml:space="preserve"> </w:t>
            </w:r>
            <w:proofErr w:type="gramStart"/>
            <w:r w:rsidRPr="0047175C">
              <w:rPr>
                <w:b/>
                <w:bCs/>
                <w:lang w:val="en-US"/>
              </w:rPr>
              <w:t>a</w:t>
            </w:r>
            <w:proofErr w:type="gramEnd"/>
            <w:r w:rsidRPr="0047175C">
              <w:rPr>
                <w:b/>
                <w:bCs/>
                <w:lang w:val="en-US"/>
              </w:rPr>
              <w:t xml:space="preserve"> </w:t>
            </w:r>
            <w:proofErr w:type="spellStart"/>
            <w:r w:rsidRPr="0047175C">
              <w:rPr>
                <w:b/>
                <w:bCs/>
                <w:lang w:val="en-US"/>
              </w:rPr>
              <w:t>adresátů</w:t>
            </w:r>
            <w:proofErr w:type="spellEnd"/>
            <w:r w:rsidRPr="0047175C">
              <w:rPr>
                <w:b/>
                <w:bCs/>
                <w:lang w:val="en-US"/>
              </w:rPr>
              <w:t xml:space="preserve"> </w:t>
            </w:r>
            <w:proofErr w:type="spellStart"/>
            <w:r w:rsidRPr="0047175C">
              <w:rPr>
                <w:b/>
                <w:bCs/>
                <w:lang w:val="en-US"/>
              </w:rPr>
              <w:t>monitoringu</w:t>
            </w:r>
            <w:proofErr w:type="spellEnd"/>
            <w:r w:rsidRPr="0047175C">
              <w:rPr>
                <w:b/>
                <w:bCs/>
                <w:lang w:val="en-US"/>
              </w:rPr>
              <w:t xml:space="preserve">: </w:t>
            </w:r>
            <w:proofErr w:type="spellStart"/>
            <w:r w:rsidRPr="0047175C">
              <w:rPr>
                <w:b/>
                <w:bCs/>
                <w:lang w:val="en-US"/>
              </w:rPr>
              <w:t>neomezen</w:t>
            </w:r>
            <w:proofErr w:type="spellEnd"/>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frekvenci</w:t>
            </w:r>
            <w:proofErr w:type="spellEnd"/>
            <w:r w:rsidRPr="0047175C">
              <w:rPr>
                <w:b/>
                <w:bCs/>
                <w:lang w:val="en-US"/>
              </w:rPr>
              <w:t xml:space="preserve"> a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reportů</w:t>
            </w:r>
            <w:proofErr w:type="spellEnd"/>
            <w:r w:rsidRPr="0047175C">
              <w:rPr>
                <w:b/>
                <w:bCs/>
                <w:lang w:val="en-US"/>
              </w:rPr>
              <w:t xml:space="preserve">: </w:t>
            </w:r>
            <w:proofErr w:type="spellStart"/>
            <w:r w:rsidRPr="0047175C">
              <w:rPr>
                <w:b/>
                <w:bCs/>
                <w:lang w:val="en-US"/>
              </w:rPr>
              <w:t>neomezen</w:t>
            </w:r>
            <w:proofErr w:type="spellEnd"/>
            <w:r w:rsidRPr="0047175C">
              <w:rPr>
                <w:b/>
                <w:bCs/>
                <w:lang w:val="en-US"/>
              </w:rPr>
              <w:t xml:space="preserve">, </w:t>
            </w:r>
            <w:proofErr w:type="spellStart"/>
            <w:r w:rsidRPr="0047175C">
              <w:rPr>
                <w:b/>
                <w:bCs/>
                <w:lang w:val="en-US"/>
              </w:rPr>
              <w:t>včetně</w:t>
            </w:r>
            <w:proofErr w:type="spellEnd"/>
            <w:r w:rsidRPr="0047175C">
              <w:rPr>
                <w:b/>
                <w:bCs/>
                <w:lang w:val="en-US"/>
              </w:rPr>
              <w:t xml:space="preserve"> </w:t>
            </w:r>
            <w:proofErr w:type="spellStart"/>
            <w:r w:rsidRPr="0047175C">
              <w:rPr>
                <w:b/>
                <w:bCs/>
                <w:lang w:val="en-US"/>
              </w:rPr>
              <w:t>okamžitých</w:t>
            </w:r>
            <w:proofErr w:type="spellEnd"/>
            <w:r w:rsidRPr="0047175C">
              <w:rPr>
                <w:b/>
                <w:bCs/>
                <w:lang w:val="en-US"/>
              </w:rPr>
              <w:t xml:space="preserve"> </w:t>
            </w:r>
            <w:proofErr w:type="spellStart"/>
            <w:r w:rsidRPr="0047175C">
              <w:rPr>
                <w:b/>
                <w:bCs/>
                <w:lang w:val="en-US"/>
              </w:rPr>
              <w:t>alertů</w:t>
            </w:r>
            <w:proofErr w:type="spellEnd"/>
            <w:r w:rsidRPr="0047175C">
              <w:rPr>
                <w:b/>
                <w:bCs/>
                <w:lang w:val="en-US"/>
              </w:rPr>
              <w:t xml:space="preserve"> </w:t>
            </w:r>
            <w:proofErr w:type="spellStart"/>
            <w:r w:rsidRPr="0047175C">
              <w:rPr>
                <w:b/>
                <w:bCs/>
                <w:lang w:val="en-US"/>
              </w:rPr>
              <w:t>emailem</w:t>
            </w:r>
            <w:proofErr w:type="spellEnd"/>
            <w:r w:rsidRPr="0047175C">
              <w:rPr>
                <w:b/>
                <w:bCs/>
                <w:lang w:val="en-US"/>
              </w:rPr>
              <w:t xml:space="preserve"> / SMS / </w:t>
            </w:r>
            <w:proofErr w:type="spellStart"/>
            <w:r w:rsidRPr="0047175C">
              <w:rPr>
                <w:b/>
                <w:bCs/>
                <w:lang w:val="en-US"/>
              </w:rPr>
              <w:t>notifikací</w:t>
            </w:r>
            <w:proofErr w:type="spellEnd"/>
            <w:r w:rsidRPr="0047175C">
              <w:rPr>
                <w:b/>
                <w:bCs/>
                <w:lang w:val="en-US"/>
              </w:rPr>
              <w:t xml:space="preserve"> do </w:t>
            </w:r>
            <w:proofErr w:type="spellStart"/>
            <w:r w:rsidRPr="0047175C">
              <w:rPr>
                <w:b/>
                <w:bCs/>
                <w:lang w:val="en-US"/>
              </w:rPr>
              <w:t>mobilu</w:t>
            </w:r>
            <w:proofErr w:type="spellEnd"/>
            <w:r w:rsidRPr="0047175C">
              <w:rPr>
                <w:b/>
                <w:bCs/>
                <w:lang w:val="en-US"/>
              </w:rPr>
              <w:t xml:space="preserve"> do 10 </w:t>
            </w:r>
            <w:proofErr w:type="spellStart"/>
            <w:r w:rsidRPr="0047175C">
              <w:rPr>
                <w:b/>
                <w:bCs/>
                <w:lang w:val="en-US"/>
              </w:rPr>
              <w:t>minut</w:t>
            </w:r>
            <w:proofErr w:type="spellEnd"/>
            <w:r w:rsidRPr="0047175C">
              <w:rPr>
                <w:b/>
                <w:bCs/>
                <w:lang w:val="en-US"/>
              </w:rPr>
              <w:t xml:space="preserve"> </w:t>
            </w:r>
            <w:proofErr w:type="spellStart"/>
            <w:r w:rsidRPr="0047175C">
              <w:rPr>
                <w:b/>
                <w:bCs/>
                <w:lang w:val="en-US"/>
              </w:rPr>
              <w:t>od</w:t>
            </w:r>
            <w:proofErr w:type="spellEnd"/>
            <w:r w:rsidRPr="0047175C">
              <w:rPr>
                <w:b/>
                <w:bCs/>
                <w:lang w:val="en-US"/>
              </w:rPr>
              <w:t xml:space="preserve"> </w:t>
            </w:r>
            <w:proofErr w:type="spellStart"/>
            <w:r w:rsidRPr="0047175C">
              <w:rPr>
                <w:b/>
                <w:bCs/>
                <w:lang w:val="en-US"/>
              </w:rPr>
              <w:t>publikace</w:t>
            </w:r>
            <w:proofErr w:type="spellEnd"/>
            <w:r w:rsidRPr="0047175C">
              <w:rPr>
                <w:b/>
                <w:bCs/>
                <w:lang w:val="en-US"/>
              </w:rPr>
              <w:t xml:space="preserve"> </w:t>
            </w:r>
            <w:proofErr w:type="spellStart"/>
            <w:r w:rsidRPr="0047175C">
              <w:rPr>
                <w:b/>
                <w:bCs/>
                <w:lang w:val="en-US"/>
              </w:rPr>
              <w:t>článků</w:t>
            </w:r>
            <w:proofErr w:type="spellEnd"/>
            <w:r w:rsidRPr="0047175C">
              <w:rPr>
                <w:b/>
                <w:bCs/>
                <w:lang w:val="en-US"/>
              </w:rPr>
              <w:t xml:space="preserve"> / </w:t>
            </w:r>
            <w:proofErr w:type="spellStart"/>
            <w:r w:rsidRPr="0047175C">
              <w:rPr>
                <w:b/>
                <w:bCs/>
                <w:lang w:val="en-US"/>
              </w:rPr>
              <w:t>zmínky</w:t>
            </w:r>
            <w:proofErr w:type="spellEnd"/>
          </w:p>
        </w:tc>
        <w:tc>
          <w:tcPr>
            <w:tcW w:w="1359" w:type="dxa"/>
            <w:tcBorders>
              <w:top w:val="nil"/>
              <w:left w:val="single" w:sz="2" w:space="0" w:color="FFFFFF"/>
              <w:bottom w:val="single" w:sz="8" w:space="0" w:color="E2FDFF"/>
              <w:right w:val="nil"/>
            </w:tcBorders>
            <w:shd w:val="clear" w:color="auto" w:fill="auto"/>
            <w:tcMar>
              <w:top w:w="72" w:type="dxa"/>
              <w:left w:w="35" w:type="dxa"/>
              <w:bottom w:w="72" w:type="dxa"/>
              <w:right w:w="137" w:type="dxa"/>
            </w:tcMar>
            <w:vAlign w:val="center"/>
            <w:hideMark/>
          </w:tcPr>
          <w:p w14:paraId="5DF26417" w14:textId="77777777" w:rsidR="00D91733" w:rsidRPr="0047175C" w:rsidRDefault="00D91733" w:rsidP="00D91733">
            <w:pPr>
              <w:pStyle w:val="Bezmezer"/>
              <w:rPr>
                <w:b/>
                <w:bCs/>
              </w:rPr>
            </w:pPr>
            <w:r w:rsidRPr="0047175C">
              <w:rPr>
                <w:b/>
                <w:bCs/>
                <w:lang w:val="en-US"/>
              </w:rPr>
              <w:t>ANO</w:t>
            </w:r>
          </w:p>
        </w:tc>
        <w:tc>
          <w:tcPr>
            <w:tcW w:w="982" w:type="dxa"/>
            <w:tcBorders>
              <w:top w:val="nil"/>
              <w:left w:val="nil"/>
              <w:bottom w:val="single" w:sz="8" w:space="0" w:color="E2FDFF"/>
              <w:right w:val="nil"/>
            </w:tcBorders>
            <w:shd w:val="clear" w:color="auto" w:fill="auto"/>
            <w:tcMar>
              <w:top w:w="72" w:type="dxa"/>
              <w:left w:w="35" w:type="dxa"/>
              <w:bottom w:w="72" w:type="dxa"/>
              <w:right w:w="137" w:type="dxa"/>
            </w:tcMar>
            <w:vAlign w:val="center"/>
            <w:hideMark/>
          </w:tcPr>
          <w:p w14:paraId="36F6AFC8" w14:textId="77777777" w:rsidR="00D91733" w:rsidRPr="0047175C" w:rsidRDefault="00D91733" w:rsidP="00D91733">
            <w:pPr>
              <w:pStyle w:val="Bezmezer"/>
              <w:rPr>
                <w:b/>
                <w:bCs/>
              </w:rPr>
            </w:pPr>
            <w:r w:rsidRPr="0047175C">
              <w:rPr>
                <w:b/>
                <w:bCs/>
                <w:lang w:val="en-US"/>
              </w:rPr>
              <w:t xml:space="preserve">5 500 </w:t>
            </w:r>
            <w:proofErr w:type="spellStart"/>
            <w:r w:rsidRPr="0047175C">
              <w:rPr>
                <w:b/>
                <w:bCs/>
                <w:lang w:val="en-US"/>
              </w:rPr>
              <w:t>Kč</w:t>
            </w:r>
            <w:proofErr w:type="spellEnd"/>
          </w:p>
        </w:tc>
      </w:tr>
      <w:tr w:rsidR="00D91733" w:rsidRPr="0047175C" w14:paraId="446557D5" w14:textId="77777777" w:rsidTr="00D91733">
        <w:trPr>
          <w:trHeight w:val="792"/>
        </w:trPr>
        <w:tc>
          <w:tcPr>
            <w:tcW w:w="7724" w:type="dxa"/>
            <w:tcBorders>
              <w:top w:val="single" w:sz="8" w:space="0" w:color="FFFFFF"/>
              <w:left w:val="nil"/>
              <w:bottom w:val="single" w:sz="8" w:space="0" w:color="FFFFFF"/>
              <w:right w:val="single" w:sz="2" w:space="0" w:color="FFFFFF"/>
            </w:tcBorders>
            <w:shd w:val="clear" w:color="auto" w:fill="E2FDFF"/>
            <w:tcMar>
              <w:top w:w="72" w:type="dxa"/>
              <w:left w:w="51" w:type="dxa"/>
              <w:bottom w:w="72" w:type="dxa"/>
              <w:right w:w="137" w:type="dxa"/>
            </w:tcMar>
            <w:vAlign w:val="center"/>
            <w:hideMark/>
          </w:tcPr>
          <w:p w14:paraId="2A414764" w14:textId="77777777" w:rsidR="00D91733" w:rsidRPr="0047175C" w:rsidRDefault="00D91733" w:rsidP="00D91733">
            <w:pPr>
              <w:pStyle w:val="Bezmezer"/>
            </w:pPr>
            <w:proofErr w:type="spellStart"/>
            <w:r w:rsidRPr="0047175C">
              <w:rPr>
                <w:lang w:val="en-US"/>
              </w:rPr>
              <w:t>Rozšíření</w:t>
            </w:r>
            <w:proofErr w:type="spellEnd"/>
            <w:r w:rsidRPr="0047175C">
              <w:rPr>
                <w:lang w:val="en-US"/>
              </w:rPr>
              <w:t xml:space="preserve"> </w:t>
            </w:r>
            <w:proofErr w:type="spellStart"/>
            <w:r w:rsidRPr="0047175C">
              <w:rPr>
                <w:lang w:val="en-US"/>
              </w:rPr>
              <w:t>monitoringu</w:t>
            </w:r>
            <w:proofErr w:type="spellEnd"/>
            <w:r w:rsidRPr="0047175C">
              <w:rPr>
                <w:lang w:val="en-US"/>
              </w:rPr>
              <w:t xml:space="preserve">, </w:t>
            </w:r>
            <w:proofErr w:type="spellStart"/>
            <w:r w:rsidRPr="0047175C">
              <w:rPr>
                <w:lang w:val="en-US"/>
              </w:rPr>
              <w:t>emailových</w:t>
            </w:r>
            <w:proofErr w:type="spellEnd"/>
            <w:r w:rsidRPr="0047175C">
              <w:rPr>
                <w:lang w:val="en-US"/>
              </w:rPr>
              <w:t xml:space="preserve"> </w:t>
            </w:r>
            <w:proofErr w:type="spellStart"/>
            <w:r w:rsidRPr="0047175C">
              <w:rPr>
                <w:lang w:val="en-US"/>
              </w:rPr>
              <w:t>reportů</w:t>
            </w:r>
            <w:proofErr w:type="spellEnd"/>
            <w:r w:rsidRPr="0047175C">
              <w:rPr>
                <w:lang w:val="en-US"/>
              </w:rPr>
              <w:t xml:space="preserve"> </w:t>
            </w:r>
            <w:proofErr w:type="gramStart"/>
            <w:r w:rsidRPr="0047175C">
              <w:rPr>
                <w:lang w:val="en-US"/>
              </w:rPr>
              <w:t>a</w:t>
            </w:r>
            <w:proofErr w:type="gramEnd"/>
            <w:r w:rsidRPr="0047175C">
              <w:rPr>
                <w:lang w:val="en-US"/>
              </w:rPr>
              <w:t xml:space="preserve"> </w:t>
            </w:r>
            <w:proofErr w:type="spellStart"/>
            <w:r w:rsidRPr="0047175C">
              <w:rPr>
                <w:lang w:val="en-US"/>
              </w:rPr>
              <w:t>archivu</w:t>
            </w:r>
            <w:proofErr w:type="spellEnd"/>
            <w:r w:rsidRPr="0047175C">
              <w:rPr>
                <w:lang w:val="en-US"/>
              </w:rPr>
              <w:t xml:space="preserve"> o SK </w:t>
            </w:r>
            <w:proofErr w:type="spellStart"/>
            <w:r w:rsidRPr="0047175C">
              <w:rPr>
                <w:lang w:val="en-US"/>
              </w:rPr>
              <w:t>média</w:t>
            </w:r>
            <w:proofErr w:type="spellEnd"/>
            <w:r w:rsidRPr="0047175C">
              <w:rPr>
                <w:lang w:val="en-US"/>
              </w:rPr>
              <w:t xml:space="preserve"> (online, </w:t>
            </w:r>
            <w:proofErr w:type="spellStart"/>
            <w:r w:rsidRPr="0047175C">
              <w:rPr>
                <w:lang w:val="en-US"/>
              </w:rPr>
              <w:t>tisk</w:t>
            </w:r>
            <w:proofErr w:type="spellEnd"/>
            <w:r w:rsidRPr="0047175C">
              <w:rPr>
                <w:lang w:val="en-US"/>
              </w:rPr>
              <w:t xml:space="preserve">, </w:t>
            </w:r>
            <w:proofErr w:type="spellStart"/>
            <w:r w:rsidRPr="0047175C">
              <w:rPr>
                <w:lang w:val="en-US"/>
              </w:rPr>
              <w:t>rozhlas</w:t>
            </w:r>
            <w:proofErr w:type="spellEnd"/>
            <w:r w:rsidRPr="0047175C">
              <w:rPr>
                <w:lang w:val="en-US"/>
              </w:rPr>
              <w:t xml:space="preserve"> a TV)</w:t>
            </w:r>
          </w:p>
        </w:tc>
        <w:tc>
          <w:tcPr>
            <w:tcW w:w="1359" w:type="dxa"/>
            <w:tcBorders>
              <w:top w:val="single" w:sz="8" w:space="0" w:color="E2FDFF"/>
              <w:left w:val="single" w:sz="2" w:space="0" w:color="FFFFFF"/>
              <w:bottom w:val="single" w:sz="8" w:space="0" w:color="E2FDFF"/>
              <w:right w:val="nil"/>
            </w:tcBorders>
            <w:shd w:val="clear" w:color="auto" w:fill="auto"/>
            <w:tcMar>
              <w:top w:w="72" w:type="dxa"/>
              <w:left w:w="35" w:type="dxa"/>
              <w:bottom w:w="72" w:type="dxa"/>
              <w:right w:w="137" w:type="dxa"/>
            </w:tcMar>
            <w:vAlign w:val="center"/>
            <w:hideMark/>
          </w:tcPr>
          <w:p w14:paraId="255C96C1" w14:textId="77777777" w:rsidR="00D91733" w:rsidRPr="0047175C" w:rsidRDefault="00D91733" w:rsidP="00D91733">
            <w:pPr>
              <w:pStyle w:val="Bezmezer"/>
            </w:pPr>
            <w:r w:rsidRPr="0047175C">
              <w:rPr>
                <w:lang w:val="en-US"/>
              </w:rPr>
              <w:t>NE</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6C103244" w14:textId="77777777" w:rsidR="00D91733" w:rsidRPr="0047175C" w:rsidRDefault="00D91733" w:rsidP="00D91733">
            <w:pPr>
              <w:pStyle w:val="Bezmezer"/>
            </w:pPr>
            <w:r w:rsidRPr="0047175C">
              <w:rPr>
                <w:lang w:val="en-US"/>
              </w:rPr>
              <w:t>-</w:t>
            </w:r>
          </w:p>
        </w:tc>
      </w:tr>
      <w:tr w:rsidR="00D91733" w:rsidRPr="0047175C" w14:paraId="2111494B" w14:textId="77777777" w:rsidTr="00D91733">
        <w:trPr>
          <w:trHeight w:val="569"/>
        </w:trPr>
        <w:tc>
          <w:tcPr>
            <w:tcW w:w="7724" w:type="dxa"/>
            <w:tcBorders>
              <w:top w:val="single" w:sz="8" w:space="0" w:color="FFFFFF"/>
              <w:left w:val="nil"/>
              <w:bottom w:val="single" w:sz="8" w:space="0" w:color="FFFFFF"/>
              <w:right w:val="single" w:sz="2" w:space="0" w:color="FFFFFF"/>
            </w:tcBorders>
            <w:shd w:val="clear" w:color="auto" w:fill="E2FDFF"/>
            <w:tcMar>
              <w:top w:w="72" w:type="dxa"/>
              <w:left w:w="51" w:type="dxa"/>
              <w:bottom w:w="72" w:type="dxa"/>
              <w:right w:w="137" w:type="dxa"/>
            </w:tcMar>
            <w:vAlign w:val="center"/>
            <w:hideMark/>
          </w:tcPr>
          <w:p w14:paraId="7EE76D67" w14:textId="77777777" w:rsidR="00D91733" w:rsidRPr="0047175C" w:rsidRDefault="00D91733" w:rsidP="00D91733">
            <w:pPr>
              <w:pStyle w:val="Bezmezer"/>
              <w:rPr>
                <w:b/>
                <w:bCs/>
              </w:rPr>
            </w:pPr>
            <w:proofErr w:type="spellStart"/>
            <w:r w:rsidRPr="0047175C">
              <w:rPr>
                <w:b/>
                <w:bCs/>
                <w:lang w:val="en-US"/>
              </w:rPr>
              <w:t>Přístup</w:t>
            </w:r>
            <w:proofErr w:type="spellEnd"/>
            <w:r w:rsidRPr="0047175C">
              <w:rPr>
                <w:b/>
                <w:bCs/>
                <w:lang w:val="en-US"/>
              </w:rPr>
              <w:t xml:space="preserve"> do </w:t>
            </w:r>
            <w:proofErr w:type="spellStart"/>
            <w:r w:rsidRPr="0047175C">
              <w:rPr>
                <w:b/>
                <w:bCs/>
                <w:lang w:val="en-US"/>
              </w:rPr>
              <w:t>rozšířeného</w:t>
            </w:r>
            <w:proofErr w:type="spellEnd"/>
            <w:r w:rsidRPr="0047175C">
              <w:rPr>
                <w:b/>
                <w:bCs/>
                <w:lang w:val="en-US"/>
              </w:rPr>
              <w:t xml:space="preserve"> </w:t>
            </w:r>
            <w:proofErr w:type="spellStart"/>
            <w:r w:rsidRPr="0047175C">
              <w:rPr>
                <w:b/>
                <w:bCs/>
                <w:lang w:val="en-US"/>
              </w:rPr>
              <w:t>kompletního</w:t>
            </w:r>
            <w:proofErr w:type="spellEnd"/>
            <w:r w:rsidRPr="0047175C">
              <w:rPr>
                <w:b/>
                <w:bCs/>
                <w:lang w:val="en-US"/>
              </w:rPr>
              <w:t xml:space="preserve"> a </w:t>
            </w:r>
            <w:proofErr w:type="spellStart"/>
            <w:r w:rsidRPr="0047175C">
              <w:rPr>
                <w:b/>
                <w:bCs/>
                <w:lang w:val="en-US"/>
              </w:rPr>
              <w:t>neomezeného</w:t>
            </w:r>
            <w:proofErr w:type="spellEnd"/>
            <w:r w:rsidRPr="0047175C">
              <w:rPr>
                <w:b/>
                <w:bCs/>
                <w:lang w:val="en-US"/>
              </w:rPr>
              <w:t xml:space="preserve"> </w:t>
            </w:r>
            <w:proofErr w:type="spellStart"/>
            <w:r w:rsidRPr="0047175C">
              <w:rPr>
                <w:b/>
                <w:bCs/>
                <w:lang w:val="en-US"/>
              </w:rPr>
              <w:t>mediálního</w:t>
            </w:r>
            <w:proofErr w:type="spellEnd"/>
            <w:r w:rsidRPr="0047175C">
              <w:rPr>
                <w:b/>
                <w:bCs/>
                <w:lang w:val="en-US"/>
              </w:rPr>
              <w:t xml:space="preserve"> </w:t>
            </w:r>
            <w:proofErr w:type="spellStart"/>
            <w:r w:rsidRPr="0047175C">
              <w:rPr>
                <w:b/>
                <w:bCs/>
                <w:lang w:val="en-US"/>
              </w:rPr>
              <w:t>archivu</w:t>
            </w:r>
            <w:proofErr w:type="spellEnd"/>
            <w:r w:rsidRPr="0047175C">
              <w:rPr>
                <w:b/>
                <w:bCs/>
                <w:lang w:val="en-US"/>
              </w:rPr>
              <w:t xml:space="preserve"> od 1990 pro ad hoc </w:t>
            </w:r>
            <w:proofErr w:type="spellStart"/>
            <w:r w:rsidRPr="0047175C">
              <w:rPr>
                <w:b/>
                <w:bCs/>
                <w:lang w:val="en-US"/>
              </w:rPr>
              <w:t>vyhledávání</w:t>
            </w:r>
            <w:proofErr w:type="spellEnd"/>
            <w:r w:rsidRPr="0047175C">
              <w:rPr>
                <w:b/>
                <w:bCs/>
                <w:lang w:val="en-US"/>
              </w:rPr>
              <w:t xml:space="preserve"> </w:t>
            </w:r>
            <w:proofErr w:type="spellStart"/>
            <w:r w:rsidRPr="0047175C">
              <w:rPr>
                <w:b/>
                <w:bCs/>
                <w:lang w:val="en-US"/>
              </w:rPr>
              <w:t>nad</w:t>
            </w:r>
            <w:proofErr w:type="spellEnd"/>
            <w:r w:rsidRPr="0047175C">
              <w:rPr>
                <w:b/>
                <w:bCs/>
                <w:lang w:val="en-US"/>
              </w:rPr>
              <w:t xml:space="preserve"> </w:t>
            </w:r>
            <w:proofErr w:type="spellStart"/>
            <w:r w:rsidRPr="0047175C">
              <w:rPr>
                <w:b/>
                <w:bCs/>
                <w:lang w:val="en-US"/>
              </w:rPr>
              <w:t>rámec</w:t>
            </w:r>
            <w:proofErr w:type="spellEnd"/>
            <w:r w:rsidRPr="0047175C">
              <w:rPr>
                <w:b/>
                <w:bCs/>
                <w:lang w:val="en-US"/>
              </w:rPr>
              <w:t xml:space="preserve"> </w:t>
            </w:r>
            <w:proofErr w:type="spellStart"/>
            <w:r w:rsidRPr="0047175C">
              <w:rPr>
                <w:b/>
                <w:bCs/>
                <w:lang w:val="en-US"/>
              </w:rPr>
              <w:t>nastavených</w:t>
            </w:r>
            <w:proofErr w:type="spellEnd"/>
            <w:r w:rsidRPr="0047175C">
              <w:rPr>
                <w:b/>
                <w:bCs/>
                <w:lang w:val="en-US"/>
              </w:rPr>
              <w:t xml:space="preserve"> </w:t>
            </w:r>
            <w:proofErr w:type="spellStart"/>
            <w:r w:rsidRPr="0047175C">
              <w:rPr>
                <w:b/>
                <w:bCs/>
                <w:lang w:val="en-US"/>
              </w:rPr>
              <w:t>témat</w:t>
            </w:r>
            <w:proofErr w:type="spellEnd"/>
          </w:p>
          <w:p w14:paraId="0F5CFF42" w14:textId="77777777" w:rsidR="00D91733" w:rsidRPr="0047175C" w:rsidRDefault="00D91733" w:rsidP="00D91733">
            <w:pPr>
              <w:pStyle w:val="Bezmezer"/>
              <w:rPr>
                <w:b/>
                <w:bCs/>
              </w:rPr>
            </w:pPr>
            <w:r w:rsidRPr="0047175C">
              <w:rPr>
                <w:b/>
                <w:bCs/>
                <w:lang w:val="en-US"/>
              </w:rP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vyhledávaná</w:t>
            </w:r>
            <w:proofErr w:type="spellEnd"/>
            <w:r w:rsidRPr="0047175C">
              <w:rPr>
                <w:b/>
                <w:bCs/>
                <w:lang w:val="en-US"/>
              </w:rPr>
              <w:t xml:space="preserve"> </w:t>
            </w:r>
            <w:proofErr w:type="spellStart"/>
            <w:r w:rsidRPr="0047175C">
              <w:rPr>
                <w:b/>
                <w:bCs/>
                <w:lang w:val="en-US"/>
              </w:rPr>
              <w:t>klíčová</w:t>
            </w:r>
            <w:proofErr w:type="spellEnd"/>
            <w:r w:rsidRPr="0047175C">
              <w:rPr>
                <w:b/>
                <w:bCs/>
                <w:lang w:val="en-US"/>
              </w:rPr>
              <w:t xml:space="preserve"> </w:t>
            </w:r>
            <w:proofErr w:type="spellStart"/>
            <w:r w:rsidRPr="0047175C">
              <w:rPr>
                <w:b/>
                <w:bCs/>
                <w:lang w:val="en-US"/>
              </w:rPr>
              <w:t>slova</w:t>
            </w:r>
            <w:proofErr w:type="spellEnd"/>
            <w:r w:rsidRPr="0047175C">
              <w:rPr>
                <w:b/>
                <w:bCs/>
                <w:lang w:val="en-US"/>
              </w:rPr>
              <w:t xml:space="preserve"> a </w:t>
            </w:r>
            <w:proofErr w:type="spellStart"/>
            <w:r w:rsidRPr="0047175C">
              <w:rPr>
                <w:b/>
                <w:bCs/>
                <w:lang w:val="en-US"/>
              </w:rPr>
              <w:t>otevřené</w:t>
            </w:r>
            <w:proofErr w:type="spellEnd"/>
            <w:r w:rsidRPr="0047175C">
              <w:rPr>
                <w:b/>
                <w:bCs/>
                <w:lang w:val="en-US"/>
              </w:rPr>
              <w:t xml:space="preserve"> </w:t>
            </w:r>
            <w:proofErr w:type="spellStart"/>
            <w:r w:rsidRPr="0047175C">
              <w:rPr>
                <w:b/>
                <w:bCs/>
                <w:lang w:val="en-US"/>
              </w:rPr>
              <w:t>články</w:t>
            </w:r>
            <w:proofErr w:type="spellEnd"/>
            <w:r w:rsidRPr="0047175C">
              <w:rPr>
                <w:b/>
                <w:bCs/>
                <w:lang w:val="en-US"/>
              </w:rPr>
              <w:t xml:space="preserve">: </w:t>
            </w:r>
            <w:proofErr w:type="spellStart"/>
            <w:r w:rsidRPr="0047175C">
              <w:rPr>
                <w:b/>
                <w:bCs/>
                <w:lang w:val="en-US"/>
              </w:rPr>
              <w:t>neomezen</w:t>
            </w:r>
            <w:proofErr w:type="spellEnd"/>
          </w:p>
        </w:tc>
        <w:tc>
          <w:tcPr>
            <w:tcW w:w="1359" w:type="dxa"/>
            <w:tcBorders>
              <w:top w:val="single" w:sz="8" w:space="0" w:color="E2FDFF"/>
              <w:left w:val="single" w:sz="2" w:space="0" w:color="FFFFFF"/>
              <w:bottom w:val="single" w:sz="8" w:space="0" w:color="E2FDFF"/>
              <w:right w:val="nil"/>
            </w:tcBorders>
            <w:shd w:val="clear" w:color="auto" w:fill="auto"/>
            <w:tcMar>
              <w:top w:w="72" w:type="dxa"/>
              <w:left w:w="35" w:type="dxa"/>
              <w:bottom w:w="72" w:type="dxa"/>
              <w:right w:w="137" w:type="dxa"/>
            </w:tcMar>
            <w:vAlign w:val="center"/>
            <w:hideMark/>
          </w:tcPr>
          <w:p w14:paraId="7DB93DBF" w14:textId="77777777" w:rsidR="00D91733" w:rsidRPr="0047175C" w:rsidRDefault="00D91733" w:rsidP="00D91733">
            <w:pPr>
              <w:pStyle w:val="Bezmezer"/>
              <w:rPr>
                <w:b/>
                <w:bCs/>
              </w:rPr>
            </w:pPr>
            <w:r w:rsidRPr="0047175C">
              <w:rPr>
                <w:b/>
                <w:bCs/>
                <w:lang w:val="en-US"/>
              </w:rPr>
              <w:t>ANO</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4682C01F" w14:textId="77777777" w:rsidR="00D91733" w:rsidRPr="0047175C" w:rsidRDefault="00D91733" w:rsidP="00D91733">
            <w:pPr>
              <w:pStyle w:val="Bezmezer"/>
              <w:rPr>
                <w:b/>
                <w:bCs/>
              </w:rPr>
            </w:pPr>
            <w:r w:rsidRPr="0047175C">
              <w:rPr>
                <w:b/>
                <w:bCs/>
                <w:lang w:val="en-US"/>
              </w:rPr>
              <w:t xml:space="preserve">v </w:t>
            </w:r>
            <w:proofErr w:type="spellStart"/>
            <w:r w:rsidRPr="0047175C">
              <w:rPr>
                <w:b/>
                <w:bCs/>
                <w:lang w:val="en-US"/>
              </w:rPr>
              <w:t>ceně</w:t>
            </w:r>
            <w:proofErr w:type="spellEnd"/>
          </w:p>
        </w:tc>
      </w:tr>
      <w:tr w:rsidR="00D91733" w:rsidRPr="0047175C" w14:paraId="757EB31B" w14:textId="77777777" w:rsidTr="00D91733">
        <w:trPr>
          <w:trHeight w:val="751"/>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2F358888" w14:textId="77777777" w:rsidR="00D91733" w:rsidRPr="0047175C" w:rsidRDefault="00D91733" w:rsidP="00D91733">
            <w:pPr>
              <w:pStyle w:val="Bezmezer"/>
              <w:rPr>
                <w:b/>
                <w:bCs/>
              </w:rPr>
            </w:pPr>
            <w:proofErr w:type="spellStart"/>
            <w:r w:rsidRPr="0047175C">
              <w:rPr>
                <w:b/>
                <w:bCs/>
                <w:lang w:val="en-US"/>
              </w:rPr>
              <w:t>Analytika</w:t>
            </w:r>
            <w:proofErr w:type="spellEnd"/>
            <w:r w:rsidRPr="0047175C">
              <w:rPr>
                <w:b/>
                <w:bCs/>
                <w:lang w:val="en-US"/>
              </w:rPr>
              <w:t xml:space="preserve">, </w:t>
            </w:r>
            <w:proofErr w:type="spellStart"/>
            <w:r w:rsidRPr="0047175C">
              <w:rPr>
                <w:b/>
                <w:bCs/>
                <w:lang w:val="en-US"/>
              </w:rPr>
              <w:t>měření</w:t>
            </w:r>
            <w:proofErr w:type="spellEnd"/>
            <w:r w:rsidRPr="0047175C">
              <w:rPr>
                <w:b/>
                <w:bCs/>
                <w:lang w:val="en-US"/>
              </w:rPr>
              <w:t xml:space="preserve">, </w:t>
            </w:r>
            <w:proofErr w:type="spellStart"/>
            <w:r w:rsidRPr="0047175C">
              <w:rPr>
                <w:b/>
                <w:bCs/>
                <w:lang w:val="en-US"/>
              </w:rPr>
              <w:t>propojení</w:t>
            </w:r>
            <w:proofErr w:type="spellEnd"/>
            <w:r w:rsidRPr="0047175C">
              <w:rPr>
                <w:b/>
                <w:bCs/>
                <w:lang w:val="en-US"/>
              </w:rPr>
              <w:t xml:space="preserve"> s Google Analytics, </w:t>
            </w:r>
            <w:proofErr w:type="spellStart"/>
            <w:r w:rsidRPr="0047175C">
              <w:rPr>
                <w:b/>
                <w:bCs/>
                <w:lang w:val="en-US"/>
              </w:rPr>
              <w:t>vlastní</w:t>
            </w:r>
            <w:proofErr w:type="spellEnd"/>
            <w:r w:rsidRPr="0047175C">
              <w:rPr>
                <w:b/>
                <w:bCs/>
                <w:lang w:val="en-US"/>
              </w:rPr>
              <w:t xml:space="preserve"> </w:t>
            </w:r>
            <w:proofErr w:type="spellStart"/>
            <w:r w:rsidRPr="0047175C">
              <w:rPr>
                <w:b/>
                <w:bCs/>
                <w:lang w:val="en-US"/>
              </w:rPr>
              <w:t>dashboardy</w:t>
            </w:r>
            <w:proofErr w:type="spellEnd"/>
            <w:r w:rsidRPr="0047175C">
              <w:rPr>
                <w:b/>
                <w:bCs/>
                <w:lang w:val="en-US"/>
              </w:rPr>
              <w:t xml:space="preserve"> + </w:t>
            </w:r>
            <w:proofErr w:type="spellStart"/>
            <w:r w:rsidRPr="0047175C">
              <w:rPr>
                <w:b/>
                <w:bCs/>
                <w:lang w:val="en-US"/>
              </w:rPr>
              <w:t>výpočet</w:t>
            </w:r>
            <w:proofErr w:type="spellEnd"/>
            <w:r w:rsidRPr="0047175C">
              <w:rPr>
                <w:b/>
                <w:bCs/>
                <w:lang w:val="en-US"/>
              </w:rPr>
              <w:t xml:space="preserve"> AVE, GRP, OTS, </w:t>
            </w:r>
            <w:proofErr w:type="spellStart"/>
            <w:r w:rsidRPr="0047175C">
              <w:rPr>
                <w:b/>
                <w:bCs/>
                <w:lang w:val="en-US"/>
              </w:rPr>
              <w:t>skóringu</w:t>
            </w:r>
            <w:proofErr w:type="spellEnd"/>
            <w:r w:rsidRPr="0047175C">
              <w:rPr>
                <w:b/>
                <w:bCs/>
                <w:lang w:val="en-US"/>
              </w:rPr>
              <w:t xml:space="preserve">, </w:t>
            </w:r>
            <w:proofErr w:type="spellStart"/>
            <w:r w:rsidRPr="0047175C">
              <w:rPr>
                <w:b/>
                <w:bCs/>
                <w:lang w:val="en-US"/>
              </w:rPr>
              <w:t>zásahů</w:t>
            </w:r>
            <w:proofErr w:type="spellEnd"/>
            <w:r w:rsidRPr="0047175C">
              <w:rPr>
                <w:b/>
                <w:bCs/>
                <w:lang w:val="en-US"/>
              </w:rPr>
              <w:t xml:space="preserve"> a tonality</w:t>
            </w:r>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33C38B6B" w14:textId="77777777" w:rsidR="00D91733" w:rsidRPr="0047175C" w:rsidRDefault="00D91733" w:rsidP="00D91733">
            <w:pPr>
              <w:pStyle w:val="Bezmezer"/>
              <w:rPr>
                <w:b/>
                <w:bCs/>
              </w:rPr>
            </w:pPr>
            <w:r w:rsidRPr="0047175C">
              <w:rPr>
                <w:b/>
                <w:bCs/>
                <w:lang w:val="en-US"/>
              </w:rPr>
              <w:t>ANO</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6FC862AE" w14:textId="77777777" w:rsidR="00D91733" w:rsidRPr="0047175C" w:rsidRDefault="00D91733" w:rsidP="00D91733">
            <w:pPr>
              <w:pStyle w:val="Bezmezer"/>
              <w:rPr>
                <w:b/>
                <w:bCs/>
              </w:rPr>
            </w:pPr>
            <w:r w:rsidRPr="0047175C">
              <w:rPr>
                <w:b/>
                <w:bCs/>
                <w:lang w:val="en-US"/>
              </w:rPr>
              <w:t xml:space="preserve">v </w:t>
            </w:r>
            <w:proofErr w:type="spellStart"/>
            <w:r w:rsidRPr="0047175C">
              <w:rPr>
                <w:b/>
                <w:bCs/>
                <w:lang w:val="en-US"/>
              </w:rPr>
              <w:t>ceně</w:t>
            </w:r>
            <w:proofErr w:type="spellEnd"/>
          </w:p>
        </w:tc>
      </w:tr>
      <w:tr w:rsidR="00D91733" w:rsidRPr="0047175C" w14:paraId="40183260" w14:textId="77777777" w:rsidTr="00D91733">
        <w:trPr>
          <w:trHeight w:val="571"/>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18AA036E" w14:textId="77777777" w:rsidR="00D91733" w:rsidRPr="0047175C" w:rsidRDefault="00D91733" w:rsidP="00D91733">
            <w:pPr>
              <w:pStyle w:val="Bezmezer"/>
              <w:rPr>
                <w:b/>
                <w:bCs/>
              </w:rPr>
            </w:pPr>
            <w:proofErr w:type="spellStart"/>
            <w:r w:rsidRPr="0047175C">
              <w:rPr>
                <w:b/>
                <w:bCs/>
                <w:lang w:val="en-US"/>
              </w:rPr>
              <w:t>Strojové</w:t>
            </w:r>
            <w:proofErr w:type="spellEnd"/>
            <w:r w:rsidRPr="0047175C">
              <w:rPr>
                <w:b/>
                <w:bCs/>
                <w:lang w:val="en-US"/>
              </w:rPr>
              <w:t xml:space="preserve"> </w:t>
            </w:r>
            <w:proofErr w:type="spellStart"/>
            <w:r w:rsidRPr="0047175C">
              <w:rPr>
                <w:b/>
                <w:bCs/>
                <w:lang w:val="en-US"/>
              </w:rPr>
              <w:t>překlady</w:t>
            </w:r>
            <w:proofErr w:type="spellEnd"/>
            <w:r w:rsidRPr="0047175C">
              <w:rPr>
                <w:b/>
                <w:bCs/>
                <w:lang w:val="en-US"/>
              </w:rPr>
              <w:t xml:space="preserve"> </w:t>
            </w:r>
            <w:proofErr w:type="spellStart"/>
            <w:r w:rsidRPr="0047175C">
              <w:rPr>
                <w:b/>
                <w:bCs/>
                <w:lang w:val="en-US"/>
              </w:rPr>
              <w:t>článků</w:t>
            </w:r>
            <w:proofErr w:type="spellEnd"/>
            <w:r w:rsidRPr="0047175C">
              <w:rPr>
                <w:b/>
                <w:bCs/>
                <w:lang w:val="en-US"/>
              </w:rPr>
              <w:t xml:space="preserve"> do </w:t>
            </w:r>
            <w:proofErr w:type="spellStart"/>
            <w:r w:rsidRPr="0047175C">
              <w:rPr>
                <w:b/>
                <w:bCs/>
                <w:lang w:val="en-US"/>
              </w:rPr>
              <w:t>libovolných</w:t>
            </w:r>
            <w:proofErr w:type="spellEnd"/>
            <w:r w:rsidRPr="0047175C">
              <w:rPr>
                <w:b/>
                <w:bCs/>
                <w:lang w:val="en-US"/>
              </w:rPr>
              <w:t xml:space="preserve"> </w:t>
            </w:r>
            <w:proofErr w:type="spellStart"/>
            <w:r w:rsidRPr="0047175C">
              <w:rPr>
                <w:b/>
                <w:bCs/>
                <w:lang w:val="en-US"/>
              </w:rPr>
              <w:t>jazyků</w:t>
            </w:r>
            <w:proofErr w:type="spellEnd"/>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přeložených</w:t>
            </w:r>
            <w:proofErr w:type="spellEnd"/>
            <w:r w:rsidRPr="0047175C">
              <w:rPr>
                <w:b/>
                <w:bCs/>
                <w:lang w:val="en-US"/>
              </w:rPr>
              <w:t xml:space="preserve"> </w:t>
            </w:r>
            <w:proofErr w:type="spellStart"/>
            <w:r w:rsidRPr="0047175C">
              <w:rPr>
                <w:b/>
                <w:bCs/>
                <w:lang w:val="en-US"/>
              </w:rPr>
              <w:t>článků</w:t>
            </w:r>
            <w:proofErr w:type="spellEnd"/>
            <w:r w:rsidRPr="0047175C">
              <w:rPr>
                <w:b/>
                <w:bCs/>
                <w:lang w:val="en-US"/>
              </w:rPr>
              <w:t xml:space="preserve"> </w:t>
            </w:r>
            <w:proofErr w:type="spellStart"/>
            <w:r w:rsidRPr="0047175C">
              <w:rPr>
                <w:b/>
                <w:bCs/>
                <w:lang w:val="en-US"/>
              </w:rPr>
              <w:t>měsíčně</w:t>
            </w:r>
            <w:proofErr w:type="spellEnd"/>
            <w:r w:rsidRPr="0047175C">
              <w:rPr>
                <w:b/>
                <w:bCs/>
                <w:lang w:val="en-US"/>
              </w:rPr>
              <w:t>: 50</w:t>
            </w:r>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4D5246BC" w14:textId="77777777" w:rsidR="00D91733" w:rsidRPr="0047175C" w:rsidRDefault="00D91733" w:rsidP="00D91733">
            <w:pPr>
              <w:pStyle w:val="Bezmezer"/>
              <w:rPr>
                <w:b/>
                <w:bCs/>
              </w:rPr>
            </w:pPr>
            <w:r w:rsidRPr="0047175C">
              <w:rPr>
                <w:b/>
                <w:bCs/>
                <w:lang w:val="en-US"/>
              </w:rPr>
              <w:t>ANO</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687087D7" w14:textId="77777777" w:rsidR="00D91733" w:rsidRPr="0047175C" w:rsidRDefault="00D91733" w:rsidP="00D91733">
            <w:pPr>
              <w:pStyle w:val="Bezmezer"/>
              <w:rPr>
                <w:b/>
                <w:bCs/>
              </w:rPr>
            </w:pPr>
            <w:r w:rsidRPr="0047175C">
              <w:rPr>
                <w:b/>
                <w:bCs/>
                <w:lang w:val="en-US"/>
              </w:rPr>
              <w:t xml:space="preserve">v </w:t>
            </w:r>
            <w:proofErr w:type="spellStart"/>
            <w:r w:rsidRPr="0047175C">
              <w:rPr>
                <w:b/>
                <w:bCs/>
                <w:lang w:val="en-US"/>
              </w:rPr>
              <w:t>ceně</w:t>
            </w:r>
            <w:proofErr w:type="spellEnd"/>
          </w:p>
        </w:tc>
      </w:tr>
      <w:tr w:rsidR="00D91733" w:rsidRPr="0047175C" w14:paraId="569CC9BF" w14:textId="77777777" w:rsidTr="00D91733">
        <w:trPr>
          <w:trHeight w:val="438"/>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7B515C98" w14:textId="77777777" w:rsidR="00D91733" w:rsidRPr="0047175C" w:rsidRDefault="00D91733" w:rsidP="00D91733">
            <w:pPr>
              <w:pStyle w:val="Bezmezer"/>
              <w:rPr>
                <w:b/>
                <w:bCs/>
              </w:rPr>
            </w:pPr>
            <w:r w:rsidRPr="0047175C">
              <w:rPr>
                <w:b/>
                <w:bCs/>
                <w:lang w:val="en-US"/>
              </w:rPr>
              <w:t xml:space="preserve">Workshop, </w:t>
            </w:r>
            <w:proofErr w:type="spellStart"/>
            <w:r w:rsidRPr="0047175C">
              <w:rPr>
                <w:b/>
                <w:bCs/>
                <w:lang w:val="en-US"/>
              </w:rPr>
              <w:t>školení</w:t>
            </w:r>
            <w:proofErr w:type="spellEnd"/>
            <w:r w:rsidRPr="0047175C">
              <w:rPr>
                <w:b/>
                <w:bCs/>
                <w:lang w:val="en-US"/>
              </w:rPr>
              <w:t xml:space="preserve"> </w:t>
            </w:r>
            <w:proofErr w:type="spellStart"/>
            <w:r w:rsidRPr="0047175C">
              <w:rPr>
                <w:b/>
                <w:bCs/>
                <w:lang w:val="en-US"/>
              </w:rPr>
              <w:t>nastavení</w:t>
            </w:r>
            <w:proofErr w:type="spellEnd"/>
            <w:r w:rsidRPr="0047175C">
              <w:rPr>
                <w:b/>
                <w:bCs/>
                <w:lang w:val="en-US"/>
              </w:rPr>
              <w:t xml:space="preserve"> </w:t>
            </w:r>
            <w:proofErr w:type="spellStart"/>
            <w:r w:rsidRPr="0047175C">
              <w:rPr>
                <w:b/>
                <w:bCs/>
                <w:lang w:val="en-US"/>
              </w:rPr>
              <w:t>aplikace</w:t>
            </w:r>
            <w:proofErr w:type="spellEnd"/>
            <w:r w:rsidRPr="0047175C">
              <w:rPr>
                <w:b/>
                <w:bCs/>
                <w:lang w:val="en-US"/>
              </w:rPr>
              <w:t xml:space="preserve"> a customer care support</w:t>
            </w:r>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7B5A3D9C" w14:textId="77777777" w:rsidR="00D91733" w:rsidRPr="0047175C" w:rsidRDefault="00D91733" w:rsidP="00D91733">
            <w:pPr>
              <w:pStyle w:val="Bezmezer"/>
              <w:rPr>
                <w:b/>
                <w:bCs/>
              </w:rPr>
            </w:pPr>
            <w:r w:rsidRPr="0047175C">
              <w:rPr>
                <w:b/>
                <w:bCs/>
                <w:lang w:val="en-US"/>
              </w:rPr>
              <w:t>ANO</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4FFA7664" w14:textId="77777777" w:rsidR="00D91733" w:rsidRPr="0047175C" w:rsidRDefault="00D91733" w:rsidP="00D91733">
            <w:pPr>
              <w:pStyle w:val="Bezmezer"/>
              <w:rPr>
                <w:b/>
                <w:bCs/>
              </w:rPr>
            </w:pPr>
            <w:r w:rsidRPr="0047175C">
              <w:rPr>
                <w:b/>
                <w:bCs/>
                <w:lang w:val="en-US"/>
              </w:rPr>
              <w:t xml:space="preserve">v </w:t>
            </w:r>
            <w:proofErr w:type="spellStart"/>
            <w:r w:rsidRPr="0047175C">
              <w:rPr>
                <w:b/>
                <w:bCs/>
                <w:lang w:val="en-US"/>
              </w:rPr>
              <w:t>ceně</w:t>
            </w:r>
            <w:proofErr w:type="spellEnd"/>
          </w:p>
        </w:tc>
      </w:tr>
      <w:tr w:rsidR="00D91733" w:rsidRPr="0047175C" w14:paraId="7A92FD12" w14:textId="77777777" w:rsidTr="00D91733">
        <w:trPr>
          <w:trHeight w:val="438"/>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57F4820C" w14:textId="77777777" w:rsidR="00D91733" w:rsidRPr="0047175C" w:rsidRDefault="00D91733" w:rsidP="00D91733">
            <w:pPr>
              <w:pStyle w:val="Bezmezer"/>
            </w:pPr>
            <w:proofErr w:type="spellStart"/>
            <w:r w:rsidRPr="0047175C">
              <w:rPr>
                <w:lang w:val="en-US"/>
              </w:rPr>
              <w:t>Medialist</w:t>
            </w:r>
            <w:proofErr w:type="spellEnd"/>
            <w:r w:rsidRPr="0047175C">
              <w:rPr>
                <w:lang w:val="en-US"/>
              </w:rPr>
              <w:t xml:space="preserve"> </w:t>
            </w:r>
            <w:r w:rsidRPr="0047175C">
              <w:rPr>
                <w:cs/>
                <w:lang w:bidi="mr-IN"/>
              </w:rPr>
              <w:t>–</w:t>
            </w:r>
            <w:r w:rsidRPr="0047175C">
              <w:rPr>
                <w:lang w:val="en-US"/>
              </w:rPr>
              <w:t xml:space="preserve"> </w:t>
            </w:r>
            <w:proofErr w:type="spellStart"/>
            <w:r w:rsidRPr="0047175C">
              <w:rPr>
                <w:lang w:val="en-US"/>
              </w:rPr>
              <w:t>archiv</w:t>
            </w:r>
            <w:proofErr w:type="spellEnd"/>
            <w:r w:rsidRPr="0047175C">
              <w:rPr>
                <w:lang w:val="en-US"/>
              </w:rPr>
              <w:t xml:space="preserve"> </w:t>
            </w:r>
            <w:proofErr w:type="spellStart"/>
            <w:r w:rsidRPr="0047175C">
              <w:rPr>
                <w:lang w:val="en-US"/>
              </w:rPr>
              <w:t>nad</w:t>
            </w:r>
            <w:proofErr w:type="spellEnd"/>
            <w:r w:rsidRPr="0047175C">
              <w:rPr>
                <w:lang w:val="en-US"/>
              </w:rPr>
              <w:t xml:space="preserve"> </w:t>
            </w:r>
            <w:proofErr w:type="spellStart"/>
            <w:r w:rsidRPr="0047175C">
              <w:rPr>
                <w:lang w:val="en-US"/>
              </w:rPr>
              <w:t>novináři</w:t>
            </w:r>
            <w:proofErr w:type="spellEnd"/>
            <w:r w:rsidRPr="0047175C">
              <w:rPr>
                <w:lang w:val="en-US"/>
              </w:rPr>
              <w:t xml:space="preserve"> </w:t>
            </w:r>
            <w:proofErr w:type="gramStart"/>
            <w:r w:rsidRPr="0047175C">
              <w:rPr>
                <w:lang w:val="en-US"/>
              </w:rPr>
              <w:t>a</w:t>
            </w:r>
            <w:proofErr w:type="gramEnd"/>
            <w:r w:rsidRPr="0047175C">
              <w:rPr>
                <w:lang w:val="en-US"/>
              </w:rPr>
              <w:t xml:space="preserve"> </w:t>
            </w:r>
            <w:proofErr w:type="spellStart"/>
            <w:r w:rsidRPr="0047175C">
              <w:rPr>
                <w:lang w:val="en-US"/>
              </w:rPr>
              <w:t>autory</w:t>
            </w:r>
            <w:proofErr w:type="spellEnd"/>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5A2DE225" w14:textId="77777777" w:rsidR="00D91733" w:rsidRPr="0047175C" w:rsidRDefault="00D91733" w:rsidP="00D91733">
            <w:pPr>
              <w:pStyle w:val="Bezmezer"/>
            </w:pPr>
            <w:r w:rsidRPr="0047175C">
              <w:rPr>
                <w:lang w:val="en-US"/>
              </w:rPr>
              <w:t>NE</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2D4992D7" w14:textId="77777777" w:rsidR="00D91733" w:rsidRPr="0047175C" w:rsidRDefault="00D91733" w:rsidP="00D91733">
            <w:pPr>
              <w:pStyle w:val="Bezmezer"/>
            </w:pPr>
            <w:r w:rsidRPr="0047175C">
              <w:rPr>
                <w:lang w:val="en-US"/>
              </w:rPr>
              <w:t>-</w:t>
            </w:r>
          </w:p>
        </w:tc>
      </w:tr>
      <w:tr w:rsidR="00D91733" w:rsidRPr="0047175C" w14:paraId="3BA194E5" w14:textId="77777777" w:rsidTr="00D91733">
        <w:trPr>
          <w:trHeight w:val="571"/>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740399DE" w14:textId="77777777" w:rsidR="00D91733" w:rsidRPr="0047175C" w:rsidRDefault="00D91733" w:rsidP="00D91733">
            <w:pPr>
              <w:pStyle w:val="Bezmezer"/>
            </w:pPr>
            <w:r w:rsidRPr="0047175C">
              <w:rPr>
                <w:lang w:val="en-US"/>
              </w:rPr>
              <w:t xml:space="preserve">TVR – 24/7 </w:t>
            </w:r>
            <w:proofErr w:type="spellStart"/>
            <w:r w:rsidRPr="0047175C">
              <w:rPr>
                <w:lang w:val="en-US"/>
              </w:rPr>
              <w:t>nepřetržitý</w:t>
            </w:r>
            <w:proofErr w:type="spellEnd"/>
            <w:r w:rsidRPr="0047175C">
              <w:rPr>
                <w:lang w:val="en-US"/>
              </w:rPr>
              <w:t xml:space="preserve"> monitoring </w:t>
            </w:r>
            <w:proofErr w:type="spellStart"/>
            <w:r w:rsidRPr="0047175C">
              <w:rPr>
                <w:lang w:val="en-US"/>
              </w:rPr>
              <w:t>televize</w:t>
            </w:r>
            <w:proofErr w:type="spellEnd"/>
            <w:r w:rsidRPr="0047175C">
              <w:rPr>
                <w:lang w:val="en-US"/>
              </w:rPr>
              <w:t xml:space="preserve"> a </w:t>
            </w:r>
            <w:proofErr w:type="spellStart"/>
            <w:r w:rsidRPr="0047175C">
              <w:rPr>
                <w:lang w:val="en-US"/>
              </w:rPr>
              <w:t>rozhlasu</w:t>
            </w:r>
            <w:proofErr w:type="spellEnd"/>
            <w:r w:rsidRPr="0047175C">
              <w:rPr>
                <w:lang w:val="en-US"/>
              </w:rPr>
              <w:t xml:space="preserve"> s </w:t>
            </w:r>
            <w:proofErr w:type="spellStart"/>
            <w:r w:rsidRPr="0047175C">
              <w:rPr>
                <w:lang w:val="en-US"/>
              </w:rPr>
              <w:t>upozorněním</w:t>
            </w:r>
            <w:proofErr w:type="spellEnd"/>
            <w:r w:rsidRPr="0047175C">
              <w:rPr>
                <w:lang w:val="en-US"/>
              </w:rPr>
              <w:t xml:space="preserve"> v </w:t>
            </w:r>
            <w:proofErr w:type="spellStart"/>
            <w:r w:rsidRPr="0047175C">
              <w:rPr>
                <w:lang w:val="en-US"/>
              </w:rPr>
              <w:t>reálném</w:t>
            </w:r>
            <w:proofErr w:type="spellEnd"/>
            <w:r w:rsidRPr="0047175C">
              <w:rPr>
                <w:lang w:val="en-US"/>
              </w:rPr>
              <w:t xml:space="preserve"> </w:t>
            </w:r>
            <w:proofErr w:type="spellStart"/>
            <w:r w:rsidRPr="0047175C">
              <w:rPr>
                <w:lang w:val="en-US"/>
              </w:rPr>
              <w:t>čase</w:t>
            </w:r>
            <w:proofErr w:type="spellEnd"/>
            <w:r w:rsidRPr="0047175C">
              <w:rPr>
                <w:lang w:val="en-US"/>
              </w:rPr>
              <w:t xml:space="preserve"> do 5 </w:t>
            </w:r>
            <w:proofErr w:type="spellStart"/>
            <w:r w:rsidRPr="0047175C">
              <w:rPr>
                <w:lang w:val="en-US"/>
              </w:rPr>
              <w:t>minut</w:t>
            </w:r>
            <w:proofErr w:type="spellEnd"/>
            <w:r w:rsidRPr="0047175C">
              <w:rPr>
                <w:lang w:val="en-US"/>
              </w:rPr>
              <w:t xml:space="preserve"> a </w:t>
            </w:r>
            <w:proofErr w:type="spellStart"/>
            <w:r w:rsidRPr="0047175C">
              <w:rPr>
                <w:lang w:val="en-US"/>
              </w:rPr>
              <w:t>nad</w:t>
            </w:r>
            <w:proofErr w:type="spellEnd"/>
            <w:r w:rsidRPr="0047175C">
              <w:rPr>
                <w:lang w:val="en-US"/>
              </w:rPr>
              <w:t xml:space="preserve"> </w:t>
            </w:r>
            <w:proofErr w:type="spellStart"/>
            <w:r w:rsidRPr="0047175C">
              <w:rPr>
                <w:lang w:val="en-US"/>
              </w:rPr>
              <w:t>rámec</w:t>
            </w:r>
            <w:proofErr w:type="spellEnd"/>
            <w:r w:rsidRPr="0047175C">
              <w:rPr>
                <w:lang w:val="en-US"/>
              </w:rPr>
              <w:t xml:space="preserve"> </w:t>
            </w:r>
            <w:proofErr w:type="spellStart"/>
            <w:r w:rsidRPr="0047175C">
              <w:rPr>
                <w:lang w:val="en-US"/>
              </w:rPr>
              <w:t>standardně</w:t>
            </w:r>
            <w:proofErr w:type="spellEnd"/>
            <w:r w:rsidRPr="0047175C">
              <w:rPr>
                <w:lang w:val="en-US"/>
              </w:rPr>
              <w:t xml:space="preserve"> </w:t>
            </w:r>
            <w:proofErr w:type="spellStart"/>
            <w:r w:rsidRPr="0047175C">
              <w:rPr>
                <w:lang w:val="en-US"/>
              </w:rPr>
              <w:t>monitorovaných</w:t>
            </w:r>
            <w:proofErr w:type="spellEnd"/>
            <w:r w:rsidRPr="0047175C">
              <w:rPr>
                <w:lang w:val="en-US"/>
              </w:rPr>
              <w:t xml:space="preserve"> </w:t>
            </w:r>
            <w:proofErr w:type="spellStart"/>
            <w:r w:rsidRPr="0047175C">
              <w:rPr>
                <w:lang w:val="en-US"/>
              </w:rPr>
              <w:t>pořadů</w:t>
            </w:r>
            <w:proofErr w:type="spellEnd"/>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4932BD14" w14:textId="77777777" w:rsidR="00D91733" w:rsidRPr="0047175C" w:rsidRDefault="00D91733" w:rsidP="00D91733">
            <w:pPr>
              <w:pStyle w:val="Bezmezer"/>
            </w:pPr>
            <w:r w:rsidRPr="0047175C">
              <w:rPr>
                <w:lang w:val="en-US"/>
              </w:rPr>
              <w:t>NE</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3A8C839B" w14:textId="77777777" w:rsidR="00D91733" w:rsidRPr="0047175C" w:rsidRDefault="00D91733" w:rsidP="00D91733">
            <w:pPr>
              <w:pStyle w:val="Bezmezer"/>
            </w:pPr>
            <w:r w:rsidRPr="0047175C">
              <w:rPr>
                <w:lang w:val="en-US"/>
              </w:rPr>
              <w:t>-</w:t>
            </w:r>
          </w:p>
        </w:tc>
      </w:tr>
      <w:tr w:rsidR="00D91733" w:rsidRPr="0047175C" w14:paraId="32537622" w14:textId="77777777" w:rsidTr="00D91733">
        <w:trPr>
          <w:trHeight w:val="571"/>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40D9E8E3" w14:textId="77777777" w:rsidR="00D91733" w:rsidRPr="0047175C" w:rsidRDefault="00D91733" w:rsidP="00D91733">
            <w:pPr>
              <w:pStyle w:val="Bezmezer"/>
              <w:rPr>
                <w:b/>
                <w:bCs/>
              </w:rPr>
            </w:pPr>
            <w:r w:rsidRPr="0047175C">
              <w:rPr>
                <w:b/>
                <w:bCs/>
                <w:lang w:val="en-US"/>
              </w:rPr>
              <w:t xml:space="preserve">Monitoring </w:t>
            </w:r>
            <w:proofErr w:type="spellStart"/>
            <w:r w:rsidRPr="0047175C">
              <w:rPr>
                <w:b/>
                <w:bCs/>
                <w:lang w:val="en-US"/>
              </w:rPr>
              <w:t>sociálních</w:t>
            </w:r>
            <w:proofErr w:type="spellEnd"/>
            <w:r w:rsidRPr="0047175C">
              <w:rPr>
                <w:b/>
                <w:bCs/>
                <w:lang w:val="en-US"/>
              </w:rPr>
              <w:t xml:space="preserve"> </w:t>
            </w:r>
            <w:proofErr w:type="spellStart"/>
            <w:r w:rsidRPr="0047175C">
              <w:rPr>
                <w:b/>
                <w:bCs/>
                <w:lang w:val="en-US"/>
              </w:rPr>
              <w:t>sítí</w:t>
            </w:r>
            <w:proofErr w:type="spellEnd"/>
            <w:r w:rsidRPr="0047175C">
              <w:rPr>
                <w:b/>
                <w:bCs/>
                <w:lang w:val="en-US"/>
              </w:rPr>
              <w:t xml:space="preserve"> a </w:t>
            </w:r>
            <w:proofErr w:type="spellStart"/>
            <w:r w:rsidRPr="0047175C">
              <w:rPr>
                <w:b/>
                <w:bCs/>
                <w:lang w:val="en-US"/>
              </w:rPr>
              <w:t>diskuzí</w:t>
            </w:r>
            <w:proofErr w:type="spellEnd"/>
            <w:r w:rsidRPr="0047175C">
              <w:rPr>
                <w:b/>
                <w:bCs/>
                <w:lang w:val="en-US"/>
              </w:rPr>
              <w:t xml:space="preserve">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internetu</w:t>
            </w:r>
            <w:proofErr w:type="spellEnd"/>
            <w:r w:rsidRPr="0047175C">
              <w:rPr>
                <w:b/>
                <w:bCs/>
                <w:lang w:val="en-US"/>
              </w:rPr>
              <w:t xml:space="preserve"> s </w:t>
            </w:r>
            <w:proofErr w:type="spellStart"/>
            <w:r w:rsidRPr="0047175C">
              <w:rPr>
                <w:b/>
                <w:bCs/>
                <w:lang w:val="en-US"/>
              </w:rPr>
              <w:t>archivem</w:t>
            </w:r>
            <w:proofErr w:type="spellEnd"/>
            <w:r w:rsidRPr="0047175C">
              <w:rPr>
                <w:b/>
                <w:bCs/>
                <w:lang w:val="en-US"/>
              </w:rPr>
              <w:t xml:space="preserve"> 36 </w:t>
            </w:r>
            <w:proofErr w:type="spellStart"/>
            <w:r w:rsidRPr="0047175C">
              <w:rPr>
                <w:b/>
                <w:bCs/>
                <w:lang w:val="en-US"/>
              </w:rPr>
              <w:t>měsíců</w:t>
            </w:r>
            <w:proofErr w:type="spellEnd"/>
            <w:r w:rsidRPr="0047175C">
              <w:rPr>
                <w:b/>
                <w:bCs/>
                <w:lang w:val="en-US"/>
              </w:rPr>
              <w:t xml:space="preserve"> </w:t>
            </w:r>
            <w:proofErr w:type="spellStart"/>
            <w:r w:rsidRPr="0047175C">
              <w:rPr>
                <w:b/>
                <w:bCs/>
                <w:lang w:val="en-US"/>
              </w:rPr>
              <w:t>zpětně</w:t>
            </w:r>
            <w:proofErr w:type="spellEnd"/>
            <w:r w:rsidRPr="0047175C">
              <w:rPr>
                <w:b/>
                <w:bCs/>
                <w:lang w:val="en-US"/>
              </w:rPr>
              <w:t xml:space="preserve"> pro </w:t>
            </w:r>
            <w:proofErr w:type="spellStart"/>
            <w:r w:rsidRPr="0047175C">
              <w:rPr>
                <w:b/>
                <w:bCs/>
                <w:lang w:val="en-US"/>
              </w:rPr>
              <w:t>témata</w:t>
            </w:r>
            <w:proofErr w:type="spellEnd"/>
            <w:r w:rsidRPr="0047175C">
              <w:rPr>
                <w:b/>
                <w:bCs/>
                <w:lang w:val="en-US"/>
              </w:rPr>
              <w:t xml:space="preserve"> </w:t>
            </w:r>
            <w:proofErr w:type="spellStart"/>
            <w:r w:rsidRPr="0047175C">
              <w:rPr>
                <w:b/>
                <w:bCs/>
                <w:lang w:val="en-US"/>
              </w:rPr>
              <w:t>a</w:t>
            </w:r>
            <w:proofErr w:type="spellEnd"/>
            <w:r w:rsidRPr="0047175C">
              <w:rPr>
                <w:b/>
                <w:bCs/>
                <w:lang w:val="en-US"/>
              </w:rPr>
              <w:t xml:space="preserve"> ad hoc </w:t>
            </w:r>
            <w:proofErr w:type="spellStart"/>
            <w:r w:rsidRPr="0047175C">
              <w:rPr>
                <w:b/>
                <w:bCs/>
                <w:lang w:val="en-US"/>
              </w:rPr>
              <w:t>hledání</w:t>
            </w:r>
            <w:proofErr w:type="spellEnd"/>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nastavených</w:t>
            </w:r>
            <w:proofErr w:type="spellEnd"/>
            <w:r w:rsidRPr="0047175C">
              <w:rPr>
                <w:b/>
                <w:bCs/>
                <w:lang w:val="en-US"/>
              </w:rPr>
              <w:t xml:space="preserve"> </w:t>
            </w:r>
            <w:proofErr w:type="spellStart"/>
            <w:r w:rsidRPr="0047175C">
              <w:rPr>
                <w:b/>
                <w:bCs/>
                <w:lang w:val="en-US"/>
              </w:rPr>
              <w:t>témat</w:t>
            </w:r>
            <w:proofErr w:type="spellEnd"/>
            <w:r w:rsidRPr="0047175C">
              <w:rPr>
                <w:b/>
                <w:bCs/>
                <w:lang w:val="en-US"/>
              </w:rPr>
              <w:t>: 1</w:t>
            </w:r>
            <w:r w:rsidRPr="0047175C">
              <w:rPr>
                <w:b/>
                <w:bCs/>
                <w:lang w:val="en-US"/>
              </w:rPr>
              <w:br/>
              <w:t xml:space="preserve">Limit </w:t>
            </w:r>
            <w:proofErr w:type="spellStart"/>
            <w:r w:rsidRPr="0047175C">
              <w:rPr>
                <w:b/>
                <w:bCs/>
                <w:lang w:val="en-US"/>
              </w:rPr>
              <w:t>na</w:t>
            </w:r>
            <w:proofErr w:type="spellEnd"/>
            <w:r w:rsidRPr="0047175C">
              <w:rPr>
                <w:b/>
                <w:bCs/>
                <w:lang w:val="en-US"/>
              </w:rPr>
              <w:t xml:space="preserve"> </w:t>
            </w:r>
            <w:proofErr w:type="spellStart"/>
            <w:r w:rsidRPr="0047175C">
              <w:rPr>
                <w:b/>
                <w:bCs/>
                <w:lang w:val="en-US"/>
              </w:rPr>
              <w:t>počet</w:t>
            </w:r>
            <w:proofErr w:type="spellEnd"/>
            <w:r w:rsidRPr="0047175C">
              <w:rPr>
                <w:b/>
                <w:bCs/>
                <w:lang w:val="en-US"/>
              </w:rPr>
              <w:t xml:space="preserve"> </w:t>
            </w:r>
            <w:proofErr w:type="spellStart"/>
            <w:r w:rsidRPr="0047175C">
              <w:rPr>
                <w:b/>
                <w:bCs/>
                <w:lang w:val="en-US"/>
              </w:rPr>
              <w:t>klíčových</w:t>
            </w:r>
            <w:proofErr w:type="spellEnd"/>
            <w:r w:rsidRPr="0047175C">
              <w:rPr>
                <w:b/>
                <w:bCs/>
                <w:lang w:val="en-US"/>
              </w:rPr>
              <w:t xml:space="preserve"> </w:t>
            </w:r>
            <w:proofErr w:type="spellStart"/>
            <w:r w:rsidRPr="0047175C">
              <w:rPr>
                <w:b/>
                <w:bCs/>
                <w:lang w:val="en-US"/>
              </w:rPr>
              <w:t>slov</w:t>
            </w:r>
            <w:proofErr w:type="spellEnd"/>
            <w:r w:rsidRPr="0047175C">
              <w:rPr>
                <w:b/>
                <w:bCs/>
                <w:lang w:val="en-US"/>
              </w:rPr>
              <w:t xml:space="preserve"> a </w:t>
            </w:r>
            <w:proofErr w:type="spellStart"/>
            <w:r w:rsidRPr="0047175C">
              <w:rPr>
                <w:b/>
                <w:bCs/>
                <w:lang w:val="en-US"/>
              </w:rPr>
              <w:t>výstupů</w:t>
            </w:r>
            <w:proofErr w:type="spellEnd"/>
            <w:r w:rsidRPr="0047175C">
              <w:rPr>
                <w:b/>
                <w:bCs/>
                <w:lang w:val="en-US"/>
              </w:rPr>
              <w:t xml:space="preserve">: </w:t>
            </w:r>
            <w:proofErr w:type="spellStart"/>
            <w:r w:rsidRPr="0047175C">
              <w:rPr>
                <w:b/>
                <w:bCs/>
                <w:lang w:val="en-US"/>
              </w:rPr>
              <w:t>neomezen</w:t>
            </w:r>
            <w:proofErr w:type="spellEnd"/>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02C82230" w14:textId="77777777" w:rsidR="00D91733" w:rsidRPr="0047175C" w:rsidRDefault="00D91733" w:rsidP="00D91733">
            <w:pPr>
              <w:pStyle w:val="Bezmezer"/>
              <w:rPr>
                <w:b/>
                <w:bCs/>
              </w:rPr>
            </w:pPr>
            <w:r w:rsidRPr="0047175C">
              <w:rPr>
                <w:b/>
                <w:bCs/>
                <w:lang w:val="en-US"/>
              </w:rPr>
              <w:t>ANO</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52D4371F" w14:textId="77777777" w:rsidR="00D91733" w:rsidRPr="0047175C" w:rsidRDefault="00D91733" w:rsidP="00D91733">
            <w:pPr>
              <w:pStyle w:val="Bezmezer"/>
              <w:rPr>
                <w:b/>
                <w:bCs/>
              </w:rPr>
            </w:pPr>
            <w:r w:rsidRPr="0047175C">
              <w:rPr>
                <w:b/>
                <w:bCs/>
                <w:lang w:val="en-US"/>
              </w:rPr>
              <w:t xml:space="preserve">3 500 </w:t>
            </w:r>
            <w:proofErr w:type="spellStart"/>
            <w:r w:rsidRPr="0047175C">
              <w:rPr>
                <w:b/>
                <w:bCs/>
                <w:lang w:val="en-US"/>
              </w:rPr>
              <w:t>Kč</w:t>
            </w:r>
            <w:proofErr w:type="spellEnd"/>
          </w:p>
        </w:tc>
      </w:tr>
      <w:tr w:rsidR="00D91733" w:rsidRPr="0047175C" w14:paraId="22130B9E" w14:textId="77777777" w:rsidTr="00D91733">
        <w:trPr>
          <w:trHeight w:val="571"/>
        </w:trPr>
        <w:tc>
          <w:tcPr>
            <w:tcW w:w="7724" w:type="dxa"/>
            <w:tcBorders>
              <w:top w:val="single" w:sz="8" w:space="0" w:color="FFFFFF"/>
              <w:left w:val="nil"/>
              <w:bottom w:val="single" w:sz="8" w:space="0" w:color="FFFFFF"/>
              <w:right w:val="nil"/>
            </w:tcBorders>
            <w:shd w:val="clear" w:color="auto" w:fill="E2FDFF"/>
            <w:tcMar>
              <w:top w:w="72" w:type="dxa"/>
              <w:left w:w="51" w:type="dxa"/>
              <w:bottom w:w="72" w:type="dxa"/>
              <w:right w:w="137" w:type="dxa"/>
            </w:tcMar>
            <w:vAlign w:val="center"/>
            <w:hideMark/>
          </w:tcPr>
          <w:p w14:paraId="46E7C6F9" w14:textId="77777777" w:rsidR="00D91733" w:rsidRPr="0047175C" w:rsidRDefault="00D91733" w:rsidP="00D91733">
            <w:pPr>
              <w:pStyle w:val="Bezmezer"/>
              <w:rPr>
                <w:b/>
                <w:bCs/>
              </w:rPr>
            </w:pPr>
            <w:proofErr w:type="spellStart"/>
            <w:r w:rsidRPr="0047175C">
              <w:rPr>
                <w:b/>
                <w:bCs/>
                <w:lang w:val="en-US"/>
              </w:rPr>
              <w:t>První</w:t>
            </w:r>
            <w:proofErr w:type="spellEnd"/>
            <w:r w:rsidRPr="0047175C">
              <w:rPr>
                <w:b/>
                <w:bCs/>
                <w:lang w:val="en-US"/>
              </w:rPr>
              <w:t xml:space="preserve"> 2 </w:t>
            </w:r>
            <w:proofErr w:type="spellStart"/>
            <w:r w:rsidRPr="0047175C">
              <w:rPr>
                <w:b/>
                <w:bCs/>
                <w:lang w:val="en-US"/>
              </w:rPr>
              <w:t>měsíce</w:t>
            </w:r>
            <w:proofErr w:type="spellEnd"/>
            <w:r w:rsidRPr="0047175C">
              <w:rPr>
                <w:b/>
                <w:bCs/>
                <w:lang w:val="en-US"/>
              </w:rPr>
              <w:t xml:space="preserve"> </w:t>
            </w:r>
            <w:proofErr w:type="spellStart"/>
            <w:r w:rsidRPr="0047175C">
              <w:rPr>
                <w:b/>
                <w:bCs/>
                <w:lang w:val="en-US"/>
              </w:rPr>
              <w:t>bezplatně</w:t>
            </w:r>
            <w:proofErr w:type="spellEnd"/>
            <w:r w:rsidRPr="0047175C">
              <w:rPr>
                <w:b/>
                <w:bCs/>
                <w:lang w:val="en-US"/>
              </w:rPr>
              <w:t xml:space="preserve"> </w:t>
            </w:r>
            <w:proofErr w:type="spellStart"/>
            <w:r w:rsidRPr="0047175C">
              <w:rPr>
                <w:b/>
                <w:bCs/>
                <w:lang w:val="en-US"/>
              </w:rPr>
              <w:t>od</w:t>
            </w:r>
            <w:proofErr w:type="spellEnd"/>
            <w:r w:rsidRPr="0047175C">
              <w:rPr>
                <w:b/>
                <w:bCs/>
                <w:lang w:val="en-US"/>
              </w:rPr>
              <w:t xml:space="preserve"> </w:t>
            </w:r>
            <w:proofErr w:type="spellStart"/>
            <w:r w:rsidRPr="0047175C">
              <w:rPr>
                <w:b/>
                <w:bCs/>
                <w:lang w:val="en-US"/>
              </w:rPr>
              <w:t>počátku</w:t>
            </w:r>
            <w:proofErr w:type="spellEnd"/>
            <w:r w:rsidRPr="0047175C">
              <w:rPr>
                <w:b/>
                <w:bCs/>
                <w:lang w:val="en-US"/>
              </w:rPr>
              <w:t xml:space="preserve"> </w:t>
            </w:r>
            <w:proofErr w:type="spellStart"/>
            <w:r w:rsidRPr="0047175C">
              <w:rPr>
                <w:b/>
                <w:bCs/>
                <w:lang w:val="en-US"/>
              </w:rPr>
              <w:t>výpovědní</w:t>
            </w:r>
            <w:proofErr w:type="spellEnd"/>
            <w:r w:rsidRPr="0047175C">
              <w:rPr>
                <w:b/>
                <w:bCs/>
                <w:lang w:val="en-US"/>
              </w:rPr>
              <w:t xml:space="preserve"> </w:t>
            </w:r>
            <w:proofErr w:type="spellStart"/>
            <w:r w:rsidRPr="0047175C">
              <w:rPr>
                <w:b/>
                <w:bCs/>
                <w:lang w:val="en-US"/>
              </w:rPr>
              <w:t>lhůty</w:t>
            </w:r>
            <w:proofErr w:type="spellEnd"/>
            <w:r w:rsidRPr="0047175C">
              <w:rPr>
                <w:b/>
                <w:bCs/>
                <w:lang w:val="en-US"/>
              </w:rPr>
              <w:t xml:space="preserve"> u </w:t>
            </w:r>
            <w:proofErr w:type="spellStart"/>
            <w:r w:rsidRPr="0047175C">
              <w:rPr>
                <w:b/>
                <w:bCs/>
                <w:lang w:val="en-US"/>
              </w:rPr>
              <w:t>aktuálního</w:t>
            </w:r>
            <w:proofErr w:type="spellEnd"/>
            <w:r w:rsidRPr="0047175C">
              <w:rPr>
                <w:b/>
                <w:bCs/>
                <w:lang w:val="en-US"/>
              </w:rPr>
              <w:t xml:space="preserve"> </w:t>
            </w:r>
            <w:proofErr w:type="spellStart"/>
            <w:r w:rsidRPr="0047175C">
              <w:rPr>
                <w:b/>
                <w:bCs/>
                <w:lang w:val="en-US"/>
              </w:rPr>
              <w:t>dodavatele</w:t>
            </w:r>
            <w:proofErr w:type="spellEnd"/>
          </w:p>
        </w:tc>
        <w:tc>
          <w:tcPr>
            <w:tcW w:w="1359"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44C92961" w14:textId="77777777" w:rsidR="00D91733" w:rsidRPr="0047175C" w:rsidRDefault="00D91733" w:rsidP="00D91733">
            <w:pPr>
              <w:pStyle w:val="Bezmezer"/>
              <w:rPr>
                <w:b/>
                <w:bCs/>
              </w:rPr>
            </w:pPr>
            <w:r w:rsidRPr="0047175C">
              <w:rPr>
                <w:b/>
                <w:bCs/>
                <w:lang w:val="en-US"/>
              </w:rPr>
              <w:t>ANO</w:t>
            </w:r>
          </w:p>
        </w:tc>
        <w:tc>
          <w:tcPr>
            <w:tcW w:w="982" w:type="dxa"/>
            <w:tcBorders>
              <w:top w:val="single" w:sz="8" w:space="0" w:color="E2FDFF"/>
              <w:left w:val="nil"/>
              <w:bottom w:val="single" w:sz="8" w:space="0" w:color="E2FDFF"/>
              <w:right w:val="nil"/>
            </w:tcBorders>
            <w:shd w:val="clear" w:color="auto" w:fill="auto"/>
            <w:tcMar>
              <w:top w:w="72" w:type="dxa"/>
              <w:left w:w="35" w:type="dxa"/>
              <w:bottom w:w="72" w:type="dxa"/>
              <w:right w:w="137" w:type="dxa"/>
            </w:tcMar>
            <w:vAlign w:val="center"/>
            <w:hideMark/>
          </w:tcPr>
          <w:p w14:paraId="74454FCB" w14:textId="77777777" w:rsidR="00D91733" w:rsidRPr="0047175C" w:rsidRDefault="00D91733" w:rsidP="00D91733">
            <w:pPr>
              <w:pStyle w:val="Bezmezer"/>
              <w:rPr>
                <w:b/>
                <w:bCs/>
              </w:rPr>
            </w:pPr>
            <w:r w:rsidRPr="0047175C">
              <w:rPr>
                <w:b/>
                <w:bCs/>
                <w:lang w:val="en-US"/>
              </w:rPr>
              <w:t xml:space="preserve">v </w:t>
            </w:r>
            <w:proofErr w:type="spellStart"/>
            <w:r w:rsidRPr="0047175C">
              <w:rPr>
                <w:b/>
                <w:bCs/>
                <w:lang w:val="en-US"/>
              </w:rPr>
              <w:t>ceně</w:t>
            </w:r>
            <w:proofErr w:type="spellEnd"/>
          </w:p>
        </w:tc>
      </w:tr>
      <w:tr w:rsidR="00D91733" w:rsidRPr="00D91733" w14:paraId="726143EC" w14:textId="77777777" w:rsidTr="00D91733">
        <w:trPr>
          <w:trHeight w:val="576"/>
        </w:trPr>
        <w:tc>
          <w:tcPr>
            <w:tcW w:w="9083" w:type="dxa"/>
            <w:gridSpan w:val="2"/>
            <w:tcBorders>
              <w:top w:val="single" w:sz="8" w:space="0" w:color="FFFFFF"/>
              <w:left w:val="nil"/>
              <w:bottom w:val="single" w:sz="8" w:space="0" w:color="FFFFFF"/>
              <w:right w:val="single" w:sz="8" w:space="0" w:color="E2FDFF"/>
            </w:tcBorders>
            <w:shd w:val="clear" w:color="auto" w:fill="E2FDFF"/>
            <w:tcMar>
              <w:top w:w="72" w:type="dxa"/>
              <w:left w:w="117" w:type="dxa"/>
              <w:bottom w:w="72" w:type="dxa"/>
              <w:right w:w="117" w:type="dxa"/>
            </w:tcMar>
            <w:vAlign w:val="center"/>
            <w:hideMark/>
          </w:tcPr>
          <w:p w14:paraId="4FB18364" w14:textId="77777777" w:rsidR="00D91733" w:rsidRPr="0047175C" w:rsidRDefault="00D91733" w:rsidP="00D91733">
            <w:pPr>
              <w:pStyle w:val="Bezmezer"/>
              <w:rPr>
                <w:b/>
                <w:bCs/>
              </w:rPr>
            </w:pPr>
            <w:proofErr w:type="spellStart"/>
            <w:r w:rsidRPr="0047175C">
              <w:rPr>
                <w:b/>
                <w:bCs/>
                <w:lang w:val="en-US"/>
              </w:rPr>
              <w:t>Celkem</w:t>
            </w:r>
            <w:proofErr w:type="spellEnd"/>
            <w:r w:rsidRPr="0047175C">
              <w:rPr>
                <w:b/>
                <w:bCs/>
                <w:lang w:val="en-US"/>
              </w:rPr>
              <w:t xml:space="preserve"> za </w:t>
            </w:r>
            <w:proofErr w:type="spellStart"/>
            <w:r w:rsidRPr="0047175C">
              <w:rPr>
                <w:b/>
                <w:bCs/>
                <w:lang w:val="en-US"/>
              </w:rPr>
              <w:t>balíček</w:t>
            </w:r>
            <w:proofErr w:type="spellEnd"/>
            <w:r w:rsidRPr="0047175C">
              <w:rPr>
                <w:b/>
                <w:bCs/>
                <w:lang w:val="en-US"/>
              </w:rPr>
              <w:t xml:space="preserve"> CZ </w:t>
            </w:r>
            <w:proofErr w:type="spellStart"/>
            <w:r w:rsidRPr="0047175C">
              <w:rPr>
                <w:b/>
                <w:bCs/>
                <w:lang w:val="en-US"/>
              </w:rPr>
              <w:t>média</w:t>
            </w:r>
            <w:proofErr w:type="spellEnd"/>
            <w:r w:rsidRPr="0047175C">
              <w:rPr>
                <w:b/>
                <w:bCs/>
                <w:lang w:val="en-US"/>
              </w:rPr>
              <w:t xml:space="preserve"> + soc. </w:t>
            </w:r>
            <w:proofErr w:type="spellStart"/>
            <w:r w:rsidRPr="0047175C">
              <w:rPr>
                <w:b/>
                <w:bCs/>
                <w:lang w:val="en-US"/>
              </w:rPr>
              <w:t>sítě</w:t>
            </w:r>
            <w:proofErr w:type="spellEnd"/>
            <w:r w:rsidRPr="0047175C">
              <w:rPr>
                <w:b/>
                <w:bCs/>
                <w:lang w:val="en-US"/>
              </w:rPr>
              <w:t xml:space="preserve"> a </w:t>
            </w:r>
            <w:proofErr w:type="spellStart"/>
            <w:r w:rsidRPr="0047175C">
              <w:rPr>
                <w:b/>
                <w:bCs/>
                <w:lang w:val="en-US"/>
              </w:rPr>
              <w:t>diskuze</w:t>
            </w:r>
            <w:proofErr w:type="spellEnd"/>
            <w:r w:rsidRPr="0047175C">
              <w:rPr>
                <w:b/>
                <w:bCs/>
                <w:lang w:val="en-US"/>
              </w:rPr>
              <w:t xml:space="preserve"> za </w:t>
            </w:r>
            <w:proofErr w:type="spellStart"/>
            <w:r w:rsidRPr="0047175C">
              <w:rPr>
                <w:b/>
                <w:bCs/>
                <w:lang w:val="en-US"/>
              </w:rPr>
              <w:t>zvýhodněnou</w:t>
            </w:r>
            <w:proofErr w:type="spellEnd"/>
            <w:r w:rsidRPr="0047175C">
              <w:rPr>
                <w:b/>
                <w:bCs/>
                <w:lang w:val="en-US"/>
              </w:rPr>
              <w:t xml:space="preserve"> </w:t>
            </w:r>
            <w:proofErr w:type="spellStart"/>
            <w:r w:rsidRPr="0047175C">
              <w:rPr>
                <w:b/>
                <w:bCs/>
                <w:lang w:val="en-US"/>
              </w:rPr>
              <w:t>cenu</w:t>
            </w:r>
            <w:proofErr w:type="spellEnd"/>
          </w:p>
        </w:tc>
        <w:tc>
          <w:tcPr>
            <w:tcW w:w="982" w:type="dxa"/>
            <w:tcBorders>
              <w:top w:val="single" w:sz="8" w:space="0" w:color="E2FDFF"/>
              <w:left w:val="single" w:sz="8" w:space="0" w:color="E2FDFF"/>
              <w:bottom w:val="single" w:sz="8" w:space="0" w:color="E2FDFF"/>
              <w:right w:val="nil"/>
            </w:tcBorders>
            <w:shd w:val="clear" w:color="auto" w:fill="auto"/>
            <w:tcMar>
              <w:top w:w="72" w:type="dxa"/>
              <w:left w:w="117" w:type="dxa"/>
              <w:bottom w:w="72" w:type="dxa"/>
              <w:right w:w="117" w:type="dxa"/>
            </w:tcMar>
            <w:vAlign w:val="center"/>
            <w:hideMark/>
          </w:tcPr>
          <w:p w14:paraId="680A68BF" w14:textId="77777777" w:rsidR="00D91733" w:rsidRPr="00D91733" w:rsidRDefault="00D91733" w:rsidP="00D91733">
            <w:pPr>
              <w:pStyle w:val="Bezmezer"/>
              <w:rPr>
                <w:b/>
                <w:bCs/>
              </w:rPr>
            </w:pPr>
            <w:r w:rsidRPr="0047175C">
              <w:rPr>
                <w:b/>
                <w:bCs/>
                <w:lang w:val="en-US"/>
              </w:rPr>
              <w:t xml:space="preserve">6 500 </w:t>
            </w:r>
            <w:proofErr w:type="spellStart"/>
            <w:r w:rsidRPr="0047175C">
              <w:rPr>
                <w:b/>
                <w:bCs/>
                <w:lang w:val="en-US"/>
              </w:rPr>
              <w:t>Kč</w:t>
            </w:r>
            <w:proofErr w:type="spellEnd"/>
          </w:p>
        </w:tc>
      </w:tr>
    </w:tbl>
    <w:p w14:paraId="0D7A2E81" w14:textId="77777777" w:rsidR="00A93872" w:rsidRPr="003E7973" w:rsidRDefault="00A93872" w:rsidP="00A93872">
      <w:pPr>
        <w:tabs>
          <w:tab w:val="left" w:pos="900"/>
        </w:tabs>
        <w:rPr>
          <w:rFonts w:asciiTheme="minorHAnsi" w:hAnsiTheme="minorHAnsi" w:cstheme="minorHAnsi"/>
          <w:sz w:val="22"/>
          <w:szCs w:val="22"/>
        </w:rPr>
      </w:pPr>
    </w:p>
    <w:sectPr w:rsidR="00A93872" w:rsidRPr="003E7973" w:rsidSect="00FF3978">
      <w:headerReference w:type="even" r:id="rId9"/>
      <w:headerReference w:type="default" r:id="rId10"/>
      <w:footerReference w:type="default" r:id="rId11"/>
      <w:headerReference w:type="first" r:id="rId12"/>
      <w:footerReference w:type="first" r:id="rId13"/>
      <w:type w:val="continuous"/>
      <w:pgSz w:w="11906" w:h="16838"/>
      <w:pgMar w:top="1137" w:right="1137" w:bottom="1440" w:left="113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62FF" w14:textId="77777777" w:rsidR="00E75F10" w:rsidRDefault="00E75F10">
      <w:pPr>
        <w:spacing w:after="0" w:line="240" w:lineRule="auto"/>
      </w:pPr>
      <w:r>
        <w:separator/>
      </w:r>
    </w:p>
  </w:endnote>
  <w:endnote w:type="continuationSeparator" w:id="0">
    <w:p w14:paraId="1BA79FEE" w14:textId="77777777" w:rsidR="00E75F10" w:rsidRDefault="00E7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376C" w14:textId="75B31454" w:rsidR="003E7973" w:rsidRPr="003E7973" w:rsidRDefault="003E7973" w:rsidP="003E7973">
    <w:pPr>
      <w:tabs>
        <w:tab w:val="center" w:pos="4536"/>
        <w:tab w:val="right" w:pos="9072"/>
      </w:tabs>
      <w:spacing w:before="100" w:after="280" w:line="240" w:lineRule="auto"/>
      <w:jc w:val="center"/>
      <w:rPr>
        <w:rFonts w:ascii="Arial" w:eastAsia="Arial" w:hAnsi="Arial" w:cs="Arial"/>
        <w:b/>
        <w:color w:val="434343"/>
        <w:sz w:val="16"/>
        <w:szCs w:val="16"/>
      </w:rPr>
    </w:pPr>
    <w:r>
      <w:fldChar w:fldCharType="begin"/>
    </w:r>
    <w:r>
      <w:instrText>PAGE</w:instrText>
    </w:r>
    <w:r>
      <w:fldChar w:fldCharType="separate"/>
    </w:r>
    <w:r>
      <w:t>4</w:t>
    </w:r>
    <w:r>
      <w:fldChar w:fldCharType="end"/>
    </w:r>
    <w:r>
      <w:rPr>
        <w:rFonts w:ascii="Arial" w:eastAsia="Arial" w:hAnsi="Arial" w:cs="Arial"/>
        <w:b/>
        <w:color w:val="434343"/>
        <w:sz w:val="16"/>
        <w:szCs w:val="16"/>
      </w:rPr>
      <w:t xml:space="preserve"> z </w:t>
    </w:r>
    <w:r>
      <w:fldChar w:fldCharType="begin"/>
    </w:r>
    <w:r>
      <w:instrText>NUMPAGES</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AB30" w14:textId="32B13FCC" w:rsidR="009D539B" w:rsidRPr="000C4D6F" w:rsidRDefault="009D539B" w:rsidP="009D539B">
    <w:pPr>
      <w:spacing w:before="120" w:after="120" w:line="324" w:lineRule="auto"/>
      <w:ind w:right="-624"/>
      <w:jc w:val="both"/>
      <w:rPr>
        <w:rFonts w:ascii="Arial" w:hAnsi="Arial"/>
        <w:color w:val="6E6F72"/>
        <w:sz w:val="16"/>
        <w:szCs w:val="16"/>
        <w:u w:val="single"/>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DAF3" w14:textId="77777777" w:rsidR="00E75F10" w:rsidRDefault="00E75F10">
      <w:pPr>
        <w:spacing w:after="0" w:line="240" w:lineRule="auto"/>
      </w:pPr>
      <w:r>
        <w:separator/>
      </w:r>
    </w:p>
  </w:footnote>
  <w:footnote w:type="continuationSeparator" w:id="0">
    <w:p w14:paraId="7D376787" w14:textId="77777777" w:rsidR="00E75F10" w:rsidRDefault="00E7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B704" w14:textId="77777777" w:rsidR="00451237" w:rsidRDefault="004512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0270" w14:textId="5FEB640E" w:rsidR="00B16EAF" w:rsidRDefault="00B16EAF">
    <w:pPr>
      <w:tabs>
        <w:tab w:val="center" w:pos="4536"/>
        <w:tab w:val="right" w:pos="9072"/>
      </w:tabs>
      <w:spacing w:before="72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495B" w14:textId="4CD47A34" w:rsidR="00FF3978" w:rsidRDefault="00FF3978">
    <w:pPr>
      <w:pStyle w:val="Zhlav"/>
    </w:pPr>
  </w:p>
  <w:p w14:paraId="45A904C7" w14:textId="64B9E3CE" w:rsidR="009D539B" w:rsidRDefault="009D53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82CC5"/>
    <w:multiLevelType w:val="multilevel"/>
    <w:tmpl w:val="94920FE0"/>
    <w:lvl w:ilvl="0">
      <w:start w:val="1"/>
      <w:numFmt w:val="decimal"/>
      <w:pStyle w:val="lnekslovn"/>
      <w:lvlText w:val="%1."/>
      <w:lvlJc w:val="left"/>
      <w:pPr>
        <w:ind w:left="3900" w:hanging="360"/>
      </w:pPr>
      <w:rPr>
        <w:rFonts w:hint="default"/>
        <w:b/>
        <w:i w:val="0"/>
      </w:rPr>
    </w:lvl>
    <w:lvl w:ilvl="1">
      <w:start w:val="1"/>
      <w:numFmt w:val="decimal"/>
      <w:pStyle w:val="slovn"/>
      <w:lvlText w:val="%1.%2"/>
      <w:lvlJc w:val="left"/>
      <w:pPr>
        <w:ind w:left="1107" w:hanging="567"/>
      </w:pPr>
      <w:rPr>
        <w:b w:val="0"/>
      </w:rPr>
    </w:lvl>
    <w:lvl w:ilvl="2">
      <w:start w:val="1"/>
      <w:numFmt w:val="decimal"/>
      <w:isLgl/>
      <w:lvlText w:val="%1.%2.%3"/>
      <w:lvlJc w:val="left"/>
      <w:pPr>
        <w:ind w:left="704" w:hanging="566"/>
      </w:pPr>
      <w:rPr>
        <w:rFonts w:hint="default"/>
      </w:rPr>
    </w:lvl>
    <w:lvl w:ilvl="3">
      <w:start w:val="1"/>
      <w:numFmt w:val="lowerLetter"/>
      <w:lvlText w:val="(%4)"/>
      <w:lvlJc w:val="left"/>
      <w:pPr>
        <w:ind w:left="988" w:hanging="284"/>
      </w:pPr>
      <w:rPr>
        <w:rFonts w:hint="default"/>
      </w:rPr>
    </w:lvl>
    <w:lvl w:ilvl="4">
      <w:start w:val="1"/>
      <w:numFmt w:val="lowerRoman"/>
      <w:lvlText w:val="(%5)"/>
      <w:lvlJc w:val="left"/>
      <w:pPr>
        <w:ind w:left="1271" w:hanging="283"/>
      </w:pPr>
      <w:rPr>
        <w:rFonts w:hint="default"/>
      </w:rPr>
    </w:lvl>
    <w:lvl w:ilvl="5">
      <w:start w:val="1"/>
      <w:numFmt w:val="bullet"/>
      <w:lvlText w:val=""/>
      <w:lvlJc w:val="left"/>
      <w:pPr>
        <w:ind w:left="990" w:firstLine="0"/>
      </w:pPr>
      <w:rPr>
        <w:rFonts w:ascii="Symbol" w:hAnsi="Symbol" w:hint="default"/>
        <w:color w:val="auto"/>
      </w:rPr>
    </w:lvl>
    <w:lvl w:ilvl="6">
      <w:start w:val="1"/>
      <w:numFmt w:val="decimal"/>
      <w:lvlText w:val="%7."/>
      <w:lvlJc w:val="left"/>
      <w:pPr>
        <w:ind w:left="1274" w:firstLine="0"/>
      </w:pPr>
      <w:rPr>
        <w:rFonts w:hint="default"/>
      </w:rPr>
    </w:lvl>
    <w:lvl w:ilvl="7">
      <w:start w:val="1"/>
      <w:numFmt w:val="lowerLetter"/>
      <w:lvlText w:val="%8."/>
      <w:lvlJc w:val="left"/>
      <w:pPr>
        <w:ind w:left="1558" w:firstLine="0"/>
      </w:pPr>
      <w:rPr>
        <w:rFonts w:hint="default"/>
      </w:rPr>
    </w:lvl>
    <w:lvl w:ilvl="8">
      <w:start w:val="1"/>
      <w:numFmt w:val="lowerRoman"/>
      <w:lvlText w:val="%9."/>
      <w:lvlJc w:val="left"/>
      <w:pPr>
        <w:ind w:left="1842" w:firstLine="0"/>
      </w:pPr>
      <w:rPr>
        <w:rFonts w:hint="default"/>
      </w:rPr>
    </w:lvl>
  </w:abstractNum>
  <w:abstractNum w:abstractNumId="1" w15:restartNumberingAfterBreak="0">
    <w:nsid w:val="389E4F72"/>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2" w15:restartNumberingAfterBreak="0">
    <w:nsid w:val="448E4DC4"/>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3" w15:restartNumberingAfterBreak="0">
    <w:nsid w:val="59972DEA"/>
    <w:multiLevelType w:val="multilevel"/>
    <w:tmpl w:val="41A84CA2"/>
    <w:lvl w:ilvl="0">
      <w:start w:val="1"/>
      <w:numFmt w:val="decimal"/>
      <w:lvlText w:val="%1."/>
      <w:lvlJc w:val="left"/>
      <w:pPr>
        <w:ind w:left="360" w:firstLine="0"/>
      </w:pPr>
      <w:rPr>
        <w:b/>
        <w:i w:val="0"/>
      </w:r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AF"/>
    <w:rsid w:val="000322D4"/>
    <w:rsid w:val="000A3BE8"/>
    <w:rsid w:val="000A681E"/>
    <w:rsid w:val="000C4D6F"/>
    <w:rsid w:val="001A023F"/>
    <w:rsid w:val="001C31D3"/>
    <w:rsid w:val="001C7F19"/>
    <w:rsid w:val="001D4757"/>
    <w:rsid w:val="00217CB8"/>
    <w:rsid w:val="00227B81"/>
    <w:rsid w:val="002458B4"/>
    <w:rsid w:val="00306D5C"/>
    <w:rsid w:val="00327361"/>
    <w:rsid w:val="00393701"/>
    <w:rsid w:val="003A00D0"/>
    <w:rsid w:val="003C3144"/>
    <w:rsid w:val="003D14A0"/>
    <w:rsid w:val="003E433A"/>
    <w:rsid w:val="003E7973"/>
    <w:rsid w:val="003F7085"/>
    <w:rsid w:val="00431DE8"/>
    <w:rsid w:val="00444583"/>
    <w:rsid w:val="00451237"/>
    <w:rsid w:val="0047175C"/>
    <w:rsid w:val="00475D13"/>
    <w:rsid w:val="004E4FAF"/>
    <w:rsid w:val="0051140A"/>
    <w:rsid w:val="005277D8"/>
    <w:rsid w:val="005660DC"/>
    <w:rsid w:val="005C0F8D"/>
    <w:rsid w:val="00611CC0"/>
    <w:rsid w:val="00615240"/>
    <w:rsid w:val="00636FF3"/>
    <w:rsid w:val="006420FB"/>
    <w:rsid w:val="00650112"/>
    <w:rsid w:val="0066000B"/>
    <w:rsid w:val="00674BB4"/>
    <w:rsid w:val="006910D7"/>
    <w:rsid w:val="006A6126"/>
    <w:rsid w:val="006B7BF1"/>
    <w:rsid w:val="006C0326"/>
    <w:rsid w:val="006E351D"/>
    <w:rsid w:val="006F17E0"/>
    <w:rsid w:val="006F2930"/>
    <w:rsid w:val="006F77A3"/>
    <w:rsid w:val="0071236F"/>
    <w:rsid w:val="007E0026"/>
    <w:rsid w:val="008977BF"/>
    <w:rsid w:val="008F19BA"/>
    <w:rsid w:val="0092074E"/>
    <w:rsid w:val="00943B2B"/>
    <w:rsid w:val="00985671"/>
    <w:rsid w:val="0099784A"/>
    <w:rsid w:val="009B505F"/>
    <w:rsid w:val="009C637F"/>
    <w:rsid w:val="009D539B"/>
    <w:rsid w:val="00A4133B"/>
    <w:rsid w:val="00A93872"/>
    <w:rsid w:val="00AE477B"/>
    <w:rsid w:val="00B16EAF"/>
    <w:rsid w:val="00B94044"/>
    <w:rsid w:val="00C04001"/>
    <w:rsid w:val="00C5196F"/>
    <w:rsid w:val="00C732E7"/>
    <w:rsid w:val="00D2219A"/>
    <w:rsid w:val="00D450DA"/>
    <w:rsid w:val="00D652AB"/>
    <w:rsid w:val="00D91733"/>
    <w:rsid w:val="00DB7C7A"/>
    <w:rsid w:val="00DF2CD5"/>
    <w:rsid w:val="00E00204"/>
    <w:rsid w:val="00E05683"/>
    <w:rsid w:val="00E75F10"/>
    <w:rsid w:val="00EA135D"/>
    <w:rsid w:val="00EA226B"/>
    <w:rsid w:val="00F07CAD"/>
    <w:rsid w:val="00F23EF3"/>
    <w:rsid w:val="00F469FE"/>
    <w:rsid w:val="00F507F6"/>
    <w:rsid w:val="00F679A6"/>
    <w:rsid w:val="00F7322E"/>
    <w:rsid w:val="00FC728C"/>
    <w:rsid w:val="00FD6A58"/>
    <w:rsid w:val="00FF2E0B"/>
    <w:rsid w:val="00FF3978"/>
    <w:rsid w:val="084977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E1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cs-CZ" w:eastAsia="cs-CZ" w:bidi="ar-SA"/>
      </w:rPr>
    </w:rPrDefault>
    <w:pPrDefault>
      <w:pPr>
        <w:spacing w:after="20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style>
  <w:style w:type="paragraph" w:styleId="Nadpis1">
    <w:name w:val="heading 1"/>
    <w:basedOn w:val="Normln"/>
    <w:next w:val="Normln"/>
    <w:pPr>
      <w:keepNext/>
      <w:keepLines/>
      <w:spacing w:before="300" w:after="60" w:line="240" w:lineRule="auto"/>
      <w:outlineLvl w:val="0"/>
    </w:pPr>
    <w:rPr>
      <w:b/>
      <w:sz w:val="42"/>
      <w:szCs w:val="42"/>
    </w:rPr>
  </w:style>
  <w:style w:type="paragraph" w:styleId="Nadpis2">
    <w:name w:val="heading 2"/>
    <w:basedOn w:val="Normln"/>
    <w:next w:val="Normln"/>
    <w:pPr>
      <w:keepNext/>
      <w:keepLines/>
      <w:spacing w:before="300" w:after="60" w:line="240" w:lineRule="auto"/>
      <w:outlineLvl w:val="1"/>
    </w:pPr>
    <w:rPr>
      <w:b/>
      <w:sz w:val="32"/>
      <w:szCs w:val="32"/>
    </w:rPr>
  </w:style>
  <w:style w:type="paragraph" w:styleId="Nadpis3">
    <w:name w:val="heading 3"/>
    <w:basedOn w:val="Normln"/>
    <w:next w:val="Normln"/>
    <w:pPr>
      <w:keepNext/>
      <w:keepLines/>
      <w:spacing w:before="300" w:after="60" w:line="240" w:lineRule="auto"/>
      <w:outlineLvl w:val="2"/>
    </w:pPr>
    <w:rPr>
      <w:b/>
      <w:sz w:val="28"/>
      <w:szCs w:val="28"/>
    </w:rPr>
  </w:style>
  <w:style w:type="paragraph" w:styleId="Nadpis4">
    <w:name w:val="heading 4"/>
    <w:basedOn w:val="Normln"/>
    <w:next w:val="Normln"/>
    <w:pPr>
      <w:keepNext/>
      <w:keepLines/>
      <w:spacing w:before="300" w:after="60" w:line="240" w:lineRule="auto"/>
      <w:outlineLvl w:val="3"/>
    </w:pPr>
    <w:rPr>
      <w:b/>
    </w:rPr>
  </w:style>
  <w:style w:type="paragraph" w:styleId="Nadpis5">
    <w:name w:val="heading 5"/>
    <w:basedOn w:val="Normln"/>
    <w:next w:val="Normln"/>
    <w:pPr>
      <w:keepNext/>
      <w:keepLines/>
      <w:spacing w:before="240" w:after="60"/>
      <w:outlineLvl w:val="4"/>
    </w:pPr>
    <w:rPr>
      <w:b/>
      <w:i/>
      <w:sz w:val="26"/>
      <w:szCs w:val="26"/>
    </w:rPr>
  </w:style>
  <w:style w:type="paragraph" w:styleId="Nadpis6">
    <w:name w:val="heading 6"/>
    <w:basedOn w:val="Normln"/>
    <w:next w:val="Normln"/>
    <w:pPr>
      <w:keepNext/>
      <w:keepLines/>
      <w:spacing w:before="240" w:after="60"/>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2000" w:after="300"/>
    </w:pPr>
    <w:rPr>
      <w:b/>
      <w:sz w:val="52"/>
      <w:szCs w:val="52"/>
    </w:rPr>
  </w:style>
  <w:style w:type="paragraph" w:styleId="Podnadpis">
    <w:name w:val="Subtitle"/>
    <w:basedOn w:val="Normln"/>
    <w:next w:val="Normln"/>
    <w:pPr>
      <w:keepNext/>
      <w:keepLines/>
      <w:spacing w:after="60"/>
      <w:jc w:val="center"/>
    </w:pPr>
    <w:rPr>
      <w:i/>
      <w:color w:val="666666"/>
    </w:rPr>
  </w:style>
  <w:style w:type="paragraph" w:styleId="Zhlav">
    <w:name w:val="header"/>
    <w:basedOn w:val="Normln"/>
    <w:link w:val="ZhlavChar"/>
    <w:uiPriority w:val="99"/>
    <w:unhideWhenUsed/>
    <w:rsid w:val="009D53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39B"/>
  </w:style>
  <w:style w:type="paragraph" w:styleId="Zpat">
    <w:name w:val="footer"/>
    <w:basedOn w:val="Normln"/>
    <w:link w:val="ZpatChar"/>
    <w:uiPriority w:val="99"/>
    <w:unhideWhenUsed/>
    <w:rsid w:val="009D539B"/>
    <w:pPr>
      <w:tabs>
        <w:tab w:val="center" w:pos="4536"/>
        <w:tab w:val="right" w:pos="9072"/>
      </w:tabs>
      <w:spacing w:after="0" w:line="240" w:lineRule="auto"/>
    </w:pPr>
  </w:style>
  <w:style w:type="character" w:customStyle="1" w:styleId="ZpatChar">
    <w:name w:val="Zápatí Char"/>
    <w:basedOn w:val="Standardnpsmoodstavce"/>
    <w:link w:val="Zpat"/>
    <w:uiPriority w:val="99"/>
    <w:rsid w:val="009D539B"/>
  </w:style>
  <w:style w:type="paragraph" w:styleId="Odstavecseseznamem">
    <w:name w:val="List Paragraph"/>
    <w:basedOn w:val="Normln"/>
    <w:uiPriority w:val="34"/>
    <w:qFormat/>
    <w:rsid w:val="009D539B"/>
    <w:pPr>
      <w:ind w:left="720"/>
      <w:contextualSpacing/>
    </w:pPr>
  </w:style>
  <w:style w:type="paragraph" w:styleId="Bezmezer">
    <w:name w:val="No Spacing"/>
    <w:uiPriority w:val="1"/>
    <w:qFormat/>
    <w:rsid w:val="00451237"/>
    <w:pPr>
      <w:spacing w:after="0" w:line="240" w:lineRule="auto"/>
    </w:pPr>
    <w:rPr>
      <w:rFonts w:cs="Times New Roman"/>
      <w:color w:val="auto"/>
      <w:sz w:val="22"/>
      <w:szCs w:val="22"/>
      <w:lang w:eastAsia="en-US"/>
    </w:rPr>
  </w:style>
  <w:style w:type="table" w:styleId="Mkatabulky">
    <w:name w:val="Table Grid"/>
    <w:basedOn w:val="Normlntabulka"/>
    <w:rsid w:val="00451237"/>
    <w:pPr>
      <w:spacing w:line="240" w:lineRule="auto"/>
    </w:pPr>
    <w:rPr>
      <w:rFonts w:eastAsia="Times New Roman"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451237"/>
    <w:pPr>
      <w:numPr>
        <w:ilvl w:val="1"/>
        <w:numId w:val="4"/>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451237"/>
    <w:pPr>
      <w:numPr>
        <w:numId w:val="4"/>
      </w:numPr>
      <w:spacing w:before="360" w:after="120" w:line="240" w:lineRule="auto"/>
    </w:pPr>
    <w:rPr>
      <w:rFonts w:cs="Times New Roman"/>
      <w:b/>
      <w:color w:val="auto"/>
      <w:sz w:val="22"/>
      <w:szCs w:val="22"/>
    </w:rPr>
  </w:style>
  <w:style w:type="character" w:styleId="Odkaznakoment">
    <w:name w:val="annotation reference"/>
    <w:basedOn w:val="Standardnpsmoodstavce"/>
    <w:uiPriority w:val="99"/>
    <w:semiHidden/>
    <w:unhideWhenUsed/>
    <w:rsid w:val="006F2930"/>
    <w:rPr>
      <w:sz w:val="16"/>
      <w:szCs w:val="16"/>
    </w:rPr>
  </w:style>
  <w:style w:type="paragraph" w:styleId="Textkomente">
    <w:name w:val="annotation text"/>
    <w:basedOn w:val="Normln"/>
    <w:link w:val="TextkomenteChar"/>
    <w:uiPriority w:val="99"/>
    <w:semiHidden/>
    <w:unhideWhenUsed/>
    <w:rsid w:val="006F2930"/>
    <w:pPr>
      <w:spacing w:line="240" w:lineRule="auto"/>
    </w:pPr>
    <w:rPr>
      <w:sz w:val="20"/>
      <w:szCs w:val="20"/>
    </w:rPr>
  </w:style>
  <w:style w:type="character" w:customStyle="1" w:styleId="TextkomenteChar">
    <w:name w:val="Text komentáře Char"/>
    <w:basedOn w:val="Standardnpsmoodstavce"/>
    <w:link w:val="Textkomente"/>
    <w:uiPriority w:val="99"/>
    <w:semiHidden/>
    <w:rsid w:val="006F2930"/>
    <w:rPr>
      <w:sz w:val="20"/>
      <w:szCs w:val="20"/>
    </w:rPr>
  </w:style>
  <w:style w:type="paragraph" w:styleId="Pedmtkomente">
    <w:name w:val="annotation subject"/>
    <w:basedOn w:val="Textkomente"/>
    <w:next w:val="Textkomente"/>
    <w:link w:val="PedmtkomenteChar"/>
    <w:uiPriority w:val="99"/>
    <w:semiHidden/>
    <w:unhideWhenUsed/>
    <w:rsid w:val="006F2930"/>
    <w:rPr>
      <w:b/>
      <w:bCs/>
    </w:rPr>
  </w:style>
  <w:style w:type="character" w:customStyle="1" w:styleId="PedmtkomenteChar">
    <w:name w:val="Předmět komentáře Char"/>
    <w:basedOn w:val="TextkomenteChar"/>
    <w:link w:val="Pedmtkomente"/>
    <w:uiPriority w:val="99"/>
    <w:semiHidden/>
    <w:rsid w:val="006F2930"/>
    <w:rPr>
      <w:b/>
      <w:bCs/>
      <w:sz w:val="20"/>
      <w:szCs w:val="20"/>
    </w:rPr>
  </w:style>
  <w:style w:type="paragraph" w:styleId="Textbubliny">
    <w:name w:val="Balloon Text"/>
    <w:basedOn w:val="Normln"/>
    <w:link w:val="TextbublinyChar"/>
    <w:uiPriority w:val="99"/>
    <w:semiHidden/>
    <w:unhideWhenUsed/>
    <w:rsid w:val="006F29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2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1216">
      <w:bodyDiv w:val="1"/>
      <w:marLeft w:val="0"/>
      <w:marRight w:val="0"/>
      <w:marTop w:val="0"/>
      <w:marBottom w:val="0"/>
      <w:divBdr>
        <w:top w:val="none" w:sz="0" w:space="0" w:color="auto"/>
        <w:left w:val="none" w:sz="0" w:space="0" w:color="auto"/>
        <w:bottom w:val="none" w:sz="0" w:space="0" w:color="auto"/>
        <w:right w:val="none" w:sz="0" w:space="0" w:color="auto"/>
      </w:divBdr>
    </w:div>
    <w:div w:id="151722186">
      <w:bodyDiv w:val="1"/>
      <w:marLeft w:val="0"/>
      <w:marRight w:val="0"/>
      <w:marTop w:val="0"/>
      <w:marBottom w:val="0"/>
      <w:divBdr>
        <w:top w:val="none" w:sz="0" w:space="0" w:color="auto"/>
        <w:left w:val="none" w:sz="0" w:space="0" w:color="auto"/>
        <w:bottom w:val="none" w:sz="0" w:space="0" w:color="auto"/>
        <w:right w:val="none" w:sz="0" w:space="0" w:color="auto"/>
      </w:divBdr>
      <w:divsChild>
        <w:div w:id="1771311455">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102792938">
          <w:marLeft w:val="0"/>
          <w:marRight w:val="0"/>
          <w:marTop w:val="0"/>
          <w:marBottom w:val="0"/>
          <w:divBdr>
            <w:top w:val="none" w:sz="0" w:space="0" w:color="auto"/>
            <w:left w:val="none" w:sz="0" w:space="0" w:color="auto"/>
            <w:bottom w:val="none" w:sz="0" w:space="0" w:color="auto"/>
            <w:right w:val="none" w:sz="0" w:space="0" w:color="auto"/>
          </w:divBdr>
        </w:div>
        <w:div w:id="787970779">
          <w:marLeft w:val="0"/>
          <w:marRight w:val="0"/>
          <w:marTop w:val="0"/>
          <w:marBottom w:val="0"/>
          <w:divBdr>
            <w:top w:val="none" w:sz="0" w:space="0" w:color="auto"/>
            <w:left w:val="none" w:sz="0" w:space="0" w:color="auto"/>
            <w:bottom w:val="none" w:sz="0" w:space="0" w:color="auto"/>
            <w:right w:val="none" w:sz="0" w:space="0" w:color="auto"/>
          </w:divBdr>
        </w:div>
        <w:div w:id="1087338431">
          <w:marLeft w:val="0"/>
          <w:marRight w:val="0"/>
          <w:marTop w:val="0"/>
          <w:marBottom w:val="0"/>
          <w:divBdr>
            <w:top w:val="none" w:sz="0" w:space="0" w:color="auto"/>
            <w:left w:val="none" w:sz="0" w:space="0" w:color="auto"/>
            <w:bottom w:val="none" w:sz="0" w:space="0" w:color="auto"/>
            <w:right w:val="none" w:sz="0" w:space="0" w:color="auto"/>
          </w:divBdr>
        </w:div>
        <w:div w:id="29184587">
          <w:marLeft w:val="0"/>
          <w:marRight w:val="0"/>
          <w:marTop w:val="0"/>
          <w:marBottom w:val="0"/>
          <w:divBdr>
            <w:top w:val="none" w:sz="0" w:space="0" w:color="auto"/>
            <w:left w:val="none" w:sz="0" w:space="0" w:color="auto"/>
            <w:bottom w:val="none" w:sz="0" w:space="0" w:color="auto"/>
            <w:right w:val="none" w:sz="0" w:space="0" w:color="auto"/>
          </w:divBdr>
        </w:div>
        <w:div w:id="406878707">
          <w:marLeft w:val="0"/>
          <w:marRight w:val="0"/>
          <w:marTop w:val="0"/>
          <w:marBottom w:val="0"/>
          <w:divBdr>
            <w:top w:val="none" w:sz="0" w:space="0" w:color="auto"/>
            <w:left w:val="none" w:sz="0" w:space="0" w:color="auto"/>
            <w:bottom w:val="none" w:sz="0" w:space="0" w:color="auto"/>
            <w:right w:val="none" w:sz="0" w:space="0" w:color="auto"/>
          </w:divBdr>
        </w:div>
      </w:divsChild>
    </w:div>
    <w:div w:id="204370917">
      <w:bodyDiv w:val="1"/>
      <w:marLeft w:val="0"/>
      <w:marRight w:val="0"/>
      <w:marTop w:val="0"/>
      <w:marBottom w:val="0"/>
      <w:divBdr>
        <w:top w:val="none" w:sz="0" w:space="0" w:color="auto"/>
        <w:left w:val="none" w:sz="0" w:space="0" w:color="auto"/>
        <w:bottom w:val="none" w:sz="0" w:space="0" w:color="auto"/>
        <w:right w:val="none" w:sz="0" w:space="0" w:color="auto"/>
      </w:divBdr>
    </w:div>
    <w:div w:id="313022752">
      <w:bodyDiv w:val="1"/>
      <w:marLeft w:val="0"/>
      <w:marRight w:val="0"/>
      <w:marTop w:val="0"/>
      <w:marBottom w:val="0"/>
      <w:divBdr>
        <w:top w:val="none" w:sz="0" w:space="0" w:color="auto"/>
        <w:left w:val="none" w:sz="0" w:space="0" w:color="auto"/>
        <w:bottom w:val="none" w:sz="0" w:space="0" w:color="auto"/>
        <w:right w:val="none" w:sz="0" w:space="0" w:color="auto"/>
      </w:divBdr>
    </w:div>
    <w:div w:id="374082669">
      <w:bodyDiv w:val="1"/>
      <w:marLeft w:val="0"/>
      <w:marRight w:val="0"/>
      <w:marTop w:val="0"/>
      <w:marBottom w:val="0"/>
      <w:divBdr>
        <w:top w:val="none" w:sz="0" w:space="0" w:color="auto"/>
        <w:left w:val="none" w:sz="0" w:space="0" w:color="auto"/>
        <w:bottom w:val="none" w:sz="0" w:space="0" w:color="auto"/>
        <w:right w:val="none" w:sz="0" w:space="0" w:color="auto"/>
      </w:divBdr>
    </w:div>
    <w:div w:id="384456319">
      <w:bodyDiv w:val="1"/>
      <w:marLeft w:val="0"/>
      <w:marRight w:val="0"/>
      <w:marTop w:val="0"/>
      <w:marBottom w:val="0"/>
      <w:divBdr>
        <w:top w:val="none" w:sz="0" w:space="0" w:color="auto"/>
        <w:left w:val="none" w:sz="0" w:space="0" w:color="auto"/>
        <w:bottom w:val="none" w:sz="0" w:space="0" w:color="auto"/>
        <w:right w:val="none" w:sz="0" w:space="0" w:color="auto"/>
      </w:divBdr>
    </w:div>
    <w:div w:id="1487816699">
      <w:bodyDiv w:val="1"/>
      <w:marLeft w:val="0"/>
      <w:marRight w:val="0"/>
      <w:marTop w:val="0"/>
      <w:marBottom w:val="0"/>
      <w:divBdr>
        <w:top w:val="none" w:sz="0" w:space="0" w:color="auto"/>
        <w:left w:val="none" w:sz="0" w:space="0" w:color="auto"/>
        <w:bottom w:val="none" w:sz="0" w:space="0" w:color="auto"/>
        <w:right w:val="none" w:sz="0" w:space="0" w:color="auto"/>
      </w:divBdr>
    </w:div>
    <w:div w:id="1685936904">
      <w:bodyDiv w:val="1"/>
      <w:marLeft w:val="0"/>
      <w:marRight w:val="0"/>
      <w:marTop w:val="0"/>
      <w:marBottom w:val="0"/>
      <w:divBdr>
        <w:top w:val="none" w:sz="0" w:space="0" w:color="auto"/>
        <w:left w:val="none" w:sz="0" w:space="0" w:color="auto"/>
        <w:bottom w:val="none" w:sz="0" w:space="0" w:color="auto"/>
        <w:right w:val="none" w:sz="0" w:space="0" w:color="auto"/>
      </w:divBdr>
    </w:div>
    <w:div w:id="1715304160">
      <w:bodyDiv w:val="1"/>
      <w:marLeft w:val="0"/>
      <w:marRight w:val="0"/>
      <w:marTop w:val="0"/>
      <w:marBottom w:val="0"/>
      <w:divBdr>
        <w:top w:val="none" w:sz="0" w:space="0" w:color="auto"/>
        <w:left w:val="none" w:sz="0" w:space="0" w:color="auto"/>
        <w:bottom w:val="none" w:sz="0" w:space="0" w:color="auto"/>
        <w:right w:val="none" w:sz="0" w:space="0" w:color="auto"/>
      </w:divBdr>
    </w:div>
    <w:div w:id="1833641633">
      <w:bodyDiv w:val="1"/>
      <w:marLeft w:val="0"/>
      <w:marRight w:val="0"/>
      <w:marTop w:val="0"/>
      <w:marBottom w:val="0"/>
      <w:divBdr>
        <w:top w:val="none" w:sz="0" w:space="0" w:color="auto"/>
        <w:left w:val="none" w:sz="0" w:space="0" w:color="auto"/>
        <w:bottom w:val="none" w:sz="0" w:space="0" w:color="auto"/>
        <w:right w:val="none" w:sz="0" w:space="0" w:color="auto"/>
      </w:divBdr>
      <w:divsChild>
        <w:div w:id="465701508">
          <w:marLeft w:val="0"/>
          <w:marRight w:val="0"/>
          <w:marTop w:val="0"/>
          <w:marBottom w:val="60"/>
          <w:divBdr>
            <w:top w:val="none" w:sz="0" w:space="0" w:color="auto"/>
            <w:left w:val="none" w:sz="0" w:space="0" w:color="auto"/>
            <w:bottom w:val="none" w:sz="0" w:space="0" w:color="auto"/>
            <w:right w:val="none" w:sz="0" w:space="0" w:color="auto"/>
          </w:divBdr>
          <w:divsChild>
            <w:div w:id="2028436032">
              <w:marLeft w:val="0"/>
              <w:marRight w:val="0"/>
              <w:marTop w:val="0"/>
              <w:marBottom w:val="0"/>
              <w:divBdr>
                <w:top w:val="none" w:sz="0" w:space="0" w:color="auto"/>
                <w:left w:val="none" w:sz="0" w:space="0" w:color="auto"/>
                <w:bottom w:val="none" w:sz="0" w:space="0" w:color="auto"/>
                <w:right w:val="none" w:sz="0" w:space="0" w:color="auto"/>
              </w:divBdr>
              <w:divsChild>
                <w:div w:id="1018391849">
                  <w:marLeft w:val="0"/>
                  <w:marRight w:val="0"/>
                  <w:marTop w:val="0"/>
                  <w:marBottom w:val="0"/>
                  <w:divBdr>
                    <w:top w:val="none" w:sz="0" w:space="0" w:color="auto"/>
                    <w:left w:val="none" w:sz="0" w:space="0" w:color="auto"/>
                    <w:bottom w:val="none" w:sz="0" w:space="0" w:color="auto"/>
                    <w:right w:val="none" w:sz="0" w:space="0" w:color="auto"/>
                  </w:divBdr>
                </w:div>
                <w:div w:id="522599665">
                  <w:marLeft w:val="0"/>
                  <w:marRight w:val="0"/>
                  <w:marTop w:val="0"/>
                  <w:marBottom w:val="0"/>
                  <w:divBdr>
                    <w:top w:val="none" w:sz="0" w:space="0" w:color="auto"/>
                    <w:left w:val="none" w:sz="0" w:space="0" w:color="auto"/>
                    <w:bottom w:val="none" w:sz="0" w:space="0" w:color="auto"/>
                    <w:right w:val="none" w:sz="0" w:space="0" w:color="auto"/>
                  </w:divBdr>
                  <w:divsChild>
                    <w:div w:id="1481457804">
                      <w:marLeft w:val="0"/>
                      <w:marRight w:val="150"/>
                      <w:marTop w:val="30"/>
                      <w:marBottom w:val="0"/>
                      <w:divBdr>
                        <w:top w:val="none" w:sz="0" w:space="0" w:color="auto"/>
                        <w:left w:val="none" w:sz="0" w:space="0" w:color="auto"/>
                        <w:bottom w:val="none" w:sz="0" w:space="0" w:color="auto"/>
                        <w:right w:val="none" w:sz="0" w:space="0" w:color="auto"/>
                      </w:divBdr>
                    </w:div>
                    <w:div w:id="1476141714">
                      <w:marLeft w:val="0"/>
                      <w:marRight w:val="150"/>
                      <w:marTop w:val="30"/>
                      <w:marBottom w:val="0"/>
                      <w:divBdr>
                        <w:top w:val="none" w:sz="0" w:space="0" w:color="auto"/>
                        <w:left w:val="none" w:sz="0" w:space="0" w:color="auto"/>
                        <w:bottom w:val="none" w:sz="0" w:space="0" w:color="auto"/>
                        <w:right w:val="none" w:sz="0" w:space="0" w:color="auto"/>
                      </w:divBdr>
                    </w:div>
                    <w:div w:id="936788053">
                      <w:marLeft w:val="0"/>
                      <w:marRight w:val="0"/>
                      <w:marTop w:val="0"/>
                      <w:marBottom w:val="0"/>
                      <w:divBdr>
                        <w:top w:val="none" w:sz="0" w:space="0" w:color="auto"/>
                        <w:left w:val="none" w:sz="0" w:space="0" w:color="auto"/>
                        <w:bottom w:val="none" w:sz="0" w:space="0" w:color="auto"/>
                        <w:right w:val="none" w:sz="0" w:space="0" w:color="auto"/>
                      </w:divBdr>
                      <w:divsChild>
                        <w:div w:id="1213268973">
                          <w:marLeft w:val="0"/>
                          <w:marRight w:val="0"/>
                          <w:marTop w:val="0"/>
                          <w:marBottom w:val="0"/>
                          <w:divBdr>
                            <w:top w:val="none" w:sz="0" w:space="0" w:color="auto"/>
                            <w:left w:val="none" w:sz="0" w:space="0" w:color="auto"/>
                            <w:bottom w:val="none" w:sz="0" w:space="0" w:color="auto"/>
                            <w:right w:val="none" w:sz="0" w:space="0" w:color="auto"/>
                          </w:divBdr>
                        </w:div>
                        <w:div w:id="1748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5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C73EF1-9C56-4334-8941-26DBB3FE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1691</Words>
  <Characters>9979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Hubickova</dc:creator>
  <cp:lastModifiedBy>Zuzana Plecita</cp:lastModifiedBy>
  <cp:revision>2</cp:revision>
  <cp:lastPrinted>2021-06-29T06:22:00Z</cp:lastPrinted>
  <dcterms:created xsi:type="dcterms:W3CDTF">2021-08-23T13:01:00Z</dcterms:created>
  <dcterms:modified xsi:type="dcterms:W3CDTF">2021-08-23T13:01:00Z</dcterms:modified>
</cp:coreProperties>
</file>