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82" w:rsidRPr="003A1350" w:rsidRDefault="00A01DAF">
      <w:pPr>
        <w:spacing w:before="75"/>
        <w:ind w:right="117"/>
        <w:jc w:val="center"/>
        <w:rPr>
          <w:b/>
          <w:sz w:val="28"/>
          <w:lang w:val="cs-CZ"/>
        </w:rPr>
      </w:pPr>
      <w:r w:rsidRPr="003A1350">
        <w:rPr>
          <w:b/>
          <w:sz w:val="28"/>
          <w:lang w:val="cs-CZ"/>
        </w:rPr>
        <w:t>SMLOUVA O SPOLUPRÁCI NA ŘEŠENÍ PROJEKTU</w:t>
      </w:r>
    </w:p>
    <w:p w:rsidR="00363982" w:rsidRPr="003A1350" w:rsidRDefault="00A01DAF">
      <w:pPr>
        <w:pStyle w:val="Zkladntext"/>
        <w:spacing w:before="276"/>
        <w:ind w:left="116" w:right="227"/>
        <w:jc w:val="both"/>
        <w:rPr>
          <w:rFonts w:ascii="Times New Roman" w:hAnsi="Times New Roman"/>
          <w:lang w:val="cs-CZ"/>
        </w:rPr>
      </w:pPr>
      <w:r w:rsidRPr="003A1350">
        <w:rPr>
          <w:rFonts w:ascii="Times New Roman" w:hAnsi="Times New Roman"/>
          <w:lang w:val="cs-CZ"/>
        </w:rPr>
        <w:t xml:space="preserve">(dle § 1746 odst. 2 zákona č. 89/2012 Sb., občanský zákoník, </w:t>
      </w:r>
      <w:r w:rsidRPr="003A1350">
        <w:rPr>
          <w:rFonts w:ascii="Times New Roman" w:hAnsi="Times New Roman"/>
          <w:spacing w:val="-5"/>
          <w:lang w:val="cs-CZ"/>
        </w:rPr>
        <w:t xml:space="preserve">ve </w:t>
      </w:r>
      <w:r w:rsidRPr="003A1350">
        <w:rPr>
          <w:rFonts w:ascii="Times New Roman" w:hAnsi="Times New Roman"/>
          <w:lang w:val="cs-CZ"/>
        </w:rPr>
        <w:t xml:space="preserve">znění pozdějších předpisů, a zákona č. 130/2002 Sb., zákon o podpoře výzkumu, experimentálního vývoje a inovací z veřejných prostředků a o </w:t>
      </w:r>
      <w:r w:rsidRPr="003A1350">
        <w:rPr>
          <w:rFonts w:ascii="Times New Roman" w:hAnsi="Times New Roman"/>
          <w:spacing w:val="-3"/>
          <w:lang w:val="cs-CZ"/>
        </w:rPr>
        <w:t xml:space="preserve">změně </w:t>
      </w:r>
      <w:r w:rsidRPr="003A1350">
        <w:rPr>
          <w:rFonts w:ascii="Times New Roman" w:hAnsi="Times New Roman"/>
          <w:lang w:val="cs-CZ"/>
        </w:rPr>
        <w:t xml:space="preserve">některých souvisejících zákonů, </w:t>
      </w:r>
      <w:r w:rsidRPr="003A1350">
        <w:rPr>
          <w:rFonts w:ascii="Times New Roman" w:hAnsi="Times New Roman"/>
          <w:spacing w:val="-3"/>
          <w:lang w:val="cs-CZ"/>
        </w:rPr>
        <w:t xml:space="preserve">ve </w:t>
      </w:r>
      <w:proofErr w:type="gramStart"/>
      <w:r w:rsidRPr="003A1350">
        <w:rPr>
          <w:rFonts w:ascii="Times New Roman" w:hAnsi="Times New Roman"/>
          <w:lang w:val="cs-CZ"/>
        </w:rPr>
        <w:t>znění  pozdějších</w:t>
      </w:r>
      <w:proofErr w:type="gramEnd"/>
      <w:r w:rsidRPr="003A1350">
        <w:rPr>
          <w:rFonts w:ascii="Times New Roman" w:hAnsi="Times New Roman"/>
          <w:lang w:val="cs-CZ"/>
        </w:rPr>
        <w:t xml:space="preserve"> předpisů, dále jen „zákon o podpoře výzkumu, experimentálního vývoje a</w:t>
      </w:r>
      <w:r w:rsidRPr="003A1350">
        <w:rPr>
          <w:rFonts w:ascii="Times New Roman" w:hAnsi="Times New Roman"/>
          <w:spacing w:val="12"/>
          <w:lang w:val="cs-CZ"/>
        </w:rPr>
        <w:t xml:space="preserve"> </w:t>
      </w:r>
      <w:r w:rsidRPr="003A1350">
        <w:rPr>
          <w:rFonts w:ascii="Times New Roman" w:hAnsi="Times New Roman"/>
          <w:spacing w:val="-3"/>
          <w:lang w:val="cs-CZ"/>
        </w:rPr>
        <w:t>inovací“)</w:t>
      </w:r>
    </w:p>
    <w:p w:rsidR="00363982" w:rsidRPr="003A1350" w:rsidRDefault="00363982">
      <w:pPr>
        <w:pStyle w:val="Zkladntext"/>
        <w:spacing w:before="1"/>
        <w:rPr>
          <w:rFonts w:ascii="Times New Roman"/>
          <w:sz w:val="25"/>
          <w:lang w:val="cs-CZ"/>
        </w:rPr>
      </w:pPr>
    </w:p>
    <w:p w:rsidR="00363982" w:rsidRPr="003A1350" w:rsidRDefault="00A01DAF">
      <w:pPr>
        <w:ind w:left="116" w:right="223"/>
        <w:jc w:val="both"/>
        <w:rPr>
          <w:sz w:val="24"/>
          <w:lang w:val="cs-CZ"/>
        </w:rPr>
      </w:pPr>
      <w:r w:rsidRPr="003A1350">
        <w:rPr>
          <w:sz w:val="24"/>
          <w:lang w:val="cs-CZ"/>
        </w:rPr>
        <w:t>Projekt je realizován v rámci Operačního programu Podnikání a inovace pro konkurenceschopnost 2014-2020 (dále také jako „</w:t>
      </w:r>
      <w:r w:rsidRPr="003A1350">
        <w:rPr>
          <w:b/>
          <w:sz w:val="24"/>
          <w:lang w:val="cs-CZ"/>
        </w:rPr>
        <w:t>OP PIK</w:t>
      </w:r>
      <w:r w:rsidRPr="003A1350">
        <w:rPr>
          <w:sz w:val="24"/>
          <w:lang w:val="cs-CZ"/>
        </w:rPr>
        <w:t>“), Výzva VIII, programu podpory APLIKACE s názvem: „</w:t>
      </w:r>
      <w:r w:rsidRPr="003A1350">
        <w:rPr>
          <w:b/>
          <w:sz w:val="24"/>
          <w:lang w:val="cs-CZ"/>
        </w:rPr>
        <w:t>Snižování hlukové zátěže od liniových dopravních staveb pomocí aktivních a pasivních prvků</w:t>
      </w:r>
      <w:r w:rsidRPr="003A1350">
        <w:rPr>
          <w:sz w:val="24"/>
          <w:lang w:val="cs-CZ"/>
        </w:rPr>
        <w:t>“ (dále také jako "</w:t>
      </w:r>
      <w:r w:rsidRPr="003A1350">
        <w:rPr>
          <w:b/>
          <w:sz w:val="24"/>
          <w:lang w:val="cs-CZ"/>
        </w:rPr>
        <w:t>projekt</w:t>
      </w:r>
      <w:r w:rsidRPr="003A1350">
        <w:rPr>
          <w:sz w:val="24"/>
          <w:lang w:val="cs-CZ"/>
        </w:rPr>
        <w:t>")</w:t>
      </w:r>
    </w:p>
    <w:p w:rsidR="00363982" w:rsidRPr="003A1350" w:rsidRDefault="00363982">
      <w:pPr>
        <w:pStyle w:val="Zkladntext"/>
        <w:spacing w:before="10"/>
        <w:rPr>
          <w:sz w:val="15"/>
          <w:lang w:val="cs-CZ"/>
        </w:rPr>
      </w:pPr>
    </w:p>
    <w:p w:rsidR="00363982" w:rsidRPr="003A1350" w:rsidRDefault="00A01DAF">
      <w:pPr>
        <w:pStyle w:val="Nadpis1"/>
        <w:spacing w:before="100"/>
        <w:jc w:val="center"/>
        <w:rPr>
          <w:lang w:val="cs-CZ"/>
        </w:rPr>
      </w:pPr>
      <w:r w:rsidRPr="003A1350">
        <w:rPr>
          <w:lang w:val="cs-CZ"/>
        </w:rPr>
        <w:t>Smluvní strany</w:t>
      </w:r>
    </w:p>
    <w:p w:rsidR="00363982" w:rsidRPr="003A1350" w:rsidRDefault="00363982">
      <w:pPr>
        <w:pStyle w:val="Zkladntext"/>
        <w:spacing w:before="10"/>
        <w:rPr>
          <w:b/>
          <w:sz w:val="23"/>
          <w:lang w:val="cs-CZ"/>
        </w:rPr>
      </w:pPr>
    </w:p>
    <w:p w:rsidR="00363982" w:rsidRPr="003A1350" w:rsidRDefault="00A01DAF">
      <w:pPr>
        <w:pStyle w:val="Zkladntext"/>
        <w:ind w:left="116"/>
        <w:rPr>
          <w:lang w:val="cs-CZ"/>
        </w:rPr>
      </w:pPr>
      <w:r w:rsidRPr="003A1350">
        <w:rPr>
          <w:lang w:val="cs-CZ"/>
        </w:rPr>
        <w:t>Žadatel / Příjemce:</w:t>
      </w:r>
    </w:p>
    <w:p w:rsidR="00363982" w:rsidRPr="003A1350" w:rsidRDefault="00A01DAF">
      <w:pPr>
        <w:pStyle w:val="Nadpis1"/>
        <w:numPr>
          <w:ilvl w:val="0"/>
          <w:numId w:val="6"/>
        </w:numPr>
        <w:tabs>
          <w:tab w:val="left" w:pos="472"/>
        </w:tabs>
        <w:spacing w:before="118"/>
        <w:ind w:right="0"/>
        <w:rPr>
          <w:lang w:val="cs-CZ"/>
        </w:rPr>
      </w:pPr>
      <w:r w:rsidRPr="003A1350">
        <w:rPr>
          <w:lang w:val="cs-CZ"/>
        </w:rPr>
        <w:t>COMDES CZ</w:t>
      </w:r>
      <w:r w:rsidRPr="003A1350">
        <w:rPr>
          <w:spacing w:val="-2"/>
          <w:lang w:val="cs-CZ"/>
        </w:rPr>
        <w:t xml:space="preserve"> </w:t>
      </w:r>
      <w:r w:rsidRPr="003A1350">
        <w:rPr>
          <w:lang w:val="cs-CZ"/>
        </w:rPr>
        <w:t>s.r.o.</w:t>
      </w:r>
    </w:p>
    <w:p w:rsidR="00363982" w:rsidRPr="003A1350" w:rsidRDefault="00A01DAF">
      <w:pPr>
        <w:pStyle w:val="Zkladntext"/>
        <w:tabs>
          <w:tab w:val="right" w:pos="3445"/>
        </w:tabs>
        <w:spacing w:before="1"/>
        <w:ind w:left="476"/>
        <w:rPr>
          <w:lang w:val="cs-CZ"/>
        </w:rPr>
      </w:pPr>
      <w:r w:rsidRPr="003A1350">
        <w:rPr>
          <w:lang w:val="cs-CZ"/>
        </w:rPr>
        <w:t>IČO:</w:t>
      </w:r>
      <w:r w:rsidRPr="003A1350">
        <w:rPr>
          <w:lang w:val="cs-CZ"/>
        </w:rPr>
        <w:tab/>
        <w:t>27119840</w:t>
      </w:r>
    </w:p>
    <w:p w:rsidR="00363982" w:rsidRPr="003A1350" w:rsidRDefault="00A01DAF">
      <w:pPr>
        <w:pStyle w:val="Zkladntext"/>
        <w:tabs>
          <w:tab w:val="left" w:pos="2381"/>
        </w:tabs>
        <w:spacing w:before="2" w:line="278" w:lineRule="exact"/>
        <w:ind w:left="476"/>
        <w:rPr>
          <w:lang w:val="cs-CZ"/>
        </w:rPr>
      </w:pPr>
      <w:r w:rsidRPr="003A1350">
        <w:rPr>
          <w:lang w:val="cs-CZ"/>
        </w:rPr>
        <w:t>DIČ:</w:t>
      </w:r>
      <w:r w:rsidRPr="003A1350">
        <w:rPr>
          <w:lang w:val="cs-CZ"/>
        </w:rPr>
        <w:tab/>
        <w:t>CZ</w:t>
      </w:r>
      <w:r w:rsidRPr="003A1350">
        <w:rPr>
          <w:spacing w:val="-1"/>
          <w:lang w:val="cs-CZ"/>
        </w:rPr>
        <w:t xml:space="preserve"> </w:t>
      </w:r>
      <w:r w:rsidRPr="003A1350">
        <w:rPr>
          <w:lang w:val="cs-CZ"/>
        </w:rPr>
        <w:t>27119840</w:t>
      </w:r>
    </w:p>
    <w:p w:rsidR="00363982" w:rsidRPr="003A1350" w:rsidRDefault="00A01DAF">
      <w:pPr>
        <w:pStyle w:val="Zkladntext"/>
        <w:tabs>
          <w:tab w:val="left" w:pos="2381"/>
        </w:tabs>
        <w:ind w:left="476" w:right="1231"/>
        <w:rPr>
          <w:lang w:val="cs-CZ"/>
        </w:rPr>
      </w:pPr>
      <w:r w:rsidRPr="003A1350">
        <w:rPr>
          <w:lang w:val="cs-CZ"/>
        </w:rPr>
        <w:t>Sídlo:</w:t>
      </w:r>
      <w:r w:rsidRPr="003A1350">
        <w:rPr>
          <w:lang w:val="cs-CZ"/>
        </w:rPr>
        <w:tab/>
        <w:t>Malostranské náměstí 5/28, Malá Strana, 118 00 Praha 1 Zastoupená:</w:t>
      </w:r>
      <w:r w:rsidRPr="003A1350">
        <w:rPr>
          <w:lang w:val="cs-CZ"/>
        </w:rPr>
        <w:tab/>
        <w:t>Ing. Stanislava Marková,</w:t>
      </w:r>
      <w:r w:rsidRPr="003A1350">
        <w:rPr>
          <w:spacing w:val="-8"/>
          <w:lang w:val="cs-CZ"/>
        </w:rPr>
        <w:t xml:space="preserve"> </w:t>
      </w:r>
      <w:r w:rsidRPr="003A1350">
        <w:rPr>
          <w:lang w:val="cs-CZ"/>
        </w:rPr>
        <w:t>jednatelka</w:t>
      </w:r>
    </w:p>
    <w:p w:rsidR="00363982" w:rsidRPr="003A1350" w:rsidRDefault="00A01DAF">
      <w:pPr>
        <w:pStyle w:val="Zkladntext"/>
        <w:tabs>
          <w:tab w:val="left" w:pos="2396"/>
        </w:tabs>
        <w:ind w:left="2381" w:right="231" w:hanging="1906"/>
        <w:rPr>
          <w:lang w:val="cs-CZ"/>
        </w:rPr>
      </w:pPr>
      <w:r w:rsidRPr="003A1350">
        <w:rPr>
          <w:lang w:val="cs-CZ"/>
        </w:rPr>
        <w:t>Zapsaná:</w:t>
      </w:r>
      <w:r w:rsidRPr="003A1350">
        <w:rPr>
          <w:lang w:val="cs-CZ"/>
        </w:rPr>
        <w:tab/>
      </w:r>
      <w:r w:rsidRPr="003A1350">
        <w:rPr>
          <w:lang w:val="cs-CZ"/>
        </w:rPr>
        <w:tab/>
        <w:t>v obchodním rejstříku vedeném Městským soudem v Praze, oddíl C, vložka</w:t>
      </w:r>
      <w:r w:rsidRPr="003A1350">
        <w:rPr>
          <w:spacing w:val="-4"/>
          <w:lang w:val="cs-CZ"/>
        </w:rPr>
        <w:t xml:space="preserve"> </w:t>
      </w:r>
      <w:r w:rsidRPr="003A1350">
        <w:rPr>
          <w:lang w:val="cs-CZ"/>
        </w:rPr>
        <w:t>97763</w:t>
      </w:r>
    </w:p>
    <w:p w:rsidR="00363982" w:rsidRPr="003A1350" w:rsidRDefault="00A01DAF">
      <w:pPr>
        <w:pStyle w:val="Zkladntext"/>
        <w:spacing w:before="3" w:line="280" w:lineRule="exact"/>
        <w:ind w:left="476"/>
        <w:rPr>
          <w:lang w:val="cs-CZ"/>
        </w:rPr>
      </w:pPr>
      <w:r w:rsidRPr="003A1350">
        <w:rPr>
          <w:lang w:val="cs-CZ"/>
        </w:rPr>
        <w:t>Bankovní spojení:</w:t>
      </w:r>
      <w:r w:rsidR="009F17BC">
        <w:rPr>
          <w:lang w:val="cs-CZ"/>
        </w:rPr>
        <w:t xml:space="preserve"> </w:t>
      </w:r>
      <w:proofErr w:type="spellStart"/>
      <w:r w:rsidR="009F17BC">
        <w:rPr>
          <w:lang w:val="cs-CZ"/>
        </w:rPr>
        <w:t>xxxxxxxxxx</w:t>
      </w:r>
      <w:proofErr w:type="spellEnd"/>
    </w:p>
    <w:p w:rsidR="009F17BC" w:rsidRDefault="00A01DAF">
      <w:pPr>
        <w:pStyle w:val="Zkladntext"/>
        <w:tabs>
          <w:tab w:val="left" w:pos="2381"/>
        </w:tabs>
        <w:spacing w:line="343" w:lineRule="auto"/>
        <w:ind w:left="432" w:right="5189" w:firstLine="43"/>
        <w:rPr>
          <w:lang w:val="cs-CZ"/>
        </w:rPr>
      </w:pPr>
      <w:r w:rsidRPr="003A1350">
        <w:rPr>
          <w:lang w:val="cs-CZ"/>
        </w:rPr>
        <w:t>Účet</w:t>
      </w:r>
      <w:r w:rsidRPr="003A1350">
        <w:rPr>
          <w:spacing w:val="-1"/>
          <w:lang w:val="cs-CZ"/>
        </w:rPr>
        <w:t xml:space="preserve"> </w:t>
      </w:r>
      <w:r w:rsidRPr="003A1350">
        <w:rPr>
          <w:lang w:val="cs-CZ"/>
        </w:rPr>
        <w:t>číslo:</w:t>
      </w:r>
      <w:r w:rsidRPr="003A1350">
        <w:rPr>
          <w:lang w:val="cs-CZ"/>
        </w:rPr>
        <w:tab/>
      </w:r>
      <w:proofErr w:type="spellStart"/>
      <w:r w:rsidR="009F17BC">
        <w:rPr>
          <w:lang w:val="cs-CZ"/>
        </w:rPr>
        <w:t>xxxxxxxxxx</w:t>
      </w:r>
      <w:proofErr w:type="spellEnd"/>
    </w:p>
    <w:p w:rsidR="00363982" w:rsidRPr="003A1350" w:rsidRDefault="00A01DAF">
      <w:pPr>
        <w:pStyle w:val="Zkladntext"/>
        <w:tabs>
          <w:tab w:val="left" w:pos="2381"/>
        </w:tabs>
        <w:spacing w:line="343" w:lineRule="auto"/>
        <w:ind w:left="432" w:right="5189" w:firstLine="43"/>
        <w:rPr>
          <w:lang w:val="cs-CZ"/>
        </w:rPr>
      </w:pPr>
      <w:r w:rsidRPr="003A1350">
        <w:rPr>
          <w:lang w:val="cs-CZ"/>
        </w:rPr>
        <w:t xml:space="preserve"> a</w:t>
      </w:r>
    </w:p>
    <w:p w:rsidR="00363982" w:rsidRPr="003A1350" w:rsidRDefault="00A01DAF">
      <w:pPr>
        <w:pStyle w:val="Zkladntext"/>
        <w:ind w:left="116"/>
        <w:rPr>
          <w:lang w:val="cs-CZ"/>
        </w:rPr>
      </w:pPr>
      <w:r w:rsidRPr="003A1350">
        <w:rPr>
          <w:lang w:val="cs-CZ"/>
        </w:rPr>
        <w:t>Partner č. 1 s finančním příspěvkem:</w:t>
      </w:r>
    </w:p>
    <w:p w:rsidR="00363982" w:rsidRPr="003A1350" w:rsidRDefault="00A01DAF">
      <w:pPr>
        <w:pStyle w:val="Nadpis1"/>
        <w:numPr>
          <w:ilvl w:val="0"/>
          <w:numId w:val="6"/>
        </w:numPr>
        <w:tabs>
          <w:tab w:val="left" w:pos="523"/>
          <w:tab w:val="left" w:pos="525"/>
        </w:tabs>
        <w:spacing w:before="117"/>
        <w:ind w:left="524" w:right="0" w:hanging="409"/>
        <w:rPr>
          <w:lang w:val="cs-CZ"/>
        </w:rPr>
      </w:pPr>
      <w:r w:rsidRPr="003A1350">
        <w:rPr>
          <w:lang w:val="cs-CZ"/>
        </w:rPr>
        <w:t>Správa železnic, státní</w:t>
      </w:r>
      <w:r w:rsidRPr="003A1350">
        <w:rPr>
          <w:spacing w:val="2"/>
          <w:lang w:val="cs-CZ"/>
        </w:rPr>
        <w:t xml:space="preserve"> </w:t>
      </w:r>
      <w:r w:rsidRPr="003A1350">
        <w:rPr>
          <w:lang w:val="cs-CZ"/>
        </w:rPr>
        <w:t>organizace</w:t>
      </w:r>
    </w:p>
    <w:p w:rsidR="00363982" w:rsidRPr="003A1350" w:rsidRDefault="00A01DAF">
      <w:pPr>
        <w:pStyle w:val="Zkladntext"/>
        <w:tabs>
          <w:tab w:val="left" w:pos="2381"/>
        </w:tabs>
        <w:spacing w:before="2" w:line="280" w:lineRule="exact"/>
        <w:ind w:left="543"/>
        <w:rPr>
          <w:lang w:val="cs-CZ"/>
        </w:rPr>
      </w:pPr>
      <w:r w:rsidRPr="003A1350">
        <w:rPr>
          <w:lang w:val="cs-CZ"/>
        </w:rPr>
        <w:t>IČO:</w:t>
      </w:r>
      <w:r w:rsidRPr="003A1350">
        <w:rPr>
          <w:lang w:val="cs-CZ"/>
        </w:rPr>
        <w:tab/>
        <w:t>70994234</w:t>
      </w:r>
    </w:p>
    <w:p w:rsidR="00363982" w:rsidRPr="003A1350" w:rsidRDefault="00A01DAF">
      <w:pPr>
        <w:pStyle w:val="Zkladntext"/>
        <w:tabs>
          <w:tab w:val="left" w:pos="2381"/>
        </w:tabs>
        <w:spacing w:line="280" w:lineRule="exact"/>
        <w:ind w:left="543"/>
        <w:rPr>
          <w:lang w:val="cs-CZ"/>
        </w:rPr>
      </w:pPr>
      <w:r w:rsidRPr="003A1350">
        <w:rPr>
          <w:lang w:val="cs-CZ"/>
        </w:rPr>
        <w:t>DIČ:</w:t>
      </w:r>
      <w:r w:rsidRPr="003A1350">
        <w:rPr>
          <w:lang w:val="cs-CZ"/>
        </w:rPr>
        <w:tab/>
        <w:t>CZ</w:t>
      </w:r>
      <w:r w:rsidRPr="003A1350">
        <w:rPr>
          <w:spacing w:val="-1"/>
          <w:lang w:val="cs-CZ"/>
        </w:rPr>
        <w:t xml:space="preserve"> </w:t>
      </w:r>
      <w:r w:rsidRPr="003A1350">
        <w:rPr>
          <w:lang w:val="cs-CZ"/>
        </w:rPr>
        <w:t>70994234</w:t>
      </w:r>
    </w:p>
    <w:p w:rsidR="00363982" w:rsidRPr="003A1350" w:rsidRDefault="00A01DAF">
      <w:pPr>
        <w:pStyle w:val="Zkladntext"/>
        <w:tabs>
          <w:tab w:val="left" w:pos="2381"/>
        </w:tabs>
        <w:spacing w:before="2"/>
        <w:ind w:left="543" w:right="1757"/>
        <w:rPr>
          <w:lang w:val="cs-CZ"/>
        </w:rPr>
      </w:pPr>
      <w:r w:rsidRPr="003A1350">
        <w:rPr>
          <w:lang w:val="cs-CZ"/>
        </w:rPr>
        <w:t>Sídlo:</w:t>
      </w:r>
      <w:r w:rsidRPr="003A1350">
        <w:rPr>
          <w:lang w:val="cs-CZ"/>
        </w:rPr>
        <w:tab/>
        <w:t>Praha 1 - Nové Město, Dlážděná 1003/7, PSČ 11000 Zastoupená:</w:t>
      </w:r>
      <w:r w:rsidRPr="003A1350">
        <w:rPr>
          <w:lang w:val="cs-CZ"/>
        </w:rPr>
        <w:tab/>
        <w:t>Bc. Jiří Svoboda, MBA, generální</w:t>
      </w:r>
      <w:r w:rsidRPr="003A1350">
        <w:rPr>
          <w:spacing w:val="-6"/>
          <w:lang w:val="cs-CZ"/>
        </w:rPr>
        <w:t xml:space="preserve"> </w:t>
      </w:r>
      <w:r w:rsidRPr="003A1350">
        <w:rPr>
          <w:lang w:val="cs-CZ"/>
        </w:rPr>
        <w:t>ředitel</w:t>
      </w:r>
    </w:p>
    <w:p w:rsidR="00363982" w:rsidRPr="003A1350" w:rsidRDefault="00A01DAF">
      <w:pPr>
        <w:pStyle w:val="Zkladntext"/>
        <w:tabs>
          <w:tab w:val="left" w:pos="2425"/>
        </w:tabs>
        <w:ind w:left="2381" w:right="231" w:hanging="1839"/>
        <w:rPr>
          <w:lang w:val="cs-CZ"/>
        </w:rPr>
      </w:pPr>
      <w:r w:rsidRPr="003A1350">
        <w:rPr>
          <w:lang w:val="cs-CZ"/>
        </w:rPr>
        <w:t>Zapsaná:</w:t>
      </w:r>
      <w:r w:rsidRPr="003A1350">
        <w:rPr>
          <w:lang w:val="cs-CZ"/>
        </w:rPr>
        <w:tab/>
      </w:r>
      <w:r w:rsidRPr="003A1350">
        <w:rPr>
          <w:lang w:val="cs-CZ"/>
        </w:rPr>
        <w:tab/>
        <w:t>v obchodním rejstříku vedeném Městským soudem v Praze, oddíl A, vložka</w:t>
      </w:r>
      <w:r w:rsidRPr="003A1350">
        <w:rPr>
          <w:spacing w:val="-4"/>
          <w:lang w:val="cs-CZ"/>
        </w:rPr>
        <w:t xml:space="preserve"> </w:t>
      </w:r>
      <w:r w:rsidRPr="003A1350">
        <w:rPr>
          <w:lang w:val="cs-CZ"/>
        </w:rPr>
        <w:t>48384</w:t>
      </w:r>
    </w:p>
    <w:p w:rsidR="009F17BC" w:rsidRDefault="00A01DAF">
      <w:pPr>
        <w:pStyle w:val="Zkladntext"/>
        <w:tabs>
          <w:tab w:val="left" w:pos="2381"/>
        </w:tabs>
        <w:spacing w:before="4" w:line="237" w:lineRule="auto"/>
        <w:ind w:left="543" w:right="1639" w:hanging="15"/>
        <w:rPr>
          <w:lang w:val="cs-CZ"/>
        </w:rPr>
      </w:pPr>
      <w:r w:rsidRPr="003A1350">
        <w:rPr>
          <w:lang w:val="cs-CZ"/>
        </w:rPr>
        <w:t xml:space="preserve">Bankovní spojení: </w:t>
      </w:r>
      <w:proofErr w:type="spellStart"/>
      <w:r w:rsidR="009F17BC">
        <w:rPr>
          <w:lang w:val="cs-CZ"/>
        </w:rPr>
        <w:t>xxxxxxxxxx</w:t>
      </w:r>
      <w:proofErr w:type="spellEnd"/>
    </w:p>
    <w:p w:rsidR="009F17BC" w:rsidRDefault="00A01DAF" w:rsidP="009F17BC">
      <w:pPr>
        <w:pStyle w:val="Zkladntext"/>
        <w:tabs>
          <w:tab w:val="left" w:pos="2381"/>
        </w:tabs>
        <w:spacing w:before="4" w:line="237" w:lineRule="auto"/>
        <w:ind w:left="543" w:right="1639" w:hanging="15"/>
        <w:rPr>
          <w:w w:val="99"/>
          <w:lang w:val="cs-CZ"/>
        </w:rPr>
      </w:pPr>
      <w:r w:rsidRPr="003A1350">
        <w:rPr>
          <w:lang w:val="cs-CZ"/>
        </w:rPr>
        <w:t>Účet</w:t>
      </w:r>
      <w:r w:rsidRPr="003A1350">
        <w:rPr>
          <w:spacing w:val="-1"/>
          <w:lang w:val="cs-CZ"/>
        </w:rPr>
        <w:t xml:space="preserve"> </w:t>
      </w:r>
      <w:r w:rsidRPr="003A1350">
        <w:rPr>
          <w:lang w:val="cs-CZ"/>
        </w:rPr>
        <w:t>číslo:</w:t>
      </w:r>
      <w:r w:rsidRPr="003A1350">
        <w:rPr>
          <w:lang w:val="cs-CZ"/>
        </w:rPr>
        <w:tab/>
      </w:r>
      <w:proofErr w:type="spellStart"/>
      <w:r w:rsidR="009F17BC">
        <w:rPr>
          <w:lang w:val="cs-CZ"/>
        </w:rPr>
        <w:t>xxxxxxxxxx</w:t>
      </w:r>
      <w:proofErr w:type="spellEnd"/>
      <w:r w:rsidR="009F17BC" w:rsidRPr="003A1350">
        <w:rPr>
          <w:w w:val="99"/>
          <w:lang w:val="cs-CZ"/>
        </w:rPr>
        <w:t xml:space="preserve"> </w:t>
      </w:r>
    </w:p>
    <w:p w:rsidR="00363982" w:rsidRPr="003A1350" w:rsidRDefault="00A01DAF" w:rsidP="009F17BC">
      <w:pPr>
        <w:pStyle w:val="Zkladntext"/>
        <w:tabs>
          <w:tab w:val="left" w:pos="2381"/>
        </w:tabs>
        <w:spacing w:before="4" w:line="237" w:lineRule="auto"/>
        <w:ind w:left="543" w:right="1639" w:hanging="15"/>
        <w:rPr>
          <w:lang w:val="cs-CZ"/>
        </w:rPr>
      </w:pPr>
      <w:r w:rsidRPr="003A1350">
        <w:rPr>
          <w:w w:val="99"/>
          <w:lang w:val="cs-CZ"/>
        </w:rPr>
        <w:t>a</w:t>
      </w:r>
    </w:p>
    <w:p w:rsidR="00363982" w:rsidRPr="003A1350" w:rsidRDefault="00A01DAF">
      <w:pPr>
        <w:pStyle w:val="Zkladntext"/>
        <w:spacing w:before="117"/>
        <w:ind w:right="5439"/>
        <w:jc w:val="center"/>
        <w:rPr>
          <w:lang w:val="cs-CZ"/>
        </w:rPr>
      </w:pPr>
      <w:r w:rsidRPr="003A1350">
        <w:rPr>
          <w:lang w:val="cs-CZ"/>
        </w:rPr>
        <w:t>Partner č. 2 s finančním příspěvkem:</w:t>
      </w:r>
    </w:p>
    <w:p w:rsidR="00363982" w:rsidRPr="003A1350" w:rsidRDefault="00A01DAF">
      <w:pPr>
        <w:pStyle w:val="Nadpis1"/>
        <w:numPr>
          <w:ilvl w:val="0"/>
          <w:numId w:val="6"/>
        </w:numPr>
        <w:tabs>
          <w:tab w:val="left" w:pos="407"/>
          <w:tab w:val="left" w:pos="525"/>
        </w:tabs>
        <w:spacing w:before="122"/>
        <w:ind w:left="524" w:right="5436" w:hanging="525"/>
        <w:rPr>
          <w:lang w:val="cs-CZ"/>
        </w:rPr>
      </w:pPr>
      <w:r w:rsidRPr="003A1350">
        <w:rPr>
          <w:lang w:val="cs-CZ"/>
        </w:rPr>
        <w:t>Technická univerzita v</w:t>
      </w:r>
      <w:r w:rsidRPr="003A1350">
        <w:rPr>
          <w:spacing w:val="-5"/>
          <w:lang w:val="cs-CZ"/>
        </w:rPr>
        <w:t xml:space="preserve"> </w:t>
      </w:r>
      <w:r w:rsidRPr="003A1350">
        <w:rPr>
          <w:lang w:val="cs-CZ"/>
        </w:rPr>
        <w:t>Liberci</w:t>
      </w:r>
    </w:p>
    <w:p w:rsidR="00363982" w:rsidRPr="003A1350" w:rsidRDefault="00A01DAF">
      <w:pPr>
        <w:pStyle w:val="Zkladntext"/>
        <w:tabs>
          <w:tab w:val="left" w:pos="1838"/>
        </w:tabs>
        <w:spacing w:before="1" w:line="280" w:lineRule="exact"/>
        <w:ind w:right="5428"/>
        <w:jc w:val="center"/>
        <w:rPr>
          <w:lang w:val="cs-CZ"/>
        </w:rPr>
      </w:pPr>
      <w:r w:rsidRPr="003A1350">
        <w:rPr>
          <w:lang w:val="cs-CZ"/>
        </w:rPr>
        <w:t>IČO:</w:t>
      </w:r>
      <w:r w:rsidRPr="003A1350">
        <w:rPr>
          <w:lang w:val="cs-CZ"/>
        </w:rPr>
        <w:tab/>
        <w:t>46747885</w:t>
      </w:r>
    </w:p>
    <w:p w:rsidR="00363982" w:rsidRPr="003A1350" w:rsidRDefault="00A01DAF">
      <w:pPr>
        <w:pStyle w:val="Zkladntext"/>
        <w:tabs>
          <w:tab w:val="left" w:pos="2381"/>
        </w:tabs>
        <w:spacing w:line="280" w:lineRule="exact"/>
        <w:ind w:left="543"/>
        <w:rPr>
          <w:lang w:val="cs-CZ"/>
        </w:rPr>
      </w:pPr>
      <w:r w:rsidRPr="003A1350">
        <w:rPr>
          <w:lang w:val="cs-CZ"/>
        </w:rPr>
        <w:t>DIČ:</w:t>
      </w:r>
      <w:r w:rsidRPr="003A1350">
        <w:rPr>
          <w:lang w:val="cs-CZ"/>
        </w:rPr>
        <w:tab/>
        <w:t>CZ</w:t>
      </w:r>
      <w:r w:rsidRPr="003A1350">
        <w:rPr>
          <w:spacing w:val="-1"/>
          <w:lang w:val="cs-CZ"/>
        </w:rPr>
        <w:t xml:space="preserve"> </w:t>
      </w:r>
      <w:r w:rsidRPr="003A1350">
        <w:rPr>
          <w:lang w:val="cs-CZ"/>
        </w:rPr>
        <w:t>46747885</w:t>
      </w:r>
    </w:p>
    <w:p w:rsidR="00363982" w:rsidRPr="003A1350" w:rsidRDefault="00A01DAF">
      <w:pPr>
        <w:pStyle w:val="Zkladntext"/>
        <w:tabs>
          <w:tab w:val="left" w:pos="2381"/>
        </w:tabs>
        <w:spacing w:before="2"/>
        <w:ind w:left="543" w:right="1417"/>
        <w:rPr>
          <w:lang w:val="cs-CZ"/>
        </w:rPr>
      </w:pPr>
      <w:r w:rsidRPr="003A1350">
        <w:rPr>
          <w:lang w:val="cs-CZ"/>
        </w:rPr>
        <w:t>Sídlo:</w:t>
      </w:r>
      <w:r w:rsidRPr="003A1350">
        <w:rPr>
          <w:lang w:val="cs-CZ"/>
        </w:rPr>
        <w:tab/>
        <w:t>Studentská 1402/2, 46001 Liberec I - Staré Město Zastoupena:</w:t>
      </w:r>
      <w:r w:rsidRPr="003A1350">
        <w:rPr>
          <w:lang w:val="cs-CZ"/>
        </w:rPr>
        <w:tab/>
        <w:t xml:space="preserve">doc. RNDr. Miroslav </w:t>
      </w:r>
      <w:proofErr w:type="spellStart"/>
      <w:r w:rsidRPr="003A1350">
        <w:rPr>
          <w:lang w:val="cs-CZ"/>
        </w:rPr>
        <w:t>Brzezina</w:t>
      </w:r>
      <w:proofErr w:type="spellEnd"/>
      <w:r w:rsidRPr="003A1350">
        <w:rPr>
          <w:lang w:val="cs-CZ"/>
        </w:rPr>
        <w:t xml:space="preserve">, CSc., rektor TUL Bankovní spojení: </w:t>
      </w:r>
      <w:proofErr w:type="spellStart"/>
      <w:r w:rsidR="009F17BC">
        <w:rPr>
          <w:lang w:val="cs-CZ"/>
        </w:rPr>
        <w:t>xxxxxxxxxx</w:t>
      </w:r>
      <w:proofErr w:type="spellEnd"/>
    </w:p>
    <w:p w:rsidR="00363982" w:rsidRPr="003A1350" w:rsidRDefault="00363982">
      <w:pPr>
        <w:rPr>
          <w:lang w:val="cs-CZ"/>
        </w:rPr>
        <w:sectPr w:rsidR="00363982" w:rsidRPr="003A1350">
          <w:footerReference w:type="default" r:id="rId8"/>
          <w:type w:val="continuous"/>
          <w:pgSz w:w="11900" w:h="16840"/>
          <w:pgMar w:top="1340" w:right="1180" w:bottom="1160" w:left="1300" w:header="708" w:footer="978" w:gutter="0"/>
          <w:pgNumType w:start="1"/>
          <w:cols w:space="708"/>
        </w:sectPr>
      </w:pPr>
    </w:p>
    <w:p w:rsidR="00363982" w:rsidRPr="003A1350" w:rsidRDefault="00A01DAF">
      <w:pPr>
        <w:pStyle w:val="Zkladntext"/>
        <w:tabs>
          <w:tab w:val="left" w:pos="2381"/>
        </w:tabs>
        <w:spacing w:before="3" w:line="237" w:lineRule="auto"/>
        <w:ind w:left="543" w:right="38"/>
        <w:rPr>
          <w:lang w:val="cs-CZ"/>
        </w:rPr>
      </w:pPr>
      <w:r w:rsidRPr="003A1350">
        <w:rPr>
          <w:lang w:val="cs-CZ"/>
        </w:rPr>
        <w:lastRenderedPageBreak/>
        <w:t>Účet</w:t>
      </w:r>
      <w:r w:rsidRPr="003A1350">
        <w:rPr>
          <w:spacing w:val="-1"/>
          <w:lang w:val="cs-CZ"/>
        </w:rPr>
        <w:t xml:space="preserve"> </w:t>
      </w:r>
      <w:r w:rsidRPr="003A1350">
        <w:rPr>
          <w:lang w:val="cs-CZ"/>
        </w:rPr>
        <w:t>číslo:</w:t>
      </w:r>
      <w:r w:rsidRPr="003A1350">
        <w:rPr>
          <w:lang w:val="cs-CZ"/>
        </w:rPr>
        <w:tab/>
      </w:r>
      <w:proofErr w:type="spellStart"/>
      <w:r w:rsidR="009F17BC">
        <w:rPr>
          <w:lang w:val="cs-CZ"/>
        </w:rPr>
        <w:t>xxxxxxxxxx</w:t>
      </w:r>
      <w:proofErr w:type="spellEnd"/>
      <w:r w:rsidR="009F17BC" w:rsidRPr="003A1350">
        <w:rPr>
          <w:lang w:val="cs-CZ"/>
        </w:rPr>
        <w:t xml:space="preserve"> </w:t>
      </w:r>
      <w:r w:rsidRPr="003A1350">
        <w:rPr>
          <w:lang w:val="cs-CZ"/>
        </w:rPr>
        <w:t>Interní číslo</w:t>
      </w:r>
      <w:r w:rsidRPr="003A1350">
        <w:rPr>
          <w:spacing w:val="1"/>
          <w:lang w:val="cs-CZ"/>
        </w:rPr>
        <w:t xml:space="preserve"> </w:t>
      </w:r>
      <w:r w:rsidRPr="003A1350">
        <w:rPr>
          <w:lang w:val="cs-CZ"/>
        </w:rPr>
        <w:t>smlouvy:</w:t>
      </w:r>
      <w:r w:rsidR="003B6785">
        <w:rPr>
          <w:lang w:val="cs-CZ"/>
        </w:rPr>
        <w:t xml:space="preserve"> </w:t>
      </w:r>
      <w:proofErr w:type="spellStart"/>
      <w:r w:rsidR="003B6785">
        <w:rPr>
          <w:lang w:val="cs-CZ"/>
        </w:rPr>
        <w:t>xxxxxxxxxx</w:t>
      </w:r>
      <w:proofErr w:type="spellEnd"/>
    </w:p>
    <w:p w:rsidR="00363982" w:rsidRPr="003A1350" w:rsidRDefault="00A01DAF" w:rsidP="003A1350">
      <w:pPr>
        <w:spacing w:before="77" w:line="217" w:lineRule="exact"/>
        <w:ind w:left="543"/>
        <w:rPr>
          <w:rFonts w:ascii="Arial" w:hAnsi="Arial"/>
          <w:sz w:val="20"/>
          <w:lang w:val="cs-CZ"/>
        </w:rPr>
        <w:sectPr w:rsidR="00363982" w:rsidRPr="003A1350">
          <w:type w:val="continuous"/>
          <w:pgSz w:w="11900" w:h="16840"/>
          <w:pgMar w:top="1340" w:right="1180" w:bottom="1160" w:left="1300" w:header="708" w:footer="708" w:gutter="0"/>
          <w:cols w:num="2" w:space="708" w:equalWidth="0">
            <w:col w:w="4319" w:space="1849"/>
            <w:col w:w="3252"/>
          </w:cols>
        </w:sectPr>
      </w:pPr>
      <w:r w:rsidRPr="003A1350">
        <w:rPr>
          <w:lang w:val="cs-CZ"/>
        </w:rPr>
        <w:br w:type="column"/>
      </w:r>
    </w:p>
    <w:p w:rsidR="00363982" w:rsidRPr="003A1350" w:rsidRDefault="00A01DAF">
      <w:pPr>
        <w:spacing w:before="80" w:line="280" w:lineRule="exact"/>
        <w:ind w:left="485"/>
        <w:rPr>
          <w:sz w:val="24"/>
          <w:lang w:val="cs-CZ"/>
        </w:rPr>
      </w:pPr>
      <w:r w:rsidRPr="003A1350">
        <w:rPr>
          <w:sz w:val="24"/>
          <w:lang w:val="cs-CZ"/>
        </w:rPr>
        <w:lastRenderedPageBreak/>
        <w:t>(dále také společně jako „</w:t>
      </w:r>
      <w:r w:rsidRPr="003A1350">
        <w:rPr>
          <w:b/>
          <w:sz w:val="24"/>
          <w:lang w:val="cs-CZ"/>
        </w:rPr>
        <w:t>smluvní strany</w:t>
      </w:r>
      <w:r w:rsidRPr="003A1350">
        <w:rPr>
          <w:sz w:val="24"/>
          <w:lang w:val="cs-CZ"/>
        </w:rPr>
        <w:t>“)</w:t>
      </w:r>
    </w:p>
    <w:p w:rsidR="00363982" w:rsidRPr="003A1350" w:rsidRDefault="00A01DAF">
      <w:pPr>
        <w:pStyle w:val="Zkladntext"/>
        <w:spacing w:line="280" w:lineRule="exact"/>
        <w:ind w:left="543"/>
        <w:rPr>
          <w:lang w:val="cs-CZ"/>
        </w:rPr>
      </w:pPr>
      <w:r w:rsidRPr="003A1350">
        <w:rPr>
          <w:lang w:val="cs-CZ"/>
        </w:rPr>
        <w:t>mezi sebou uzavírají následující smlouvu o spolupráci (dále jen „</w:t>
      </w:r>
      <w:r w:rsidRPr="003A1350">
        <w:rPr>
          <w:b/>
          <w:lang w:val="cs-CZ"/>
        </w:rPr>
        <w:t>smlouva</w:t>
      </w:r>
      <w:r w:rsidRPr="003A1350">
        <w:rPr>
          <w:lang w:val="cs-CZ"/>
        </w:rPr>
        <w:t>“)</w:t>
      </w:r>
    </w:p>
    <w:p w:rsidR="00363982" w:rsidRPr="003A1350" w:rsidRDefault="00363982">
      <w:pPr>
        <w:pStyle w:val="Zkladntext"/>
        <w:spacing w:before="3"/>
        <w:rPr>
          <w:lang w:val="cs-CZ"/>
        </w:rPr>
      </w:pPr>
    </w:p>
    <w:p w:rsidR="00363982" w:rsidRPr="003A1350" w:rsidRDefault="00A01DAF">
      <w:pPr>
        <w:pStyle w:val="Zkladntext"/>
        <w:spacing w:line="280" w:lineRule="exact"/>
        <w:ind w:right="120"/>
        <w:jc w:val="center"/>
        <w:rPr>
          <w:lang w:val="cs-CZ"/>
        </w:rPr>
      </w:pPr>
      <w:r w:rsidRPr="003A1350">
        <w:rPr>
          <w:lang w:val="cs-CZ"/>
        </w:rPr>
        <w:t>Článek 1</w:t>
      </w:r>
    </w:p>
    <w:p w:rsidR="00363982" w:rsidRPr="003A1350" w:rsidRDefault="00A01DAF">
      <w:pPr>
        <w:pStyle w:val="Nadpis1"/>
        <w:spacing w:before="0" w:line="280" w:lineRule="exact"/>
        <w:jc w:val="center"/>
        <w:rPr>
          <w:lang w:val="cs-CZ"/>
        </w:rPr>
      </w:pPr>
      <w:r w:rsidRPr="003A1350">
        <w:rPr>
          <w:lang w:val="cs-CZ"/>
        </w:rPr>
        <w:t>Předmět smlouvy</w:t>
      </w:r>
    </w:p>
    <w:p w:rsidR="00363982" w:rsidRPr="003A1350" w:rsidRDefault="00363982">
      <w:pPr>
        <w:pStyle w:val="Zkladntext"/>
        <w:spacing w:before="4"/>
        <w:rPr>
          <w:b/>
          <w:lang w:val="cs-CZ"/>
        </w:rPr>
      </w:pPr>
    </w:p>
    <w:p w:rsidR="00363982" w:rsidRPr="003A1350" w:rsidRDefault="00A01DAF">
      <w:pPr>
        <w:pStyle w:val="Odstavecseseznamem"/>
        <w:numPr>
          <w:ilvl w:val="0"/>
          <w:numId w:val="5"/>
        </w:numPr>
        <w:tabs>
          <w:tab w:val="left" w:pos="683"/>
        </w:tabs>
        <w:ind w:right="226"/>
        <w:jc w:val="both"/>
        <w:rPr>
          <w:sz w:val="24"/>
          <w:lang w:val="cs-CZ"/>
        </w:rPr>
      </w:pPr>
      <w:r w:rsidRPr="003A1350">
        <w:rPr>
          <w:sz w:val="24"/>
          <w:lang w:val="cs-CZ"/>
        </w:rPr>
        <w:t xml:space="preserve">Smluvní strany, tvořící řešitelský tým projektu, prohlašují, že souhlasí </w:t>
      </w:r>
      <w:r w:rsidRPr="003A1350">
        <w:rPr>
          <w:spacing w:val="-3"/>
          <w:sz w:val="24"/>
          <w:lang w:val="cs-CZ"/>
        </w:rPr>
        <w:t xml:space="preserve">se </w:t>
      </w:r>
      <w:r w:rsidRPr="003A1350">
        <w:rPr>
          <w:sz w:val="24"/>
          <w:lang w:val="cs-CZ"/>
        </w:rPr>
        <w:t>spoluprací na projektu průmyslového výzkumu a experimentálního vývoje s názvem "Snižování hlukové zátěže od liniových dopravních staveb pomocí aktivních a pasivních prvků ", v rámci OP PIK, Výzvy VIII, programu Aplikace, dle příslušného podnikatelského záměru vypracovaného žadatelem (dále také</w:t>
      </w:r>
      <w:r w:rsidRPr="003A1350">
        <w:rPr>
          <w:spacing w:val="6"/>
          <w:sz w:val="24"/>
          <w:lang w:val="cs-CZ"/>
        </w:rPr>
        <w:t xml:space="preserve"> </w:t>
      </w:r>
      <w:r w:rsidRPr="003A1350">
        <w:rPr>
          <w:sz w:val="24"/>
          <w:lang w:val="cs-CZ"/>
        </w:rPr>
        <w:t>jako</w:t>
      </w:r>
    </w:p>
    <w:p w:rsidR="00363982" w:rsidRPr="003A1350" w:rsidRDefault="00A01DAF">
      <w:pPr>
        <w:pStyle w:val="Zkladntext"/>
        <w:ind w:left="682" w:right="226"/>
        <w:jc w:val="both"/>
        <w:rPr>
          <w:lang w:val="cs-CZ"/>
        </w:rPr>
      </w:pPr>
      <w:r w:rsidRPr="003A1350">
        <w:rPr>
          <w:lang w:val="cs-CZ"/>
        </w:rPr>
        <w:t>„podnikatelský záměr“). Smluvní strany prohlašují, že jim jsou známy podmínky projektu a práva a povinnosti smluvních stran, jakož i obsah žádosti o podporu projektu, kterou podal žadatel.</w:t>
      </w:r>
    </w:p>
    <w:p w:rsidR="00363982" w:rsidRPr="003A1350" w:rsidRDefault="00363982">
      <w:pPr>
        <w:pStyle w:val="Zkladntext"/>
        <w:spacing w:before="9"/>
        <w:rPr>
          <w:sz w:val="23"/>
          <w:lang w:val="cs-CZ"/>
        </w:rPr>
      </w:pPr>
    </w:p>
    <w:p w:rsidR="00363982" w:rsidRPr="003A1350" w:rsidRDefault="00A01DAF">
      <w:pPr>
        <w:pStyle w:val="Odstavecseseznamem"/>
        <w:numPr>
          <w:ilvl w:val="0"/>
          <w:numId w:val="5"/>
        </w:numPr>
        <w:tabs>
          <w:tab w:val="left" w:pos="683"/>
        </w:tabs>
        <w:ind w:right="224"/>
        <w:jc w:val="both"/>
        <w:rPr>
          <w:sz w:val="24"/>
          <w:lang w:val="cs-CZ"/>
        </w:rPr>
      </w:pPr>
      <w:r w:rsidRPr="003A1350">
        <w:rPr>
          <w:sz w:val="24"/>
          <w:lang w:val="cs-CZ"/>
        </w:rPr>
        <w:t>Smluvní strany prohlašují, že pokud bude projekt Ministerstvem průmyslu a obchodu (dále také jako "</w:t>
      </w:r>
      <w:r w:rsidRPr="003A1350">
        <w:rPr>
          <w:b/>
          <w:sz w:val="24"/>
          <w:lang w:val="cs-CZ"/>
        </w:rPr>
        <w:t>poskytovatel</w:t>
      </w:r>
      <w:r w:rsidRPr="003A1350">
        <w:rPr>
          <w:sz w:val="24"/>
          <w:lang w:val="cs-CZ"/>
        </w:rPr>
        <w:t>") přijat a schválen, budou společně usilovat o naplnění cílů projektu. Za tímto účelem se smluvní strany zavazují realizovat projekt v souladu s Rozhodnutím poskytovatele o poskytnutí dotace, jehož nedílnou součástí jsou Podmínky poskytnutí dotace (dále také jako "</w:t>
      </w:r>
      <w:r w:rsidRPr="003A1350">
        <w:rPr>
          <w:b/>
          <w:sz w:val="24"/>
          <w:lang w:val="cs-CZ"/>
        </w:rPr>
        <w:t>rozhodnutí</w:t>
      </w:r>
      <w:r w:rsidRPr="003A1350">
        <w:rPr>
          <w:sz w:val="24"/>
          <w:lang w:val="cs-CZ"/>
        </w:rPr>
        <w:t>") a schváleným návrhem podnikatelského záměru a účelně tak využívat získané finanční prostředky, poskytnuté formou podpory ze strany poskytovatele (dále také jako "</w:t>
      </w:r>
      <w:r w:rsidRPr="003A1350">
        <w:rPr>
          <w:b/>
          <w:sz w:val="24"/>
          <w:lang w:val="cs-CZ"/>
        </w:rPr>
        <w:t>dotace</w:t>
      </w:r>
      <w:r w:rsidRPr="003A1350">
        <w:rPr>
          <w:sz w:val="24"/>
          <w:lang w:val="cs-CZ"/>
        </w:rPr>
        <w:t xml:space="preserve">"). Smluvní strany prohlašují, že jim </w:t>
      </w:r>
      <w:proofErr w:type="gramStart"/>
      <w:r w:rsidRPr="003A1350">
        <w:rPr>
          <w:sz w:val="24"/>
          <w:lang w:val="cs-CZ"/>
        </w:rPr>
        <w:t>jsou  výše</w:t>
      </w:r>
      <w:proofErr w:type="gramEnd"/>
      <w:r w:rsidRPr="003A1350">
        <w:rPr>
          <w:sz w:val="24"/>
          <w:lang w:val="cs-CZ"/>
        </w:rPr>
        <w:t xml:space="preserve"> uvedené dokumenty</w:t>
      </w:r>
      <w:r w:rsidRPr="003A1350">
        <w:rPr>
          <w:spacing w:val="-7"/>
          <w:sz w:val="24"/>
          <w:lang w:val="cs-CZ"/>
        </w:rPr>
        <w:t xml:space="preserve"> </w:t>
      </w:r>
      <w:r w:rsidRPr="003A1350">
        <w:rPr>
          <w:sz w:val="24"/>
          <w:lang w:val="cs-CZ"/>
        </w:rPr>
        <w:t>známy.</w:t>
      </w:r>
    </w:p>
    <w:p w:rsidR="00363982" w:rsidRPr="003A1350" w:rsidRDefault="00363982">
      <w:pPr>
        <w:pStyle w:val="Zkladntext"/>
        <w:spacing w:before="11"/>
        <w:rPr>
          <w:sz w:val="23"/>
          <w:lang w:val="cs-CZ"/>
        </w:rPr>
      </w:pPr>
    </w:p>
    <w:p w:rsidR="00363982" w:rsidRPr="003A1350" w:rsidRDefault="00A01DAF">
      <w:pPr>
        <w:pStyle w:val="Odstavecseseznamem"/>
        <w:numPr>
          <w:ilvl w:val="0"/>
          <w:numId w:val="5"/>
        </w:numPr>
        <w:tabs>
          <w:tab w:val="left" w:pos="683"/>
        </w:tabs>
        <w:ind w:right="224"/>
        <w:jc w:val="both"/>
        <w:rPr>
          <w:sz w:val="24"/>
          <w:lang w:val="cs-CZ"/>
        </w:rPr>
      </w:pPr>
      <w:r w:rsidRPr="003A1350">
        <w:rPr>
          <w:sz w:val="24"/>
          <w:lang w:val="cs-CZ"/>
        </w:rPr>
        <w:t xml:space="preserve">Cílem projektu je průmyslový výzkum (dále také jako „PV“) a experimentální vývoj (dále také jako „EV“) v oblasti inovativního řešení protihlukového panelu s aktivním systémem pohlcování a odrážení zvuku založeném na spojení </w:t>
      </w:r>
      <w:proofErr w:type="spellStart"/>
      <w:r w:rsidRPr="003A1350">
        <w:rPr>
          <w:sz w:val="24"/>
          <w:lang w:val="cs-CZ"/>
        </w:rPr>
        <w:t>geopolymerického</w:t>
      </w:r>
      <w:proofErr w:type="spellEnd"/>
      <w:r w:rsidRPr="003A1350">
        <w:rPr>
          <w:sz w:val="24"/>
          <w:lang w:val="cs-CZ"/>
        </w:rPr>
        <w:t xml:space="preserve"> sendviče s uhlíkovou mřížkou, která ve své vnitřní struktuře generuje elektromagnetické</w:t>
      </w:r>
      <w:r w:rsidRPr="003A1350">
        <w:rPr>
          <w:spacing w:val="-5"/>
          <w:sz w:val="24"/>
          <w:lang w:val="cs-CZ"/>
        </w:rPr>
        <w:t xml:space="preserve"> </w:t>
      </w:r>
      <w:r w:rsidRPr="003A1350">
        <w:rPr>
          <w:sz w:val="24"/>
          <w:lang w:val="cs-CZ"/>
        </w:rPr>
        <w:t>napětí.</w:t>
      </w:r>
    </w:p>
    <w:p w:rsidR="00363982" w:rsidRPr="003A1350" w:rsidRDefault="00363982">
      <w:pPr>
        <w:pStyle w:val="Zkladntext"/>
        <w:spacing w:before="4"/>
        <w:rPr>
          <w:sz w:val="34"/>
          <w:lang w:val="cs-CZ"/>
        </w:rPr>
      </w:pPr>
    </w:p>
    <w:p w:rsidR="00363982" w:rsidRPr="003A1350" w:rsidRDefault="00A01DAF">
      <w:pPr>
        <w:pStyle w:val="Odstavecseseznamem"/>
        <w:numPr>
          <w:ilvl w:val="0"/>
          <w:numId w:val="5"/>
        </w:numPr>
        <w:tabs>
          <w:tab w:val="left" w:pos="683"/>
        </w:tabs>
        <w:ind w:right="227"/>
        <w:jc w:val="both"/>
        <w:rPr>
          <w:sz w:val="24"/>
          <w:lang w:val="cs-CZ"/>
        </w:rPr>
      </w:pPr>
      <w:r w:rsidRPr="003A1350">
        <w:rPr>
          <w:sz w:val="24"/>
          <w:lang w:val="cs-CZ"/>
        </w:rPr>
        <w:t>Předmětem této smlouvy je úprava účinné spolupráce mezi smluvními stranami, stanovení práv a povinností smluvních stran, vymezení práv a povinností smluvních stran na výsledcích průmyslového výzkumu a experimentálního vývoje projektu (dále také jako „</w:t>
      </w:r>
      <w:r w:rsidRPr="003A1350">
        <w:rPr>
          <w:b/>
          <w:sz w:val="24"/>
          <w:lang w:val="cs-CZ"/>
        </w:rPr>
        <w:t>výsledky projektu</w:t>
      </w:r>
      <w:r w:rsidRPr="003A1350">
        <w:rPr>
          <w:sz w:val="24"/>
          <w:lang w:val="cs-CZ"/>
        </w:rPr>
        <w:t>“), a podmínky použití dotace partnerem při realizaci projektu. Projekt bude realizován podle schváleného návrhu projektu.</w:t>
      </w:r>
    </w:p>
    <w:p w:rsidR="00363982" w:rsidRPr="003A1350" w:rsidRDefault="00363982">
      <w:pPr>
        <w:pStyle w:val="Zkladntext"/>
        <w:spacing w:before="10"/>
        <w:rPr>
          <w:sz w:val="23"/>
          <w:lang w:val="cs-CZ"/>
        </w:rPr>
      </w:pPr>
    </w:p>
    <w:p w:rsidR="00363982" w:rsidRPr="003A1350" w:rsidRDefault="006D5C60">
      <w:pPr>
        <w:pStyle w:val="Odstavecseseznamem"/>
        <w:numPr>
          <w:ilvl w:val="0"/>
          <w:numId w:val="5"/>
        </w:numPr>
        <w:tabs>
          <w:tab w:val="left" w:pos="682"/>
          <w:tab w:val="left" w:pos="683"/>
        </w:tabs>
        <w:ind w:left="1037" w:right="1016" w:hanging="922"/>
        <w:rPr>
          <w:sz w:val="24"/>
          <w:lang w:val="cs-CZ"/>
        </w:rPr>
      </w:pPr>
      <w:r>
        <w:rPr>
          <w:lang w:val="cs-CZ"/>
        </w:rPr>
        <w:pict>
          <v:group id="_x0000_s1045" style="position:absolute;left:0;text-align:left;margin-left:100.7pt;margin-top:14.65pt;width:12.6pt;height:97pt;z-index:-252037120;mso-position-horizontal-relative:page" coordorigin="2014,293" coordsize="252,1940">
            <v:shape id="_x0000_s1048" style="position:absolute;left:20208;top:-38494;width:2353;height:13584" coordorigin="20208,-38494" coordsize="2353,13584" o:spt="100" adj="0,,0" path="m2021,535r235,l2256,300r-235,l2021,535xm2021,818r235,l2256,583r-235,l2021,818xm2021,1097r235,l2256,862r-235,l2021,1097xm2021,1380r235,l2256,1145r-235,l2021,1380xm2021,1658r235,l2256,1423r-235,l2021,1658xe" filled="f" strokeweight=".25397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013;top:1699;width:252;height:252">
              <v:imagedata r:id="rId9" o:title=""/>
            </v:shape>
            <v:rect id="_x0000_s1046" style="position:absolute;left:2020;top:1989;width:236;height:236" filled="f" strokeweight=".25397mm"/>
            <w10:wrap anchorx="page"/>
          </v:group>
        </w:pict>
      </w:r>
      <w:r w:rsidR="00A01DAF" w:rsidRPr="003A1350">
        <w:rPr>
          <w:sz w:val="24"/>
          <w:lang w:val="cs-CZ"/>
        </w:rPr>
        <w:t>Předpokládanými výsledky projektu jsou (s tím, že platí označená</w:t>
      </w:r>
      <w:r w:rsidR="00A01DAF" w:rsidRPr="003A1350">
        <w:rPr>
          <w:spacing w:val="-28"/>
          <w:sz w:val="24"/>
          <w:lang w:val="cs-CZ"/>
        </w:rPr>
        <w:t xml:space="preserve"> </w:t>
      </w:r>
      <w:r w:rsidR="00A01DAF" w:rsidRPr="003A1350">
        <w:rPr>
          <w:sz w:val="24"/>
          <w:lang w:val="cs-CZ"/>
        </w:rPr>
        <w:t>položka): poloprovoz</w:t>
      </w:r>
    </w:p>
    <w:p w:rsidR="00363982" w:rsidRPr="003A1350" w:rsidRDefault="00A01DAF">
      <w:pPr>
        <w:pStyle w:val="Zkladntext"/>
        <w:spacing w:before="4"/>
        <w:ind w:left="1037" w:right="6284"/>
        <w:rPr>
          <w:lang w:val="cs-CZ"/>
        </w:rPr>
      </w:pPr>
      <w:r w:rsidRPr="003A1350">
        <w:rPr>
          <w:lang w:val="cs-CZ"/>
        </w:rPr>
        <w:t>ověřená technologie užitný vzor průmyslový vzor prototyp</w:t>
      </w:r>
    </w:p>
    <w:p w:rsidR="00363982" w:rsidRPr="003A1350" w:rsidRDefault="00A01DAF">
      <w:pPr>
        <w:pStyle w:val="Zkladntext"/>
        <w:spacing w:line="279" w:lineRule="exact"/>
        <w:ind w:left="1037"/>
        <w:rPr>
          <w:lang w:val="cs-CZ"/>
        </w:rPr>
      </w:pPr>
      <w:r w:rsidRPr="003A1350">
        <w:rPr>
          <w:lang w:val="cs-CZ"/>
        </w:rPr>
        <w:t>2 x funkční vzorek</w:t>
      </w:r>
    </w:p>
    <w:p w:rsidR="00363982" w:rsidRPr="003A1350" w:rsidRDefault="00A01DAF">
      <w:pPr>
        <w:pStyle w:val="Zkladntext"/>
        <w:spacing w:before="2"/>
        <w:ind w:left="1037"/>
        <w:rPr>
          <w:lang w:val="cs-CZ"/>
        </w:rPr>
      </w:pPr>
      <w:r w:rsidRPr="003A1350">
        <w:rPr>
          <w:lang w:val="cs-CZ"/>
        </w:rPr>
        <w:t>certifikovaná metodika nebo software</w:t>
      </w:r>
    </w:p>
    <w:p w:rsidR="00363982" w:rsidRPr="003A1350" w:rsidRDefault="00363982">
      <w:pPr>
        <w:pStyle w:val="Zkladntext"/>
        <w:spacing w:before="1"/>
        <w:rPr>
          <w:lang w:val="cs-CZ"/>
        </w:rPr>
      </w:pPr>
    </w:p>
    <w:p w:rsidR="00363982" w:rsidRPr="003A1350" w:rsidRDefault="00A01DAF">
      <w:pPr>
        <w:pStyle w:val="Odstavecseseznamem"/>
        <w:numPr>
          <w:ilvl w:val="0"/>
          <w:numId w:val="5"/>
        </w:numPr>
        <w:tabs>
          <w:tab w:val="left" w:pos="683"/>
        </w:tabs>
        <w:spacing w:line="237" w:lineRule="auto"/>
        <w:ind w:right="225"/>
        <w:jc w:val="both"/>
        <w:rPr>
          <w:sz w:val="24"/>
          <w:lang w:val="cs-CZ"/>
        </w:rPr>
      </w:pPr>
      <w:r w:rsidRPr="003A1350">
        <w:rPr>
          <w:sz w:val="24"/>
          <w:lang w:val="cs-CZ"/>
        </w:rPr>
        <w:t>Smluvní strany se dohodly, že podíl průmyslového výzkumu v projektu bude činit 49,54 % a podíl experimentálního vývoje bude činit 50,46 % z</w:t>
      </w:r>
      <w:r w:rsidRPr="003A1350">
        <w:rPr>
          <w:spacing w:val="14"/>
          <w:sz w:val="24"/>
          <w:lang w:val="cs-CZ"/>
        </w:rPr>
        <w:t xml:space="preserve"> </w:t>
      </w:r>
      <w:r w:rsidRPr="003A1350">
        <w:rPr>
          <w:sz w:val="24"/>
          <w:lang w:val="cs-CZ"/>
        </w:rPr>
        <w:t>celkových</w:t>
      </w:r>
    </w:p>
    <w:p w:rsidR="00363982" w:rsidRPr="003A1350" w:rsidRDefault="00363982">
      <w:pPr>
        <w:spacing w:line="237" w:lineRule="auto"/>
        <w:jc w:val="both"/>
        <w:rPr>
          <w:sz w:val="24"/>
          <w:lang w:val="cs-CZ"/>
        </w:rPr>
        <w:sectPr w:rsidR="00363982" w:rsidRPr="003A1350">
          <w:pgSz w:w="11900" w:h="16840"/>
          <w:pgMar w:top="1340" w:right="1180" w:bottom="1160" w:left="1300" w:header="0" w:footer="978" w:gutter="0"/>
          <w:cols w:space="708"/>
        </w:sectPr>
      </w:pPr>
    </w:p>
    <w:p w:rsidR="00363982" w:rsidRPr="003A1350" w:rsidRDefault="00A01DAF">
      <w:pPr>
        <w:pStyle w:val="Zkladntext"/>
        <w:spacing w:before="82" w:line="237" w:lineRule="auto"/>
        <w:ind w:left="682"/>
        <w:rPr>
          <w:lang w:val="cs-CZ"/>
        </w:rPr>
      </w:pPr>
      <w:r w:rsidRPr="003A1350">
        <w:rPr>
          <w:lang w:val="cs-CZ"/>
        </w:rPr>
        <w:lastRenderedPageBreak/>
        <w:t>způsobilých výdajů projektu, přičemž podíl aktivit žadatele a partnerů je rozdělen takto:</w:t>
      </w:r>
    </w:p>
    <w:p w:rsidR="00363982" w:rsidRPr="003A1350" w:rsidRDefault="00363982">
      <w:pPr>
        <w:pStyle w:val="Zkladntext"/>
        <w:spacing w:before="4"/>
        <w:rPr>
          <w:lang w:val="cs-CZ"/>
        </w:rPr>
      </w:pPr>
    </w:p>
    <w:tbl>
      <w:tblPr>
        <w:tblStyle w:val="TableNormal"/>
        <w:tblW w:w="0" w:type="auto"/>
        <w:tblInd w:w="639" w:type="dxa"/>
        <w:tblLayout w:type="fixed"/>
        <w:tblLook w:val="01E0" w:firstRow="1" w:lastRow="1" w:firstColumn="1" w:lastColumn="1" w:noHBand="0" w:noVBand="0"/>
      </w:tblPr>
      <w:tblGrid>
        <w:gridCol w:w="1415"/>
        <w:gridCol w:w="2724"/>
        <w:gridCol w:w="1067"/>
      </w:tblGrid>
      <w:tr w:rsidR="00363982" w:rsidRPr="003A1350">
        <w:trPr>
          <w:trHeight w:val="279"/>
        </w:trPr>
        <w:tc>
          <w:tcPr>
            <w:tcW w:w="1415" w:type="dxa"/>
          </w:tcPr>
          <w:p w:rsidR="00363982" w:rsidRPr="003A1350" w:rsidRDefault="00A01DAF">
            <w:pPr>
              <w:pStyle w:val="TableParagraph"/>
              <w:spacing w:line="260" w:lineRule="exact"/>
              <w:ind w:left="50"/>
              <w:rPr>
                <w:sz w:val="24"/>
                <w:lang w:val="cs-CZ"/>
              </w:rPr>
            </w:pPr>
            <w:r w:rsidRPr="003A1350">
              <w:rPr>
                <w:sz w:val="24"/>
                <w:lang w:val="cs-CZ"/>
              </w:rPr>
              <w:t>Žadatel</w:t>
            </w:r>
          </w:p>
        </w:tc>
        <w:tc>
          <w:tcPr>
            <w:tcW w:w="2724" w:type="dxa"/>
          </w:tcPr>
          <w:p w:rsidR="00363982" w:rsidRPr="003A1350" w:rsidRDefault="00A01DAF">
            <w:pPr>
              <w:pStyle w:val="TableParagraph"/>
              <w:spacing w:line="260" w:lineRule="exact"/>
              <w:ind w:left="190"/>
              <w:rPr>
                <w:sz w:val="24"/>
                <w:lang w:val="cs-CZ"/>
              </w:rPr>
            </w:pPr>
            <w:r w:rsidRPr="003A1350">
              <w:rPr>
                <w:sz w:val="24"/>
                <w:lang w:val="cs-CZ"/>
              </w:rPr>
              <w:t>průmyslový výzkum:</w:t>
            </w:r>
          </w:p>
        </w:tc>
        <w:tc>
          <w:tcPr>
            <w:tcW w:w="1067" w:type="dxa"/>
          </w:tcPr>
          <w:p w:rsidR="00363982" w:rsidRPr="003A1350" w:rsidRDefault="00A01DAF">
            <w:pPr>
              <w:pStyle w:val="TableParagraph"/>
              <w:spacing w:line="260" w:lineRule="exact"/>
              <w:ind w:left="298"/>
              <w:rPr>
                <w:sz w:val="24"/>
                <w:lang w:val="cs-CZ"/>
              </w:rPr>
            </w:pPr>
            <w:r w:rsidRPr="003A1350">
              <w:rPr>
                <w:sz w:val="24"/>
                <w:lang w:val="cs-CZ"/>
              </w:rPr>
              <w:t>50 %</w:t>
            </w:r>
          </w:p>
        </w:tc>
      </w:tr>
      <w:tr w:rsidR="00363982" w:rsidRPr="003A1350">
        <w:trPr>
          <w:trHeight w:val="340"/>
        </w:trPr>
        <w:tc>
          <w:tcPr>
            <w:tcW w:w="1415" w:type="dxa"/>
          </w:tcPr>
          <w:p w:rsidR="00363982" w:rsidRPr="003A1350" w:rsidRDefault="00363982">
            <w:pPr>
              <w:pStyle w:val="TableParagraph"/>
              <w:rPr>
                <w:rFonts w:ascii="Times New Roman"/>
                <w:lang w:val="cs-CZ"/>
              </w:rPr>
            </w:pPr>
          </w:p>
        </w:tc>
        <w:tc>
          <w:tcPr>
            <w:tcW w:w="2724" w:type="dxa"/>
          </w:tcPr>
          <w:p w:rsidR="00363982" w:rsidRPr="003A1350" w:rsidRDefault="00A01DAF">
            <w:pPr>
              <w:pStyle w:val="TableParagraph"/>
              <w:spacing w:line="280" w:lineRule="exact"/>
              <w:ind w:left="190"/>
              <w:rPr>
                <w:sz w:val="24"/>
                <w:lang w:val="cs-CZ"/>
              </w:rPr>
            </w:pPr>
            <w:r w:rsidRPr="003A1350">
              <w:rPr>
                <w:sz w:val="24"/>
                <w:lang w:val="cs-CZ"/>
              </w:rPr>
              <w:t>experimentální vývoj:</w:t>
            </w:r>
          </w:p>
        </w:tc>
        <w:tc>
          <w:tcPr>
            <w:tcW w:w="1067" w:type="dxa"/>
          </w:tcPr>
          <w:p w:rsidR="00363982" w:rsidRPr="003A1350" w:rsidRDefault="00A01DAF">
            <w:pPr>
              <w:pStyle w:val="TableParagraph"/>
              <w:spacing w:line="280" w:lineRule="exact"/>
              <w:ind w:left="298"/>
              <w:rPr>
                <w:sz w:val="24"/>
                <w:lang w:val="cs-CZ"/>
              </w:rPr>
            </w:pPr>
            <w:r w:rsidRPr="003A1350">
              <w:rPr>
                <w:sz w:val="24"/>
                <w:lang w:val="cs-CZ"/>
              </w:rPr>
              <w:t>50 %</w:t>
            </w:r>
          </w:p>
        </w:tc>
      </w:tr>
      <w:tr w:rsidR="00363982" w:rsidRPr="003A1350">
        <w:trPr>
          <w:trHeight w:val="343"/>
        </w:trPr>
        <w:tc>
          <w:tcPr>
            <w:tcW w:w="1415" w:type="dxa"/>
          </w:tcPr>
          <w:p w:rsidR="00363982" w:rsidRPr="003A1350" w:rsidRDefault="00A01DAF">
            <w:pPr>
              <w:pStyle w:val="TableParagraph"/>
              <w:spacing w:before="61" w:line="262" w:lineRule="exact"/>
              <w:ind w:left="50"/>
              <w:rPr>
                <w:sz w:val="24"/>
                <w:lang w:val="cs-CZ"/>
              </w:rPr>
            </w:pPr>
            <w:r w:rsidRPr="003A1350">
              <w:rPr>
                <w:sz w:val="24"/>
                <w:lang w:val="cs-CZ"/>
              </w:rPr>
              <w:t>Partner č. 1</w:t>
            </w:r>
          </w:p>
        </w:tc>
        <w:tc>
          <w:tcPr>
            <w:tcW w:w="2724" w:type="dxa"/>
          </w:tcPr>
          <w:p w:rsidR="00363982" w:rsidRPr="003A1350" w:rsidRDefault="00A01DAF">
            <w:pPr>
              <w:pStyle w:val="TableParagraph"/>
              <w:spacing w:before="61" w:line="262" w:lineRule="exact"/>
              <w:ind w:left="190"/>
              <w:rPr>
                <w:sz w:val="24"/>
                <w:lang w:val="cs-CZ"/>
              </w:rPr>
            </w:pPr>
            <w:r w:rsidRPr="003A1350">
              <w:rPr>
                <w:sz w:val="24"/>
                <w:lang w:val="cs-CZ"/>
              </w:rPr>
              <w:t>průmyslový výzkum:</w:t>
            </w:r>
          </w:p>
        </w:tc>
        <w:tc>
          <w:tcPr>
            <w:tcW w:w="1067" w:type="dxa"/>
          </w:tcPr>
          <w:p w:rsidR="00363982" w:rsidRPr="003A1350" w:rsidRDefault="00A01DAF">
            <w:pPr>
              <w:pStyle w:val="TableParagraph"/>
              <w:spacing w:before="61" w:line="262" w:lineRule="exact"/>
              <w:ind w:left="298"/>
              <w:rPr>
                <w:sz w:val="24"/>
                <w:lang w:val="cs-CZ"/>
              </w:rPr>
            </w:pPr>
            <w:r w:rsidRPr="003A1350">
              <w:rPr>
                <w:sz w:val="24"/>
                <w:lang w:val="cs-CZ"/>
              </w:rPr>
              <w:t>25,3 %</w:t>
            </w:r>
          </w:p>
        </w:tc>
      </w:tr>
      <w:tr w:rsidR="00363982" w:rsidRPr="003A1350">
        <w:trPr>
          <w:trHeight w:val="340"/>
        </w:trPr>
        <w:tc>
          <w:tcPr>
            <w:tcW w:w="1415" w:type="dxa"/>
          </w:tcPr>
          <w:p w:rsidR="00363982" w:rsidRPr="003A1350" w:rsidRDefault="00363982">
            <w:pPr>
              <w:pStyle w:val="TableParagraph"/>
              <w:rPr>
                <w:rFonts w:ascii="Times New Roman"/>
                <w:lang w:val="cs-CZ"/>
              </w:rPr>
            </w:pPr>
          </w:p>
        </w:tc>
        <w:tc>
          <w:tcPr>
            <w:tcW w:w="2724" w:type="dxa"/>
          </w:tcPr>
          <w:p w:rsidR="00363982" w:rsidRPr="003A1350" w:rsidRDefault="00A01DAF">
            <w:pPr>
              <w:pStyle w:val="TableParagraph"/>
              <w:spacing w:before="1"/>
              <w:ind w:left="190"/>
              <w:rPr>
                <w:sz w:val="24"/>
                <w:lang w:val="cs-CZ"/>
              </w:rPr>
            </w:pPr>
            <w:r w:rsidRPr="003A1350">
              <w:rPr>
                <w:sz w:val="24"/>
                <w:lang w:val="cs-CZ"/>
              </w:rPr>
              <w:t>experimentální vývoj:</w:t>
            </w:r>
          </w:p>
        </w:tc>
        <w:tc>
          <w:tcPr>
            <w:tcW w:w="1067" w:type="dxa"/>
          </w:tcPr>
          <w:p w:rsidR="00363982" w:rsidRPr="003A1350" w:rsidRDefault="00A01DAF">
            <w:pPr>
              <w:pStyle w:val="TableParagraph"/>
              <w:spacing w:before="1"/>
              <w:ind w:left="298"/>
              <w:rPr>
                <w:sz w:val="24"/>
                <w:lang w:val="cs-CZ"/>
              </w:rPr>
            </w:pPr>
            <w:r w:rsidRPr="003A1350">
              <w:rPr>
                <w:sz w:val="24"/>
                <w:lang w:val="cs-CZ"/>
              </w:rPr>
              <w:t>74,7 %</w:t>
            </w:r>
          </w:p>
        </w:tc>
      </w:tr>
      <w:tr w:rsidR="00363982" w:rsidRPr="003A1350">
        <w:trPr>
          <w:trHeight w:val="340"/>
        </w:trPr>
        <w:tc>
          <w:tcPr>
            <w:tcW w:w="1415" w:type="dxa"/>
          </w:tcPr>
          <w:p w:rsidR="00363982" w:rsidRPr="003A1350" w:rsidRDefault="00A01DAF">
            <w:pPr>
              <w:pStyle w:val="TableParagraph"/>
              <w:spacing w:before="58" w:line="262" w:lineRule="exact"/>
              <w:ind w:left="50"/>
              <w:rPr>
                <w:sz w:val="24"/>
                <w:lang w:val="cs-CZ"/>
              </w:rPr>
            </w:pPr>
            <w:r w:rsidRPr="003A1350">
              <w:rPr>
                <w:sz w:val="24"/>
                <w:lang w:val="cs-CZ"/>
              </w:rPr>
              <w:t>Partner č. 2</w:t>
            </w:r>
          </w:p>
        </w:tc>
        <w:tc>
          <w:tcPr>
            <w:tcW w:w="2724" w:type="dxa"/>
          </w:tcPr>
          <w:p w:rsidR="00363982" w:rsidRPr="003A1350" w:rsidRDefault="00A01DAF">
            <w:pPr>
              <w:pStyle w:val="TableParagraph"/>
              <w:spacing w:before="58" w:line="262" w:lineRule="exact"/>
              <w:ind w:left="190"/>
              <w:rPr>
                <w:sz w:val="24"/>
                <w:lang w:val="cs-CZ"/>
              </w:rPr>
            </w:pPr>
            <w:r w:rsidRPr="003A1350">
              <w:rPr>
                <w:sz w:val="24"/>
                <w:lang w:val="cs-CZ"/>
              </w:rPr>
              <w:t>průmyslový výzkum:</w:t>
            </w:r>
          </w:p>
        </w:tc>
        <w:tc>
          <w:tcPr>
            <w:tcW w:w="1067" w:type="dxa"/>
          </w:tcPr>
          <w:p w:rsidR="00363982" w:rsidRPr="003A1350" w:rsidRDefault="00A01DAF">
            <w:pPr>
              <w:pStyle w:val="TableParagraph"/>
              <w:spacing w:before="58" w:line="262" w:lineRule="exact"/>
              <w:ind w:left="298"/>
              <w:rPr>
                <w:sz w:val="24"/>
                <w:lang w:val="cs-CZ"/>
              </w:rPr>
            </w:pPr>
            <w:r w:rsidRPr="003A1350">
              <w:rPr>
                <w:sz w:val="24"/>
                <w:lang w:val="cs-CZ"/>
              </w:rPr>
              <w:t>50 %</w:t>
            </w:r>
          </w:p>
        </w:tc>
      </w:tr>
      <w:tr w:rsidR="00363982" w:rsidRPr="003A1350">
        <w:trPr>
          <w:trHeight w:val="282"/>
        </w:trPr>
        <w:tc>
          <w:tcPr>
            <w:tcW w:w="1415" w:type="dxa"/>
          </w:tcPr>
          <w:p w:rsidR="00363982" w:rsidRPr="003A1350" w:rsidRDefault="00363982">
            <w:pPr>
              <w:pStyle w:val="TableParagraph"/>
              <w:rPr>
                <w:rFonts w:ascii="Times New Roman"/>
                <w:sz w:val="20"/>
                <w:lang w:val="cs-CZ"/>
              </w:rPr>
            </w:pPr>
          </w:p>
        </w:tc>
        <w:tc>
          <w:tcPr>
            <w:tcW w:w="2724" w:type="dxa"/>
          </w:tcPr>
          <w:p w:rsidR="00363982" w:rsidRPr="003A1350" w:rsidRDefault="00A01DAF">
            <w:pPr>
              <w:pStyle w:val="TableParagraph"/>
              <w:spacing w:before="1" w:line="261" w:lineRule="exact"/>
              <w:ind w:left="190"/>
              <w:rPr>
                <w:sz w:val="24"/>
                <w:lang w:val="cs-CZ"/>
              </w:rPr>
            </w:pPr>
            <w:r w:rsidRPr="003A1350">
              <w:rPr>
                <w:sz w:val="24"/>
                <w:lang w:val="cs-CZ"/>
              </w:rPr>
              <w:t>experimentální vývoj:</w:t>
            </w:r>
          </w:p>
        </w:tc>
        <w:tc>
          <w:tcPr>
            <w:tcW w:w="1067" w:type="dxa"/>
          </w:tcPr>
          <w:p w:rsidR="00363982" w:rsidRPr="003A1350" w:rsidRDefault="00A01DAF">
            <w:pPr>
              <w:pStyle w:val="TableParagraph"/>
              <w:spacing w:before="1" w:line="261" w:lineRule="exact"/>
              <w:ind w:left="298"/>
              <w:rPr>
                <w:sz w:val="24"/>
                <w:lang w:val="cs-CZ"/>
              </w:rPr>
            </w:pPr>
            <w:r w:rsidRPr="003A1350">
              <w:rPr>
                <w:sz w:val="24"/>
                <w:lang w:val="cs-CZ"/>
              </w:rPr>
              <w:t>50 %</w:t>
            </w:r>
          </w:p>
        </w:tc>
      </w:tr>
    </w:tbl>
    <w:p w:rsidR="00363982" w:rsidRPr="003A1350" w:rsidRDefault="00363982">
      <w:pPr>
        <w:pStyle w:val="Zkladntext"/>
        <w:spacing w:before="10"/>
        <w:rPr>
          <w:sz w:val="23"/>
          <w:lang w:val="cs-CZ"/>
        </w:rPr>
      </w:pPr>
    </w:p>
    <w:p w:rsidR="00363982" w:rsidRPr="003A1350" w:rsidRDefault="00A01DAF">
      <w:pPr>
        <w:pStyle w:val="Odstavecseseznamem"/>
        <w:numPr>
          <w:ilvl w:val="0"/>
          <w:numId w:val="5"/>
        </w:numPr>
        <w:tabs>
          <w:tab w:val="left" w:pos="682"/>
          <w:tab w:val="left" w:pos="683"/>
        </w:tabs>
        <w:ind w:hanging="568"/>
        <w:rPr>
          <w:sz w:val="24"/>
          <w:lang w:val="cs-CZ"/>
        </w:rPr>
      </w:pPr>
      <w:r w:rsidRPr="003A1350">
        <w:rPr>
          <w:sz w:val="24"/>
          <w:lang w:val="cs-CZ"/>
        </w:rPr>
        <w:t>Smluvní strany se dohodly na tom, že</w:t>
      </w:r>
      <w:r w:rsidRPr="003A1350">
        <w:rPr>
          <w:spacing w:val="-13"/>
          <w:sz w:val="24"/>
          <w:lang w:val="cs-CZ"/>
        </w:rPr>
        <w:t xml:space="preserve"> </w:t>
      </w:r>
      <w:r w:rsidRPr="003A1350">
        <w:rPr>
          <w:sz w:val="24"/>
          <w:lang w:val="cs-CZ"/>
        </w:rPr>
        <w:t>podíl:</w:t>
      </w:r>
    </w:p>
    <w:p w:rsidR="00363982" w:rsidRPr="003A1350" w:rsidRDefault="00A01DAF">
      <w:pPr>
        <w:pStyle w:val="Odstavecseseznamem"/>
        <w:numPr>
          <w:ilvl w:val="0"/>
          <w:numId w:val="4"/>
        </w:numPr>
        <w:tabs>
          <w:tab w:val="left" w:pos="682"/>
          <w:tab w:val="left" w:pos="683"/>
        </w:tabs>
        <w:spacing w:before="124" w:line="237" w:lineRule="auto"/>
        <w:ind w:right="228"/>
        <w:jc w:val="left"/>
        <w:rPr>
          <w:sz w:val="24"/>
          <w:lang w:val="cs-CZ"/>
        </w:rPr>
      </w:pPr>
      <w:r w:rsidRPr="003A1350">
        <w:rPr>
          <w:sz w:val="24"/>
          <w:lang w:val="cs-CZ"/>
        </w:rPr>
        <w:t>žadatele na řešení projektu tvoří 79,5 % rozpočtu projektu, a to způsobilými výdaji ve výši 44.429.694</w:t>
      </w:r>
      <w:r w:rsidRPr="003A1350">
        <w:rPr>
          <w:spacing w:val="-3"/>
          <w:sz w:val="24"/>
          <w:lang w:val="cs-CZ"/>
        </w:rPr>
        <w:t xml:space="preserve"> </w:t>
      </w:r>
      <w:r w:rsidRPr="003A1350">
        <w:rPr>
          <w:sz w:val="24"/>
          <w:lang w:val="cs-CZ"/>
        </w:rPr>
        <w:t>Kč,</w:t>
      </w:r>
    </w:p>
    <w:p w:rsidR="00363982" w:rsidRPr="003A1350" w:rsidRDefault="00A01DAF">
      <w:pPr>
        <w:pStyle w:val="Odstavecseseznamem"/>
        <w:numPr>
          <w:ilvl w:val="0"/>
          <w:numId w:val="4"/>
        </w:numPr>
        <w:tabs>
          <w:tab w:val="left" w:pos="682"/>
          <w:tab w:val="left" w:pos="683"/>
        </w:tabs>
        <w:spacing w:before="125" w:line="237" w:lineRule="auto"/>
        <w:ind w:right="229"/>
        <w:jc w:val="left"/>
        <w:rPr>
          <w:sz w:val="24"/>
          <w:lang w:val="cs-CZ"/>
        </w:rPr>
      </w:pPr>
      <w:r w:rsidRPr="003A1350">
        <w:rPr>
          <w:sz w:val="24"/>
          <w:lang w:val="cs-CZ"/>
        </w:rPr>
        <w:t>partnera číslo 1 na řešení projektu tvoří 2,5 % rozpočtu projektu, a to způsobilými výdaji ve výši 1.385.783</w:t>
      </w:r>
      <w:r w:rsidRPr="003A1350">
        <w:rPr>
          <w:spacing w:val="1"/>
          <w:sz w:val="24"/>
          <w:lang w:val="cs-CZ"/>
        </w:rPr>
        <w:t xml:space="preserve"> </w:t>
      </w:r>
      <w:r w:rsidRPr="003A1350">
        <w:rPr>
          <w:sz w:val="24"/>
          <w:lang w:val="cs-CZ"/>
        </w:rPr>
        <w:t>Kč</w:t>
      </w:r>
    </w:p>
    <w:p w:rsidR="00363982" w:rsidRPr="003A1350" w:rsidRDefault="00A01DAF">
      <w:pPr>
        <w:pStyle w:val="Odstavecseseznamem"/>
        <w:numPr>
          <w:ilvl w:val="0"/>
          <w:numId w:val="4"/>
        </w:numPr>
        <w:tabs>
          <w:tab w:val="left" w:pos="682"/>
          <w:tab w:val="left" w:pos="683"/>
        </w:tabs>
        <w:spacing w:before="122"/>
        <w:ind w:right="229"/>
        <w:jc w:val="left"/>
        <w:rPr>
          <w:sz w:val="24"/>
          <w:lang w:val="cs-CZ"/>
        </w:rPr>
      </w:pPr>
      <w:r w:rsidRPr="003A1350">
        <w:rPr>
          <w:sz w:val="24"/>
          <w:lang w:val="cs-CZ"/>
        </w:rPr>
        <w:t>partnera číslo 2 na řešení projektu tvoří 18 % rozpočtu projektu, a to způsobilými výdaji ve výši 10.035.656</w:t>
      </w:r>
      <w:r w:rsidRPr="003A1350">
        <w:rPr>
          <w:spacing w:val="1"/>
          <w:sz w:val="24"/>
          <w:lang w:val="cs-CZ"/>
        </w:rPr>
        <w:t xml:space="preserve"> </w:t>
      </w:r>
      <w:r w:rsidRPr="003A1350">
        <w:rPr>
          <w:sz w:val="24"/>
          <w:lang w:val="cs-CZ"/>
        </w:rPr>
        <w:t>Kč</w:t>
      </w:r>
    </w:p>
    <w:p w:rsidR="00363982" w:rsidRPr="003A1350" w:rsidRDefault="00A01DAF">
      <w:pPr>
        <w:pStyle w:val="Nadpis1"/>
        <w:numPr>
          <w:ilvl w:val="0"/>
          <w:numId w:val="4"/>
        </w:numPr>
        <w:tabs>
          <w:tab w:val="left" w:pos="682"/>
          <w:tab w:val="left" w:pos="683"/>
        </w:tabs>
        <w:spacing w:before="119"/>
        <w:ind w:right="230"/>
        <w:rPr>
          <w:lang w:val="cs-CZ"/>
        </w:rPr>
      </w:pPr>
      <w:r w:rsidRPr="003A1350">
        <w:rPr>
          <w:lang w:val="cs-CZ"/>
        </w:rPr>
        <w:t>Celkové způsobilé výdaje projektu budou činit 55.851.133,00 Kč, celková výše dotace 39.095.793,10</w:t>
      </w:r>
      <w:r w:rsidRPr="003A1350">
        <w:rPr>
          <w:spacing w:val="-2"/>
          <w:lang w:val="cs-CZ"/>
        </w:rPr>
        <w:t xml:space="preserve"> </w:t>
      </w:r>
      <w:r w:rsidRPr="003A1350">
        <w:rPr>
          <w:lang w:val="cs-CZ"/>
        </w:rPr>
        <w:t>Kč.</w:t>
      </w:r>
    </w:p>
    <w:p w:rsidR="00363982" w:rsidRPr="003A1350" w:rsidRDefault="00363982">
      <w:pPr>
        <w:pStyle w:val="Zkladntext"/>
        <w:rPr>
          <w:b/>
          <w:lang w:val="cs-CZ"/>
        </w:rPr>
      </w:pPr>
    </w:p>
    <w:p w:rsidR="00363982" w:rsidRPr="003A1350" w:rsidRDefault="00A01DAF">
      <w:pPr>
        <w:pStyle w:val="Zkladntext"/>
        <w:spacing w:before="1"/>
        <w:ind w:left="682"/>
        <w:rPr>
          <w:lang w:val="cs-CZ"/>
        </w:rPr>
      </w:pPr>
      <w:r w:rsidRPr="003A1350">
        <w:rPr>
          <w:lang w:val="cs-CZ"/>
        </w:rPr>
        <w:t>Rozpočet projektu tvoří Přílohu 1 této smlouvy.</w:t>
      </w:r>
    </w:p>
    <w:p w:rsidR="00363982" w:rsidRPr="003A1350" w:rsidRDefault="00363982">
      <w:pPr>
        <w:pStyle w:val="Zkladntext"/>
        <w:spacing w:before="10"/>
        <w:rPr>
          <w:sz w:val="23"/>
          <w:lang w:val="cs-CZ"/>
        </w:rPr>
      </w:pPr>
    </w:p>
    <w:p w:rsidR="00363982" w:rsidRPr="003A1350" w:rsidRDefault="00A01DAF">
      <w:pPr>
        <w:pStyle w:val="Odstavecseseznamem"/>
        <w:numPr>
          <w:ilvl w:val="0"/>
          <w:numId w:val="5"/>
        </w:numPr>
        <w:tabs>
          <w:tab w:val="left" w:pos="683"/>
        </w:tabs>
        <w:ind w:right="223"/>
        <w:jc w:val="both"/>
        <w:rPr>
          <w:sz w:val="24"/>
          <w:lang w:val="cs-CZ"/>
        </w:rPr>
      </w:pPr>
      <w:r w:rsidRPr="003A1350">
        <w:rPr>
          <w:sz w:val="24"/>
          <w:lang w:val="cs-CZ"/>
        </w:rPr>
        <w:t xml:space="preserve">Smluvní strany se dohodly, že projekt bude žadatel s partnerem č. 1 a č. 2. realizovat od 01. 09. 2021 do 31. 05. 2023. Projekt bude rozdělen do 4 etap dle věcné náplně a finanční náročnosti. Náplň jednotlivých etap bude dána schváleným návrhem projektu a harmonogramem projektu, který tvoří Přílohu 2 </w:t>
      </w:r>
      <w:proofErr w:type="gramStart"/>
      <w:r w:rsidRPr="003A1350">
        <w:rPr>
          <w:sz w:val="24"/>
          <w:lang w:val="cs-CZ"/>
        </w:rPr>
        <w:t>této</w:t>
      </w:r>
      <w:proofErr w:type="gramEnd"/>
      <w:r w:rsidRPr="003A1350">
        <w:rPr>
          <w:spacing w:val="-27"/>
          <w:sz w:val="24"/>
          <w:lang w:val="cs-CZ"/>
        </w:rPr>
        <w:t xml:space="preserve"> </w:t>
      </w:r>
      <w:r w:rsidRPr="003A1350">
        <w:rPr>
          <w:sz w:val="24"/>
          <w:lang w:val="cs-CZ"/>
        </w:rPr>
        <w:t>smlouvy.</w:t>
      </w:r>
    </w:p>
    <w:p w:rsidR="00363982" w:rsidRPr="003A1350" w:rsidRDefault="00363982">
      <w:pPr>
        <w:pStyle w:val="Zkladntext"/>
        <w:spacing w:before="4"/>
        <w:rPr>
          <w:lang w:val="cs-CZ"/>
        </w:rPr>
      </w:pPr>
    </w:p>
    <w:p w:rsidR="00363982" w:rsidRPr="003A1350" w:rsidRDefault="00A01DAF">
      <w:pPr>
        <w:pStyle w:val="Odstavecseseznamem"/>
        <w:numPr>
          <w:ilvl w:val="0"/>
          <w:numId w:val="5"/>
        </w:numPr>
        <w:tabs>
          <w:tab w:val="left" w:pos="683"/>
        </w:tabs>
        <w:spacing w:before="1"/>
        <w:ind w:right="225"/>
        <w:jc w:val="both"/>
        <w:rPr>
          <w:sz w:val="24"/>
          <w:lang w:val="cs-CZ"/>
        </w:rPr>
      </w:pPr>
      <w:r w:rsidRPr="003A1350">
        <w:rPr>
          <w:sz w:val="24"/>
          <w:lang w:val="cs-CZ"/>
        </w:rPr>
        <w:t>Žadatel je koordinátorem projektu. Odpovědnost za odborné vedení celého projektu ponese hlavní řešitel projektu na straně žadatele, který bude rozhodovat o směrech prací celého projektu. Hlavní řešitel bude odpovědný za přípravu a finalizaci monitorovacích zpráv, za čerpání finančních prostředků celého projektu a prezentaci dosažených výsledků širší odborné veřejnosti. Jeho úkolem bude také kontrola jednotlivých etap projektu a jejich výstupů a dodržování podmínek daných touto smlouvou, včetně dodržování podmínek této smlouvy partnery. O osobě hlavního řešitele je žadatel povinen neprodleně informovat oba</w:t>
      </w:r>
      <w:r w:rsidRPr="003A1350">
        <w:rPr>
          <w:spacing w:val="-17"/>
          <w:sz w:val="24"/>
          <w:lang w:val="cs-CZ"/>
        </w:rPr>
        <w:t xml:space="preserve"> </w:t>
      </w:r>
      <w:r w:rsidRPr="003A1350">
        <w:rPr>
          <w:sz w:val="24"/>
          <w:lang w:val="cs-CZ"/>
        </w:rPr>
        <w:t>partnery.</w:t>
      </w:r>
    </w:p>
    <w:p w:rsidR="00363982" w:rsidRPr="003A1350" w:rsidRDefault="00363982">
      <w:pPr>
        <w:pStyle w:val="Zkladntext"/>
        <w:spacing w:before="8"/>
        <w:rPr>
          <w:sz w:val="23"/>
          <w:lang w:val="cs-CZ"/>
        </w:rPr>
      </w:pPr>
    </w:p>
    <w:p w:rsidR="00363982" w:rsidRPr="003A1350" w:rsidRDefault="00A01DAF">
      <w:pPr>
        <w:pStyle w:val="Odstavecseseznamem"/>
        <w:numPr>
          <w:ilvl w:val="0"/>
          <w:numId w:val="5"/>
        </w:numPr>
        <w:tabs>
          <w:tab w:val="left" w:pos="736"/>
        </w:tabs>
        <w:spacing w:before="1"/>
        <w:ind w:right="221"/>
        <w:rPr>
          <w:sz w:val="24"/>
          <w:lang w:val="cs-CZ"/>
        </w:rPr>
      </w:pPr>
      <w:r w:rsidRPr="003A1350">
        <w:rPr>
          <w:lang w:val="cs-CZ"/>
        </w:rPr>
        <w:tab/>
      </w:r>
      <w:r w:rsidRPr="003A1350">
        <w:rPr>
          <w:sz w:val="24"/>
          <w:lang w:val="cs-CZ"/>
        </w:rPr>
        <w:t>Hlavní řešitel projektu koordinuje řešitele partnerů dle pravidel projektového řízení a dle jejich disponibilních kapacit s cílem naplnění</w:t>
      </w:r>
      <w:r w:rsidRPr="003A1350">
        <w:rPr>
          <w:spacing w:val="-11"/>
          <w:sz w:val="24"/>
          <w:lang w:val="cs-CZ"/>
        </w:rPr>
        <w:t xml:space="preserve"> </w:t>
      </w:r>
      <w:r w:rsidRPr="003A1350">
        <w:rPr>
          <w:sz w:val="24"/>
          <w:lang w:val="cs-CZ"/>
        </w:rPr>
        <w:t>projektu.</w:t>
      </w:r>
    </w:p>
    <w:p w:rsidR="00363982" w:rsidRPr="003A1350" w:rsidRDefault="00A01DAF">
      <w:pPr>
        <w:pStyle w:val="Odstavecseseznamem"/>
        <w:numPr>
          <w:ilvl w:val="0"/>
          <w:numId w:val="5"/>
        </w:numPr>
        <w:tabs>
          <w:tab w:val="left" w:pos="707"/>
        </w:tabs>
        <w:spacing w:before="234"/>
        <w:ind w:right="223"/>
        <w:jc w:val="both"/>
        <w:rPr>
          <w:sz w:val="24"/>
          <w:lang w:val="cs-CZ"/>
        </w:rPr>
      </w:pPr>
      <w:r w:rsidRPr="003A1350">
        <w:rPr>
          <w:sz w:val="24"/>
          <w:lang w:val="cs-CZ"/>
        </w:rPr>
        <w:t xml:space="preserve">Úloha partnera č. 1 v návaznosti na výše uvedený odstavec 10 článku 1 je definována následně: Odbor strategie (O26) – nese odpovědnost za personální zajištění, </w:t>
      </w:r>
      <w:r w:rsidRPr="003A1350">
        <w:rPr>
          <w:spacing w:val="3"/>
          <w:sz w:val="24"/>
          <w:lang w:val="cs-CZ"/>
        </w:rPr>
        <w:t xml:space="preserve">za </w:t>
      </w:r>
      <w:r w:rsidRPr="003A1350">
        <w:rPr>
          <w:sz w:val="24"/>
          <w:lang w:val="cs-CZ"/>
        </w:rPr>
        <w:t>realizaci zkušebního úseku a vedení projektu ze strany partnera č. 1, komunikuje s odbornými útvary, které poskytují součinnost v rámci svých odborností:</w:t>
      </w:r>
    </w:p>
    <w:p w:rsidR="00363982" w:rsidRPr="003A1350" w:rsidRDefault="00A01DAF">
      <w:pPr>
        <w:pStyle w:val="Odstavecseseznamem"/>
        <w:numPr>
          <w:ilvl w:val="1"/>
          <w:numId w:val="5"/>
        </w:numPr>
        <w:tabs>
          <w:tab w:val="left" w:pos="1556"/>
        </w:tabs>
        <w:ind w:right="230"/>
        <w:rPr>
          <w:sz w:val="24"/>
          <w:lang w:val="cs-CZ"/>
        </w:rPr>
      </w:pPr>
      <w:r w:rsidRPr="003A1350">
        <w:rPr>
          <w:sz w:val="24"/>
          <w:lang w:val="cs-CZ"/>
        </w:rPr>
        <w:t>Odbor traťového hospodářství (O13) – konzultační činnost týkající se technických parametrů protihlukových</w:t>
      </w:r>
      <w:r w:rsidRPr="003A1350">
        <w:rPr>
          <w:spacing w:val="-3"/>
          <w:sz w:val="24"/>
          <w:lang w:val="cs-CZ"/>
        </w:rPr>
        <w:t xml:space="preserve"> </w:t>
      </w:r>
      <w:r w:rsidRPr="003A1350">
        <w:rPr>
          <w:sz w:val="24"/>
          <w:lang w:val="cs-CZ"/>
        </w:rPr>
        <w:t>opatření,</w:t>
      </w:r>
    </w:p>
    <w:p w:rsidR="00363982" w:rsidRPr="003A1350" w:rsidRDefault="00363982">
      <w:pPr>
        <w:jc w:val="both"/>
        <w:rPr>
          <w:sz w:val="24"/>
          <w:lang w:val="cs-CZ"/>
        </w:rPr>
        <w:sectPr w:rsidR="00363982" w:rsidRPr="003A1350">
          <w:pgSz w:w="11900" w:h="16840"/>
          <w:pgMar w:top="1340" w:right="1180" w:bottom="1160" w:left="1300" w:header="0" w:footer="978" w:gutter="0"/>
          <w:cols w:space="708"/>
        </w:sectPr>
      </w:pPr>
    </w:p>
    <w:p w:rsidR="00363982" w:rsidRPr="003A1350" w:rsidRDefault="00A01DAF">
      <w:pPr>
        <w:pStyle w:val="Odstavecseseznamem"/>
        <w:numPr>
          <w:ilvl w:val="1"/>
          <w:numId w:val="5"/>
        </w:numPr>
        <w:tabs>
          <w:tab w:val="left" w:pos="1555"/>
          <w:tab w:val="left" w:pos="1556"/>
        </w:tabs>
        <w:spacing w:before="76"/>
        <w:ind w:right="230"/>
        <w:jc w:val="left"/>
        <w:rPr>
          <w:sz w:val="24"/>
          <w:lang w:val="cs-CZ"/>
        </w:rPr>
      </w:pPr>
      <w:r w:rsidRPr="003A1350">
        <w:rPr>
          <w:sz w:val="24"/>
          <w:lang w:val="cs-CZ"/>
        </w:rPr>
        <w:lastRenderedPageBreak/>
        <w:t>Odbor provozuschopnosti (O15) – konzultační činnost týkající se hodnocení účinnosti navrhovaných protihlukových</w:t>
      </w:r>
      <w:r w:rsidRPr="003A1350">
        <w:rPr>
          <w:spacing w:val="-1"/>
          <w:sz w:val="24"/>
          <w:lang w:val="cs-CZ"/>
        </w:rPr>
        <w:t xml:space="preserve"> </w:t>
      </w:r>
      <w:r w:rsidRPr="003A1350">
        <w:rPr>
          <w:sz w:val="24"/>
          <w:lang w:val="cs-CZ"/>
        </w:rPr>
        <w:t>opatření,</w:t>
      </w:r>
    </w:p>
    <w:p w:rsidR="00363982" w:rsidRPr="003A1350" w:rsidRDefault="00A01DAF">
      <w:pPr>
        <w:pStyle w:val="Odstavecseseznamem"/>
        <w:numPr>
          <w:ilvl w:val="1"/>
          <w:numId w:val="5"/>
        </w:numPr>
        <w:tabs>
          <w:tab w:val="left" w:pos="1555"/>
          <w:tab w:val="left" w:pos="1556"/>
        </w:tabs>
        <w:ind w:right="232"/>
        <w:jc w:val="left"/>
        <w:rPr>
          <w:sz w:val="24"/>
          <w:lang w:val="cs-CZ"/>
        </w:rPr>
      </w:pPr>
      <w:r w:rsidRPr="003A1350">
        <w:rPr>
          <w:sz w:val="24"/>
          <w:lang w:val="cs-CZ"/>
        </w:rPr>
        <w:t>Odbor elektrotechniky a energetiky (O24) – konzultační činnost týkající se oblasti</w:t>
      </w:r>
      <w:r w:rsidRPr="003A1350">
        <w:rPr>
          <w:spacing w:val="-1"/>
          <w:sz w:val="24"/>
          <w:lang w:val="cs-CZ"/>
        </w:rPr>
        <w:t xml:space="preserve"> </w:t>
      </w:r>
      <w:r w:rsidRPr="003A1350">
        <w:rPr>
          <w:sz w:val="24"/>
          <w:lang w:val="cs-CZ"/>
        </w:rPr>
        <w:t>elektrotechniky,</w:t>
      </w:r>
    </w:p>
    <w:p w:rsidR="00363982" w:rsidRPr="003A1350" w:rsidRDefault="00A01DAF">
      <w:pPr>
        <w:pStyle w:val="Odstavecseseznamem"/>
        <w:numPr>
          <w:ilvl w:val="1"/>
          <w:numId w:val="5"/>
        </w:numPr>
        <w:tabs>
          <w:tab w:val="left" w:pos="1555"/>
          <w:tab w:val="left" w:pos="1556"/>
        </w:tabs>
        <w:ind w:right="234"/>
        <w:jc w:val="left"/>
        <w:rPr>
          <w:sz w:val="24"/>
          <w:lang w:val="cs-CZ"/>
        </w:rPr>
      </w:pPr>
      <w:r w:rsidRPr="003A1350">
        <w:rPr>
          <w:sz w:val="24"/>
          <w:lang w:val="cs-CZ"/>
        </w:rPr>
        <w:t>Odbor bezpečnosti s krizového řízení (O30) – konzultační činnost týkající se oblasti bezpečnosti (PO,</w:t>
      </w:r>
      <w:r w:rsidRPr="003A1350">
        <w:rPr>
          <w:spacing w:val="-8"/>
          <w:sz w:val="24"/>
          <w:lang w:val="cs-CZ"/>
        </w:rPr>
        <w:t xml:space="preserve"> </w:t>
      </w:r>
      <w:r w:rsidRPr="003A1350">
        <w:rPr>
          <w:sz w:val="24"/>
          <w:lang w:val="cs-CZ"/>
        </w:rPr>
        <w:t>BOZP),</w:t>
      </w:r>
    </w:p>
    <w:p w:rsidR="00363982" w:rsidRPr="003A1350" w:rsidRDefault="00A01DAF">
      <w:pPr>
        <w:pStyle w:val="Odstavecseseznamem"/>
        <w:numPr>
          <w:ilvl w:val="1"/>
          <w:numId w:val="5"/>
        </w:numPr>
        <w:tabs>
          <w:tab w:val="left" w:pos="1555"/>
          <w:tab w:val="left" w:pos="1556"/>
        </w:tabs>
        <w:ind w:right="233"/>
        <w:jc w:val="left"/>
        <w:rPr>
          <w:sz w:val="24"/>
          <w:lang w:val="cs-CZ"/>
        </w:rPr>
      </w:pPr>
      <w:r w:rsidRPr="003A1350">
        <w:rPr>
          <w:sz w:val="24"/>
          <w:lang w:val="cs-CZ"/>
        </w:rPr>
        <w:t>Stavební správa – konzultační činnost týkající se problematiky přípravy staveb.</w:t>
      </w:r>
    </w:p>
    <w:p w:rsidR="00363982" w:rsidRPr="003A1350" w:rsidRDefault="00A01DAF">
      <w:pPr>
        <w:pStyle w:val="Odstavecseseznamem"/>
        <w:numPr>
          <w:ilvl w:val="0"/>
          <w:numId w:val="5"/>
        </w:numPr>
        <w:tabs>
          <w:tab w:val="left" w:pos="683"/>
        </w:tabs>
        <w:spacing w:before="241" w:line="237" w:lineRule="auto"/>
        <w:ind w:right="223"/>
        <w:jc w:val="both"/>
        <w:rPr>
          <w:sz w:val="24"/>
          <w:lang w:val="cs-CZ"/>
        </w:rPr>
      </w:pPr>
      <w:r w:rsidRPr="003A1350">
        <w:rPr>
          <w:sz w:val="24"/>
          <w:lang w:val="cs-CZ"/>
        </w:rPr>
        <w:t>Hlavní řešitel projektu zajistí řízení projektu tak, aby plnění jednotlivých úkolů probíhalo v souladu se schváleným návrhem</w:t>
      </w:r>
      <w:r w:rsidRPr="003A1350">
        <w:rPr>
          <w:spacing w:val="-1"/>
          <w:sz w:val="24"/>
          <w:lang w:val="cs-CZ"/>
        </w:rPr>
        <w:t xml:space="preserve"> </w:t>
      </w:r>
      <w:r w:rsidRPr="003A1350">
        <w:rPr>
          <w:sz w:val="24"/>
          <w:lang w:val="cs-CZ"/>
        </w:rPr>
        <w:t>projektu.</w:t>
      </w:r>
    </w:p>
    <w:p w:rsidR="00363982" w:rsidRPr="003A1350" w:rsidRDefault="00363982">
      <w:pPr>
        <w:pStyle w:val="Zkladntext"/>
        <w:spacing w:before="4"/>
        <w:rPr>
          <w:lang w:val="cs-CZ"/>
        </w:rPr>
      </w:pPr>
    </w:p>
    <w:p w:rsidR="00363982" w:rsidRPr="003A1350" w:rsidRDefault="00A01DAF">
      <w:pPr>
        <w:pStyle w:val="Odstavecseseznamem"/>
        <w:numPr>
          <w:ilvl w:val="0"/>
          <w:numId w:val="5"/>
        </w:numPr>
        <w:tabs>
          <w:tab w:val="left" w:pos="683"/>
        </w:tabs>
        <w:ind w:right="225"/>
        <w:jc w:val="both"/>
        <w:rPr>
          <w:sz w:val="24"/>
          <w:lang w:val="cs-CZ"/>
        </w:rPr>
      </w:pPr>
      <w:r w:rsidRPr="003A1350">
        <w:rPr>
          <w:sz w:val="24"/>
          <w:lang w:val="cs-CZ"/>
        </w:rPr>
        <w:t>Smluvní strany se zavazují, že budou respektovat a dodržovat povinnosti a podmínky právního rámce souvisejícího s realizací projektu, zejména příslušná ustanovení zákona č. 89/2012 Sb., občanský zákoník, zákona č. 121/2000 Sb. autorský zákon, zákona č. 527/1990 Sb., o vynálezech a zlepšovacích návrzích, zákona č. 478/1992 Sb., o užitných vzorech, zákona č. 130/2002 Sb., zákon o podpoře výzkumu, experimentálního vývoje a inovací, a zákona č. 441/2003 Sb., zákon o ochranných známkách, a dalších souvisejících právních norem, vše ve znění pozdějších předpisů.</w:t>
      </w:r>
    </w:p>
    <w:p w:rsidR="00363982" w:rsidRPr="003A1350" w:rsidRDefault="00A01DAF">
      <w:pPr>
        <w:pStyle w:val="Odstavecseseznamem"/>
        <w:numPr>
          <w:ilvl w:val="0"/>
          <w:numId w:val="5"/>
        </w:numPr>
        <w:tabs>
          <w:tab w:val="left" w:pos="683"/>
        </w:tabs>
        <w:spacing w:before="231"/>
        <w:ind w:right="224"/>
        <w:jc w:val="both"/>
        <w:rPr>
          <w:sz w:val="24"/>
          <w:lang w:val="cs-CZ"/>
        </w:rPr>
      </w:pPr>
      <w:r w:rsidRPr="003A1350">
        <w:rPr>
          <w:sz w:val="24"/>
          <w:lang w:val="cs-CZ"/>
        </w:rPr>
        <w:t xml:space="preserve">V intencích podnikatelského záměru se definuje role Partnera č. 1 projektu na stanovení negativního vymezení provozně technických podmínek konstrukcí protihlukových stěn, tak aby splňovaly veškeré provozní a jiné předpisy Partnera </w:t>
      </w:r>
      <w:proofErr w:type="gramStart"/>
      <w:r w:rsidRPr="003A1350">
        <w:rPr>
          <w:sz w:val="24"/>
          <w:lang w:val="cs-CZ"/>
        </w:rPr>
        <w:t>č.1. včetně</w:t>
      </w:r>
      <w:proofErr w:type="gramEnd"/>
      <w:r w:rsidRPr="003A1350">
        <w:rPr>
          <w:sz w:val="24"/>
          <w:lang w:val="cs-CZ"/>
        </w:rPr>
        <w:t xml:space="preserve"> omezení aktivního prvku generujících elektromagnetické pole. Dále pak při spolupráci na procesu ověření parametrů v reálném provozu a koordinaci podmínek umístění, měření a</w:t>
      </w:r>
      <w:r w:rsidRPr="003A1350">
        <w:rPr>
          <w:spacing w:val="-6"/>
          <w:sz w:val="24"/>
          <w:lang w:val="cs-CZ"/>
        </w:rPr>
        <w:t xml:space="preserve"> </w:t>
      </w:r>
      <w:r w:rsidRPr="003A1350">
        <w:rPr>
          <w:sz w:val="24"/>
          <w:lang w:val="cs-CZ"/>
        </w:rPr>
        <w:t>provozu.</w:t>
      </w:r>
    </w:p>
    <w:p w:rsidR="00363982" w:rsidRPr="003A1350" w:rsidRDefault="00A01DAF">
      <w:pPr>
        <w:pStyle w:val="Odstavecseseznamem"/>
        <w:numPr>
          <w:ilvl w:val="0"/>
          <w:numId w:val="5"/>
        </w:numPr>
        <w:tabs>
          <w:tab w:val="left" w:pos="683"/>
        </w:tabs>
        <w:spacing w:before="237"/>
        <w:ind w:right="225"/>
        <w:jc w:val="both"/>
        <w:rPr>
          <w:sz w:val="24"/>
          <w:lang w:val="cs-CZ"/>
        </w:rPr>
      </w:pPr>
      <w:r w:rsidRPr="003A1350">
        <w:rPr>
          <w:sz w:val="24"/>
          <w:lang w:val="cs-CZ"/>
        </w:rPr>
        <w:t xml:space="preserve">Smluvní strany pro odstranění pochybností výslovně prohlašují, že oba partneři nebudou v souvislosti s plněním této smlouvy poskytovat žádné finanční prostředky jakékoli třetí osobě, včetně ostatních smluvních stran, nad rámec částek uvedených v článku 1 odst. 7 této smlouvy, a žádné takové prostředky nebudou po partnerech požadovány. Oba partneři mají nárok </w:t>
      </w:r>
      <w:r w:rsidRPr="003A1350">
        <w:rPr>
          <w:spacing w:val="2"/>
          <w:sz w:val="24"/>
          <w:lang w:val="cs-CZ"/>
        </w:rPr>
        <w:t xml:space="preserve">na </w:t>
      </w:r>
      <w:r w:rsidRPr="003A1350">
        <w:rPr>
          <w:sz w:val="24"/>
          <w:lang w:val="cs-CZ"/>
        </w:rPr>
        <w:t xml:space="preserve">poskytnutí částek uvedených v článku 1 odst. 7 této smlouvy, které tvoří maximální podíl </w:t>
      </w:r>
      <w:proofErr w:type="gramStart"/>
      <w:r w:rsidRPr="003A1350">
        <w:rPr>
          <w:sz w:val="24"/>
          <w:lang w:val="cs-CZ"/>
        </w:rPr>
        <w:t>partnerů  na</w:t>
      </w:r>
      <w:proofErr w:type="gramEnd"/>
      <w:r w:rsidRPr="003A1350">
        <w:rPr>
          <w:sz w:val="24"/>
          <w:lang w:val="cs-CZ"/>
        </w:rPr>
        <w:t xml:space="preserve"> celkových výdajích projektu, v plné výši. Dále smluvní strany prohlašují, že částky uvedené v článku 1 odst. 7 této smlouvy plně pokrývají jejich náklady vynaložené v souvislosti s touto smlouvou a že partneři nejsou povinni provádět jakékoli další činnosti, které nejsou pokryty částkou uvedenou v článku 1 odst. 7 této</w:t>
      </w:r>
      <w:r w:rsidRPr="003A1350">
        <w:rPr>
          <w:spacing w:val="2"/>
          <w:sz w:val="24"/>
          <w:lang w:val="cs-CZ"/>
        </w:rPr>
        <w:t xml:space="preserve"> </w:t>
      </w:r>
      <w:r w:rsidRPr="003A1350">
        <w:rPr>
          <w:sz w:val="24"/>
          <w:lang w:val="cs-CZ"/>
        </w:rPr>
        <w:t>smlouvy.</w:t>
      </w:r>
    </w:p>
    <w:p w:rsidR="00363982" w:rsidRPr="003A1350" w:rsidRDefault="00363982">
      <w:pPr>
        <w:pStyle w:val="Zkladntext"/>
        <w:spacing w:before="3"/>
        <w:rPr>
          <w:sz w:val="15"/>
          <w:lang w:val="cs-CZ"/>
        </w:rPr>
      </w:pPr>
    </w:p>
    <w:p w:rsidR="00363982" w:rsidRPr="003A1350" w:rsidRDefault="00A01DAF">
      <w:pPr>
        <w:pStyle w:val="Zkladntext"/>
        <w:spacing w:before="100"/>
        <w:ind w:right="119"/>
        <w:jc w:val="center"/>
        <w:rPr>
          <w:lang w:val="cs-CZ"/>
        </w:rPr>
      </w:pPr>
      <w:r w:rsidRPr="003A1350">
        <w:rPr>
          <w:lang w:val="cs-CZ"/>
        </w:rPr>
        <w:t>Článek 2</w:t>
      </w:r>
    </w:p>
    <w:p w:rsidR="00363982" w:rsidRPr="003A1350" w:rsidRDefault="00A01DAF">
      <w:pPr>
        <w:pStyle w:val="Nadpis1"/>
        <w:jc w:val="center"/>
        <w:rPr>
          <w:lang w:val="cs-CZ"/>
        </w:rPr>
      </w:pPr>
      <w:r w:rsidRPr="003A1350">
        <w:rPr>
          <w:lang w:val="cs-CZ"/>
        </w:rPr>
        <w:t>Další podmínky smlouvy</w:t>
      </w:r>
    </w:p>
    <w:p w:rsidR="00363982" w:rsidRPr="003A1350" w:rsidRDefault="00363982">
      <w:pPr>
        <w:pStyle w:val="Zkladntext"/>
        <w:spacing w:before="10"/>
        <w:rPr>
          <w:b/>
          <w:sz w:val="23"/>
          <w:lang w:val="cs-CZ"/>
        </w:rPr>
      </w:pPr>
    </w:p>
    <w:p w:rsidR="00363982" w:rsidRPr="003A1350" w:rsidRDefault="00A01DAF">
      <w:pPr>
        <w:pStyle w:val="Odstavecseseznamem"/>
        <w:numPr>
          <w:ilvl w:val="0"/>
          <w:numId w:val="3"/>
        </w:numPr>
        <w:tabs>
          <w:tab w:val="left" w:pos="682"/>
          <w:tab w:val="left" w:pos="683"/>
        </w:tabs>
        <w:rPr>
          <w:sz w:val="24"/>
          <w:lang w:val="cs-CZ"/>
        </w:rPr>
      </w:pPr>
      <w:r w:rsidRPr="003A1350">
        <w:rPr>
          <w:sz w:val="24"/>
          <w:lang w:val="cs-CZ"/>
        </w:rPr>
        <w:t>Smluvní strany se</w:t>
      </w:r>
      <w:r w:rsidRPr="003A1350">
        <w:rPr>
          <w:spacing w:val="-5"/>
          <w:sz w:val="24"/>
          <w:lang w:val="cs-CZ"/>
        </w:rPr>
        <w:t xml:space="preserve"> </w:t>
      </w:r>
      <w:r w:rsidRPr="003A1350">
        <w:rPr>
          <w:sz w:val="24"/>
          <w:lang w:val="cs-CZ"/>
        </w:rPr>
        <w:t>zavazují:</w:t>
      </w:r>
    </w:p>
    <w:p w:rsidR="00363982" w:rsidRPr="003A1350" w:rsidRDefault="00A01DAF">
      <w:pPr>
        <w:pStyle w:val="Odstavecseseznamem"/>
        <w:numPr>
          <w:ilvl w:val="0"/>
          <w:numId w:val="4"/>
        </w:numPr>
        <w:tabs>
          <w:tab w:val="left" w:pos="682"/>
          <w:tab w:val="left" w:pos="683"/>
        </w:tabs>
        <w:spacing w:before="2" w:line="280" w:lineRule="exact"/>
        <w:jc w:val="left"/>
        <w:rPr>
          <w:sz w:val="24"/>
          <w:lang w:val="cs-CZ"/>
        </w:rPr>
      </w:pPr>
      <w:r w:rsidRPr="003A1350">
        <w:rPr>
          <w:sz w:val="24"/>
          <w:lang w:val="cs-CZ"/>
        </w:rPr>
        <w:t>respektovat podmínky Rozhodnutí o poskytnutí</w:t>
      </w:r>
      <w:r w:rsidRPr="003A1350">
        <w:rPr>
          <w:spacing w:val="-8"/>
          <w:sz w:val="24"/>
          <w:lang w:val="cs-CZ"/>
        </w:rPr>
        <w:t xml:space="preserve"> </w:t>
      </w:r>
      <w:r w:rsidRPr="003A1350">
        <w:rPr>
          <w:sz w:val="24"/>
          <w:lang w:val="cs-CZ"/>
        </w:rPr>
        <w:t>dotace,</w:t>
      </w:r>
    </w:p>
    <w:p w:rsidR="00363982" w:rsidRPr="003A1350" w:rsidRDefault="00A01DAF">
      <w:pPr>
        <w:pStyle w:val="Odstavecseseznamem"/>
        <w:numPr>
          <w:ilvl w:val="0"/>
          <w:numId w:val="4"/>
        </w:numPr>
        <w:tabs>
          <w:tab w:val="left" w:pos="682"/>
          <w:tab w:val="left" w:pos="683"/>
        </w:tabs>
        <w:ind w:right="230"/>
        <w:jc w:val="left"/>
        <w:rPr>
          <w:sz w:val="24"/>
          <w:lang w:val="cs-CZ"/>
        </w:rPr>
      </w:pPr>
      <w:r w:rsidRPr="003A1350">
        <w:rPr>
          <w:sz w:val="24"/>
          <w:lang w:val="cs-CZ"/>
        </w:rPr>
        <w:t>žadatel podává žádosti o platbu po ukončení každé etapy dle článku I odst. 8 této smlouvy.</w:t>
      </w:r>
    </w:p>
    <w:p w:rsidR="00363982" w:rsidRPr="003A1350" w:rsidRDefault="00A01DAF">
      <w:pPr>
        <w:pStyle w:val="Odstavecseseznamem"/>
        <w:numPr>
          <w:ilvl w:val="0"/>
          <w:numId w:val="3"/>
        </w:numPr>
        <w:tabs>
          <w:tab w:val="left" w:pos="682"/>
          <w:tab w:val="left" w:pos="683"/>
        </w:tabs>
        <w:spacing w:before="5" w:line="237" w:lineRule="auto"/>
        <w:ind w:right="231"/>
        <w:rPr>
          <w:sz w:val="24"/>
          <w:lang w:val="cs-CZ"/>
        </w:rPr>
      </w:pPr>
      <w:r w:rsidRPr="003A1350">
        <w:rPr>
          <w:sz w:val="24"/>
          <w:lang w:val="cs-CZ"/>
        </w:rPr>
        <w:t>Smluvní strany souhlasí, že každá smluvní strana má právo zveřejňovat výsledky vlastního EV a</w:t>
      </w:r>
      <w:r w:rsidRPr="003A1350">
        <w:rPr>
          <w:spacing w:val="-3"/>
          <w:sz w:val="24"/>
          <w:lang w:val="cs-CZ"/>
        </w:rPr>
        <w:t xml:space="preserve"> </w:t>
      </w:r>
      <w:r w:rsidRPr="003A1350">
        <w:rPr>
          <w:sz w:val="24"/>
          <w:lang w:val="cs-CZ"/>
        </w:rPr>
        <w:t>PV.</w:t>
      </w:r>
    </w:p>
    <w:p w:rsidR="00363982" w:rsidRPr="003A1350" w:rsidRDefault="00363982">
      <w:pPr>
        <w:spacing w:line="237" w:lineRule="auto"/>
        <w:rPr>
          <w:sz w:val="24"/>
          <w:lang w:val="cs-CZ"/>
        </w:rPr>
        <w:sectPr w:rsidR="00363982" w:rsidRPr="003A1350">
          <w:pgSz w:w="11900" w:h="16840"/>
          <w:pgMar w:top="1340" w:right="1180" w:bottom="1160" w:left="1300" w:header="0" w:footer="978" w:gutter="0"/>
          <w:cols w:space="708"/>
        </w:sectPr>
      </w:pPr>
    </w:p>
    <w:p w:rsidR="00363982" w:rsidRPr="003A1350" w:rsidRDefault="00A01DAF">
      <w:pPr>
        <w:pStyle w:val="Odstavecseseznamem"/>
        <w:numPr>
          <w:ilvl w:val="0"/>
          <w:numId w:val="3"/>
        </w:numPr>
        <w:tabs>
          <w:tab w:val="left" w:pos="683"/>
        </w:tabs>
        <w:spacing w:before="80"/>
        <w:ind w:right="223"/>
        <w:jc w:val="both"/>
        <w:rPr>
          <w:sz w:val="24"/>
          <w:lang w:val="cs-CZ"/>
        </w:rPr>
      </w:pPr>
      <w:r w:rsidRPr="003A1350">
        <w:rPr>
          <w:sz w:val="24"/>
          <w:lang w:val="cs-CZ"/>
        </w:rPr>
        <w:lastRenderedPageBreak/>
        <w:t>Výše dotace je programem Aplikace OP PIK stanovena zvlášť pro každou smluvní stranu na základě provedené práce a vložených prostředků do projektu. Proto náleží smluvním stranám vlastní část</w:t>
      </w:r>
      <w:r w:rsidRPr="003A1350">
        <w:rPr>
          <w:spacing w:val="-2"/>
          <w:sz w:val="24"/>
          <w:lang w:val="cs-CZ"/>
        </w:rPr>
        <w:t xml:space="preserve"> </w:t>
      </w:r>
      <w:r w:rsidRPr="003A1350">
        <w:rPr>
          <w:sz w:val="24"/>
          <w:lang w:val="cs-CZ"/>
        </w:rPr>
        <w:t>dotace.</w:t>
      </w:r>
    </w:p>
    <w:p w:rsidR="00363982" w:rsidRPr="003A1350" w:rsidRDefault="00363982">
      <w:pPr>
        <w:pStyle w:val="Zkladntext"/>
        <w:spacing w:before="9"/>
        <w:rPr>
          <w:sz w:val="23"/>
          <w:lang w:val="cs-CZ"/>
        </w:rPr>
      </w:pPr>
    </w:p>
    <w:p w:rsidR="00363982" w:rsidRPr="003A1350" w:rsidRDefault="00A01DAF">
      <w:pPr>
        <w:pStyle w:val="Odstavecseseznamem"/>
        <w:numPr>
          <w:ilvl w:val="0"/>
          <w:numId w:val="3"/>
        </w:numPr>
        <w:tabs>
          <w:tab w:val="left" w:pos="683"/>
        </w:tabs>
        <w:ind w:right="224"/>
        <w:jc w:val="both"/>
        <w:rPr>
          <w:sz w:val="24"/>
          <w:lang w:val="cs-CZ"/>
        </w:rPr>
      </w:pPr>
      <w:r w:rsidRPr="003A1350">
        <w:rPr>
          <w:sz w:val="24"/>
          <w:lang w:val="cs-CZ"/>
        </w:rPr>
        <w:t>Dotace bude žadateli poskytnuta v souladu s „Pravidly spolufinancování Evropských strukturálních a investičních fondů v programovém období 2014- 2020“ a bude proplácena ex-post na základě dokladů předložených žadatelem v žádosti o platbu. Předpokladem je počáteční plné předfinancování výdajů projektu (nebo ucelené etapy = fáze projektu) z vlastních zdrojů příslušné smluvní</w:t>
      </w:r>
      <w:r w:rsidRPr="003A1350">
        <w:rPr>
          <w:spacing w:val="-23"/>
          <w:sz w:val="24"/>
          <w:lang w:val="cs-CZ"/>
        </w:rPr>
        <w:t xml:space="preserve"> </w:t>
      </w:r>
      <w:r w:rsidRPr="003A1350">
        <w:rPr>
          <w:sz w:val="24"/>
          <w:lang w:val="cs-CZ"/>
        </w:rPr>
        <w:t>strany.</w:t>
      </w:r>
    </w:p>
    <w:p w:rsidR="00363982" w:rsidRPr="003A1350" w:rsidRDefault="00363982">
      <w:pPr>
        <w:pStyle w:val="Zkladntext"/>
        <w:spacing w:before="1"/>
        <w:rPr>
          <w:lang w:val="cs-CZ"/>
        </w:rPr>
      </w:pPr>
    </w:p>
    <w:p w:rsidR="00363982" w:rsidRPr="003A1350" w:rsidRDefault="00A01DAF">
      <w:pPr>
        <w:pStyle w:val="Odstavecseseznamem"/>
        <w:numPr>
          <w:ilvl w:val="0"/>
          <w:numId w:val="3"/>
        </w:numPr>
        <w:tabs>
          <w:tab w:val="left" w:pos="683"/>
        </w:tabs>
        <w:spacing w:before="1"/>
        <w:ind w:right="227"/>
        <w:jc w:val="both"/>
        <w:rPr>
          <w:sz w:val="24"/>
          <w:lang w:val="cs-CZ"/>
        </w:rPr>
      </w:pPr>
      <w:r w:rsidRPr="003A1350">
        <w:rPr>
          <w:sz w:val="24"/>
          <w:lang w:val="cs-CZ"/>
        </w:rPr>
        <w:t>Žadatel se zavazuje následně poskytnout partnerům podporu z obdržené dotace bezhotovostně na účet uvedený v záhlaví této smlouvy a ve výši uvedené v Příloze č. 1 této smlouvy bezodkladně, nejpozději však do 14 dnů od přijetí platby od poskytovatele podpory na účet</w:t>
      </w:r>
      <w:r w:rsidRPr="003A1350">
        <w:rPr>
          <w:spacing w:val="-8"/>
          <w:sz w:val="24"/>
          <w:lang w:val="cs-CZ"/>
        </w:rPr>
        <w:t xml:space="preserve"> </w:t>
      </w:r>
      <w:r w:rsidRPr="003A1350">
        <w:rPr>
          <w:sz w:val="24"/>
          <w:lang w:val="cs-CZ"/>
        </w:rPr>
        <w:t>žadatele.</w:t>
      </w:r>
    </w:p>
    <w:p w:rsidR="00363982" w:rsidRPr="003A1350" w:rsidRDefault="00363982">
      <w:pPr>
        <w:pStyle w:val="Zkladntext"/>
        <w:spacing w:before="11"/>
        <w:rPr>
          <w:sz w:val="23"/>
          <w:lang w:val="cs-CZ"/>
        </w:rPr>
      </w:pPr>
    </w:p>
    <w:p w:rsidR="00363982" w:rsidRPr="003A1350" w:rsidRDefault="00A01DAF">
      <w:pPr>
        <w:pStyle w:val="Odstavecseseznamem"/>
        <w:numPr>
          <w:ilvl w:val="0"/>
          <w:numId w:val="3"/>
        </w:numPr>
        <w:tabs>
          <w:tab w:val="left" w:pos="683"/>
        </w:tabs>
        <w:ind w:right="229"/>
        <w:jc w:val="both"/>
        <w:rPr>
          <w:sz w:val="24"/>
          <w:lang w:val="cs-CZ"/>
        </w:rPr>
      </w:pPr>
      <w:r w:rsidRPr="003A1350">
        <w:rPr>
          <w:sz w:val="24"/>
          <w:lang w:val="cs-CZ"/>
        </w:rPr>
        <w:t>Převedení stanovené části dotace se považuje pouze za převod finančních prostředků a nepovažuje se za úplatu za uskutečněné zdanitelné</w:t>
      </w:r>
      <w:r w:rsidRPr="003A1350">
        <w:rPr>
          <w:spacing w:val="-17"/>
          <w:sz w:val="24"/>
          <w:lang w:val="cs-CZ"/>
        </w:rPr>
        <w:t xml:space="preserve"> </w:t>
      </w:r>
      <w:r w:rsidRPr="003A1350">
        <w:rPr>
          <w:sz w:val="24"/>
          <w:lang w:val="cs-CZ"/>
        </w:rPr>
        <w:t>plnění.</w:t>
      </w:r>
    </w:p>
    <w:p w:rsidR="00363982" w:rsidRPr="003A1350" w:rsidRDefault="00363982">
      <w:pPr>
        <w:pStyle w:val="Zkladntext"/>
        <w:rPr>
          <w:lang w:val="cs-CZ"/>
        </w:rPr>
      </w:pPr>
    </w:p>
    <w:p w:rsidR="00363982" w:rsidRPr="003A1350" w:rsidRDefault="00A01DAF">
      <w:pPr>
        <w:pStyle w:val="Odstavecseseznamem"/>
        <w:numPr>
          <w:ilvl w:val="0"/>
          <w:numId w:val="3"/>
        </w:numPr>
        <w:tabs>
          <w:tab w:val="left" w:pos="683"/>
        </w:tabs>
        <w:ind w:right="228"/>
        <w:jc w:val="both"/>
        <w:rPr>
          <w:sz w:val="24"/>
          <w:lang w:val="cs-CZ"/>
        </w:rPr>
      </w:pPr>
      <w:r w:rsidRPr="003A1350">
        <w:rPr>
          <w:sz w:val="24"/>
          <w:lang w:val="cs-CZ"/>
        </w:rPr>
        <w:t>Partneři se zavazují vést o způsobilých výdajích projektu a použití dotace oddělenou účetní evidenci.</w:t>
      </w:r>
    </w:p>
    <w:p w:rsidR="00363982" w:rsidRPr="003A1350" w:rsidRDefault="00363982">
      <w:pPr>
        <w:pStyle w:val="Zkladntext"/>
        <w:spacing w:before="1"/>
        <w:rPr>
          <w:lang w:val="cs-CZ"/>
        </w:rPr>
      </w:pPr>
    </w:p>
    <w:p w:rsidR="00363982" w:rsidRPr="003A1350" w:rsidRDefault="00A01DAF">
      <w:pPr>
        <w:pStyle w:val="Odstavecseseznamem"/>
        <w:numPr>
          <w:ilvl w:val="0"/>
          <w:numId w:val="3"/>
        </w:numPr>
        <w:tabs>
          <w:tab w:val="left" w:pos="683"/>
        </w:tabs>
        <w:ind w:right="222"/>
        <w:jc w:val="both"/>
        <w:rPr>
          <w:sz w:val="24"/>
          <w:lang w:val="cs-CZ"/>
        </w:rPr>
      </w:pPr>
      <w:r w:rsidRPr="003A1350">
        <w:rPr>
          <w:sz w:val="24"/>
          <w:lang w:val="cs-CZ"/>
        </w:rPr>
        <w:t>Projekt bude financován dle schváleného návrhu projektu z dotace a ostatních zdrojů. Změny oproti schválenému návrhu projektu navrhuje žadatel a schvaluje poskytovatel. Změny lze provádět pouze v souladu s Podmínkami poskytnutí dotace.</w:t>
      </w:r>
    </w:p>
    <w:p w:rsidR="00363982" w:rsidRPr="003A1350" w:rsidRDefault="00363982">
      <w:pPr>
        <w:pStyle w:val="Zkladntext"/>
        <w:rPr>
          <w:lang w:val="cs-CZ"/>
        </w:rPr>
      </w:pPr>
    </w:p>
    <w:p w:rsidR="00363982" w:rsidRPr="003A1350" w:rsidRDefault="00A01DAF">
      <w:pPr>
        <w:pStyle w:val="Odstavecseseznamem"/>
        <w:numPr>
          <w:ilvl w:val="0"/>
          <w:numId w:val="3"/>
        </w:numPr>
        <w:tabs>
          <w:tab w:val="left" w:pos="683"/>
        </w:tabs>
        <w:ind w:right="225"/>
        <w:jc w:val="both"/>
        <w:rPr>
          <w:sz w:val="24"/>
          <w:lang w:val="cs-CZ"/>
        </w:rPr>
      </w:pPr>
      <w:r w:rsidRPr="003A1350">
        <w:rPr>
          <w:sz w:val="24"/>
          <w:lang w:val="cs-CZ"/>
        </w:rPr>
        <w:t xml:space="preserve">Vlastníkem hmotného majetku nutného k řešení projektu a pořízeného z podpory je žadatel nebo partner, který si uvedený majetek pořídil nebo jej vytvořil. Došlo-li k vytvoření nebo pořízení majetku společným působením smluvních stran (s výjimkou uvedenou v odst. 13 tohoto článku), je takový majetek v jejich podílovém spoluvlastnictví, a to podle míry, v jakém se na jeho vytvoření nebo pořízení podíleli. V pochybnostech jsou podíly rovné. Smluvní strany jsou povinny nakládat s veškerým majetkem s péčí řádného hospodáře, zejména jej zabezpečit proti poškození, ztrátě nebo odcizení a dále jej využívat </w:t>
      </w:r>
      <w:r w:rsidR="003B6785">
        <w:rPr>
          <w:sz w:val="24"/>
          <w:lang w:val="cs-CZ"/>
        </w:rPr>
        <w:t xml:space="preserve">zejména pro aktivity </w:t>
      </w:r>
      <w:proofErr w:type="gramStart"/>
      <w:r w:rsidR="003B6785">
        <w:rPr>
          <w:sz w:val="24"/>
          <w:lang w:val="cs-CZ"/>
        </w:rPr>
        <w:t xml:space="preserve">spojené   </w:t>
      </w:r>
      <w:r w:rsidRPr="003A1350">
        <w:rPr>
          <w:sz w:val="24"/>
          <w:lang w:val="cs-CZ"/>
        </w:rPr>
        <w:t>s</w:t>
      </w:r>
      <w:r w:rsidRPr="003A1350">
        <w:rPr>
          <w:spacing w:val="-4"/>
          <w:sz w:val="24"/>
          <w:lang w:val="cs-CZ"/>
        </w:rPr>
        <w:t xml:space="preserve"> </w:t>
      </w:r>
      <w:r w:rsidRPr="003A1350">
        <w:rPr>
          <w:sz w:val="24"/>
          <w:lang w:val="cs-CZ"/>
        </w:rPr>
        <w:t>projektem</w:t>
      </w:r>
      <w:proofErr w:type="gramEnd"/>
      <w:r w:rsidRPr="003A1350">
        <w:rPr>
          <w:sz w:val="24"/>
          <w:lang w:val="cs-CZ"/>
        </w:rPr>
        <w:t>.</w:t>
      </w:r>
    </w:p>
    <w:p w:rsidR="00363982" w:rsidRPr="003A1350" w:rsidRDefault="00363982">
      <w:pPr>
        <w:pStyle w:val="Zkladntext"/>
        <w:spacing w:before="10"/>
        <w:rPr>
          <w:sz w:val="23"/>
          <w:lang w:val="cs-CZ"/>
        </w:rPr>
      </w:pPr>
    </w:p>
    <w:p w:rsidR="00363982" w:rsidRPr="003A1350" w:rsidRDefault="00A01DAF">
      <w:pPr>
        <w:pStyle w:val="Odstavecseseznamem"/>
        <w:numPr>
          <w:ilvl w:val="0"/>
          <w:numId w:val="3"/>
        </w:numPr>
        <w:tabs>
          <w:tab w:val="left" w:pos="683"/>
        </w:tabs>
        <w:spacing w:before="1"/>
        <w:ind w:right="224"/>
        <w:jc w:val="both"/>
        <w:rPr>
          <w:sz w:val="24"/>
          <w:lang w:val="cs-CZ"/>
        </w:rPr>
      </w:pPr>
      <w:r w:rsidRPr="003A1350">
        <w:rPr>
          <w:sz w:val="24"/>
          <w:lang w:val="cs-CZ"/>
        </w:rPr>
        <w:t>Po dobu účinnosti této smlouvy nejsou partneři oprávněni bez souhlasu žadatele s hmotným majetkem využitým v rámci projektu disponovat ve prospěch třetí osoby, zejména pak nejsou oprávněni tento hmotný majetek zcizit, převést, zatížit, pronajmout, půjčit či</w:t>
      </w:r>
      <w:r w:rsidRPr="003A1350">
        <w:rPr>
          <w:spacing w:val="-3"/>
          <w:sz w:val="24"/>
          <w:lang w:val="cs-CZ"/>
        </w:rPr>
        <w:t xml:space="preserve"> </w:t>
      </w:r>
      <w:r w:rsidRPr="003A1350">
        <w:rPr>
          <w:sz w:val="24"/>
          <w:lang w:val="cs-CZ"/>
        </w:rPr>
        <w:t>vypůjčit.</w:t>
      </w:r>
    </w:p>
    <w:p w:rsidR="00363982" w:rsidRPr="003A1350" w:rsidRDefault="00363982">
      <w:pPr>
        <w:pStyle w:val="Zkladntext"/>
        <w:spacing w:before="11"/>
        <w:rPr>
          <w:sz w:val="23"/>
          <w:lang w:val="cs-CZ"/>
        </w:rPr>
      </w:pPr>
    </w:p>
    <w:p w:rsidR="00363982" w:rsidRPr="003A1350" w:rsidRDefault="00A01DAF">
      <w:pPr>
        <w:pStyle w:val="Odstavecseseznamem"/>
        <w:numPr>
          <w:ilvl w:val="0"/>
          <w:numId w:val="3"/>
        </w:numPr>
        <w:tabs>
          <w:tab w:val="left" w:pos="683"/>
        </w:tabs>
        <w:ind w:right="222"/>
        <w:jc w:val="both"/>
        <w:rPr>
          <w:sz w:val="24"/>
          <w:lang w:val="cs-CZ"/>
        </w:rPr>
      </w:pPr>
      <w:r w:rsidRPr="003A1350">
        <w:rPr>
          <w:sz w:val="24"/>
          <w:lang w:val="cs-CZ"/>
        </w:rPr>
        <w:t>Žadatel uzavře s Partnerem č. 1 dle jeho vlastních pravidel samostatnou smlouvu, kde se detailně vymezí pravidla, práva a povinnosti nakládání s funkčním vzorkem umisťovaným do železniční dopravní cesty Partnera č.</w:t>
      </w:r>
      <w:r w:rsidRPr="003A1350">
        <w:rPr>
          <w:spacing w:val="-12"/>
          <w:sz w:val="24"/>
          <w:lang w:val="cs-CZ"/>
        </w:rPr>
        <w:t xml:space="preserve"> </w:t>
      </w:r>
      <w:r w:rsidRPr="003A1350">
        <w:rPr>
          <w:sz w:val="24"/>
          <w:lang w:val="cs-CZ"/>
        </w:rPr>
        <w:t>1.</w:t>
      </w:r>
    </w:p>
    <w:p w:rsidR="00363982" w:rsidRPr="003A1350" w:rsidRDefault="00363982">
      <w:pPr>
        <w:pStyle w:val="Zkladntext"/>
        <w:spacing w:before="2"/>
        <w:rPr>
          <w:lang w:val="cs-CZ"/>
        </w:rPr>
      </w:pPr>
    </w:p>
    <w:p w:rsidR="00363982" w:rsidRPr="003A1350" w:rsidRDefault="00A01DAF">
      <w:pPr>
        <w:pStyle w:val="Odstavecseseznamem"/>
        <w:numPr>
          <w:ilvl w:val="0"/>
          <w:numId w:val="3"/>
        </w:numPr>
        <w:tabs>
          <w:tab w:val="left" w:pos="683"/>
        </w:tabs>
        <w:ind w:right="228"/>
        <w:jc w:val="both"/>
        <w:rPr>
          <w:sz w:val="24"/>
          <w:lang w:val="cs-CZ"/>
        </w:rPr>
      </w:pPr>
      <w:r w:rsidRPr="003A1350">
        <w:rPr>
          <w:sz w:val="24"/>
          <w:lang w:val="cs-CZ"/>
        </w:rPr>
        <w:t>Smluvní strany se zavazují dodržovat mlčenlivost o skutečnostech, které se týkají spolupráce dané touto smlouvou, bez ohledu na formu a způsob jejich sdělení či zachycení, a to až do doby jejich zveřejnění. Tato povinnost neplatí vůči osobám, které jsou na základě právních předpisů k informacím o takových</w:t>
      </w:r>
      <w:r w:rsidRPr="003A1350">
        <w:rPr>
          <w:spacing w:val="12"/>
          <w:sz w:val="24"/>
          <w:lang w:val="cs-CZ"/>
        </w:rPr>
        <w:t xml:space="preserve"> </w:t>
      </w:r>
      <w:r w:rsidRPr="003A1350">
        <w:rPr>
          <w:sz w:val="24"/>
          <w:lang w:val="cs-CZ"/>
        </w:rPr>
        <w:t>skutečnostech</w:t>
      </w:r>
    </w:p>
    <w:p w:rsidR="00363982" w:rsidRPr="003A1350" w:rsidRDefault="00363982">
      <w:pPr>
        <w:jc w:val="both"/>
        <w:rPr>
          <w:sz w:val="24"/>
          <w:lang w:val="cs-CZ"/>
        </w:rPr>
        <w:sectPr w:rsidR="00363982" w:rsidRPr="003A1350">
          <w:pgSz w:w="11900" w:h="16840"/>
          <w:pgMar w:top="1340" w:right="1180" w:bottom="1160" w:left="1300" w:header="0" w:footer="978" w:gutter="0"/>
          <w:cols w:space="708"/>
        </w:sectPr>
      </w:pPr>
    </w:p>
    <w:p w:rsidR="00363982" w:rsidRPr="003A1350" w:rsidRDefault="00A01DAF">
      <w:pPr>
        <w:pStyle w:val="Zkladntext"/>
        <w:spacing w:before="80"/>
        <w:ind w:left="682" w:right="220"/>
        <w:jc w:val="both"/>
        <w:rPr>
          <w:lang w:val="cs-CZ"/>
        </w:rPr>
      </w:pPr>
      <w:r w:rsidRPr="003A1350">
        <w:rPr>
          <w:lang w:val="cs-CZ"/>
        </w:rPr>
        <w:lastRenderedPageBreak/>
        <w:t>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právními předpisy.</w:t>
      </w:r>
    </w:p>
    <w:p w:rsidR="00363982" w:rsidRPr="003A1350" w:rsidRDefault="00363982">
      <w:pPr>
        <w:pStyle w:val="Zkladntext"/>
        <w:spacing w:before="9"/>
        <w:rPr>
          <w:sz w:val="23"/>
          <w:lang w:val="cs-CZ"/>
        </w:rPr>
      </w:pPr>
    </w:p>
    <w:p w:rsidR="00363982" w:rsidRPr="003A1350" w:rsidRDefault="00A01DAF">
      <w:pPr>
        <w:pStyle w:val="Odstavecseseznamem"/>
        <w:numPr>
          <w:ilvl w:val="0"/>
          <w:numId w:val="3"/>
        </w:numPr>
        <w:tabs>
          <w:tab w:val="left" w:pos="683"/>
        </w:tabs>
        <w:spacing w:line="280" w:lineRule="exact"/>
        <w:ind w:hanging="568"/>
        <w:jc w:val="both"/>
        <w:rPr>
          <w:sz w:val="24"/>
          <w:lang w:val="cs-CZ"/>
        </w:rPr>
      </w:pPr>
      <w:r w:rsidRPr="003A1350">
        <w:rPr>
          <w:sz w:val="24"/>
          <w:lang w:val="cs-CZ"/>
        </w:rPr>
        <w:t>Právem duševního vlastnictví se rozumí</w:t>
      </w:r>
      <w:r w:rsidRPr="003A1350">
        <w:rPr>
          <w:spacing w:val="-1"/>
          <w:sz w:val="24"/>
          <w:lang w:val="cs-CZ"/>
        </w:rPr>
        <w:t xml:space="preserve"> </w:t>
      </w:r>
      <w:r w:rsidRPr="003A1350">
        <w:rPr>
          <w:sz w:val="24"/>
          <w:lang w:val="cs-CZ"/>
        </w:rPr>
        <w:t>zejména:</w:t>
      </w:r>
    </w:p>
    <w:p w:rsidR="00363982" w:rsidRPr="003A1350" w:rsidRDefault="00A01DAF">
      <w:pPr>
        <w:pStyle w:val="Odstavecseseznamem"/>
        <w:numPr>
          <w:ilvl w:val="1"/>
          <w:numId w:val="3"/>
        </w:numPr>
        <w:tabs>
          <w:tab w:val="left" w:pos="683"/>
        </w:tabs>
        <w:ind w:right="225"/>
        <w:rPr>
          <w:sz w:val="24"/>
          <w:lang w:val="cs-CZ"/>
        </w:rPr>
      </w:pPr>
      <w:r w:rsidRPr="003A1350">
        <w:rPr>
          <w:sz w:val="24"/>
          <w:lang w:val="cs-CZ"/>
        </w:rPr>
        <w:t>autorské právo, práva související s právem autorským, právo pořizovatele databáze a know-how, obchodní</w:t>
      </w:r>
      <w:r w:rsidRPr="003A1350">
        <w:rPr>
          <w:spacing w:val="-6"/>
          <w:sz w:val="24"/>
          <w:lang w:val="cs-CZ"/>
        </w:rPr>
        <w:t xml:space="preserve"> </w:t>
      </w:r>
      <w:r w:rsidRPr="003A1350">
        <w:rPr>
          <w:sz w:val="24"/>
          <w:lang w:val="cs-CZ"/>
        </w:rPr>
        <w:t>tajemství,</w:t>
      </w:r>
    </w:p>
    <w:p w:rsidR="00363982" w:rsidRPr="003A1350" w:rsidRDefault="00A01DAF">
      <w:pPr>
        <w:pStyle w:val="Odstavecseseznamem"/>
        <w:numPr>
          <w:ilvl w:val="1"/>
          <w:numId w:val="3"/>
        </w:numPr>
        <w:tabs>
          <w:tab w:val="left" w:pos="683"/>
        </w:tabs>
        <w:ind w:right="221"/>
        <w:rPr>
          <w:sz w:val="24"/>
          <w:lang w:val="cs-CZ"/>
        </w:rPr>
      </w:pPr>
      <w:r w:rsidRPr="003A1350">
        <w:rPr>
          <w:sz w:val="24"/>
          <w:lang w:val="cs-CZ"/>
        </w:rPr>
        <w:t>průmyslová práva, ochrana výsledků technické tvůrčí činnosti (vynálezy a užitné vzory), předmětů průmyslového výtvarnictví (průmyslové vzory), práva na označení (ochranné známky) a</w:t>
      </w:r>
      <w:r w:rsidRPr="003A1350">
        <w:rPr>
          <w:spacing w:val="-6"/>
          <w:sz w:val="24"/>
          <w:lang w:val="cs-CZ"/>
        </w:rPr>
        <w:t xml:space="preserve"> </w:t>
      </w:r>
      <w:r w:rsidRPr="003A1350">
        <w:rPr>
          <w:sz w:val="24"/>
          <w:lang w:val="cs-CZ"/>
        </w:rPr>
        <w:t>patenty.</w:t>
      </w:r>
    </w:p>
    <w:p w:rsidR="00363982" w:rsidRPr="003A1350" w:rsidRDefault="00363982">
      <w:pPr>
        <w:pStyle w:val="Zkladntext"/>
        <w:spacing w:before="2"/>
        <w:rPr>
          <w:lang w:val="cs-CZ"/>
        </w:rPr>
      </w:pPr>
    </w:p>
    <w:p w:rsidR="00363982" w:rsidRPr="003A1350" w:rsidRDefault="00A01DAF">
      <w:pPr>
        <w:pStyle w:val="Odstavecseseznamem"/>
        <w:numPr>
          <w:ilvl w:val="0"/>
          <w:numId w:val="3"/>
        </w:numPr>
        <w:tabs>
          <w:tab w:val="left" w:pos="683"/>
        </w:tabs>
        <w:ind w:right="224"/>
        <w:jc w:val="both"/>
        <w:rPr>
          <w:sz w:val="24"/>
          <w:lang w:val="cs-CZ"/>
        </w:rPr>
      </w:pPr>
      <w:r w:rsidRPr="003A1350">
        <w:rPr>
          <w:sz w:val="24"/>
          <w:lang w:val="cs-CZ"/>
        </w:rPr>
        <w:t>Smluvní strany se dohodly na tom, že právo duševního vlastnictví vzniklé v rámci spolupráce upravené touto smlouvou (dále také jako „</w:t>
      </w:r>
      <w:r w:rsidRPr="003A1350">
        <w:rPr>
          <w:b/>
          <w:sz w:val="24"/>
          <w:lang w:val="cs-CZ"/>
        </w:rPr>
        <w:t>nové duševní vlastnictví</w:t>
      </w:r>
      <w:r w:rsidRPr="003A1350">
        <w:rPr>
          <w:sz w:val="24"/>
          <w:lang w:val="cs-CZ"/>
        </w:rPr>
        <w:t>“) je ve vlastnictví té smluvní strany, která ho vytvořila svými zaměstnanci a pomocí vlastních</w:t>
      </w:r>
      <w:r w:rsidRPr="003A1350">
        <w:rPr>
          <w:spacing w:val="8"/>
          <w:sz w:val="24"/>
          <w:lang w:val="cs-CZ"/>
        </w:rPr>
        <w:t xml:space="preserve"> </w:t>
      </w:r>
      <w:r w:rsidRPr="003A1350">
        <w:rPr>
          <w:sz w:val="24"/>
          <w:lang w:val="cs-CZ"/>
        </w:rPr>
        <w:t>materiálních</w:t>
      </w:r>
      <w:r w:rsidRPr="003A1350">
        <w:rPr>
          <w:spacing w:val="9"/>
          <w:sz w:val="24"/>
          <w:lang w:val="cs-CZ"/>
        </w:rPr>
        <w:t xml:space="preserve"> </w:t>
      </w:r>
      <w:r w:rsidRPr="003A1350">
        <w:rPr>
          <w:sz w:val="24"/>
          <w:lang w:val="cs-CZ"/>
        </w:rPr>
        <w:t>a</w:t>
      </w:r>
      <w:r w:rsidRPr="003A1350">
        <w:rPr>
          <w:spacing w:val="5"/>
          <w:sz w:val="24"/>
          <w:lang w:val="cs-CZ"/>
        </w:rPr>
        <w:t xml:space="preserve"> </w:t>
      </w:r>
      <w:r w:rsidRPr="003A1350">
        <w:rPr>
          <w:sz w:val="24"/>
          <w:lang w:val="cs-CZ"/>
        </w:rPr>
        <w:t>finančních</w:t>
      </w:r>
      <w:r w:rsidRPr="003A1350">
        <w:rPr>
          <w:spacing w:val="8"/>
          <w:sz w:val="24"/>
          <w:lang w:val="cs-CZ"/>
        </w:rPr>
        <w:t xml:space="preserve"> </w:t>
      </w:r>
      <w:r w:rsidRPr="003A1350">
        <w:rPr>
          <w:sz w:val="24"/>
          <w:lang w:val="cs-CZ"/>
        </w:rPr>
        <w:t>vkladů,</w:t>
      </w:r>
      <w:r w:rsidRPr="003A1350">
        <w:rPr>
          <w:spacing w:val="6"/>
          <w:sz w:val="24"/>
          <w:lang w:val="cs-CZ"/>
        </w:rPr>
        <w:t xml:space="preserve"> </w:t>
      </w:r>
      <w:r w:rsidRPr="003A1350">
        <w:rPr>
          <w:sz w:val="24"/>
          <w:lang w:val="cs-CZ"/>
        </w:rPr>
        <w:t>bez</w:t>
      </w:r>
      <w:r w:rsidRPr="003A1350">
        <w:rPr>
          <w:spacing w:val="8"/>
          <w:sz w:val="24"/>
          <w:lang w:val="cs-CZ"/>
        </w:rPr>
        <w:t xml:space="preserve"> </w:t>
      </w:r>
      <w:r w:rsidRPr="003A1350">
        <w:rPr>
          <w:sz w:val="24"/>
          <w:lang w:val="cs-CZ"/>
        </w:rPr>
        <w:t>přispění</w:t>
      </w:r>
      <w:r w:rsidRPr="003A1350">
        <w:rPr>
          <w:spacing w:val="8"/>
          <w:sz w:val="24"/>
          <w:lang w:val="cs-CZ"/>
        </w:rPr>
        <w:t xml:space="preserve"> </w:t>
      </w:r>
      <w:r w:rsidRPr="003A1350">
        <w:rPr>
          <w:sz w:val="24"/>
          <w:lang w:val="cs-CZ"/>
        </w:rPr>
        <w:t>další</w:t>
      </w:r>
      <w:r w:rsidRPr="003A1350">
        <w:rPr>
          <w:spacing w:val="7"/>
          <w:sz w:val="24"/>
          <w:lang w:val="cs-CZ"/>
        </w:rPr>
        <w:t xml:space="preserve"> </w:t>
      </w:r>
      <w:r w:rsidRPr="003A1350">
        <w:rPr>
          <w:sz w:val="24"/>
          <w:lang w:val="cs-CZ"/>
        </w:rPr>
        <w:t>strany</w:t>
      </w:r>
      <w:r w:rsidRPr="003A1350">
        <w:rPr>
          <w:spacing w:val="6"/>
          <w:sz w:val="24"/>
          <w:lang w:val="cs-CZ"/>
        </w:rPr>
        <w:t xml:space="preserve"> </w:t>
      </w:r>
      <w:r w:rsidRPr="003A1350">
        <w:rPr>
          <w:sz w:val="24"/>
          <w:lang w:val="cs-CZ"/>
        </w:rPr>
        <w:t>(dále</w:t>
      </w:r>
      <w:r w:rsidRPr="003A1350">
        <w:rPr>
          <w:spacing w:val="5"/>
          <w:sz w:val="24"/>
          <w:lang w:val="cs-CZ"/>
        </w:rPr>
        <w:t xml:space="preserve"> </w:t>
      </w:r>
      <w:r w:rsidRPr="003A1350">
        <w:rPr>
          <w:sz w:val="24"/>
          <w:lang w:val="cs-CZ"/>
        </w:rPr>
        <w:t>jen</w:t>
      </w:r>
    </w:p>
    <w:p w:rsidR="00363982" w:rsidRPr="003A1350" w:rsidRDefault="00A01DAF">
      <w:pPr>
        <w:spacing w:before="3"/>
        <w:ind w:left="682"/>
        <w:rPr>
          <w:sz w:val="24"/>
          <w:lang w:val="cs-CZ"/>
        </w:rPr>
      </w:pPr>
      <w:r w:rsidRPr="003A1350">
        <w:rPr>
          <w:sz w:val="24"/>
          <w:lang w:val="cs-CZ"/>
        </w:rPr>
        <w:t>„</w:t>
      </w:r>
      <w:r w:rsidRPr="003A1350">
        <w:rPr>
          <w:b/>
          <w:sz w:val="24"/>
          <w:lang w:val="cs-CZ"/>
        </w:rPr>
        <w:t>vlastník</w:t>
      </w:r>
      <w:r w:rsidRPr="003A1350">
        <w:rPr>
          <w:sz w:val="24"/>
          <w:lang w:val="cs-CZ"/>
        </w:rPr>
        <w:t>“).</w:t>
      </w:r>
    </w:p>
    <w:p w:rsidR="00363982" w:rsidRPr="003A1350" w:rsidRDefault="00363982">
      <w:pPr>
        <w:pStyle w:val="Zkladntext"/>
        <w:spacing w:before="10"/>
        <w:rPr>
          <w:sz w:val="23"/>
          <w:lang w:val="cs-CZ"/>
        </w:rPr>
      </w:pPr>
    </w:p>
    <w:p w:rsidR="00363982" w:rsidRPr="003A1350" w:rsidRDefault="00A01DAF">
      <w:pPr>
        <w:pStyle w:val="Odstavecseseznamem"/>
        <w:numPr>
          <w:ilvl w:val="0"/>
          <w:numId w:val="3"/>
        </w:numPr>
        <w:tabs>
          <w:tab w:val="left" w:pos="683"/>
        </w:tabs>
        <w:spacing w:line="280" w:lineRule="exact"/>
        <w:ind w:hanging="568"/>
        <w:jc w:val="both"/>
        <w:rPr>
          <w:sz w:val="24"/>
          <w:lang w:val="cs-CZ"/>
        </w:rPr>
      </w:pPr>
      <w:r w:rsidRPr="003A1350">
        <w:rPr>
          <w:sz w:val="24"/>
          <w:lang w:val="cs-CZ"/>
        </w:rPr>
        <w:t>Vznikne-li nové duševní vlastnictví za přispění více smluvních stran (dále také</w:t>
      </w:r>
      <w:r w:rsidRPr="003A1350">
        <w:rPr>
          <w:spacing w:val="-9"/>
          <w:sz w:val="24"/>
          <w:lang w:val="cs-CZ"/>
        </w:rPr>
        <w:t xml:space="preserve"> </w:t>
      </w:r>
      <w:r w:rsidRPr="003A1350">
        <w:rPr>
          <w:sz w:val="24"/>
          <w:lang w:val="cs-CZ"/>
        </w:rPr>
        <w:t>jako</w:t>
      </w:r>
    </w:p>
    <w:p w:rsidR="00363982" w:rsidRPr="003A1350" w:rsidRDefault="00A01DAF">
      <w:pPr>
        <w:pStyle w:val="Zkladntext"/>
        <w:ind w:left="682" w:right="227" w:hanging="1"/>
        <w:jc w:val="both"/>
        <w:rPr>
          <w:lang w:val="cs-CZ"/>
        </w:rPr>
      </w:pPr>
      <w:r w:rsidRPr="003A1350">
        <w:rPr>
          <w:lang w:val="cs-CZ"/>
        </w:rPr>
        <w:t>„</w:t>
      </w:r>
      <w:r w:rsidRPr="003A1350">
        <w:rPr>
          <w:b/>
          <w:lang w:val="cs-CZ"/>
        </w:rPr>
        <w:t>nové duševní spoluvlastnictví</w:t>
      </w:r>
      <w:r w:rsidRPr="003A1350">
        <w:rPr>
          <w:lang w:val="cs-CZ"/>
        </w:rPr>
        <w:t xml:space="preserve">“), je takové duševní vlastnictví </w:t>
      </w:r>
      <w:proofErr w:type="gramStart"/>
      <w:r w:rsidRPr="003A1350">
        <w:rPr>
          <w:lang w:val="cs-CZ"/>
        </w:rPr>
        <w:t>ve  spoluvlastnictví</w:t>
      </w:r>
      <w:proofErr w:type="gramEnd"/>
      <w:r w:rsidRPr="003A1350">
        <w:rPr>
          <w:lang w:val="cs-CZ"/>
        </w:rPr>
        <w:t xml:space="preserve"> těchto smluvních stran (dále také jako „</w:t>
      </w:r>
      <w:r w:rsidRPr="003A1350">
        <w:rPr>
          <w:b/>
          <w:lang w:val="cs-CZ"/>
        </w:rPr>
        <w:t>spoluvlastníci</w:t>
      </w:r>
      <w:r w:rsidRPr="003A1350">
        <w:rPr>
          <w:lang w:val="cs-CZ"/>
        </w:rPr>
        <w:t xml:space="preserve">“). Poměr </w:t>
      </w:r>
      <w:proofErr w:type="gramStart"/>
      <w:r w:rsidRPr="003A1350">
        <w:rPr>
          <w:lang w:val="cs-CZ"/>
        </w:rPr>
        <w:t>podílů  vlastnictví</w:t>
      </w:r>
      <w:proofErr w:type="gramEnd"/>
      <w:r w:rsidRPr="003A1350">
        <w:rPr>
          <w:lang w:val="cs-CZ"/>
        </w:rPr>
        <w:t xml:space="preserve">  se   odvíjí   od   míry   podílu   smluvních   stran   na   činnostech v projektu, v pochybnostech nebo při neexistenci dohody jsou spoluvlastnické podíly rovné. U autorských děl se tento odstavec použije obdobně na výkon majetkových práv k autorskému</w:t>
      </w:r>
      <w:r w:rsidRPr="003A1350">
        <w:rPr>
          <w:spacing w:val="-3"/>
          <w:lang w:val="cs-CZ"/>
        </w:rPr>
        <w:t xml:space="preserve"> </w:t>
      </w:r>
      <w:r w:rsidRPr="003A1350">
        <w:rPr>
          <w:lang w:val="cs-CZ"/>
        </w:rPr>
        <w:t>dílu.</w:t>
      </w:r>
    </w:p>
    <w:p w:rsidR="00363982" w:rsidRPr="003A1350" w:rsidRDefault="00363982">
      <w:pPr>
        <w:pStyle w:val="Zkladntext"/>
        <w:spacing w:before="2"/>
        <w:rPr>
          <w:lang w:val="cs-CZ"/>
        </w:rPr>
      </w:pPr>
    </w:p>
    <w:p w:rsidR="00363982" w:rsidRPr="003A1350" w:rsidRDefault="00A01DAF">
      <w:pPr>
        <w:pStyle w:val="Odstavecseseznamem"/>
        <w:numPr>
          <w:ilvl w:val="0"/>
          <w:numId w:val="3"/>
        </w:numPr>
        <w:tabs>
          <w:tab w:val="left" w:pos="683"/>
        </w:tabs>
        <w:ind w:right="226"/>
        <w:jc w:val="both"/>
        <w:rPr>
          <w:sz w:val="24"/>
          <w:lang w:val="cs-CZ"/>
        </w:rPr>
      </w:pPr>
      <w:r w:rsidRPr="003A1350">
        <w:rPr>
          <w:sz w:val="24"/>
          <w:lang w:val="cs-CZ"/>
        </w:rPr>
        <w:t>Smluvní strany jsou povinny chránit duševní vlastnictví způsobem, který je pro ochranu každého druhu duševního vlastnictví nejvýhodnější. Smluvní strana, která je vlastník nebo spoluvlastník duševního vlastnictví, nese náklady spojené s vedením příslušných řízení, jež mohou být případně realizována za účelem dosažení jeho nejvýhodnější</w:t>
      </w:r>
      <w:r w:rsidRPr="003A1350">
        <w:rPr>
          <w:spacing w:val="-1"/>
          <w:sz w:val="24"/>
          <w:lang w:val="cs-CZ"/>
        </w:rPr>
        <w:t xml:space="preserve"> </w:t>
      </w:r>
      <w:r w:rsidRPr="003A1350">
        <w:rPr>
          <w:sz w:val="24"/>
          <w:lang w:val="cs-CZ"/>
        </w:rPr>
        <w:t>ochrany.</w:t>
      </w:r>
    </w:p>
    <w:p w:rsidR="00363982" w:rsidRPr="003A1350" w:rsidRDefault="00363982">
      <w:pPr>
        <w:pStyle w:val="Zkladntext"/>
        <w:spacing w:before="8"/>
        <w:rPr>
          <w:sz w:val="23"/>
          <w:lang w:val="cs-CZ"/>
        </w:rPr>
      </w:pPr>
    </w:p>
    <w:p w:rsidR="00363982" w:rsidRPr="003A1350" w:rsidRDefault="00A01DAF">
      <w:pPr>
        <w:pStyle w:val="Odstavecseseznamem"/>
        <w:numPr>
          <w:ilvl w:val="0"/>
          <w:numId w:val="3"/>
        </w:numPr>
        <w:tabs>
          <w:tab w:val="left" w:pos="683"/>
        </w:tabs>
        <w:ind w:right="227"/>
        <w:jc w:val="both"/>
        <w:rPr>
          <w:sz w:val="24"/>
          <w:lang w:val="cs-CZ"/>
        </w:rPr>
      </w:pPr>
      <w:r w:rsidRPr="003A1350">
        <w:rPr>
          <w:sz w:val="24"/>
          <w:lang w:val="cs-CZ"/>
        </w:rPr>
        <w:t>Smluvní strany se výslovně dohodly (žadatel výslovně souhlasí s tím), že nové duševní vlastnictví nebo spoluvlastnictví může být partnery využito pro výzkumné účely bezúplatně způsobem, který neohrozí jeho</w:t>
      </w:r>
      <w:r w:rsidRPr="003A1350">
        <w:rPr>
          <w:spacing w:val="-6"/>
          <w:sz w:val="24"/>
          <w:lang w:val="cs-CZ"/>
        </w:rPr>
        <w:t xml:space="preserve"> </w:t>
      </w:r>
      <w:r w:rsidRPr="003A1350">
        <w:rPr>
          <w:sz w:val="24"/>
          <w:lang w:val="cs-CZ"/>
        </w:rPr>
        <w:t>ochranu.</w:t>
      </w:r>
    </w:p>
    <w:p w:rsidR="00363982" w:rsidRPr="003A1350" w:rsidRDefault="00363982">
      <w:pPr>
        <w:pStyle w:val="Zkladntext"/>
        <w:spacing w:before="3"/>
        <w:rPr>
          <w:lang w:val="cs-CZ"/>
        </w:rPr>
      </w:pPr>
    </w:p>
    <w:p w:rsidR="00363982" w:rsidRPr="003A1350" w:rsidRDefault="00A01DAF">
      <w:pPr>
        <w:pStyle w:val="Odstavecseseznamem"/>
        <w:numPr>
          <w:ilvl w:val="0"/>
          <w:numId w:val="3"/>
        </w:numPr>
        <w:tabs>
          <w:tab w:val="left" w:pos="683"/>
        </w:tabs>
        <w:ind w:right="226"/>
        <w:jc w:val="both"/>
        <w:rPr>
          <w:sz w:val="24"/>
          <w:lang w:val="cs-CZ"/>
        </w:rPr>
      </w:pPr>
      <w:r w:rsidRPr="003A1350">
        <w:rPr>
          <w:sz w:val="24"/>
          <w:lang w:val="cs-CZ"/>
        </w:rPr>
        <w:t xml:space="preserve">Mohou-li si u některé smluvní strany činit nároky na nové duševní vlastnictví nebo spoluvlastnictví třetí osoby, jsou smluvní strany povinny provést taková opatření nebo uzavřít takové smlouvy, aby výkon příslušných práv nebo práva </w:t>
      </w:r>
      <w:proofErr w:type="gramStart"/>
      <w:r w:rsidRPr="003A1350">
        <w:rPr>
          <w:sz w:val="24"/>
          <w:lang w:val="cs-CZ"/>
        </w:rPr>
        <w:t>samotná  byly</w:t>
      </w:r>
      <w:proofErr w:type="gramEnd"/>
      <w:r w:rsidRPr="003A1350">
        <w:rPr>
          <w:sz w:val="24"/>
          <w:lang w:val="cs-CZ"/>
        </w:rPr>
        <w:t xml:space="preserve"> na dotčenou smluvní stranu převedeny. Do účinnosti takového opatření nebo smlouvy smluvní strany zajistí, aby taková práva byla u třetích osob vykonávána v souladu s povinnostmi vyplývajícími ze</w:t>
      </w:r>
      <w:r w:rsidRPr="003A1350">
        <w:rPr>
          <w:spacing w:val="-6"/>
          <w:sz w:val="24"/>
          <w:lang w:val="cs-CZ"/>
        </w:rPr>
        <w:t xml:space="preserve"> </w:t>
      </w:r>
      <w:r w:rsidRPr="003A1350">
        <w:rPr>
          <w:sz w:val="24"/>
          <w:lang w:val="cs-CZ"/>
        </w:rPr>
        <w:t>smlouvy.</w:t>
      </w:r>
    </w:p>
    <w:p w:rsidR="00363982" w:rsidRPr="003A1350" w:rsidRDefault="00363982">
      <w:pPr>
        <w:jc w:val="both"/>
        <w:rPr>
          <w:sz w:val="24"/>
          <w:lang w:val="cs-CZ"/>
        </w:rPr>
        <w:sectPr w:rsidR="00363982" w:rsidRPr="003A1350">
          <w:pgSz w:w="11900" w:h="16840"/>
          <w:pgMar w:top="1340" w:right="1180" w:bottom="1160" w:left="1300" w:header="0" w:footer="978" w:gutter="0"/>
          <w:cols w:space="708"/>
        </w:sectPr>
      </w:pPr>
    </w:p>
    <w:p w:rsidR="00363982" w:rsidRPr="003A1350" w:rsidRDefault="00A01DAF">
      <w:pPr>
        <w:pStyle w:val="Odstavecseseznamem"/>
        <w:numPr>
          <w:ilvl w:val="0"/>
          <w:numId w:val="3"/>
        </w:numPr>
        <w:tabs>
          <w:tab w:val="left" w:pos="683"/>
        </w:tabs>
        <w:spacing w:before="98"/>
        <w:ind w:right="227"/>
        <w:jc w:val="both"/>
        <w:rPr>
          <w:sz w:val="24"/>
          <w:lang w:val="cs-CZ"/>
        </w:rPr>
      </w:pPr>
      <w:r w:rsidRPr="003A1350">
        <w:rPr>
          <w:sz w:val="24"/>
          <w:lang w:val="cs-CZ"/>
        </w:rPr>
        <w:lastRenderedPageBreak/>
        <w:t>Smluvní strany jsou povinny uchovat výsledky projektu po dobu nejméně 3 let od ukončení realizace projektu, tj. tyto výsledky nesmí být zcizeny žádnou ze smluvních stran po výše uvedenou dobu. Tímto ustanovením se rozumí, že všechny smluvní strany nebudou po dobu nejméně 3 let od ukončení realizace projektu nabízet výsledky, které vznikly realizací projektu, žádné třetí osobě ke komerčnímu využití. V případě, že příslušná smluvní strana bude vyvíjet řešení určené pouze pro potřeby jí samé, je povinna v případě kontroly prokázat, že jej využívá způsobem, který uváděla v rámci</w:t>
      </w:r>
      <w:r w:rsidRPr="003A1350">
        <w:rPr>
          <w:spacing w:val="-12"/>
          <w:sz w:val="24"/>
          <w:lang w:val="cs-CZ"/>
        </w:rPr>
        <w:t xml:space="preserve"> </w:t>
      </w:r>
      <w:r w:rsidRPr="003A1350">
        <w:rPr>
          <w:sz w:val="24"/>
          <w:lang w:val="cs-CZ"/>
        </w:rPr>
        <w:t>projektu.</w:t>
      </w:r>
    </w:p>
    <w:p w:rsidR="00363982" w:rsidRPr="003A1350" w:rsidRDefault="00363982">
      <w:pPr>
        <w:pStyle w:val="Zkladntext"/>
        <w:spacing w:before="2"/>
        <w:rPr>
          <w:lang w:val="cs-CZ"/>
        </w:rPr>
      </w:pPr>
    </w:p>
    <w:p w:rsidR="00363982" w:rsidRPr="003A1350" w:rsidRDefault="00A01DAF">
      <w:pPr>
        <w:pStyle w:val="Odstavecseseznamem"/>
        <w:numPr>
          <w:ilvl w:val="0"/>
          <w:numId w:val="3"/>
        </w:numPr>
        <w:tabs>
          <w:tab w:val="left" w:pos="683"/>
        </w:tabs>
        <w:ind w:right="223"/>
        <w:jc w:val="both"/>
        <w:rPr>
          <w:sz w:val="24"/>
          <w:lang w:val="cs-CZ"/>
        </w:rPr>
      </w:pPr>
      <w:r w:rsidRPr="003A1350">
        <w:rPr>
          <w:sz w:val="24"/>
          <w:lang w:val="cs-CZ"/>
        </w:rPr>
        <w:t>Má-li smluvní strana v úmyslu převést své vlastnické právo k novému duševnímu vlastnictví nebo svůj spoluvlastnický podíl k novému duševnímu spoluvlastnictví na třetí osobu, je povinna přednostně nabídnout své vlastnické právo/spoluvlastnický podíl na právu duševního vlastnictví ostatním smluvním stranám, a to za podmínek v místě a čase obvyklých. Nabídka bude učiněna písemnou formou a bude doručena druhé smluvní straně. Nepřijme-li druhá smluvní strana nabídku do 30 dnů ode dne jejího doručení, může nabízející smluvní strana převést své vlastnické právo/spoluvlastnický podíl na třetí osobu. Převede-li smluvní strana vlastnické právo k novému duševnímu</w:t>
      </w:r>
      <w:r w:rsidRPr="003A1350">
        <w:rPr>
          <w:spacing w:val="-7"/>
          <w:sz w:val="24"/>
          <w:lang w:val="cs-CZ"/>
        </w:rPr>
        <w:t xml:space="preserve"> </w:t>
      </w:r>
      <w:r w:rsidRPr="003A1350">
        <w:rPr>
          <w:sz w:val="24"/>
          <w:lang w:val="cs-CZ"/>
        </w:rPr>
        <w:t>vlastnictví</w:t>
      </w:r>
    </w:p>
    <w:p w:rsidR="00363982" w:rsidRPr="003A1350" w:rsidRDefault="00A01DAF">
      <w:pPr>
        <w:pStyle w:val="Zkladntext"/>
        <w:spacing w:before="2"/>
        <w:ind w:left="682" w:right="219"/>
        <w:jc w:val="both"/>
        <w:rPr>
          <w:lang w:val="cs-CZ"/>
        </w:rPr>
      </w:pPr>
      <w:r w:rsidRPr="003A1350">
        <w:rPr>
          <w:lang w:val="cs-CZ"/>
        </w:rPr>
        <w:t xml:space="preserve">/spoluvlastnický podíl na třetí osobu, je povinna zajistit prostřednictvím odpovídajících opatření nebo smluv, aby povinnosti vyplývající z této smlouvy přešly na tuto třetí osobu coby nového vlastníka práv tak, aby byly zajištěny zájmy poskytovatele </w:t>
      </w:r>
      <w:proofErr w:type="gramStart"/>
      <w:r w:rsidRPr="003A1350">
        <w:rPr>
          <w:lang w:val="cs-CZ"/>
        </w:rPr>
        <w:t>vyplývající  z  této</w:t>
      </w:r>
      <w:proofErr w:type="gramEnd"/>
      <w:r w:rsidRPr="003A1350">
        <w:rPr>
          <w:lang w:val="cs-CZ"/>
        </w:rPr>
        <w:t xml:space="preserve">  smlouvy.  </w:t>
      </w:r>
      <w:proofErr w:type="gramStart"/>
      <w:r w:rsidRPr="003A1350">
        <w:rPr>
          <w:lang w:val="cs-CZ"/>
        </w:rPr>
        <w:t>K  převodu</w:t>
      </w:r>
      <w:proofErr w:type="gramEnd"/>
      <w:r w:rsidRPr="003A1350">
        <w:rPr>
          <w:lang w:val="cs-CZ"/>
        </w:rPr>
        <w:t xml:space="preserve">  spoluvlastnického  podílu  k novému duševnímu spoluvlastnictví na třetí osobu je zapotřebí předchozího písemného souhlasu všech</w:t>
      </w:r>
      <w:r w:rsidRPr="003A1350">
        <w:rPr>
          <w:spacing w:val="3"/>
          <w:lang w:val="cs-CZ"/>
        </w:rPr>
        <w:t xml:space="preserve"> </w:t>
      </w:r>
      <w:r w:rsidRPr="003A1350">
        <w:rPr>
          <w:lang w:val="cs-CZ"/>
        </w:rPr>
        <w:t>spoluvlastníků.</w:t>
      </w:r>
    </w:p>
    <w:p w:rsidR="00363982" w:rsidRPr="003A1350" w:rsidRDefault="00363982">
      <w:pPr>
        <w:pStyle w:val="Zkladntext"/>
        <w:spacing w:before="10"/>
        <w:rPr>
          <w:sz w:val="23"/>
          <w:lang w:val="cs-CZ"/>
        </w:rPr>
      </w:pPr>
    </w:p>
    <w:p w:rsidR="00363982" w:rsidRPr="003A1350" w:rsidRDefault="00A01DAF">
      <w:pPr>
        <w:pStyle w:val="Odstavecseseznamem"/>
        <w:numPr>
          <w:ilvl w:val="0"/>
          <w:numId w:val="3"/>
        </w:numPr>
        <w:tabs>
          <w:tab w:val="left" w:pos="683"/>
        </w:tabs>
        <w:ind w:right="227"/>
        <w:jc w:val="both"/>
        <w:rPr>
          <w:sz w:val="24"/>
          <w:lang w:val="cs-CZ"/>
        </w:rPr>
      </w:pPr>
      <w:r w:rsidRPr="003A1350">
        <w:rPr>
          <w:sz w:val="24"/>
          <w:lang w:val="cs-CZ"/>
        </w:rPr>
        <w:t>Pokud je součástí aktivit prováděných v rámci této smlouvy zhotovení prototypů, pak musí tyto prototypy podstoupit prototypové zkoušky zajištěné smluvní stranou, jež prototyp vytvořila, a o kterých bude proveden detailní záznam a vyhodnocení. Pokud budou prototypy následně prodány, budou vždy deklarovány jako prodej zkušebního prototypu za cenu nepřevyšující přímé materiálové náklady (snížené o dotaci na tento prototyp</w:t>
      </w:r>
      <w:r w:rsidRPr="003A1350">
        <w:rPr>
          <w:spacing w:val="-3"/>
          <w:sz w:val="24"/>
          <w:lang w:val="cs-CZ"/>
        </w:rPr>
        <w:t xml:space="preserve"> </w:t>
      </w:r>
      <w:r w:rsidRPr="003A1350">
        <w:rPr>
          <w:sz w:val="24"/>
          <w:lang w:val="cs-CZ"/>
        </w:rPr>
        <w:t>nárokovanou).</w:t>
      </w:r>
    </w:p>
    <w:p w:rsidR="00363982" w:rsidRPr="003A1350" w:rsidRDefault="00363982">
      <w:pPr>
        <w:pStyle w:val="Zkladntext"/>
        <w:spacing w:before="10"/>
        <w:rPr>
          <w:sz w:val="23"/>
          <w:lang w:val="cs-CZ"/>
        </w:rPr>
      </w:pPr>
    </w:p>
    <w:p w:rsidR="00363982" w:rsidRPr="003A1350" w:rsidRDefault="00A01DAF">
      <w:pPr>
        <w:pStyle w:val="Odstavecseseznamem"/>
        <w:numPr>
          <w:ilvl w:val="0"/>
          <w:numId w:val="3"/>
        </w:numPr>
        <w:tabs>
          <w:tab w:val="left" w:pos="683"/>
        </w:tabs>
        <w:spacing w:before="1"/>
        <w:ind w:right="222"/>
        <w:jc w:val="both"/>
        <w:rPr>
          <w:sz w:val="24"/>
          <w:lang w:val="cs-CZ"/>
        </w:rPr>
      </w:pPr>
      <w:r w:rsidRPr="003A1350">
        <w:rPr>
          <w:sz w:val="24"/>
          <w:lang w:val="cs-CZ"/>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České</w:t>
      </w:r>
      <w:r w:rsidRPr="003A1350">
        <w:rPr>
          <w:spacing w:val="-5"/>
          <w:sz w:val="24"/>
          <w:lang w:val="cs-CZ"/>
        </w:rPr>
        <w:t xml:space="preserve"> </w:t>
      </w:r>
      <w:r w:rsidRPr="003A1350">
        <w:rPr>
          <w:sz w:val="24"/>
          <w:lang w:val="cs-CZ"/>
        </w:rPr>
        <w:t>Republiky.</w:t>
      </w:r>
    </w:p>
    <w:p w:rsidR="00363982" w:rsidRPr="003A1350" w:rsidRDefault="00363982">
      <w:pPr>
        <w:pStyle w:val="Zkladntext"/>
        <w:spacing w:before="1"/>
        <w:rPr>
          <w:lang w:val="cs-CZ"/>
        </w:rPr>
      </w:pPr>
    </w:p>
    <w:p w:rsidR="00363982" w:rsidRPr="003A1350" w:rsidRDefault="00A01DAF">
      <w:pPr>
        <w:pStyle w:val="Odstavecseseznamem"/>
        <w:numPr>
          <w:ilvl w:val="0"/>
          <w:numId w:val="3"/>
        </w:numPr>
        <w:tabs>
          <w:tab w:val="left" w:pos="673"/>
        </w:tabs>
        <w:ind w:right="221"/>
        <w:jc w:val="both"/>
        <w:rPr>
          <w:sz w:val="24"/>
          <w:lang w:val="cs-CZ"/>
        </w:rPr>
      </w:pPr>
      <w:r w:rsidRPr="003A1350">
        <w:rPr>
          <w:sz w:val="24"/>
          <w:lang w:val="cs-CZ"/>
        </w:rPr>
        <w:t xml:space="preserve">Smluvní strany se zavazují nejpozději do dvou měsíců ode dne vydání </w:t>
      </w:r>
      <w:proofErr w:type="gramStart"/>
      <w:r w:rsidRPr="003A1350">
        <w:rPr>
          <w:sz w:val="24"/>
          <w:lang w:val="cs-CZ"/>
        </w:rPr>
        <w:t>Rozhodnutí  o poskytnutí</w:t>
      </w:r>
      <w:proofErr w:type="gramEnd"/>
      <w:r w:rsidRPr="003A1350">
        <w:rPr>
          <w:sz w:val="24"/>
          <w:lang w:val="cs-CZ"/>
        </w:rPr>
        <w:t xml:space="preserve"> dotace detailně upravit předmět duševního vlastnictví samostatnou smlouvou, která bude výše uvedeným ustanovením duševního vlastnictví této smlouvy</w:t>
      </w:r>
      <w:r w:rsidRPr="003A1350">
        <w:rPr>
          <w:spacing w:val="-2"/>
          <w:sz w:val="24"/>
          <w:lang w:val="cs-CZ"/>
        </w:rPr>
        <w:t xml:space="preserve"> </w:t>
      </w:r>
      <w:r w:rsidRPr="003A1350">
        <w:rPr>
          <w:sz w:val="24"/>
          <w:lang w:val="cs-CZ"/>
        </w:rPr>
        <w:t>nadřazená.</w:t>
      </w:r>
    </w:p>
    <w:p w:rsidR="00363982" w:rsidRPr="003A1350" w:rsidRDefault="00363982">
      <w:pPr>
        <w:pStyle w:val="Zkladntext"/>
        <w:spacing w:before="5"/>
        <w:rPr>
          <w:sz w:val="15"/>
          <w:lang w:val="cs-CZ"/>
        </w:rPr>
      </w:pPr>
    </w:p>
    <w:p w:rsidR="00363982" w:rsidRPr="003A1350" w:rsidRDefault="00A01DAF">
      <w:pPr>
        <w:pStyle w:val="Zkladntext"/>
        <w:spacing w:before="100"/>
        <w:ind w:right="119"/>
        <w:jc w:val="center"/>
        <w:rPr>
          <w:lang w:val="cs-CZ"/>
        </w:rPr>
      </w:pPr>
      <w:r w:rsidRPr="003A1350">
        <w:rPr>
          <w:lang w:val="cs-CZ"/>
        </w:rPr>
        <w:t>Článek 3</w:t>
      </w:r>
    </w:p>
    <w:p w:rsidR="00363982" w:rsidRPr="003A1350" w:rsidRDefault="00A01DAF">
      <w:pPr>
        <w:pStyle w:val="Nadpis1"/>
        <w:jc w:val="center"/>
        <w:rPr>
          <w:lang w:val="cs-CZ"/>
        </w:rPr>
      </w:pPr>
      <w:r w:rsidRPr="003A1350">
        <w:rPr>
          <w:lang w:val="cs-CZ"/>
        </w:rPr>
        <w:t>Platnost a účinnost smlouvy</w:t>
      </w:r>
    </w:p>
    <w:p w:rsidR="00363982" w:rsidRPr="003A1350" w:rsidRDefault="00363982">
      <w:pPr>
        <w:pStyle w:val="Zkladntext"/>
        <w:spacing w:before="1"/>
        <w:rPr>
          <w:b/>
          <w:lang w:val="cs-CZ"/>
        </w:rPr>
      </w:pPr>
    </w:p>
    <w:p w:rsidR="00363982" w:rsidRPr="003A1350" w:rsidRDefault="00A01DAF">
      <w:pPr>
        <w:pStyle w:val="Odstavecseseznamem"/>
        <w:numPr>
          <w:ilvl w:val="0"/>
          <w:numId w:val="2"/>
        </w:numPr>
        <w:tabs>
          <w:tab w:val="left" w:pos="682"/>
          <w:tab w:val="left" w:pos="683"/>
        </w:tabs>
        <w:spacing w:line="237" w:lineRule="auto"/>
        <w:ind w:right="228"/>
        <w:rPr>
          <w:sz w:val="24"/>
          <w:lang w:val="cs-CZ"/>
        </w:rPr>
      </w:pPr>
      <w:r w:rsidRPr="003A1350">
        <w:rPr>
          <w:sz w:val="24"/>
          <w:lang w:val="cs-CZ"/>
        </w:rPr>
        <w:t>Tato smlouva nabývá platnosti dnem jejího podpisu všemi smluvními stranami a účinnosti</w:t>
      </w:r>
      <w:r w:rsidRPr="003A1350">
        <w:rPr>
          <w:spacing w:val="20"/>
          <w:sz w:val="24"/>
          <w:lang w:val="cs-CZ"/>
        </w:rPr>
        <w:t xml:space="preserve"> </w:t>
      </w:r>
      <w:r w:rsidRPr="003A1350">
        <w:rPr>
          <w:sz w:val="24"/>
          <w:lang w:val="cs-CZ"/>
        </w:rPr>
        <w:t>dnem</w:t>
      </w:r>
      <w:r w:rsidRPr="003A1350">
        <w:rPr>
          <w:spacing w:val="22"/>
          <w:sz w:val="24"/>
          <w:lang w:val="cs-CZ"/>
        </w:rPr>
        <w:t xml:space="preserve"> </w:t>
      </w:r>
      <w:r w:rsidRPr="003A1350">
        <w:rPr>
          <w:sz w:val="24"/>
          <w:lang w:val="cs-CZ"/>
        </w:rPr>
        <w:t>jejího</w:t>
      </w:r>
      <w:r w:rsidRPr="003A1350">
        <w:rPr>
          <w:spacing w:val="17"/>
          <w:sz w:val="24"/>
          <w:lang w:val="cs-CZ"/>
        </w:rPr>
        <w:t xml:space="preserve"> </w:t>
      </w:r>
      <w:r w:rsidRPr="003A1350">
        <w:rPr>
          <w:sz w:val="24"/>
          <w:lang w:val="cs-CZ"/>
        </w:rPr>
        <w:t>uveřejnění</w:t>
      </w:r>
      <w:r w:rsidRPr="003A1350">
        <w:rPr>
          <w:spacing w:val="21"/>
          <w:sz w:val="24"/>
          <w:lang w:val="cs-CZ"/>
        </w:rPr>
        <w:t xml:space="preserve"> </w:t>
      </w:r>
      <w:r w:rsidRPr="003A1350">
        <w:rPr>
          <w:sz w:val="24"/>
          <w:lang w:val="cs-CZ"/>
        </w:rPr>
        <w:t>v</w:t>
      </w:r>
      <w:r w:rsidRPr="003A1350">
        <w:rPr>
          <w:spacing w:val="20"/>
          <w:sz w:val="24"/>
          <w:lang w:val="cs-CZ"/>
        </w:rPr>
        <w:t xml:space="preserve"> </w:t>
      </w:r>
      <w:r w:rsidRPr="003A1350">
        <w:rPr>
          <w:sz w:val="24"/>
          <w:lang w:val="cs-CZ"/>
        </w:rPr>
        <w:t>registru</w:t>
      </w:r>
      <w:r w:rsidRPr="003A1350">
        <w:rPr>
          <w:spacing w:val="21"/>
          <w:sz w:val="24"/>
          <w:lang w:val="cs-CZ"/>
        </w:rPr>
        <w:t xml:space="preserve"> </w:t>
      </w:r>
      <w:r w:rsidRPr="003A1350">
        <w:rPr>
          <w:sz w:val="24"/>
          <w:lang w:val="cs-CZ"/>
        </w:rPr>
        <w:t>smluv</w:t>
      </w:r>
      <w:r w:rsidRPr="003A1350">
        <w:rPr>
          <w:spacing w:val="18"/>
          <w:sz w:val="24"/>
          <w:lang w:val="cs-CZ"/>
        </w:rPr>
        <w:t xml:space="preserve"> </w:t>
      </w:r>
      <w:r w:rsidRPr="003A1350">
        <w:rPr>
          <w:sz w:val="24"/>
          <w:lang w:val="cs-CZ"/>
        </w:rPr>
        <w:t>vedeném</w:t>
      </w:r>
      <w:r w:rsidRPr="003A1350">
        <w:rPr>
          <w:spacing w:val="22"/>
          <w:sz w:val="24"/>
          <w:lang w:val="cs-CZ"/>
        </w:rPr>
        <w:t xml:space="preserve"> </w:t>
      </w:r>
      <w:r w:rsidRPr="003A1350">
        <w:rPr>
          <w:sz w:val="24"/>
          <w:lang w:val="cs-CZ"/>
        </w:rPr>
        <w:t>Ministerstvem</w:t>
      </w:r>
      <w:r w:rsidRPr="003A1350">
        <w:rPr>
          <w:spacing w:val="22"/>
          <w:sz w:val="24"/>
          <w:lang w:val="cs-CZ"/>
        </w:rPr>
        <w:t xml:space="preserve"> </w:t>
      </w:r>
      <w:r w:rsidRPr="003A1350">
        <w:rPr>
          <w:sz w:val="24"/>
          <w:lang w:val="cs-CZ"/>
        </w:rPr>
        <w:t>vnitra</w:t>
      </w:r>
    </w:p>
    <w:p w:rsidR="00363982" w:rsidRPr="003A1350" w:rsidRDefault="00363982">
      <w:pPr>
        <w:spacing w:line="237" w:lineRule="auto"/>
        <w:rPr>
          <w:sz w:val="24"/>
          <w:lang w:val="cs-CZ"/>
        </w:rPr>
        <w:sectPr w:rsidR="00363982" w:rsidRPr="003A1350">
          <w:pgSz w:w="11900" w:h="16840"/>
          <w:pgMar w:top="1600" w:right="1180" w:bottom="1160" w:left="1300" w:header="0" w:footer="978" w:gutter="0"/>
          <w:cols w:space="708"/>
        </w:sectPr>
      </w:pPr>
    </w:p>
    <w:p w:rsidR="00363982" w:rsidRPr="003A1350" w:rsidRDefault="00A01DAF">
      <w:pPr>
        <w:pStyle w:val="Zkladntext"/>
        <w:spacing w:before="82" w:line="237" w:lineRule="auto"/>
        <w:ind w:left="682"/>
        <w:rPr>
          <w:lang w:val="cs-CZ"/>
        </w:rPr>
      </w:pPr>
      <w:r w:rsidRPr="003A1350">
        <w:rPr>
          <w:lang w:val="cs-CZ"/>
        </w:rPr>
        <w:lastRenderedPageBreak/>
        <w:t xml:space="preserve">ČR. Smlouvu uveřejní partner č. 2 Tato smlouva </w:t>
      </w:r>
      <w:proofErr w:type="gramStart"/>
      <w:r w:rsidRPr="003A1350">
        <w:rPr>
          <w:lang w:val="cs-CZ"/>
        </w:rPr>
        <w:t>je</w:t>
      </w:r>
      <w:proofErr w:type="gramEnd"/>
      <w:r w:rsidRPr="003A1350">
        <w:rPr>
          <w:lang w:val="cs-CZ"/>
        </w:rPr>
        <w:t xml:space="preserve"> uzavřena na dobu realizace projektu s tím, že tato doba činí 21 měsíců</w:t>
      </w:r>
    </w:p>
    <w:p w:rsidR="00363982" w:rsidRPr="003A1350" w:rsidRDefault="00363982">
      <w:pPr>
        <w:pStyle w:val="Zkladntext"/>
        <w:spacing w:before="4"/>
        <w:rPr>
          <w:lang w:val="cs-CZ"/>
        </w:rPr>
      </w:pPr>
    </w:p>
    <w:p w:rsidR="00363982" w:rsidRPr="003A1350" w:rsidRDefault="00A01DAF">
      <w:pPr>
        <w:pStyle w:val="Odstavecseseznamem"/>
        <w:numPr>
          <w:ilvl w:val="0"/>
          <w:numId w:val="2"/>
        </w:numPr>
        <w:tabs>
          <w:tab w:val="left" w:pos="683"/>
        </w:tabs>
        <w:ind w:right="230"/>
        <w:jc w:val="both"/>
        <w:rPr>
          <w:sz w:val="24"/>
          <w:lang w:val="cs-CZ"/>
        </w:rPr>
      </w:pPr>
      <w:r w:rsidRPr="003A1350">
        <w:rPr>
          <w:sz w:val="24"/>
          <w:lang w:val="cs-CZ"/>
        </w:rPr>
        <w:t>Platnosti a účinnosti tato smlouva pozbývá uplynutím doby, na kterou je sjednána, případně též dnem uveřejnění rozhodnutí poskytovatele, že na projekt nebyla poskytnuta</w:t>
      </w:r>
      <w:r w:rsidRPr="003A1350">
        <w:rPr>
          <w:spacing w:val="-3"/>
          <w:sz w:val="24"/>
          <w:lang w:val="cs-CZ"/>
        </w:rPr>
        <w:t xml:space="preserve"> </w:t>
      </w:r>
      <w:r w:rsidRPr="003A1350">
        <w:rPr>
          <w:sz w:val="24"/>
          <w:lang w:val="cs-CZ"/>
        </w:rPr>
        <w:t>dotace.</w:t>
      </w:r>
    </w:p>
    <w:p w:rsidR="00363982" w:rsidRPr="003A1350" w:rsidRDefault="00363982">
      <w:pPr>
        <w:pStyle w:val="Zkladntext"/>
        <w:spacing w:before="3"/>
        <w:rPr>
          <w:sz w:val="15"/>
          <w:lang w:val="cs-CZ"/>
        </w:rPr>
      </w:pPr>
    </w:p>
    <w:p w:rsidR="00363982" w:rsidRPr="003A1350" w:rsidRDefault="00A01DAF">
      <w:pPr>
        <w:pStyle w:val="Zkladntext"/>
        <w:spacing w:before="100"/>
        <w:ind w:right="119"/>
        <w:jc w:val="center"/>
        <w:rPr>
          <w:lang w:val="cs-CZ"/>
        </w:rPr>
      </w:pPr>
      <w:r w:rsidRPr="003A1350">
        <w:rPr>
          <w:lang w:val="cs-CZ"/>
        </w:rPr>
        <w:t>Článek 4</w:t>
      </w:r>
    </w:p>
    <w:p w:rsidR="00363982" w:rsidRPr="003A1350" w:rsidRDefault="00A01DAF">
      <w:pPr>
        <w:pStyle w:val="Nadpis1"/>
        <w:ind w:right="114"/>
        <w:jc w:val="center"/>
        <w:rPr>
          <w:lang w:val="cs-CZ"/>
        </w:rPr>
      </w:pPr>
      <w:r w:rsidRPr="003A1350">
        <w:rPr>
          <w:lang w:val="cs-CZ"/>
        </w:rPr>
        <w:t>Závěrečná ustanovení</w:t>
      </w:r>
    </w:p>
    <w:p w:rsidR="00363982" w:rsidRPr="003A1350" w:rsidRDefault="00363982">
      <w:pPr>
        <w:pStyle w:val="Zkladntext"/>
        <w:spacing w:before="10"/>
        <w:rPr>
          <w:b/>
          <w:sz w:val="23"/>
          <w:lang w:val="cs-CZ"/>
        </w:rPr>
      </w:pPr>
    </w:p>
    <w:p w:rsidR="00363982" w:rsidRPr="003A1350" w:rsidRDefault="00A01DAF">
      <w:pPr>
        <w:pStyle w:val="Odstavecseseznamem"/>
        <w:numPr>
          <w:ilvl w:val="0"/>
          <w:numId w:val="1"/>
        </w:numPr>
        <w:tabs>
          <w:tab w:val="left" w:pos="683"/>
        </w:tabs>
        <w:spacing w:before="1"/>
        <w:ind w:right="222"/>
        <w:jc w:val="both"/>
        <w:rPr>
          <w:sz w:val="24"/>
          <w:lang w:val="cs-CZ"/>
        </w:rPr>
      </w:pPr>
      <w:r w:rsidRPr="003A1350">
        <w:rPr>
          <w:sz w:val="24"/>
          <w:lang w:val="cs-CZ"/>
        </w:rPr>
        <w:t xml:space="preserve">Změny nebo doplňky této smlouvy lze provádět výhradně </w:t>
      </w:r>
      <w:r w:rsidRPr="003A1350">
        <w:rPr>
          <w:spacing w:val="2"/>
          <w:sz w:val="24"/>
          <w:lang w:val="cs-CZ"/>
        </w:rPr>
        <w:t xml:space="preserve">na </w:t>
      </w:r>
      <w:r w:rsidRPr="003A1350">
        <w:rPr>
          <w:sz w:val="24"/>
          <w:lang w:val="cs-CZ"/>
        </w:rPr>
        <w:t>základě dohody smluvních stran, a to formou vzestupně číslovaných písemných dodatků podepsaných oprávněnými zástupci smluvních</w:t>
      </w:r>
      <w:r w:rsidRPr="003A1350">
        <w:rPr>
          <w:spacing w:val="-4"/>
          <w:sz w:val="24"/>
          <w:lang w:val="cs-CZ"/>
        </w:rPr>
        <w:t xml:space="preserve"> </w:t>
      </w:r>
      <w:r w:rsidRPr="003A1350">
        <w:rPr>
          <w:sz w:val="24"/>
          <w:lang w:val="cs-CZ"/>
        </w:rPr>
        <w:t>stran.</w:t>
      </w:r>
    </w:p>
    <w:p w:rsidR="00363982" w:rsidRPr="003A1350" w:rsidRDefault="00363982">
      <w:pPr>
        <w:pStyle w:val="Zkladntext"/>
        <w:spacing w:before="9"/>
        <w:rPr>
          <w:sz w:val="23"/>
          <w:lang w:val="cs-CZ"/>
        </w:rPr>
      </w:pPr>
    </w:p>
    <w:p w:rsidR="003B6785" w:rsidRDefault="00A01DAF">
      <w:pPr>
        <w:pStyle w:val="Odstavecseseznamem"/>
        <w:numPr>
          <w:ilvl w:val="0"/>
          <w:numId w:val="1"/>
        </w:numPr>
        <w:tabs>
          <w:tab w:val="left" w:pos="682"/>
          <w:tab w:val="left" w:pos="683"/>
          <w:tab w:val="left" w:pos="2669"/>
        </w:tabs>
        <w:ind w:right="2911"/>
        <w:rPr>
          <w:sz w:val="24"/>
          <w:lang w:val="cs-CZ"/>
        </w:rPr>
      </w:pPr>
      <w:r w:rsidRPr="003A1350">
        <w:rPr>
          <w:sz w:val="24"/>
          <w:lang w:val="cs-CZ"/>
        </w:rPr>
        <w:t>Smluvní strany se dohodly, že kontaktními osobami jsou: za</w:t>
      </w:r>
      <w:r w:rsidRPr="003A1350">
        <w:rPr>
          <w:spacing w:val="-4"/>
          <w:sz w:val="24"/>
          <w:lang w:val="cs-CZ"/>
        </w:rPr>
        <w:t xml:space="preserve"> </w:t>
      </w:r>
      <w:r w:rsidRPr="003A1350">
        <w:rPr>
          <w:sz w:val="24"/>
          <w:lang w:val="cs-CZ"/>
        </w:rPr>
        <w:t>žadatele:</w:t>
      </w:r>
      <w:r w:rsidRPr="003A1350">
        <w:rPr>
          <w:sz w:val="24"/>
          <w:lang w:val="cs-CZ"/>
        </w:rPr>
        <w:tab/>
      </w:r>
      <w:proofErr w:type="spellStart"/>
      <w:r w:rsidR="003B6785">
        <w:rPr>
          <w:lang w:val="cs-CZ"/>
        </w:rPr>
        <w:t>xxxxxxxxxx</w:t>
      </w:r>
      <w:proofErr w:type="spellEnd"/>
      <w:r w:rsidR="003B6785" w:rsidRPr="003A1350">
        <w:rPr>
          <w:sz w:val="24"/>
          <w:lang w:val="cs-CZ"/>
        </w:rPr>
        <w:t xml:space="preserve"> </w:t>
      </w:r>
    </w:p>
    <w:p w:rsidR="00363982" w:rsidRPr="003A1350" w:rsidRDefault="00A01DAF">
      <w:pPr>
        <w:pStyle w:val="Odstavecseseznamem"/>
        <w:numPr>
          <w:ilvl w:val="0"/>
          <w:numId w:val="1"/>
        </w:numPr>
        <w:tabs>
          <w:tab w:val="left" w:pos="682"/>
          <w:tab w:val="left" w:pos="683"/>
          <w:tab w:val="left" w:pos="2669"/>
        </w:tabs>
        <w:ind w:right="2911"/>
        <w:rPr>
          <w:sz w:val="24"/>
          <w:lang w:val="cs-CZ"/>
        </w:rPr>
      </w:pPr>
      <w:r w:rsidRPr="003A1350">
        <w:rPr>
          <w:sz w:val="24"/>
          <w:lang w:val="cs-CZ"/>
        </w:rPr>
        <w:t xml:space="preserve">za partnera číslo 1: </w:t>
      </w:r>
      <w:proofErr w:type="spellStart"/>
      <w:r w:rsidR="003B6785">
        <w:rPr>
          <w:lang w:val="cs-CZ"/>
        </w:rPr>
        <w:t>xxxxxxxxxx</w:t>
      </w:r>
      <w:proofErr w:type="spellEnd"/>
    </w:p>
    <w:p w:rsidR="00363982" w:rsidRDefault="00A01DAF" w:rsidP="003B6785">
      <w:pPr>
        <w:pStyle w:val="Zkladntext"/>
        <w:spacing w:before="1"/>
        <w:ind w:left="682"/>
        <w:rPr>
          <w:lang w:val="cs-CZ"/>
        </w:rPr>
      </w:pPr>
      <w:r w:rsidRPr="003A1350">
        <w:rPr>
          <w:lang w:val="cs-CZ"/>
        </w:rPr>
        <w:t xml:space="preserve">za partnera číslo 2: </w:t>
      </w:r>
      <w:proofErr w:type="spellStart"/>
      <w:r w:rsidR="003B6785">
        <w:rPr>
          <w:lang w:val="cs-CZ"/>
        </w:rPr>
        <w:t>xxxxxxxxxx</w:t>
      </w:r>
      <w:proofErr w:type="spellEnd"/>
    </w:p>
    <w:p w:rsidR="003B6785" w:rsidRPr="003A1350" w:rsidRDefault="003B6785" w:rsidP="003B6785">
      <w:pPr>
        <w:pStyle w:val="Zkladntext"/>
        <w:spacing w:before="1"/>
        <w:ind w:left="682"/>
        <w:rPr>
          <w:lang w:val="cs-CZ"/>
        </w:rPr>
      </w:pPr>
    </w:p>
    <w:p w:rsidR="00363982" w:rsidRPr="003A1350" w:rsidRDefault="00A01DAF">
      <w:pPr>
        <w:pStyle w:val="Odstavecseseznamem"/>
        <w:numPr>
          <w:ilvl w:val="0"/>
          <w:numId w:val="1"/>
        </w:numPr>
        <w:tabs>
          <w:tab w:val="left" w:pos="683"/>
        </w:tabs>
        <w:spacing w:line="237" w:lineRule="auto"/>
        <w:ind w:right="223"/>
        <w:jc w:val="both"/>
        <w:rPr>
          <w:sz w:val="24"/>
          <w:lang w:val="cs-CZ"/>
        </w:rPr>
      </w:pPr>
      <w:r w:rsidRPr="003A1350">
        <w:rPr>
          <w:sz w:val="24"/>
          <w:lang w:val="cs-CZ"/>
        </w:rPr>
        <w:t>Tato smlouva je vyhotovena ve třech vyhotoveních, každé s platností originálu, přičemž každá ze smluvních stran obdrží jedno</w:t>
      </w:r>
      <w:r w:rsidRPr="003A1350">
        <w:rPr>
          <w:spacing w:val="-9"/>
          <w:sz w:val="24"/>
          <w:lang w:val="cs-CZ"/>
        </w:rPr>
        <w:t xml:space="preserve"> </w:t>
      </w:r>
      <w:r w:rsidRPr="003A1350">
        <w:rPr>
          <w:sz w:val="24"/>
          <w:lang w:val="cs-CZ"/>
        </w:rPr>
        <w:t>vyhotovení.</w:t>
      </w:r>
    </w:p>
    <w:p w:rsidR="00363982" w:rsidRPr="003A1350" w:rsidRDefault="00363982">
      <w:pPr>
        <w:pStyle w:val="Zkladntext"/>
        <w:spacing w:before="11"/>
        <w:rPr>
          <w:sz w:val="23"/>
          <w:lang w:val="cs-CZ"/>
        </w:rPr>
      </w:pPr>
    </w:p>
    <w:p w:rsidR="00363982" w:rsidRPr="003A1350" w:rsidRDefault="00A01DAF">
      <w:pPr>
        <w:pStyle w:val="Odstavecseseznamem"/>
        <w:numPr>
          <w:ilvl w:val="0"/>
          <w:numId w:val="1"/>
        </w:numPr>
        <w:tabs>
          <w:tab w:val="left" w:pos="683"/>
        </w:tabs>
        <w:ind w:right="227"/>
        <w:jc w:val="both"/>
        <w:rPr>
          <w:sz w:val="24"/>
          <w:lang w:val="cs-CZ"/>
        </w:rPr>
      </w:pPr>
      <w:r w:rsidRPr="003A1350">
        <w:rPr>
          <w:sz w:val="24"/>
          <w:lang w:val="cs-CZ"/>
        </w:rPr>
        <w:t>Smluvní strany považují předmět této smlouvy za dostatečně určitý a prohlašují, že tato smlouva byla uzavřena podle jejich pevné a svobodné vůle, nikoliv v tísni, a že bezvýhradně souhlasí s jejím obsahem a na důkaz toho připojují podpisy svých oprávněných zástupců.</w:t>
      </w:r>
    </w:p>
    <w:p w:rsidR="00363982" w:rsidRPr="003A1350" w:rsidRDefault="00363982">
      <w:pPr>
        <w:pStyle w:val="Zkladntext"/>
        <w:spacing w:before="4"/>
        <w:rPr>
          <w:lang w:val="cs-CZ"/>
        </w:rPr>
      </w:pPr>
    </w:p>
    <w:p w:rsidR="00363982" w:rsidRPr="003A1350" w:rsidRDefault="00A01DAF">
      <w:pPr>
        <w:pStyle w:val="Zkladntext"/>
        <w:spacing w:line="280" w:lineRule="exact"/>
        <w:ind w:left="116"/>
        <w:rPr>
          <w:lang w:val="cs-CZ"/>
        </w:rPr>
      </w:pPr>
      <w:r w:rsidRPr="003A1350">
        <w:rPr>
          <w:lang w:val="cs-CZ"/>
        </w:rPr>
        <w:t>Příloha 1 - Rozpočet projektu</w:t>
      </w:r>
    </w:p>
    <w:p w:rsidR="00363982" w:rsidRDefault="006D5C60">
      <w:pPr>
        <w:pStyle w:val="Zkladntext"/>
        <w:spacing w:line="280" w:lineRule="exact"/>
        <w:ind w:left="116"/>
        <w:rPr>
          <w:lang w:val="cs-CZ"/>
        </w:rPr>
      </w:pPr>
      <w:r>
        <w:rPr>
          <w:lang w:val="cs-CZ"/>
        </w:rPr>
        <w:pict>
          <v:shapetype id="_x0000_t202" coordsize="21600,21600" o:spt="202" path="m,l,21600r21600,l21600,xe">
            <v:stroke joinstyle="miter"/>
            <v:path gradientshapeok="t" o:connecttype="rect"/>
          </v:shapetype>
          <v:shape id="_x0000_s1044" type="#_x0000_t202" style="position:absolute;left:0;text-align:left;margin-left:340.55pt;margin-top:98.8pt;width:120.1pt;height:14.1pt;z-index:-252030976;mso-position-horizontal-relative:page" filled="f" stroked="f">
            <v:textbox inset="0,0,0,0">
              <w:txbxContent>
                <w:p w:rsidR="00363982" w:rsidRDefault="00363982">
                  <w:pPr>
                    <w:pStyle w:val="Zkladntext"/>
                  </w:pPr>
                </w:p>
              </w:txbxContent>
            </v:textbox>
            <w10:wrap anchorx="page"/>
          </v:shape>
        </w:pict>
      </w:r>
      <w:r w:rsidR="00A01DAF" w:rsidRPr="003A1350">
        <w:rPr>
          <w:lang w:val="cs-CZ"/>
        </w:rPr>
        <w:t>Příloha 2 - Časový harmonogram projektu</w:t>
      </w:r>
    </w:p>
    <w:p w:rsidR="00513A65" w:rsidRPr="003A1350" w:rsidRDefault="00513A65">
      <w:pPr>
        <w:pStyle w:val="Zkladntext"/>
        <w:spacing w:line="280" w:lineRule="exact"/>
        <w:ind w:left="116"/>
        <w:rPr>
          <w:lang w:val="cs-CZ"/>
        </w:rPr>
      </w:pPr>
    </w:p>
    <w:tbl>
      <w:tblPr>
        <w:tblStyle w:val="Mkatabulky"/>
        <w:tblW w:w="0" w:type="auto"/>
        <w:tblLook w:val="04A0" w:firstRow="1" w:lastRow="0" w:firstColumn="1" w:lastColumn="0" w:noHBand="0" w:noVBand="1"/>
      </w:tblPr>
      <w:tblGrid>
        <w:gridCol w:w="4780"/>
        <w:gridCol w:w="4780"/>
      </w:tblGrid>
      <w:tr w:rsidR="003B6785" w:rsidTr="003B6785">
        <w:tc>
          <w:tcPr>
            <w:tcW w:w="4780" w:type="dxa"/>
          </w:tcPr>
          <w:p w:rsidR="00513A65" w:rsidRDefault="00513A65" w:rsidP="00513A65">
            <w:pPr>
              <w:pStyle w:val="Zkladntext"/>
              <w:spacing w:before="1"/>
              <w:jc w:val="center"/>
              <w:rPr>
                <w:lang w:val="cs-CZ"/>
              </w:rPr>
            </w:pPr>
          </w:p>
          <w:p w:rsidR="00513A65" w:rsidRDefault="003B6785" w:rsidP="00513A65">
            <w:pPr>
              <w:pStyle w:val="Zkladntext"/>
              <w:spacing w:before="1"/>
              <w:jc w:val="center"/>
              <w:rPr>
                <w:lang w:val="cs-CZ"/>
              </w:rPr>
            </w:pPr>
            <w:r w:rsidRPr="003A1350">
              <w:rPr>
                <w:lang w:val="cs-CZ"/>
              </w:rPr>
              <w:t>V Praze dne</w:t>
            </w:r>
            <w:r w:rsidR="00513A65">
              <w:rPr>
                <w:lang w:val="cs-CZ"/>
              </w:rPr>
              <w:t xml:space="preserve"> </w:t>
            </w:r>
            <w:proofErr w:type="gramStart"/>
            <w:r w:rsidR="00513A65">
              <w:rPr>
                <w:lang w:val="cs-CZ"/>
              </w:rPr>
              <w:t>01.09.2021</w:t>
            </w:r>
            <w:proofErr w:type="gramEnd"/>
          </w:p>
          <w:p w:rsidR="003B6785" w:rsidRDefault="003B6785" w:rsidP="003B6785">
            <w:pPr>
              <w:pStyle w:val="Zkladntext"/>
              <w:spacing w:before="1"/>
              <w:jc w:val="center"/>
              <w:rPr>
                <w:lang w:val="cs-CZ"/>
              </w:rPr>
            </w:pPr>
          </w:p>
          <w:p w:rsidR="003B6785" w:rsidRDefault="003B6785" w:rsidP="003B6785">
            <w:pPr>
              <w:pStyle w:val="Zkladntext"/>
              <w:spacing w:before="1"/>
              <w:jc w:val="center"/>
              <w:rPr>
                <w:lang w:val="cs-CZ"/>
              </w:rPr>
            </w:pPr>
            <w:r w:rsidRPr="003A1350">
              <w:rPr>
                <w:lang w:val="cs-CZ"/>
              </w:rPr>
              <w:t>Za COMDES CZ s.r.o.</w:t>
            </w:r>
          </w:p>
          <w:p w:rsidR="003B6785" w:rsidRDefault="003B6785" w:rsidP="003B6785">
            <w:pPr>
              <w:pStyle w:val="Zkladntext"/>
              <w:spacing w:before="1"/>
              <w:jc w:val="center"/>
              <w:rPr>
                <w:i/>
                <w:lang w:val="cs-CZ"/>
              </w:rPr>
            </w:pPr>
            <w:r w:rsidRPr="003A1350">
              <w:rPr>
                <w:lang w:val="cs-CZ"/>
              </w:rPr>
              <w:t>Ing. Stanislava Marková</w:t>
            </w:r>
          </w:p>
          <w:p w:rsidR="003B6785" w:rsidRDefault="00513A65" w:rsidP="003B6785">
            <w:pPr>
              <w:pStyle w:val="Zkladntext"/>
              <w:spacing w:before="1"/>
              <w:jc w:val="center"/>
              <w:rPr>
                <w:lang w:val="cs-CZ"/>
              </w:rPr>
            </w:pPr>
            <w:r>
              <w:rPr>
                <w:lang w:val="cs-CZ"/>
              </w:rPr>
              <w:t>j</w:t>
            </w:r>
            <w:r w:rsidR="003B6785" w:rsidRPr="003A1350">
              <w:rPr>
                <w:lang w:val="cs-CZ"/>
              </w:rPr>
              <w:t>ednatel</w:t>
            </w:r>
          </w:p>
        </w:tc>
        <w:tc>
          <w:tcPr>
            <w:tcW w:w="4780" w:type="dxa"/>
          </w:tcPr>
          <w:p w:rsidR="00513A65" w:rsidRDefault="00513A65" w:rsidP="00513A65">
            <w:pPr>
              <w:pStyle w:val="Zkladntext"/>
              <w:spacing w:before="1"/>
              <w:jc w:val="center"/>
              <w:rPr>
                <w:lang w:val="cs-CZ"/>
              </w:rPr>
            </w:pPr>
          </w:p>
          <w:p w:rsidR="00513A65" w:rsidRDefault="003B6785" w:rsidP="00513A65">
            <w:pPr>
              <w:pStyle w:val="Zkladntext"/>
              <w:spacing w:before="1"/>
              <w:jc w:val="center"/>
              <w:rPr>
                <w:lang w:val="cs-CZ"/>
              </w:rPr>
            </w:pPr>
            <w:r w:rsidRPr="003A1350">
              <w:rPr>
                <w:lang w:val="cs-CZ"/>
              </w:rPr>
              <w:t>V Praze dne</w:t>
            </w:r>
            <w:r w:rsidR="00513A65">
              <w:rPr>
                <w:lang w:val="cs-CZ"/>
              </w:rPr>
              <w:t xml:space="preserve"> </w:t>
            </w:r>
            <w:proofErr w:type="gramStart"/>
            <w:r w:rsidR="00513A65">
              <w:rPr>
                <w:lang w:val="cs-CZ"/>
              </w:rPr>
              <w:t>24.08.2021</w:t>
            </w:r>
            <w:proofErr w:type="gramEnd"/>
          </w:p>
          <w:p w:rsidR="003B6785" w:rsidRDefault="003B6785" w:rsidP="003B6785">
            <w:pPr>
              <w:pStyle w:val="Zkladntext"/>
              <w:spacing w:before="1"/>
              <w:jc w:val="center"/>
              <w:rPr>
                <w:lang w:val="cs-CZ"/>
              </w:rPr>
            </w:pPr>
          </w:p>
          <w:p w:rsidR="003B6785" w:rsidRDefault="003B6785" w:rsidP="003B6785">
            <w:pPr>
              <w:pStyle w:val="Zkladntext"/>
              <w:spacing w:before="1"/>
              <w:jc w:val="center"/>
              <w:rPr>
                <w:lang w:val="cs-CZ"/>
              </w:rPr>
            </w:pPr>
            <w:r w:rsidRPr="003A1350">
              <w:rPr>
                <w:lang w:val="cs-CZ"/>
              </w:rPr>
              <w:t>Za Správu železnic, státní organizaci</w:t>
            </w:r>
          </w:p>
          <w:p w:rsidR="00513A65" w:rsidRDefault="003B6785" w:rsidP="003B6785">
            <w:pPr>
              <w:pStyle w:val="Zkladntext"/>
              <w:spacing w:before="1"/>
              <w:jc w:val="center"/>
              <w:rPr>
                <w:lang w:val="cs-CZ"/>
              </w:rPr>
            </w:pPr>
            <w:r w:rsidRPr="003A1350">
              <w:rPr>
                <w:lang w:val="cs-CZ"/>
              </w:rPr>
              <w:t>Bc. Jiří Svoboda, MBA</w:t>
            </w:r>
          </w:p>
          <w:p w:rsidR="003B6785" w:rsidRDefault="003B6785" w:rsidP="00513A65">
            <w:pPr>
              <w:pStyle w:val="Zkladntext"/>
              <w:tabs>
                <w:tab w:val="left" w:pos="902"/>
                <w:tab w:val="center" w:pos="2282"/>
              </w:tabs>
              <w:spacing w:before="1"/>
              <w:jc w:val="center"/>
              <w:rPr>
                <w:lang w:val="cs-CZ"/>
              </w:rPr>
            </w:pPr>
            <w:r w:rsidRPr="003A1350">
              <w:rPr>
                <w:lang w:val="cs-CZ"/>
              </w:rPr>
              <w:t>generální ředitel</w:t>
            </w:r>
          </w:p>
          <w:p w:rsidR="00513A65" w:rsidRDefault="00513A65" w:rsidP="00513A65">
            <w:pPr>
              <w:pStyle w:val="Zkladntext"/>
              <w:tabs>
                <w:tab w:val="left" w:pos="902"/>
                <w:tab w:val="center" w:pos="2282"/>
              </w:tabs>
              <w:spacing w:before="1"/>
              <w:jc w:val="center"/>
              <w:rPr>
                <w:lang w:val="cs-CZ"/>
              </w:rPr>
            </w:pPr>
          </w:p>
        </w:tc>
      </w:tr>
    </w:tbl>
    <w:p w:rsidR="00363982" w:rsidRPr="003A1350" w:rsidRDefault="00363982">
      <w:pPr>
        <w:pStyle w:val="Zkladntext"/>
        <w:spacing w:before="1"/>
        <w:rPr>
          <w:lang w:val="cs-CZ"/>
        </w:rPr>
      </w:pPr>
    </w:p>
    <w:p w:rsidR="00363982" w:rsidRPr="003A1350" w:rsidRDefault="00363982">
      <w:pPr>
        <w:pStyle w:val="Zkladntext"/>
        <w:spacing w:before="1"/>
        <w:rPr>
          <w:sz w:val="20"/>
          <w:lang w:val="cs-CZ"/>
        </w:rPr>
      </w:pPr>
    </w:p>
    <w:tbl>
      <w:tblPr>
        <w:tblStyle w:val="Mkatabulky"/>
        <w:tblW w:w="0" w:type="auto"/>
        <w:tblInd w:w="2660" w:type="dxa"/>
        <w:tblLook w:val="04A0" w:firstRow="1" w:lastRow="0" w:firstColumn="1" w:lastColumn="0" w:noHBand="0" w:noVBand="1"/>
      </w:tblPr>
      <w:tblGrid>
        <w:gridCol w:w="4394"/>
      </w:tblGrid>
      <w:tr w:rsidR="003B6785" w:rsidTr="003B6785">
        <w:tc>
          <w:tcPr>
            <w:tcW w:w="4394" w:type="dxa"/>
          </w:tcPr>
          <w:p w:rsidR="00513A65" w:rsidRDefault="00513A65" w:rsidP="00513A65">
            <w:pPr>
              <w:jc w:val="center"/>
              <w:rPr>
                <w:sz w:val="24"/>
              </w:rPr>
            </w:pPr>
          </w:p>
          <w:p w:rsidR="00513A65" w:rsidRDefault="003B6785" w:rsidP="00513A65">
            <w:pPr>
              <w:jc w:val="center"/>
              <w:rPr>
                <w:sz w:val="24"/>
              </w:rPr>
            </w:pPr>
            <w:bookmarkStart w:id="0" w:name="_GoBack"/>
            <w:bookmarkEnd w:id="0"/>
            <w:r>
              <w:rPr>
                <w:sz w:val="24"/>
              </w:rPr>
              <w:t xml:space="preserve">V </w:t>
            </w:r>
            <w:proofErr w:type="spellStart"/>
            <w:r>
              <w:rPr>
                <w:sz w:val="24"/>
              </w:rPr>
              <w:t>Liberci</w:t>
            </w:r>
            <w:proofErr w:type="spellEnd"/>
            <w:r>
              <w:rPr>
                <w:sz w:val="24"/>
              </w:rPr>
              <w:t xml:space="preserve"> </w:t>
            </w:r>
            <w:proofErr w:type="spellStart"/>
            <w:r>
              <w:rPr>
                <w:sz w:val="24"/>
              </w:rPr>
              <w:t>dne</w:t>
            </w:r>
            <w:proofErr w:type="spellEnd"/>
            <w:r w:rsidR="00513A65">
              <w:rPr>
                <w:sz w:val="24"/>
              </w:rPr>
              <w:t xml:space="preserve"> </w:t>
            </w:r>
            <w:r w:rsidR="00513A65">
              <w:rPr>
                <w:sz w:val="24"/>
                <w:lang w:val="cs-CZ"/>
              </w:rPr>
              <w:t>07.09.2021</w:t>
            </w:r>
          </w:p>
          <w:p w:rsidR="003B6785" w:rsidRDefault="003B6785" w:rsidP="003B6785">
            <w:pPr>
              <w:ind w:left="1076" w:right="1102"/>
              <w:jc w:val="center"/>
              <w:rPr>
                <w:sz w:val="24"/>
              </w:rPr>
            </w:pPr>
          </w:p>
          <w:p w:rsidR="003B6785" w:rsidRDefault="003B6785" w:rsidP="003B6785">
            <w:pPr>
              <w:jc w:val="center"/>
              <w:rPr>
                <w:sz w:val="24"/>
              </w:rPr>
            </w:pPr>
            <w:proofErr w:type="spellStart"/>
            <w:r>
              <w:rPr>
                <w:sz w:val="24"/>
              </w:rPr>
              <w:t>Za</w:t>
            </w:r>
            <w:proofErr w:type="spellEnd"/>
            <w:r>
              <w:rPr>
                <w:sz w:val="24"/>
              </w:rPr>
              <w:t xml:space="preserve"> </w:t>
            </w:r>
            <w:proofErr w:type="spellStart"/>
            <w:r>
              <w:rPr>
                <w:sz w:val="24"/>
              </w:rPr>
              <w:t>Technickou</w:t>
            </w:r>
            <w:proofErr w:type="spellEnd"/>
            <w:r>
              <w:rPr>
                <w:sz w:val="24"/>
              </w:rPr>
              <w:t xml:space="preserve"> </w:t>
            </w:r>
            <w:proofErr w:type="spellStart"/>
            <w:r>
              <w:rPr>
                <w:sz w:val="24"/>
              </w:rPr>
              <w:t>univerzitu</w:t>
            </w:r>
            <w:proofErr w:type="spellEnd"/>
            <w:r>
              <w:rPr>
                <w:sz w:val="24"/>
              </w:rPr>
              <w:t xml:space="preserve"> v</w:t>
            </w:r>
            <w:r>
              <w:rPr>
                <w:spacing w:val="-9"/>
                <w:sz w:val="24"/>
              </w:rPr>
              <w:t xml:space="preserve"> </w:t>
            </w:r>
            <w:proofErr w:type="spellStart"/>
            <w:r>
              <w:rPr>
                <w:sz w:val="24"/>
              </w:rPr>
              <w:t>Liberci</w:t>
            </w:r>
            <w:proofErr w:type="spellEnd"/>
          </w:p>
          <w:p w:rsidR="003B6785" w:rsidRDefault="003B6785" w:rsidP="003B6785">
            <w:pPr>
              <w:ind w:left="1209" w:right="4" w:hanging="1210"/>
              <w:jc w:val="center"/>
              <w:rPr>
                <w:sz w:val="24"/>
              </w:rPr>
            </w:pPr>
            <w:r>
              <w:rPr>
                <w:sz w:val="24"/>
              </w:rPr>
              <w:t xml:space="preserve">doc. </w:t>
            </w:r>
            <w:proofErr w:type="spellStart"/>
            <w:r>
              <w:rPr>
                <w:sz w:val="24"/>
              </w:rPr>
              <w:t>RNDr</w:t>
            </w:r>
            <w:proofErr w:type="spellEnd"/>
            <w:r>
              <w:rPr>
                <w:sz w:val="24"/>
              </w:rPr>
              <w:t xml:space="preserve">. Miroslav </w:t>
            </w:r>
            <w:proofErr w:type="spellStart"/>
            <w:r>
              <w:rPr>
                <w:sz w:val="24"/>
              </w:rPr>
              <w:t>Brzezina</w:t>
            </w:r>
            <w:proofErr w:type="spellEnd"/>
            <w:r>
              <w:rPr>
                <w:sz w:val="24"/>
              </w:rPr>
              <w:t xml:space="preserve">, </w:t>
            </w:r>
            <w:proofErr w:type="spellStart"/>
            <w:r>
              <w:rPr>
                <w:sz w:val="24"/>
              </w:rPr>
              <w:t>CSc</w:t>
            </w:r>
            <w:proofErr w:type="spellEnd"/>
            <w:r>
              <w:rPr>
                <w:sz w:val="24"/>
              </w:rPr>
              <w:t xml:space="preserve">., </w:t>
            </w:r>
          </w:p>
          <w:p w:rsidR="003B6785" w:rsidRDefault="003B6785" w:rsidP="003B6785">
            <w:pPr>
              <w:ind w:left="1209" w:right="4" w:hanging="1210"/>
              <w:jc w:val="center"/>
              <w:rPr>
                <w:sz w:val="24"/>
              </w:rPr>
            </w:pPr>
            <w:proofErr w:type="spellStart"/>
            <w:r>
              <w:rPr>
                <w:sz w:val="24"/>
              </w:rPr>
              <w:t>rektor</w:t>
            </w:r>
            <w:proofErr w:type="spellEnd"/>
            <w:r>
              <w:rPr>
                <w:sz w:val="24"/>
              </w:rPr>
              <w:t xml:space="preserve"> TUL</w:t>
            </w:r>
          </w:p>
          <w:p w:rsidR="003B6785" w:rsidRDefault="003B6785" w:rsidP="003B6785">
            <w:pPr>
              <w:jc w:val="center"/>
              <w:rPr>
                <w:sz w:val="20"/>
                <w:lang w:val="cs-CZ"/>
              </w:rPr>
            </w:pPr>
          </w:p>
        </w:tc>
      </w:tr>
    </w:tbl>
    <w:p w:rsidR="00363982" w:rsidRPr="003A1350" w:rsidRDefault="00363982" w:rsidP="00513A65">
      <w:pPr>
        <w:pStyle w:val="Nadpis1"/>
        <w:spacing w:before="76" w:line="348" w:lineRule="auto"/>
        <w:ind w:left="100" w:right="729"/>
        <w:rPr>
          <w:rFonts w:ascii="Times New Roman"/>
          <w:sz w:val="11"/>
          <w:lang w:val="cs-CZ"/>
        </w:rPr>
      </w:pPr>
    </w:p>
    <w:sectPr w:rsidR="00363982" w:rsidRPr="003A1350">
      <w:footerReference w:type="default" r:id="rId10"/>
      <w:pgSz w:w="11910" w:h="16840"/>
      <w:pgMar w:top="1520" w:right="800" w:bottom="280" w:left="9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60" w:rsidRDefault="006D5C60">
      <w:r>
        <w:separator/>
      </w:r>
    </w:p>
  </w:endnote>
  <w:endnote w:type="continuationSeparator" w:id="0">
    <w:p w:rsidR="006D5C60" w:rsidRDefault="006D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82" w:rsidRDefault="006D5C60">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0.2pt;margin-top:782.1pt;width:54.8pt;height:13.2pt;z-index:-251658752;mso-position-horizontal-relative:page;mso-position-vertical-relative:page" filled="f" stroked="f">
          <v:textbox inset="0,0,0,0">
            <w:txbxContent>
              <w:p w:rsidR="00363982" w:rsidRDefault="00A01DAF">
                <w:pPr>
                  <w:spacing w:before="13"/>
                  <w:ind w:left="20"/>
                  <w:rPr>
                    <w:rFonts w:ascii="Times New Roman" w:hAnsi="Times New Roman"/>
                    <w:b/>
                    <w:sz w:val="20"/>
                  </w:rPr>
                </w:pPr>
                <w:proofErr w:type="spellStart"/>
                <w:r>
                  <w:rPr>
                    <w:rFonts w:ascii="Times New Roman" w:hAnsi="Times New Roman"/>
                    <w:sz w:val="20"/>
                  </w:rPr>
                  <w:t>Stránka</w:t>
                </w:r>
                <w:proofErr w:type="spellEnd"/>
                <w:r>
                  <w:rPr>
                    <w:rFonts w:ascii="Times New Roman" w:hAnsi="Times New Roman"/>
                    <w:sz w:val="20"/>
                  </w:rPr>
                  <w:t xml:space="preserve"> </w:t>
                </w:r>
                <w:r>
                  <w:fldChar w:fldCharType="begin"/>
                </w:r>
                <w:r>
                  <w:rPr>
                    <w:rFonts w:ascii="Times New Roman" w:hAnsi="Times New Roman"/>
                    <w:b/>
                    <w:sz w:val="20"/>
                  </w:rPr>
                  <w:instrText xml:space="preserve"> PAGE </w:instrText>
                </w:r>
                <w:r>
                  <w:fldChar w:fldCharType="separate"/>
                </w:r>
                <w:r w:rsidR="00513A65">
                  <w:rPr>
                    <w:rFonts w:ascii="Times New Roman" w:hAnsi="Times New Roman"/>
                    <w:b/>
                    <w:noProof/>
                    <w:sz w:val="20"/>
                  </w:rPr>
                  <w:t>7</w:t>
                </w:r>
                <w:r>
                  <w:fldChar w:fldCharType="end"/>
                </w:r>
                <w:r>
                  <w:rPr>
                    <w:rFonts w:ascii="Times New Roman" w:hAnsi="Times New Roman"/>
                    <w:b/>
                    <w:sz w:val="20"/>
                  </w:rPr>
                  <w:t xml:space="preserve"> </w:t>
                </w:r>
                <w:r>
                  <w:rPr>
                    <w:rFonts w:ascii="Times New Roman" w:hAnsi="Times New Roman"/>
                    <w:sz w:val="20"/>
                  </w:rPr>
                  <w:t xml:space="preserve">z </w:t>
                </w:r>
                <w:r>
                  <w:rPr>
                    <w:rFonts w:ascii="Times New Roman" w:hAnsi="Times New Roman"/>
                    <w:b/>
                    <w:sz w:val="20"/>
                  </w:rPr>
                  <w:t>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82" w:rsidRDefault="00363982">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60" w:rsidRDefault="006D5C60">
      <w:r>
        <w:separator/>
      </w:r>
    </w:p>
  </w:footnote>
  <w:footnote w:type="continuationSeparator" w:id="0">
    <w:p w:rsidR="006D5C60" w:rsidRDefault="006D5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63E"/>
    <w:multiLevelType w:val="hybridMultilevel"/>
    <w:tmpl w:val="517EE464"/>
    <w:lvl w:ilvl="0" w:tplc="6D4C5B60">
      <w:start w:val="1"/>
      <w:numFmt w:val="decimal"/>
      <w:lvlText w:val="(%1)"/>
      <w:lvlJc w:val="left"/>
      <w:pPr>
        <w:ind w:left="682" w:hanging="567"/>
        <w:jc w:val="left"/>
      </w:pPr>
      <w:rPr>
        <w:rFonts w:ascii="Cambria" w:eastAsia="Cambria" w:hAnsi="Cambria" w:cs="Cambria" w:hint="default"/>
        <w:spacing w:val="-1"/>
        <w:w w:val="99"/>
        <w:sz w:val="24"/>
        <w:szCs w:val="24"/>
      </w:rPr>
    </w:lvl>
    <w:lvl w:ilvl="1" w:tplc="C61A6032">
      <w:numFmt w:val="bullet"/>
      <w:lvlText w:val="•"/>
      <w:lvlJc w:val="left"/>
      <w:pPr>
        <w:ind w:left="1554" w:hanging="567"/>
      </w:pPr>
      <w:rPr>
        <w:rFonts w:hint="default"/>
      </w:rPr>
    </w:lvl>
    <w:lvl w:ilvl="2" w:tplc="D586EF58">
      <w:numFmt w:val="bullet"/>
      <w:lvlText w:val="•"/>
      <w:lvlJc w:val="left"/>
      <w:pPr>
        <w:ind w:left="2428" w:hanging="567"/>
      </w:pPr>
      <w:rPr>
        <w:rFonts w:hint="default"/>
      </w:rPr>
    </w:lvl>
    <w:lvl w:ilvl="3" w:tplc="975A0758">
      <w:numFmt w:val="bullet"/>
      <w:lvlText w:val="•"/>
      <w:lvlJc w:val="left"/>
      <w:pPr>
        <w:ind w:left="3302" w:hanging="567"/>
      </w:pPr>
      <w:rPr>
        <w:rFonts w:hint="default"/>
      </w:rPr>
    </w:lvl>
    <w:lvl w:ilvl="4" w:tplc="2636390C">
      <w:numFmt w:val="bullet"/>
      <w:lvlText w:val="•"/>
      <w:lvlJc w:val="left"/>
      <w:pPr>
        <w:ind w:left="4176" w:hanging="567"/>
      </w:pPr>
      <w:rPr>
        <w:rFonts w:hint="default"/>
      </w:rPr>
    </w:lvl>
    <w:lvl w:ilvl="5" w:tplc="D2EAF958">
      <w:numFmt w:val="bullet"/>
      <w:lvlText w:val="•"/>
      <w:lvlJc w:val="left"/>
      <w:pPr>
        <w:ind w:left="5050" w:hanging="567"/>
      </w:pPr>
      <w:rPr>
        <w:rFonts w:hint="default"/>
      </w:rPr>
    </w:lvl>
    <w:lvl w:ilvl="6" w:tplc="4DCAD86A">
      <w:numFmt w:val="bullet"/>
      <w:lvlText w:val="•"/>
      <w:lvlJc w:val="left"/>
      <w:pPr>
        <w:ind w:left="5924" w:hanging="567"/>
      </w:pPr>
      <w:rPr>
        <w:rFonts w:hint="default"/>
      </w:rPr>
    </w:lvl>
    <w:lvl w:ilvl="7" w:tplc="DB6A2BDC">
      <w:numFmt w:val="bullet"/>
      <w:lvlText w:val="•"/>
      <w:lvlJc w:val="left"/>
      <w:pPr>
        <w:ind w:left="6798" w:hanging="567"/>
      </w:pPr>
      <w:rPr>
        <w:rFonts w:hint="default"/>
      </w:rPr>
    </w:lvl>
    <w:lvl w:ilvl="8" w:tplc="0EDC8F76">
      <w:numFmt w:val="bullet"/>
      <w:lvlText w:val="•"/>
      <w:lvlJc w:val="left"/>
      <w:pPr>
        <w:ind w:left="7672" w:hanging="567"/>
      </w:pPr>
      <w:rPr>
        <w:rFonts w:hint="default"/>
      </w:rPr>
    </w:lvl>
  </w:abstractNum>
  <w:abstractNum w:abstractNumId="1">
    <w:nsid w:val="108D1AEC"/>
    <w:multiLevelType w:val="hybridMultilevel"/>
    <w:tmpl w:val="0854D080"/>
    <w:lvl w:ilvl="0" w:tplc="768E943C">
      <w:start w:val="1"/>
      <w:numFmt w:val="decimal"/>
      <w:lvlText w:val="(%1)"/>
      <w:lvlJc w:val="left"/>
      <w:pPr>
        <w:ind w:left="682" w:hanging="567"/>
        <w:jc w:val="left"/>
      </w:pPr>
      <w:rPr>
        <w:rFonts w:ascii="Cambria" w:eastAsia="Cambria" w:hAnsi="Cambria" w:cs="Cambria" w:hint="default"/>
        <w:spacing w:val="-1"/>
        <w:w w:val="99"/>
        <w:sz w:val="24"/>
        <w:szCs w:val="24"/>
      </w:rPr>
    </w:lvl>
    <w:lvl w:ilvl="1" w:tplc="621EB61E">
      <w:numFmt w:val="bullet"/>
      <w:lvlText w:val="•"/>
      <w:lvlJc w:val="left"/>
      <w:pPr>
        <w:ind w:left="1554" w:hanging="567"/>
      </w:pPr>
      <w:rPr>
        <w:rFonts w:hint="default"/>
      </w:rPr>
    </w:lvl>
    <w:lvl w:ilvl="2" w:tplc="5268DF7E">
      <w:numFmt w:val="bullet"/>
      <w:lvlText w:val="•"/>
      <w:lvlJc w:val="left"/>
      <w:pPr>
        <w:ind w:left="2428" w:hanging="567"/>
      </w:pPr>
      <w:rPr>
        <w:rFonts w:hint="default"/>
      </w:rPr>
    </w:lvl>
    <w:lvl w:ilvl="3" w:tplc="750A6730">
      <w:numFmt w:val="bullet"/>
      <w:lvlText w:val="•"/>
      <w:lvlJc w:val="left"/>
      <w:pPr>
        <w:ind w:left="3302" w:hanging="567"/>
      </w:pPr>
      <w:rPr>
        <w:rFonts w:hint="default"/>
      </w:rPr>
    </w:lvl>
    <w:lvl w:ilvl="4" w:tplc="37203482">
      <w:numFmt w:val="bullet"/>
      <w:lvlText w:val="•"/>
      <w:lvlJc w:val="left"/>
      <w:pPr>
        <w:ind w:left="4176" w:hanging="567"/>
      </w:pPr>
      <w:rPr>
        <w:rFonts w:hint="default"/>
      </w:rPr>
    </w:lvl>
    <w:lvl w:ilvl="5" w:tplc="D22ECF3E">
      <w:numFmt w:val="bullet"/>
      <w:lvlText w:val="•"/>
      <w:lvlJc w:val="left"/>
      <w:pPr>
        <w:ind w:left="5050" w:hanging="567"/>
      </w:pPr>
      <w:rPr>
        <w:rFonts w:hint="default"/>
      </w:rPr>
    </w:lvl>
    <w:lvl w:ilvl="6" w:tplc="F23A41F8">
      <w:numFmt w:val="bullet"/>
      <w:lvlText w:val="•"/>
      <w:lvlJc w:val="left"/>
      <w:pPr>
        <w:ind w:left="5924" w:hanging="567"/>
      </w:pPr>
      <w:rPr>
        <w:rFonts w:hint="default"/>
      </w:rPr>
    </w:lvl>
    <w:lvl w:ilvl="7" w:tplc="3A90078C">
      <w:numFmt w:val="bullet"/>
      <w:lvlText w:val="•"/>
      <w:lvlJc w:val="left"/>
      <w:pPr>
        <w:ind w:left="6798" w:hanging="567"/>
      </w:pPr>
      <w:rPr>
        <w:rFonts w:hint="default"/>
      </w:rPr>
    </w:lvl>
    <w:lvl w:ilvl="8" w:tplc="F19A4ECC">
      <w:numFmt w:val="bullet"/>
      <w:lvlText w:val="•"/>
      <w:lvlJc w:val="left"/>
      <w:pPr>
        <w:ind w:left="7672" w:hanging="567"/>
      </w:pPr>
      <w:rPr>
        <w:rFonts w:hint="default"/>
      </w:rPr>
    </w:lvl>
  </w:abstractNum>
  <w:abstractNum w:abstractNumId="2">
    <w:nsid w:val="1B9D0AF7"/>
    <w:multiLevelType w:val="hybridMultilevel"/>
    <w:tmpl w:val="B4221C6A"/>
    <w:lvl w:ilvl="0" w:tplc="73842592">
      <w:numFmt w:val="bullet"/>
      <w:lvlText w:val="-"/>
      <w:lvlJc w:val="left"/>
      <w:pPr>
        <w:ind w:left="682" w:hanging="567"/>
      </w:pPr>
      <w:rPr>
        <w:rFonts w:ascii="Arial" w:eastAsia="Arial" w:hAnsi="Arial" w:cs="Arial" w:hint="default"/>
        <w:w w:val="99"/>
        <w:sz w:val="24"/>
        <w:szCs w:val="24"/>
      </w:rPr>
    </w:lvl>
    <w:lvl w:ilvl="1" w:tplc="D9E6CBB8">
      <w:numFmt w:val="bullet"/>
      <w:lvlText w:val="•"/>
      <w:lvlJc w:val="left"/>
      <w:pPr>
        <w:ind w:left="1554" w:hanging="567"/>
      </w:pPr>
      <w:rPr>
        <w:rFonts w:hint="default"/>
      </w:rPr>
    </w:lvl>
    <w:lvl w:ilvl="2" w:tplc="08B2D128">
      <w:numFmt w:val="bullet"/>
      <w:lvlText w:val="•"/>
      <w:lvlJc w:val="left"/>
      <w:pPr>
        <w:ind w:left="2428" w:hanging="567"/>
      </w:pPr>
      <w:rPr>
        <w:rFonts w:hint="default"/>
      </w:rPr>
    </w:lvl>
    <w:lvl w:ilvl="3" w:tplc="736EA1FE">
      <w:numFmt w:val="bullet"/>
      <w:lvlText w:val="•"/>
      <w:lvlJc w:val="left"/>
      <w:pPr>
        <w:ind w:left="3302" w:hanging="567"/>
      </w:pPr>
      <w:rPr>
        <w:rFonts w:hint="default"/>
      </w:rPr>
    </w:lvl>
    <w:lvl w:ilvl="4" w:tplc="24E48C4E">
      <w:numFmt w:val="bullet"/>
      <w:lvlText w:val="•"/>
      <w:lvlJc w:val="left"/>
      <w:pPr>
        <w:ind w:left="4176" w:hanging="567"/>
      </w:pPr>
      <w:rPr>
        <w:rFonts w:hint="default"/>
      </w:rPr>
    </w:lvl>
    <w:lvl w:ilvl="5" w:tplc="F92A5C4A">
      <w:numFmt w:val="bullet"/>
      <w:lvlText w:val="•"/>
      <w:lvlJc w:val="left"/>
      <w:pPr>
        <w:ind w:left="5050" w:hanging="567"/>
      </w:pPr>
      <w:rPr>
        <w:rFonts w:hint="default"/>
      </w:rPr>
    </w:lvl>
    <w:lvl w:ilvl="6" w:tplc="039A9A74">
      <w:numFmt w:val="bullet"/>
      <w:lvlText w:val="•"/>
      <w:lvlJc w:val="left"/>
      <w:pPr>
        <w:ind w:left="5924" w:hanging="567"/>
      </w:pPr>
      <w:rPr>
        <w:rFonts w:hint="default"/>
      </w:rPr>
    </w:lvl>
    <w:lvl w:ilvl="7" w:tplc="F10CF412">
      <w:numFmt w:val="bullet"/>
      <w:lvlText w:val="•"/>
      <w:lvlJc w:val="left"/>
      <w:pPr>
        <w:ind w:left="6798" w:hanging="567"/>
      </w:pPr>
      <w:rPr>
        <w:rFonts w:hint="default"/>
      </w:rPr>
    </w:lvl>
    <w:lvl w:ilvl="8" w:tplc="180A7624">
      <w:numFmt w:val="bullet"/>
      <w:lvlText w:val="•"/>
      <w:lvlJc w:val="left"/>
      <w:pPr>
        <w:ind w:left="7672" w:hanging="567"/>
      </w:pPr>
      <w:rPr>
        <w:rFonts w:hint="default"/>
      </w:rPr>
    </w:lvl>
  </w:abstractNum>
  <w:abstractNum w:abstractNumId="3">
    <w:nsid w:val="2B4E7A3E"/>
    <w:multiLevelType w:val="hybridMultilevel"/>
    <w:tmpl w:val="03ECB0AC"/>
    <w:lvl w:ilvl="0" w:tplc="4134CF26">
      <w:start w:val="1"/>
      <w:numFmt w:val="decimal"/>
      <w:lvlText w:val="(%1)"/>
      <w:lvlJc w:val="left"/>
      <w:pPr>
        <w:ind w:left="682" w:hanging="567"/>
        <w:jc w:val="left"/>
      </w:pPr>
      <w:rPr>
        <w:rFonts w:ascii="Cambria" w:eastAsia="Cambria" w:hAnsi="Cambria" w:cs="Cambria" w:hint="default"/>
        <w:spacing w:val="-1"/>
        <w:w w:val="99"/>
        <w:sz w:val="24"/>
        <w:szCs w:val="24"/>
      </w:rPr>
    </w:lvl>
    <w:lvl w:ilvl="1" w:tplc="783C261A">
      <w:numFmt w:val="bullet"/>
      <w:lvlText w:val=""/>
      <w:lvlJc w:val="left"/>
      <w:pPr>
        <w:ind w:left="682" w:hanging="423"/>
      </w:pPr>
      <w:rPr>
        <w:rFonts w:ascii="Symbol" w:eastAsia="Symbol" w:hAnsi="Symbol" w:cs="Symbol" w:hint="default"/>
        <w:w w:val="99"/>
        <w:sz w:val="24"/>
        <w:szCs w:val="24"/>
      </w:rPr>
    </w:lvl>
    <w:lvl w:ilvl="2" w:tplc="17160CC6">
      <w:numFmt w:val="bullet"/>
      <w:lvlText w:val="•"/>
      <w:lvlJc w:val="left"/>
      <w:pPr>
        <w:ind w:left="2428" w:hanging="423"/>
      </w:pPr>
      <w:rPr>
        <w:rFonts w:hint="default"/>
      </w:rPr>
    </w:lvl>
    <w:lvl w:ilvl="3" w:tplc="4E6A9E28">
      <w:numFmt w:val="bullet"/>
      <w:lvlText w:val="•"/>
      <w:lvlJc w:val="left"/>
      <w:pPr>
        <w:ind w:left="3302" w:hanging="423"/>
      </w:pPr>
      <w:rPr>
        <w:rFonts w:hint="default"/>
      </w:rPr>
    </w:lvl>
    <w:lvl w:ilvl="4" w:tplc="04940D58">
      <w:numFmt w:val="bullet"/>
      <w:lvlText w:val="•"/>
      <w:lvlJc w:val="left"/>
      <w:pPr>
        <w:ind w:left="4176" w:hanging="423"/>
      </w:pPr>
      <w:rPr>
        <w:rFonts w:hint="default"/>
      </w:rPr>
    </w:lvl>
    <w:lvl w:ilvl="5" w:tplc="2D72C912">
      <w:numFmt w:val="bullet"/>
      <w:lvlText w:val="•"/>
      <w:lvlJc w:val="left"/>
      <w:pPr>
        <w:ind w:left="5050" w:hanging="423"/>
      </w:pPr>
      <w:rPr>
        <w:rFonts w:hint="default"/>
      </w:rPr>
    </w:lvl>
    <w:lvl w:ilvl="6" w:tplc="2AEE6AE0">
      <w:numFmt w:val="bullet"/>
      <w:lvlText w:val="•"/>
      <w:lvlJc w:val="left"/>
      <w:pPr>
        <w:ind w:left="5924" w:hanging="423"/>
      </w:pPr>
      <w:rPr>
        <w:rFonts w:hint="default"/>
      </w:rPr>
    </w:lvl>
    <w:lvl w:ilvl="7" w:tplc="9F0C255E">
      <w:numFmt w:val="bullet"/>
      <w:lvlText w:val="•"/>
      <w:lvlJc w:val="left"/>
      <w:pPr>
        <w:ind w:left="6798" w:hanging="423"/>
      </w:pPr>
      <w:rPr>
        <w:rFonts w:hint="default"/>
      </w:rPr>
    </w:lvl>
    <w:lvl w:ilvl="8" w:tplc="13D65304">
      <w:numFmt w:val="bullet"/>
      <w:lvlText w:val="•"/>
      <w:lvlJc w:val="left"/>
      <w:pPr>
        <w:ind w:left="7672" w:hanging="423"/>
      </w:pPr>
      <w:rPr>
        <w:rFonts w:hint="default"/>
      </w:rPr>
    </w:lvl>
  </w:abstractNum>
  <w:abstractNum w:abstractNumId="4">
    <w:nsid w:val="4A613725"/>
    <w:multiLevelType w:val="hybridMultilevel"/>
    <w:tmpl w:val="A9629A2A"/>
    <w:lvl w:ilvl="0" w:tplc="EC8A0314">
      <w:start w:val="1"/>
      <w:numFmt w:val="decimal"/>
      <w:lvlText w:val="%1."/>
      <w:lvlJc w:val="left"/>
      <w:pPr>
        <w:ind w:left="471" w:hanging="356"/>
        <w:jc w:val="left"/>
      </w:pPr>
      <w:rPr>
        <w:rFonts w:ascii="Cambria" w:eastAsia="Cambria" w:hAnsi="Cambria" w:cs="Cambria" w:hint="default"/>
        <w:b/>
        <w:bCs/>
        <w:spacing w:val="0"/>
        <w:w w:val="99"/>
        <w:sz w:val="24"/>
        <w:szCs w:val="24"/>
      </w:rPr>
    </w:lvl>
    <w:lvl w:ilvl="1" w:tplc="7A78AC9A">
      <w:numFmt w:val="bullet"/>
      <w:lvlText w:val="•"/>
      <w:lvlJc w:val="left"/>
      <w:pPr>
        <w:ind w:left="1374" w:hanging="356"/>
      </w:pPr>
      <w:rPr>
        <w:rFonts w:hint="default"/>
      </w:rPr>
    </w:lvl>
    <w:lvl w:ilvl="2" w:tplc="2D2C45DE">
      <w:numFmt w:val="bullet"/>
      <w:lvlText w:val="•"/>
      <w:lvlJc w:val="left"/>
      <w:pPr>
        <w:ind w:left="2268" w:hanging="356"/>
      </w:pPr>
      <w:rPr>
        <w:rFonts w:hint="default"/>
      </w:rPr>
    </w:lvl>
    <w:lvl w:ilvl="3" w:tplc="E484540A">
      <w:numFmt w:val="bullet"/>
      <w:lvlText w:val="•"/>
      <w:lvlJc w:val="left"/>
      <w:pPr>
        <w:ind w:left="3162" w:hanging="356"/>
      </w:pPr>
      <w:rPr>
        <w:rFonts w:hint="default"/>
      </w:rPr>
    </w:lvl>
    <w:lvl w:ilvl="4" w:tplc="8AAA1966">
      <w:numFmt w:val="bullet"/>
      <w:lvlText w:val="•"/>
      <w:lvlJc w:val="left"/>
      <w:pPr>
        <w:ind w:left="4056" w:hanging="356"/>
      </w:pPr>
      <w:rPr>
        <w:rFonts w:hint="default"/>
      </w:rPr>
    </w:lvl>
    <w:lvl w:ilvl="5" w:tplc="A10CB9AA">
      <w:numFmt w:val="bullet"/>
      <w:lvlText w:val="•"/>
      <w:lvlJc w:val="left"/>
      <w:pPr>
        <w:ind w:left="4950" w:hanging="356"/>
      </w:pPr>
      <w:rPr>
        <w:rFonts w:hint="default"/>
      </w:rPr>
    </w:lvl>
    <w:lvl w:ilvl="6" w:tplc="2AC4FDAA">
      <w:numFmt w:val="bullet"/>
      <w:lvlText w:val="•"/>
      <w:lvlJc w:val="left"/>
      <w:pPr>
        <w:ind w:left="5844" w:hanging="356"/>
      </w:pPr>
      <w:rPr>
        <w:rFonts w:hint="default"/>
      </w:rPr>
    </w:lvl>
    <w:lvl w:ilvl="7" w:tplc="2278C5A0">
      <w:numFmt w:val="bullet"/>
      <w:lvlText w:val="•"/>
      <w:lvlJc w:val="left"/>
      <w:pPr>
        <w:ind w:left="6738" w:hanging="356"/>
      </w:pPr>
      <w:rPr>
        <w:rFonts w:hint="default"/>
      </w:rPr>
    </w:lvl>
    <w:lvl w:ilvl="8" w:tplc="3E26BE40">
      <w:numFmt w:val="bullet"/>
      <w:lvlText w:val="•"/>
      <w:lvlJc w:val="left"/>
      <w:pPr>
        <w:ind w:left="7632" w:hanging="356"/>
      </w:pPr>
      <w:rPr>
        <w:rFonts w:hint="default"/>
      </w:rPr>
    </w:lvl>
  </w:abstractNum>
  <w:abstractNum w:abstractNumId="5">
    <w:nsid w:val="628B4C11"/>
    <w:multiLevelType w:val="hybridMultilevel"/>
    <w:tmpl w:val="F79012E2"/>
    <w:lvl w:ilvl="0" w:tplc="DF0A1EE0">
      <w:start w:val="1"/>
      <w:numFmt w:val="decimal"/>
      <w:lvlText w:val="(%1)"/>
      <w:lvlJc w:val="left"/>
      <w:pPr>
        <w:ind w:left="682" w:hanging="567"/>
        <w:jc w:val="left"/>
      </w:pPr>
      <w:rPr>
        <w:rFonts w:ascii="Cambria" w:eastAsia="Cambria" w:hAnsi="Cambria" w:cs="Cambria" w:hint="default"/>
        <w:spacing w:val="-1"/>
        <w:w w:val="99"/>
        <w:sz w:val="24"/>
        <w:szCs w:val="24"/>
      </w:rPr>
    </w:lvl>
    <w:lvl w:ilvl="1" w:tplc="C2F4948C">
      <w:numFmt w:val="bullet"/>
      <w:lvlText w:val=""/>
      <w:lvlJc w:val="left"/>
      <w:pPr>
        <w:ind w:left="1555" w:hanging="360"/>
      </w:pPr>
      <w:rPr>
        <w:rFonts w:ascii="Symbol" w:eastAsia="Symbol" w:hAnsi="Symbol" w:cs="Symbol" w:hint="default"/>
        <w:w w:val="99"/>
        <w:sz w:val="24"/>
        <w:szCs w:val="24"/>
      </w:rPr>
    </w:lvl>
    <w:lvl w:ilvl="2" w:tplc="6576B8E6">
      <w:numFmt w:val="bullet"/>
      <w:lvlText w:val="•"/>
      <w:lvlJc w:val="left"/>
      <w:pPr>
        <w:ind w:left="1560" w:hanging="360"/>
      </w:pPr>
      <w:rPr>
        <w:rFonts w:hint="default"/>
      </w:rPr>
    </w:lvl>
    <w:lvl w:ilvl="3" w:tplc="BEC4FD58">
      <w:numFmt w:val="bullet"/>
      <w:lvlText w:val="•"/>
      <w:lvlJc w:val="left"/>
      <w:pPr>
        <w:ind w:left="2542" w:hanging="360"/>
      </w:pPr>
      <w:rPr>
        <w:rFonts w:hint="default"/>
      </w:rPr>
    </w:lvl>
    <w:lvl w:ilvl="4" w:tplc="B90EEADC">
      <w:numFmt w:val="bullet"/>
      <w:lvlText w:val="•"/>
      <w:lvlJc w:val="left"/>
      <w:pPr>
        <w:ind w:left="3525" w:hanging="360"/>
      </w:pPr>
      <w:rPr>
        <w:rFonts w:hint="default"/>
      </w:rPr>
    </w:lvl>
    <w:lvl w:ilvl="5" w:tplc="8C284AEC">
      <w:numFmt w:val="bullet"/>
      <w:lvlText w:val="•"/>
      <w:lvlJc w:val="left"/>
      <w:pPr>
        <w:ind w:left="4507" w:hanging="360"/>
      </w:pPr>
      <w:rPr>
        <w:rFonts w:hint="default"/>
      </w:rPr>
    </w:lvl>
    <w:lvl w:ilvl="6" w:tplc="9D4028D4">
      <w:numFmt w:val="bullet"/>
      <w:lvlText w:val="•"/>
      <w:lvlJc w:val="left"/>
      <w:pPr>
        <w:ind w:left="5490" w:hanging="360"/>
      </w:pPr>
      <w:rPr>
        <w:rFonts w:hint="default"/>
      </w:rPr>
    </w:lvl>
    <w:lvl w:ilvl="7" w:tplc="BB96D9E4">
      <w:numFmt w:val="bullet"/>
      <w:lvlText w:val="•"/>
      <w:lvlJc w:val="left"/>
      <w:pPr>
        <w:ind w:left="6472" w:hanging="360"/>
      </w:pPr>
      <w:rPr>
        <w:rFonts w:hint="default"/>
      </w:rPr>
    </w:lvl>
    <w:lvl w:ilvl="8" w:tplc="90A0B594">
      <w:numFmt w:val="bullet"/>
      <w:lvlText w:val="•"/>
      <w:lvlJc w:val="left"/>
      <w:pPr>
        <w:ind w:left="7455" w:hanging="3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63982"/>
    <w:rsid w:val="00363982"/>
    <w:rsid w:val="003A1350"/>
    <w:rsid w:val="003B6785"/>
    <w:rsid w:val="00513A65"/>
    <w:rsid w:val="006D5C60"/>
    <w:rsid w:val="009F17BC"/>
    <w:rsid w:val="00A01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mbria" w:eastAsia="Cambria" w:hAnsi="Cambria" w:cs="Cambria"/>
    </w:rPr>
  </w:style>
  <w:style w:type="paragraph" w:styleId="Nadpis1">
    <w:name w:val="heading 1"/>
    <w:basedOn w:val="Normln"/>
    <w:uiPriority w:val="1"/>
    <w:qFormat/>
    <w:pPr>
      <w:spacing w:before="2"/>
      <w:ind w:right="115"/>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82" w:hanging="567"/>
      <w:jc w:val="both"/>
    </w:pPr>
  </w:style>
  <w:style w:type="paragraph" w:customStyle="1" w:styleId="TableParagraph">
    <w:name w:val="Table Paragraph"/>
    <w:basedOn w:val="Normln"/>
    <w:uiPriority w:val="1"/>
    <w:qFormat/>
  </w:style>
  <w:style w:type="table" w:styleId="Mkatabulky">
    <w:name w:val="Table Grid"/>
    <w:basedOn w:val="Normlntabulka"/>
    <w:uiPriority w:val="39"/>
    <w:rsid w:val="003B6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2797</Words>
  <Characters>16503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Pavla Kholová</cp:lastModifiedBy>
  <cp:revision>3</cp:revision>
  <dcterms:created xsi:type="dcterms:W3CDTF">2021-09-08T07:49:00Z</dcterms:created>
  <dcterms:modified xsi:type="dcterms:W3CDTF">2021-09-10T08:42:00Z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UnknownApplication</vt:lpwstr>
  </property>
  <property fmtid="{D5CDD505-2E9C-101B-9397-08002B2CF9AE}" pid="4" name="LastSaved">
    <vt:filetime>2021-09-08T00:00:00Z</vt:filetime>
  </property>
</Properties>
</file>