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88A10" w14:textId="137C4CBF" w:rsidR="009A0048" w:rsidRDefault="00D016F8">
      <w:pPr>
        <w:rPr>
          <w:b/>
        </w:rPr>
      </w:pPr>
      <w:r>
        <w:rPr>
          <w:b/>
        </w:rPr>
        <w:t>Příloha 1</w:t>
      </w:r>
      <w:r w:rsidR="00623075" w:rsidRPr="00623075">
        <w:rPr>
          <w:b/>
        </w:rPr>
        <w:t>:</w:t>
      </w:r>
      <w:r>
        <w:rPr>
          <w:b/>
        </w:rPr>
        <w:t xml:space="preserve"> </w:t>
      </w:r>
      <w:r w:rsidR="00623075" w:rsidRPr="00623075">
        <w:rPr>
          <w:b/>
        </w:rPr>
        <w:t>Situační plán Předmětu nájmu</w:t>
      </w:r>
    </w:p>
    <w:p w14:paraId="65E7913A" w14:textId="24F204C2" w:rsidR="00623075" w:rsidRPr="0079130D" w:rsidRDefault="00CE288D">
      <w:r>
        <w:t xml:space="preserve">Příloha 1: </w:t>
      </w:r>
      <w:r w:rsidR="00623075">
        <w:t xml:space="preserve">Situační plán zobrazuje umístění předmětných parkovacích míst určených pro osazení </w:t>
      </w:r>
      <w:r w:rsidR="000033AF">
        <w:t>do</w:t>
      </w:r>
      <w:r w:rsidR="00623075">
        <w:t xml:space="preserve">bíjecí stanice elektromobilů </w:t>
      </w:r>
      <w:r w:rsidR="006F30EC">
        <w:t xml:space="preserve">(červený obdélník) </w:t>
      </w:r>
      <w:r w:rsidR="00623075">
        <w:t xml:space="preserve">vč. možného umístění </w:t>
      </w:r>
      <w:r w:rsidR="000033AF">
        <w:t>do</w:t>
      </w:r>
      <w:r w:rsidR="00623075">
        <w:t>bíjecí stanice elektromobilů</w:t>
      </w:r>
      <w:r w:rsidR="006F30EC">
        <w:t xml:space="preserve"> (zelený čtverec)</w:t>
      </w:r>
      <w:r w:rsidR="00623075">
        <w:t xml:space="preserve">. Situační plán obsahuje pozici parkovacích míst a místa pro </w:t>
      </w:r>
      <w:r w:rsidR="000033AF">
        <w:t>do</w:t>
      </w:r>
      <w:r w:rsidR="00623075">
        <w:t xml:space="preserve">bíjecí stanici s v katastrální mapě. </w:t>
      </w:r>
    </w:p>
    <w:p w14:paraId="03B339F7" w14:textId="77186E72" w:rsidR="00836331" w:rsidRDefault="00836331"/>
    <w:p w14:paraId="54155B89" w14:textId="749B5BA0" w:rsidR="0079130D" w:rsidRPr="00623075" w:rsidRDefault="006D3EE3">
      <w:bookmarkStart w:id="0" w:name="_GoBack"/>
      <w:r>
        <w:rPr>
          <w:noProof/>
        </w:rPr>
        <w:drawing>
          <wp:inline distT="0" distB="0" distL="0" distR="0" wp14:anchorId="071701D7" wp14:editId="4FDBE7A7">
            <wp:extent cx="5760720" cy="32277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130D" w:rsidRPr="006230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075"/>
    <w:rsid w:val="000033AF"/>
    <w:rsid w:val="00447960"/>
    <w:rsid w:val="00592FDE"/>
    <w:rsid w:val="005C3450"/>
    <w:rsid w:val="00623075"/>
    <w:rsid w:val="006D3EE3"/>
    <w:rsid w:val="006F30EC"/>
    <w:rsid w:val="0079130D"/>
    <w:rsid w:val="007F55A1"/>
    <w:rsid w:val="00836331"/>
    <w:rsid w:val="009A0048"/>
    <w:rsid w:val="00C93200"/>
    <w:rsid w:val="00CE288D"/>
    <w:rsid w:val="00D016F8"/>
    <w:rsid w:val="4983C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D33D6"/>
  <w15:chartTrackingRefBased/>
  <w15:docId w15:val="{E07B29ED-1CD5-4809-8E62-E3244AAF9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5C34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345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345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34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345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34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34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Pásková, Hana</dc:creator>
  <cp:keywords/>
  <dc:description/>
  <cp:lastModifiedBy>Lukáš Bajt</cp:lastModifiedBy>
  <cp:revision>2</cp:revision>
  <dcterms:created xsi:type="dcterms:W3CDTF">2020-01-10T12:41:00Z</dcterms:created>
  <dcterms:modified xsi:type="dcterms:W3CDTF">2020-01-10T12:41:00Z</dcterms:modified>
</cp:coreProperties>
</file>