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E3B3ACC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</w:p>
    <w:p w14:paraId="447613A0" w14:textId="5980B835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04F8D6E2" w14:textId="77777777" w:rsidR="009B6B8C" w:rsidRDefault="009B6B8C" w:rsidP="0081225A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b/>
          <w:bCs/>
        </w:rPr>
      </w:pPr>
      <w:bookmarkStart w:id="0" w:name="_Hlk79673927"/>
      <w:r>
        <w:rPr>
          <w:rFonts w:ascii="Arial" w:hAnsi="Arial" w:cs="Arial"/>
          <w:b/>
          <w:bCs/>
        </w:rPr>
        <w:t>FINEP HOLDING, SE</w:t>
      </w:r>
      <w:bookmarkEnd w:id="0"/>
    </w:p>
    <w:p w14:paraId="4EC8CACA" w14:textId="3A4D8840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2F3409">
        <w:rPr>
          <w:rFonts w:ascii="Arial" w:hAnsi="Arial" w:cs="Arial"/>
          <w:sz w:val="20"/>
        </w:rPr>
        <w:t>Havlíčkova 1030/1, 110 00 Praha 1</w:t>
      </w:r>
    </w:p>
    <w:p w14:paraId="08187503" w14:textId="43D7B26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9024A7">
        <w:rPr>
          <w:rFonts w:ascii="Arial" w:hAnsi="Arial" w:cs="Arial"/>
          <w:sz w:val="20"/>
        </w:rPr>
        <w:t>279 27 822</w:t>
      </w:r>
      <w:r w:rsidRPr="001759DF">
        <w:rPr>
          <w:rFonts w:ascii="Arial" w:hAnsi="Arial"/>
          <w:sz w:val="20"/>
        </w:rPr>
        <w:t xml:space="preserve">   </w:t>
      </w:r>
    </w:p>
    <w:p w14:paraId="2D4DAE76" w14:textId="44E5135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9024A7">
        <w:rPr>
          <w:rFonts w:ascii="Arial" w:hAnsi="Arial"/>
          <w:sz w:val="20"/>
        </w:rPr>
        <w:t>CZ</w:t>
      </w:r>
      <w:proofErr w:type="gramEnd"/>
      <w:r w:rsidR="009024A7">
        <w:rPr>
          <w:rFonts w:ascii="Arial" w:hAnsi="Arial"/>
          <w:sz w:val="20"/>
        </w:rPr>
        <w:t xml:space="preserve"> </w:t>
      </w:r>
      <w:r w:rsidR="009024A7">
        <w:rPr>
          <w:rFonts w:ascii="Arial" w:hAnsi="Arial" w:cs="Arial"/>
          <w:sz w:val="20"/>
        </w:rPr>
        <w:t>279 27 822</w:t>
      </w:r>
    </w:p>
    <w:p w14:paraId="182AAB74" w14:textId="4738B34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1906E9" w:rsidRPr="00200C92">
        <w:rPr>
          <w:rFonts w:ascii="Arial" w:hAnsi="Arial" w:cs="Arial"/>
          <w:sz w:val="20"/>
        </w:rPr>
        <w:t xml:space="preserve">Ing. Michalem Kociánem, předsedou představenstva a Ing. Tomášem </w:t>
      </w:r>
      <w:proofErr w:type="spellStart"/>
      <w:r w:rsidR="001906E9" w:rsidRPr="00200C92">
        <w:rPr>
          <w:rFonts w:ascii="Arial" w:hAnsi="Arial" w:cs="Arial"/>
          <w:sz w:val="20"/>
        </w:rPr>
        <w:t>Zaňkem</w:t>
      </w:r>
      <w:proofErr w:type="spellEnd"/>
      <w:r w:rsidR="001906E9" w:rsidRPr="00200C92">
        <w:rPr>
          <w:rFonts w:ascii="Arial" w:hAnsi="Arial" w:cs="Arial"/>
          <w:sz w:val="20"/>
        </w:rPr>
        <w:t>, členem představenstva</w:t>
      </w:r>
    </w:p>
    <w:p w14:paraId="380038AA" w14:textId="1B636808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042F54">
        <w:rPr>
          <w:rFonts w:cs="Arial"/>
          <w:sz w:val="20"/>
        </w:rPr>
        <w:t xml:space="preserve">u Městského soudu v Praze, </w:t>
      </w:r>
      <w:r w:rsidR="00042F54" w:rsidRPr="00200C92">
        <w:rPr>
          <w:rFonts w:cs="Arial"/>
          <w:sz w:val="20"/>
        </w:rPr>
        <w:t>oddíl H, vložka 7</w:t>
      </w:r>
      <w:r w:rsidRPr="001759DF">
        <w:rPr>
          <w:sz w:val="20"/>
        </w:rPr>
        <w:t xml:space="preserve">  </w:t>
      </w:r>
    </w:p>
    <w:p w14:paraId="0F92D907" w14:textId="5C025AC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="00F27302" w:rsidRPr="00BE5A8D">
        <w:rPr>
          <w:rFonts w:ascii="Arial" w:hAnsi="Arial" w:cs="Arial"/>
          <w:sz w:val="20"/>
        </w:rPr>
        <w:t>ČSOB, a.s.</w:t>
      </w:r>
      <w:r w:rsidRPr="001759DF">
        <w:rPr>
          <w:rFonts w:ascii="Arial" w:hAnsi="Arial"/>
          <w:sz w:val="20"/>
        </w:rPr>
        <w:t xml:space="preserve">      číslo účtu: </w:t>
      </w:r>
      <w:r w:rsidR="00FB32E5" w:rsidRPr="00BE5A8D">
        <w:rPr>
          <w:rFonts w:ascii="Arial" w:hAnsi="Arial" w:cs="Arial"/>
          <w:sz w:val="20"/>
        </w:rPr>
        <w:t>216113311/0300</w:t>
      </w:r>
    </w:p>
    <w:p w14:paraId="0F9C9DB7" w14:textId="4FE1F481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887214" w:rsidRPr="0081225A">
        <w:rPr>
          <w:rFonts w:ascii="Arial" w:hAnsi="Arial"/>
          <w:sz w:val="20"/>
        </w:rPr>
        <w:t>Ing. Petr Lomoz</w:t>
      </w:r>
      <w:r w:rsidRPr="00887214">
        <w:rPr>
          <w:rFonts w:ascii="Arial" w:hAnsi="Arial"/>
          <w:sz w:val="20"/>
        </w:rPr>
        <w:t>, email</w:t>
      </w:r>
      <w:r w:rsidRPr="001759DF">
        <w:rPr>
          <w:rFonts w:ascii="Arial" w:hAnsi="Arial"/>
          <w:sz w:val="20"/>
        </w:rPr>
        <w:t xml:space="preserve">: </w:t>
      </w:r>
      <w:r w:rsidR="00887214">
        <w:rPr>
          <w:rFonts w:ascii="Arial" w:hAnsi="Arial"/>
          <w:sz w:val="20"/>
        </w:rPr>
        <w:t>petr.lomoz@finep.cz</w:t>
      </w:r>
      <w:r w:rsidR="00887214" w:rsidRPr="001759DF">
        <w:rPr>
          <w:rFonts w:ascii="Arial" w:hAnsi="Arial"/>
          <w:sz w:val="20"/>
        </w:rPr>
        <w:t xml:space="preserve">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164EE2CA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3B2C9E" w:rsidRPr="003B2C9E">
        <w:rPr>
          <w:rFonts w:ascii="Arial" w:hAnsi="Arial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6EB8F5F1" w:rsidR="00FF2A17" w:rsidRDefault="00887214" w:rsidP="00205AFF">
      <w:pPr>
        <w:pStyle w:val="Odstavecseseznamem"/>
        <w:ind w:left="567"/>
        <w:jc w:val="both"/>
        <w:rPr>
          <w:rFonts w:ascii="Arial" w:hAnsi="Arial" w:cs="Arial"/>
        </w:rPr>
      </w:pPr>
      <w:bookmarkStart w:id="1" w:name="_Hlk79673903"/>
      <w:r w:rsidRPr="0081225A">
        <w:rPr>
          <w:rFonts w:ascii="Arial" w:hAnsi="Arial" w:cs="Arial"/>
          <w:b/>
          <w:bCs/>
        </w:rPr>
        <w:t xml:space="preserve">U </w:t>
      </w:r>
      <w:r w:rsidR="00817DF5" w:rsidRPr="0081225A">
        <w:rPr>
          <w:rFonts w:ascii="Arial" w:hAnsi="Arial" w:cs="Arial"/>
          <w:b/>
          <w:bCs/>
        </w:rPr>
        <w:t>staré cihelny – P3, ul. Malešická</w:t>
      </w:r>
      <w:bookmarkEnd w:id="1"/>
      <w:r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2F96EA0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764688">
        <w:rPr>
          <w:rFonts w:ascii="Arial" w:hAnsi="Arial"/>
          <w:sz w:val="20"/>
        </w:rPr>
        <w:t xml:space="preserve"> michal.martinek@finep.cz</w:t>
      </w:r>
      <w:r w:rsidRPr="00A47398">
        <w:rPr>
          <w:rFonts w:ascii="Arial" w:hAnsi="Arial"/>
          <w:sz w:val="20"/>
        </w:rPr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2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2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16B2A314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337EB6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4B9D10FE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CF26F9">
        <w:rPr>
          <w:rFonts w:ascii="Arial" w:hAnsi="Arial"/>
          <w:iCs/>
          <w:sz w:val="20"/>
          <w:highlight w:val="yellow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3"/>
          <w:footerReference w:type="default" r:id="rId14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3ACA" w14:textId="77777777" w:rsidR="00820687" w:rsidRDefault="00820687" w:rsidP="00796A29">
      <w:r>
        <w:separator/>
      </w:r>
    </w:p>
  </w:endnote>
  <w:endnote w:type="continuationSeparator" w:id="0">
    <w:p w14:paraId="007852C4" w14:textId="77777777" w:rsidR="00820687" w:rsidRDefault="00820687" w:rsidP="00796A29">
      <w:r>
        <w:continuationSeparator/>
      </w:r>
    </w:p>
  </w:endnote>
  <w:endnote w:type="continuationNotice" w:id="1">
    <w:p w14:paraId="1B3478D5" w14:textId="77777777" w:rsidR="00820687" w:rsidRDefault="00820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B619" w14:textId="77777777" w:rsidR="00820687" w:rsidRDefault="00820687" w:rsidP="00796A29">
      <w:r>
        <w:separator/>
      </w:r>
    </w:p>
  </w:footnote>
  <w:footnote w:type="continuationSeparator" w:id="0">
    <w:p w14:paraId="0C6B177F" w14:textId="77777777" w:rsidR="00820687" w:rsidRDefault="00820687" w:rsidP="00796A29">
      <w:r>
        <w:continuationSeparator/>
      </w:r>
    </w:p>
  </w:footnote>
  <w:footnote w:type="continuationNotice" w:id="1">
    <w:p w14:paraId="2699BE65" w14:textId="77777777" w:rsidR="00820687" w:rsidRDefault="008206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2F54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06E9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3409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B2C9E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126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0625D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64688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0553"/>
    <w:rsid w:val="007D34FD"/>
    <w:rsid w:val="007D4D32"/>
    <w:rsid w:val="007E0CD6"/>
    <w:rsid w:val="007E1142"/>
    <w:rsid w:val="007E39B3"/>
    <w:rsid w:val="007F6EA9"/>
    <w:rsid w:val="00802C19"/>
    <w:rsid w:val="00803DAB"/>
    <w:rsid w:val="00807BE7"/>
    <w:rsid w:val="0081225A"/>
    <w:rsid w:val="00817DF5"/>
    <w:rsid w:val="00820565"/>
    <w:rsid w:val="00820687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87214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6BC4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024A7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B6B8C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302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32E5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47879AD7-CEB5-4FDA-A2BF-0D93964E2729}"/>
</file>

<file path=customXml/itemProps4.xml><?xml version="1.0" encoding="utf-8"?>
<ds:datastoreItem xmlns:ds="http://schemas.openxmlformats.org/officeDocument/2006/customXml" ds:itemID="{F036B693-8482-4C4C-A855-C19269501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6900</Words>
  <Characters>40714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Grzegorzová Kristýna</cp:lastModifiedBy>
  <cp:revision>2</cp:revision>
  <cp:lastPrinted>2020-08-17T11:56:00Z</cp:lastPrinted>
  <dcterms:created xsi:type="dcterms:W3CDTF">2021-09-09T15:00:00Z</dcterms:created>
  <dcterms:modified xsi:type="dcterms:W3CDTF">2021-09-09T15:00:00Z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