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11" w:rsidRDefault="00AF6A7E">
      <w:pPr>
        <w:pStyle w:val="Nadpis1"/>
        <w:spacing w:before="80"/>
      </w:pPr>
      <w:r>
        <w:rPr>
          <w:color w:val="808080"/>
        </w:rPr>
        <w:t>Smlouva č. 1191300002</w:t>
      </w:r>
    </w:p>
    <w:p w:rsidR="00423211" w:rsidRDefault="00AF6A7E">
      <w:pPr>
        <w:spacing w:line="425" w:lineRule="exact"/>
        <w:ind w:left="1003" w:right="1013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423211" w:rsidRDefault="00AF6A7E">
      <w:pPr>
        <w:spacing w:before="1"/>
        <w:ind w:left="1003" w:right="101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423211" w:rsidRDefault="00423211">
      <w:pPr>
        <w:pStyle w:val="Zkladntext"/>
        <w:rPr>
          <w:sz w:val="42"/>
        </w:rPr>
      </w:pPr>
    </w:p>
    <w:p w:rsidR="00423211" w:rsidRDefault="00423211">
      <w:pPr>
        <w:pStyle w:val="Zkladntext"/>
        <w:spacing w:before="11"/>
        <w:rPr>
          <w:sz w:val="37"/>
        </w:rPr>
      </w:pPr>
    </w:p>
    <w:p w:rsidR="00423211" w:rsidRDefault="00AF6A7E">
      <w:pPr>
        <w:pStyle w:val="Zkladntext"/>
        <w:ind w:left="102"/>
      </w:pPr>
      <w:r>
        <w:t>Smluvní strany</w:t>
      </w:r>
    </w:p>
    <w:p w:rsidR="00423211" w:rsidRDefault="00423211">
      <w:pPr>
        <w:pStyle w:val="Zkladntext"/>
        <w:rPr>
          <w:sz w:val="26"/>
        </w:rPr>
      </w:pPr>
    </w:p>
    <w:p w:rsidR="00423211" w:rsidRDefault="00AF6A7E">
      <w:pPr>
        <w:pStyle w:val="Nadpis2"/>
        <w:spacing w:before="187" w:line="265" w:lineRule="exact"/>
        <w:ind w:left="102" w:right="0"/>
        <w:jc w:val="left"/>
      </w:pPr>
      <w:r>
        <w:t>Státní fond životního prostředí České republiky</w:t>
      </w:r>
    </w:p>
    <w:p w:rsidR="00423211" w:rsidRDefault="00AF6A7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423211" w:rsidRDefault="00AF6A7E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6"/>
        </w:rPr>
        <w:t xml:space="preserve"> </w:t>
      </w:r>
      <w:r>
        <w:t>4</w:t>
      </w:r>
    </w:p>
    <w:p w:rsidR="00423211" w:rsidRDefault="00AF6A7E">
      <w:pPr>
        <w:pStyle w:val="Zkladntext"/>
        <w:tabs>
          <w:tab w:val="left" w:pos="2982"/>
        </w:tabs>
        <w:ind w:left="102"/>
      </w:pPr>
      <w:r>
        <w:t>IČO:</w:t>
      </w:r>
      <w:r>
        <w:tab/>
        <w:t>00020729</w:t>
      </w:r>
    </w:p>
    <w:p w:rsidR="00423211" w:rsidRDefault="00AF6A7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3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</w:t>
      </w:r>
      <w:r>
        <w:rPr>
          <w:spacing w:val="-17"/>
        </w:rPr>
        <w:t xml:space="preserve"> </w:t>
      </w:r>
      <w:r>
        <w:t>d</w:t>
      </w:r>
      <w:r>
        <w:rPr>
          <w:spacing w:val="-16"/>
        </w:rPr>
        <w:t xml:space="preserve"> </w:t>
      </w:r>
      <w:r>
        <w:t>m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 ČR</w:t>
      </w:r>
    </w:p>
    <w:p w:rsidR="00423211" w:rsidRDefault="00AF6A7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8"/>
        </w:rPr>
        <w:t xml:space="preserve"> </w:t>
      </w:r>
      <w:r>
        <w:t>banka</w:t>
      </w:r>
    </w:p>
    <w:p w:rsidR="00423211" w:rsidRDefault="00AF6A7E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23211" w:rsidRDefault="00AF6A7E">
      <w:pPr>
        <w:pStyle w:val="Zkladntext"/>
        <w:spacing w:line="480" w:lineRule="auto"/>
        <w:ind w:left="102" w:right="7967"/>
      </w:pPr>
      <w:r>
        <w:t>(dále jen „Fond") a</w:t>
      </w:r>
    </w:p>
    <w:p w:rsidR="00423211" w:rsidRDefault="00AF6A7E">
      <w:pPr>
        <w:pStyle w:val="Nadpis2"/>
        <w:ind w:left="102" w:right="0"/>
        <w:jc w:val="left"/>
      </w:pPr>
      <w:r>
        <w:t>Pavel Švamberg</w:t>
      </w:r>
    </w:p>
    <w:p w:rsidR="00423211" w:rsidRDefault="00AF6A7E">
      <w:pPr>
        <w:pStyle w:val="Zkladntext"/>
        <w:ind w:left="102"/>
      </w:pPr>
      <w:r>
        <w:t>podnikatel zapsaný v živnostenském rejstříku</w:t>
      </w:r>
    </w:p>
    <w:p w:rsidR="00423211" w:rsidRDefault="00AF6A7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Chomutovská</w:t>
      </w:r>
      <w:r>
        <w:rPr>
          <w:spacing w:val="-10"/>
        </w:rPr>
        <w:t xml:space="preserve"> </w:t>
      </w:r>
      <w:r>
        <w:t>553,</w:t>
      </w:r>
      <w:r>
        <w:rPr>
          <w:spacing w:val="-9"/>
        </w:rPr>
        <w:t xml:space="preserve"> </w:t>
      </w:r>
      <w:r>
        <w:t>Miřetice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Klášterce</w:t>
      </w:r>
      <w:r>
        <w:rPr>
          <w:spacing w:val="-8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Ohří,</w:t>
      </w:r>
      <w:r>
        <w:rPr>
          <w:spacing w:val="-9"/>
        </w:rPr>
        <w:t xml:space="preserve"> </w:t>
      </w:r>
      <w:r>
        <w:t>431</w:t>
      </w:r>
      <w:r>
        <w:rPr>
          <w:spacing w:val="-4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Klášterec</w:t>
      </w:r>
      <w:r>
        <w:rPr>
          <w:spacing w:val="-8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Ohří</w:t>
      </w:r>
    </w:p>
    <w:p w:rsidR="00423211" w:rsidRDefault="00AF6A7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13489411</w:t>
      </w:r>
    </w:p>
    <w:p w:rsidR="00423211" w:rsidRDefault="00AF6A7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04446F">
        <w:t>xxxxxxxxxxxxxxxxxxx</w:t>
      </w:r>
      <w:r>
        <w:t>.</w:t>
      </w:r>
    </w:p>
    <w:p w:rsidR="00423211" w:rsidRDefault="00AF6A7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4446F">
        <w:t>xxxxxxxxxxxxxxx</w:t>
      </w:r>
      <w:bookmarkStart w:id="0" w:name="_GoBack"/>
      <w:bookmarkEnd w:id="0"/>
    </w:p>
    <w:p w:rsidR="00423211" w:rsidRDefault="00AF6A7E">
      <w:pPr>
        <w:pStyle w:val="Zkladntext"/>
        <w:ind w:left="102"/>
      </w:pPr>
      <w:r>
        <w:t>(dále jen „příjemce podpory")</w:t>
      </w: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spacing w:before="12"/>
        <w:rPr>
          <w:sz w:val="33"/>
        </w:rPr>
      </w:pPr>
    </w:p>
    <w:p w:rsidR="00423211" w:rsidRDefault="00AF6A7E">
      <w:pPr>
        <w:pStyle w:val="Zkladntext"/>
        <w:ind w:left="102"/>
      </w:pPr>
      <w:r>
        <w:t>se dohodly takto:</w:t>
      </w:r>
    </w:p>
    <w:p w:rsidR="00423211" w:rsidRDefault="00423211">
      <w:pPr>
        <w:pStyle w:val="Zkladntext"/>
        <w:spacing w:before="1"/>
        <w:rPr>
          <w:sz w:val="36"/>
        </w:rPr>
      </w:pPr>
    </w:p>
    <w:p w:rsidR="00423211" w:rsidRDefault="00AF6A7E">
      <w:pPr>
        <w:pStyle w:val="Nadpis2"/>
        <w:ind w:right="1012"/>
      </w:pPr>
      <w:r>
        <w:t>I.</w:t>
      </w:r>
    </w:p>
    <w:p w:rsidR="00423211" w:rsidRDefault="00AF6A7E">
      <w:pPr>
        <w:ind w:left="1003" w:right="1016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423211" w:rsidRDefault="00423211">
      <w:pPr>
        <w:pStyle w:val="Zkladntext"/>
        <w:rPr>
          <w:b/>
          <w:sz w:val="18"/>
        </w:rPr>
      </w:pPr>
    </w:p>
    <w:p w:rsidR="00423211" w:rsidRDefault="00AF6A7E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hanging="283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23211" w:rsidRDefault="00AF6A7E">
      <w:pPr>
        <w:pStyle w:val="Zkladntext"/>
        <w:ind w:left="385" w:right="110"/>
        <w:jc w:val="both"/>
      </w:pPr>
      <w:r>
        <w:t>„Smlouva“) se uzavírá na základě Rozhodnutí ministra životního prostředí č. 1191300002 o poskytnutí finančních prostředků ze Státního fondu životního prostředí ČR ze dne 24. 5. 2021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423211" w:rsidRDefault="00AF6A7E">
      <w:pPr>
        <w:pStyle w:val="Zkladntext"/>
        <w:ind w:left="385"/>
        <w:jc w:val="both"/>
      </w:pPr>
      <w:r>
        <w:t>„Směrnice MŽP“), platné ke dni podání žádosti.</w:t>
      </w:r>
    </w:p>
    <w:p w:rsidR="00423211" w:rsidRDefault="00AF6A7E">
      <w:pPr>
        <w:pStyle w:val="Odstavecseseznamem"/>
        <w:numPr>
          <w:ilvl w:val="0"/>
          <w:numId w:val="6"/>
        </w:numPr>
        <w:tabs>
          <w:tab w:val="left" w:pos="386"/>
        </w:tabs>
        <w:ind w:right="112" w:hanging="283"/>
        <w:rPr>
          <w:sz w:val="20"/>
        </w:rPr>
      </w:pPr>
      <w:r>
        <w:rPr>
          <w:sz w:val="20"/>
        </w:rPr>
        <w:t>Příjemce podpory potvrzuje, že se seznámil se Směrnicí MŽP (včetně jejích příloh) a Výzvou č. 13/2019  k předkládání žádostí o poskytnutí podpory v rámci  Národního  programu  Životní prostředí,   vydanou</w:t>
      </w:r>
    </w:p>
    <w:p w:rsidR="00423211" w:rsidRDefault="00423211">
      <w:pPr>
        <w:rPr>
          <w:sz w:val="20"/>
        </w:rPr>
        <w:sectPr w:rsidR="00423211">
          <w:footerReference w:type="default" r:id="rId7"/>
          <w:type w:val="continuous"/>
          <w:pgSz w:w="12240" w:h="15840"/>
          <w:pgMar w:top="1480" w:right="1020" w:bottom="1660" w:left="1600" w:header="708" w:footer="1460" w:gutter="0"/>
          <w:cols w:space="708"/>
        </w:sectPr>
      </w:pPr>
    </w:p>
    <w:p w:rsidR="00423211" w:rsidRDefault="00AF6A7E">
      <w:pPr>
        <w:pStyle w:val="Zkladntext"/>
        <w:spacing w:before="73"/>
        <w:ind w:left="385"/>
      </w:pPr>
      <w:r>
        <w:lastRenderedPageBreak/>
        <w:t>podle</w:t>
      </w:r>
      <w:r>
        <w:rPr>
          <w:spacing w:val="-15"/>
        </w:rPr>
        <w:t xml:space="preserve"> </w:t>
      </w:r>
      <w:r>
        <w:t>článku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MŽP</w:t>
      </w:r>
      <w:r>
        <w:rPr>
          <w:spacing w:val="-13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„Výzva“),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náležitosti</w:t>
      </w:r>
      <w:r>
        <w:rPr>
          <w:spacing w:val="-12"/>
        </w:rPr>
        <w:t xml:space="preserve"> </w:t>
      </w:r>
      <w:r>
        <w:t>akce</w:t>
      </w:r>
      <w:r>
        <w:rPr>
          <w:spacing w:val="-15"/>
        </w:rPr>
        <w:t xml:space="preserve"> </w:t>
      </w:r>
      <w:r>
        <w:t>odpovídají</w:t>
      </w:r>
      <w:r>
        <w:rPr>
          <w:spacing w:val="-14"/>
        </w:rPr>
        <w:t xml:space="preserve"> </w:t>
      </w:r>
      <w:r>
        <w:t>podmínkám</w:t>
      </w:r>
      <w:r>
        <w:rPr>
          <w:spacing w:val="-14"/>
        </w:rPr>
        <w:t xml:space="preserve"> </w:t>
      </w:r>
      <w:r>
        <w:t>stanoveným touto Směrnicí MŽP a</w:t>
      </w:r>
      <w:r>
        <w:rPr>
          <w:spacing w:val="-7"/>
        </w:rPr>
        <w:t xml:space="preserve"> </w:t>
      </w:r>
      <w:r>
        <w:t>Výzvou.</w:t>
      </w:r>
    </w:p>
    <w:p w:rsidR="00423211" w:rsidRDefault="00AF6A7E">
      <w:pPr>
        <w:pStyle w:val="Odstavecseseznamem"/>
        <w:numPr>
          <w:ilvl w:val="0"/>
          <w:numId w:val="6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Podpora je určena výhradně na</w:t>
      </w:r>
      <w:r>
        <w:rPr>
          <w:spacing w:val="-13"/>
          <w:sz w:val="20"/>
        </w:rPr>
        <w:t xml:space="preserve"> </w:t>
      </w:r>
      <w:r>
        <w:rPr>
          <w:sz w:val="20"/>
        </w:rPr>
        <w:t>akci:</w:t>
      </w:r>
    </w:p>
    <w:p w:rsidR="00423211" w:rsidRDefault="00AF6A7E">
      <w:pPr>
        <w:pStyle w:val="Nadpis2"/>
        <w:spacing w:before="120"/>
      </w:pPr>
      <w:r>
        <w:t>„Rozvoj systémů pro zvyšování materiálového i celkového využívání autovraků“</w:t>
      </w:r>
    </w:p>
    <w:p w:rsidR="00423211" w:rsidRDefault="00AF6A7E">
      <w:pPr>
        <w:pStyle w:val="Zkladntext"/>
        <w:spacing w:before="120"/>
        <w:ind w:left="385"/>
      </w:pPr>
      <w:r>
        <w:t>(dále jen „projekt“ nebo „akce“) realizovanou v roce 2020. Akce je neinvestiční.</w:t>
      </w:r>
    </w:p>
    <w:p w:rsidR="00423211" w:rsidRDefault="00AF6A7E">
      <w:pPr>
        <w:pStyle w:val="Odstavecseseznamem"/>
        <w:numPr>
          <w:ilvl w:val="0"/>
          <w:numId w:val="6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8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1407/2013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 prosince 2013 o použití článků 107 a 108 Smlouvy o fungování Evropské unie na podporu de minimis, zveřejněném v Úředním věstníku EU dne 24. 12.</w:t>
      </w:r>
      <w:r>
        <w:rPr>
          <w:spacing w:val="-16"/>
          <w:sz w:val="20"/>
        </w:rPr>
        <w:t xml:space="preserve"> </w:t>
      </w:r>
      <w:r>
        <w:rPr>
          <w:sz w:val="20"/>
        </w:rPr>
        <w:t>2013.</w:t>
      </w: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spacing w:before="1"/>
        <w:rPr>
          <w:sz w:val="30"/>
        </w:rPr>
      </w:pPr>
    </w:p>
    <w:p w:rsidR="00423211" w:rsidRDefault="00AF6A7E">
      <w:pPr>
        <w:pStyle w:val="Nadpis2"/>
        <w:spacing w:before="1"/>
        <w:ind w:right="1012"/>
      </w:pPr>
      <w:r>
        <w:t>II.</w:t>
      </w:r>
    </w:p>
    <w:p w:rsidR="00423211" w:rsidRDefault="00AF6A7E">
      <w:pPr>
        <w:ind w:left="1003" w:right="1015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423211" w:rsidRDefault="00423211">
      <w:pPr>
        <w:pStyle w:val="Zkladntext"/>
        <w:spacing w:before="1"/>
        <w:rPr>
          <w:b/>
          <w:sz w:val="18"/>
        </w:rPr>
      </w:pPr>
    </w:p>
    <w:p w:rsidR="00423211" w:rsidRDefault="00AF6A7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09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114 750,00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 čtrnáct tisíc sedm set padesát) za řádně předané odpady (komodity) z vybraných autovraků převzatých za kalendářní rok 2020 do zpracovatelských zařízení určených ke zpracování odpadů z autovraků           s materiálovým nebo energetickým</w:t>
      </w:r>
      <w:r>
        <w:rPr>
          <w:spacing w:val="-13"/>
          <w:sz w:val="20"/>
        </w:rPr>
        <w:t xml:space="preserve"> </w:t>
      </w:r>
      <w:r>
        <w:rPr>
          <w:sz w:val="20"/>
        </w:rPr>
        <w:t>využitím.</w:t>
      </w:r>
    </w:p>
    <w:p w:rsidR="00423211" w:rsidRDefault="00AF6A7E">
      <w:pPr>
        <w:pStyle w:val="Odstavecseseznamem"/>
        <w:numPr>
          <w:ilvl w:val="0"/>
          <w:numId w:val="5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Při určování způsobilých výdajů akce a z nich odvozené výše podpory se vychází ze znění čl. 8</w:t>
      </w:r>
      <w:r>
        <w:rPr>
          <w:spacing w:val="-16"/>
          <w:sz w:val="20"/>
        </w:rPr>
        <w:t xml:space="preserve"> </w:t>
      </w:r>
      <w:r>
        <w:rPr>
          <w:sz w:val="20"/>
        </w:rPr>
        <w:t>Výzvy.</w:t>
      </w: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spacing w:before="1"/>
        <w:rPr>
          <w:sz w:val="30"/>
        </w:rPr>
      </w:pPr>
    </w:p>
    <w:p w:rsidR="00423211" w:rsidRDefault="00AF6A7E">
      <w:pPr>
        <w:pStyle w:val="Nadpis2"/>
        <w:spacing w:before="1"/>
        <w:ind w:right="1016"/>
      </w:pPr>
      <w:r>
        <w:t>III.</w:t>
      </w:r>
    </w:p>
    <w:p w:rsidR="00423211" w:rsidRDefault="00AF6A7E">
      <w:pPr>
        <w:ind w:left="1003" w:right="1016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423211" w:rsidRDefault="00423211">
      <w:pPr>
        <w:pStyle w:val="Zkladntext"/>
        <w:spacing w:before="11"/>
        <w:rPr>
          <w:b/>
          <w:sz w:val="17"/>
        </w:rPr>
      </w:pPr>
    </w:p>
    <w:p w:rsidR="00423211" w:rsidRDefault="00AF6A7E">
      <w:pPr>
        <w:pStyle w:val="Odstavecseseznamem"/>
        <w:numPr>
          <w:ilvl w:val="0"/>
          <w:numId w:val="4"/>
        </w:numPr>
        <w:tabs>
          <w:tab w:val="left" w:pos="386"/>
        </w:tabs>
        <w:spacing w:before="1"/>
        <w:ind w:right="118" w:hanging="28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423211" w:rsidRDefault="00AF6A7E">
      <w:pPr>
        <w:pStyle w:val="Odstavecseseznamem"/>
        <w:numPr>
          <w:ilvl w:val="0"/>
          <w:numId w:val="4"/>
        </w:numPr>
        <w:tabs>
          <w:tab w:val="left" w:pos="386"/>
        </w:tabs>
        <w:ind w:right="113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Ustanovení článku V bodu 1 tím 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423211" w:rsidRDefault="00423211">
      <w:pPr>
        <w:pStyle w:val="Zkladntext"/>
      </w:pPr>
    </w:p>
    <w:p w:rsidR="00423211" w:rsidRDefault="00423211">
      <w:pPr>
        <w:pStyle w:val="Zkladntext"/>
        <w:spacing w:before="6"/>
        <w:rPr>
          <w:sz w:val="28"/>
        </w:rPr>
      </w:pPr>
    </w:p>
    <w:p w:rsidR="00423211" w:rsidRDefault="00423211">
      <w:pPr>
        <w:rPr>
          <w:sz w:val="28"/>
        </w:rPr>
        <w:sectPr w:rsidR="00423211">
          <w:footerReference w:type="default" r:id="rId8"/>
          <w:pgSz w:w="12240" w:h="15840"/>
          <w:pgMar w:top="1060" w:right="1020" w:bottom="1660" w:left="1600" w:header="0" w:footer="1460" w:gutter="0"/>
          <w:pgNumType w:start="2"/>
          <w:cols w:space="708"/>
        </w:sectPr>
      </w:pP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rPr>
          <w:sz w:val="26"/>
        </w:rPr>
      </w:pPr>
    </w:p>
    <w:p w:rsidR="00423211" w:rsidRDefault="00AF6A7E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ind w:hanging="283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podpory: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ind w:hanging="283"/>
        <w:rPr>
          <w:sz w:val="20"/>
        </w:rPr>
      </w:pPr>
      <w:r>
        <w:rPr>
          <w:sz w:val="20"/>
        </w:rPr>
        <w:t>prohlašuje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423211" w:rsidRDefault="00AF6A7E">
      <w:pPr>
        <w:spacing w:before="100"/>
        <w:ind w:left="8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23211" w:rsidRDefault="00AF6A7E">
      <w:pPr>
        <w:pStyle w:val="Nadpis2"/>
        <w:ind w:left="80" w:right="2282"/>
      </w:pPr>
      <w:r>
        <w:t>Základní závazky a další povinnosti příjemce podpory</w:t>
      </w:r>
    </w:p>
    <w:p w:rsidR="00423211" w:rsidRDefault="00423211">
      <w:pPr>
        <w:sectPr w:rsidR="00423211">
          <w:type w:val="continuous"/>
          <w:pgSz w:w="12240" w:h="15840"/>
          <w:pgMar w:top="1480" w:right="1020" w:bottom="1660" w:left="1600" w:header="708" w:footer="708" w:gutter="0"/>
          <w:cols w:num="2" w:space="708" w:equalWidth="0">
            <w:col w:w="1985" w:space="203"/>
            <w:col w:w="7432"/>
          </w:cols>
        </w:sectPr>
      </w:pPr>
    </w:p>
    <w:p w:rsidR="00423211" w:rsidRDefault="00AF6A7E">
      <w:pPr>
        <w:pStyle w:val="Odstavecseseznamem"/>
        <w:numPr>
          <w:ilvl w:val="2"/>
          <w:numId w:val="3"/>
        </w:numPr>
        <w:tabs>
          <w:tab w:val="left" w:pos="784"/>
        </w:tabs>
        <w:ind w:right="113" w:hanging="285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1/2020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12/2020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8"/>
          <w:sz w:val="20"/>
        </w:rPr>
        <w:t xml:space="preserve"> </w:t>
      </w:r>
      <w:r>
        <w:rPr>
          <w:sz w:val="20"/>
        </w:rPr>
        <w:t>předal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7"/>
          <w:sz w:val="20"/>
        </w:rPr>
        <w:t xml:space="preserve"> </w:t>
      </w:r>
      <w:r>
        <w:rPr>
          <w:sz w:val="20"/>
        </w:rPr>
        <w:t>(komodity)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vybraných</w:t>
      </w:r>
      <w:r>
        <w:rPr>
          <w:spacing w:val="-5"/>
          <w:sz w:val="20"/>
        </w:rPr>
        <w:t xml:space="preserve"> </w:t>
      </w:r>
      <w:r>
        <w:rPr>
          <w:sz w:val="20"/>
        </w:rPr>
        <w:t>autovraků</w:t>
      </w:r>
      <w:r>
        <w:rPr>
          <w:spacing w:val="-7"/>
          <w:sz w:val="20"/>
        </w:rPr>
        <w:t xml:space="preserve"> </w:t>
      </w:r>
      <w:r>
        <w:rPr>
          <w:sz w:val="20"/>
        </w:rPr>
        <w:t>převzatých do zpracovatelských zařízení určených ke zpracování odpadů z autovraků s materiálovým nebo energetickým využitím a splnil cíle opětovného použití a využití nejméně 95 % průměrné</w:t>
      </w:r>
      <w:r>
        <w:rPr>
          <w:spacing w:val="-35"/>
          <w:sz w:val="20"/>
        </w:rPr>
        <w:t xml:space="preserve"> </w:t>
      </w:r>
      <w:r>
        <w:rPr>
          <w:sz w:val="20"/>
        </w:rPr>
        <w:t>hmotnosti všech vybraných vozidel převzatých za kalendářní rok a opětovného použití a recyklace nejméně 85% průměrné hmotnosti všech vybraných vozidel převzatých za kalendářní</w:t>
      </w:r>
      <w:r>
        <w:rPr>
          <w:spacing w:val="-24"/>
          <w:sz w:val="20"/>
        </w:rPr>
        <w:t xml:space="preserve"> </w:t>
      </w:r>
      <w:r>
        <w:rPr>
          <w:sz w:val="20"/>
        </w:rPr>
        <w:t>rok,</w:t>
      </w:r>
    </w:p>
    <w:p w:rsidR="00423211" w:rsidRDefault="00AF6A7E">
      <w:pPr>
        <w:pStyle w:val="Zkladntext"/>
        <w:spacing w:before="120"/>
        <w:ind w:left="783"/>
      </w:pPr>
      <w:r>
        <w:t xml:space="preserve">Příjemce podpory bere přitom na vědomí, že pokud toto prohlášení není pravdivé, bude přijetí </w:t>
      </w:r>
      <w:r>
        <w:lastRenderedPageBreak/>
        <w:t>podpory   podle   této   Smlouvy   považováno   za   neoprávněné   použití   finančních  prostředků</w:t>
      </w:r>
    </w:p>
    <w:p w:rsidR="00423211" w:rsidRDefault="00423211">
      <w:pPr>
        <w:sectPr w:rsidR="00423211">
          <w:type w:val="continuous"/>
          <w:pgSz w:w="12240" w:h="15840"/>
          <w:pgMar w:top="1480" w:right="1020" w:bottom="1660" w:left="1600" w:header="708" w:footer="708" w:gutter="0"/>
          <w:cols w:space="708"/>
        </w:sectPr>
      </w:pPr>
    </w:p>
    <w:p w:rsidR="00423211" w:rsidRDefault="00AF6A7E">
      <w:pPr>
        <w:pStyle w:val="Zkladntext"/>
        <w:spacing w:before="73"/>
        <w:ind w:left="783" w:right="110"/>
        <w:jc w:val="both"/>
      </w:pPr>
      <w:r>
        <w:lastRenderedPageBreak/>
        <w:t>poskytnutých ze státního fondu ve smyslu zákona č.  218/2000 Sb., o rozpočtových pravidlech        a o změně některých souvisejících zákonů (rozpočtová pravidla), v platném znění, a že mohou být uplatněny sankce podle tohoto</w:t>
      </w:r>
      <w:r>
        <w:rPr>
          <w:spacing w:val="-10"/>
        </w:rPr>
        <w:t xml:space="preserve"> </w:t>
      </w:r>
      <w:r>
        <w:t>zákona.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ind w:hanging="283"/>
        <w:rPr>
          <w:sz w:val="20"/>
        </w:rPr>
      </w:pPr>
      <w:r>
        <w:rPr>
          <w:sz w:val="20"/>
        </w:rPr>
        <w:t>zavazuje se k tomu,</w:t>
      </w:r>
      <w:r>
        <w:rPr>
          <w:spacing w:val="-8"/>
          <w:sz w:val="20"/>
        </w:rPr>
        <w:t xml:space="preserve"> </w:t>
      </w:r>
      <w:r>
        <w:rPr>
          <w:sz w:val="20"/>
        </w:rPr>
        <w:t>že:</w:t>
      </w:r>
    </w:p>
    <w:p w:rsidR="00423211" w:rsidRDefault="00AF6A7E">
      <w:pPr>
        <w:pStyle w:val="Odstavecseseznamem"/>
        <w:numPr>
          <w:ilvl w:val="2"/>
          <w:numId w:val="3"/>
        </w:numPr>
        <w:tabs>
          <w:tab w:val="left" w:pos="783"/>
          <w:tab w:val="left" w:pos="784"/>
        </w:tabs>
        <w:ind w:hanging="285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12"/>
          <w:sz w:val="20"/>
        </w:rPr>
        <w:t xml:space="preserve"> </w:t>
      </w:r>
      <w:r>
        <w:rPr>
          <w:sz w:val="20"/>
        </w:rPr>
        <w:t>Výzvy,</w:t>
      </w:r>
    </w:p>
    <w:p w:rsidR="00423211" w:rsidRDefault="00AF6A7E">
      <w:pPr>
        <w:pStyle w:val="Odstavecseseznamem"/>
        <w:numPr>
          <w:ilvl w:val="2"/>
          <w:numId w:val="3"/>
        </w:numPr>
        <w:tabs>
          <w:tab w:val="left" w:pos="784"/>
        </w:tabs>
        <w:ind w:right="113" w:hanging="285"/>
        <w:rPr>
          <w:sz w:val="20"/>
        </w:rPr>
      </w:pPr>
      <w:r>
        <w:rPr>
          <w:sz w:val="20"/>
        </w:rPr>
        <w:t>bude nakládat s autovraky v souladu se zákonem č. 167/2008 Sb., o předcházení ekologické újmě  a o její nápravě, v platném znění, a s nařízením vlády č. 295/2011, o způsobu hodnocení rizik ekologické újmy a bližších podmínkách finančního zajištění, v platném</w:t>
      </w:r>
      <w:r>
        <w:rPr>
          <w:spacing w:val="-17"/>
          <w:sz w:val="20"/>
        </w:rPr>
        <w:t xml:space="preserve"> </w:t>
      </w:r>
      <w:r>
        <w:rPr>
          <w:sz w:val="20"/>
        </w:rPr>
        <w:t>znění,</w:t>
      </w:r>
    </w:p>
    <w:p w:rsidR="00423211" w:rsidRDefault="00AF6A7E">
      <w:pPr>
        <w:pStyle w:val="Odstavecseseznamem"/>
        <w:numPr>
          <w:ilvl w:val="2"/>
          <w:numId w:val="3"/>
        </w:numPr>
        <w:tabs>
          <w:tab w:val="left" w:pos="784"/>
        </w:tabs>
        <w:ind w:right="117" w:hanging="285"/>
        <w:rPr>
          <w:sz w:val="20"/>
        </w:rPr>
      </w:pPr>
      <w:r>
        <w:rPr>
          <w:sz w:val="20"/>
        </w:rPr>
        <w:t>umožní</w:t>
      </w:r>
      <w:r>
        <w:rPr>
          <w:spacing w:val="-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místě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(ve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5"/>
          <w:sz w:val="20"/>
        </w:rPr>
        <w:t xml:space="preserve"> </w:t>
      </w:r>
      <w:r>
        <w:rPr>
          <w:sz w:val="20"/>
        </w:rPr>
        <w:t>provozovně)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-16"/>
          <w:sz w:val="20"/>
        </w:rPr>
        <w:t xml:space="preserve"> </w:t>
      </w:r>
      <w:r>
        <w:rPr>
          <w:sz w:val="20"/>
        </w:rPr>
        <w:t>orgánům,</w:t>
      </w:r>
    </w:p>
    <w:p w:rsidR="00423211" w:rsidRDefault="00AF6A7E">
      <w:pPr>
        <w:pStyle w:val="Odstavecseseznamem"/>
        <w:numPr>
          <w:ilvl w:val="2"/>
          <w:numId w:val="3"/>
        </w:numPr>
        <w:tabs>
          <w:tab w:val="left" w:pos="784"/>
        </w:tabs>
        <w:ind w:right="117" w:hanging="285"/>
        <w:rPr>
          <w:sz w:val="20"/>
        </w:rPr>
      </w:pPr>
      <w:r>
        <w:rPr>
          <w:sz w:val="20"/>
        </w:rPr>
        <w:t>bude bezodkladně informovat Fond o všech provedených kontrolách ze strany kontrolních orgánů odlišných od Fondu, jakož i o uložených opatřeních k nápravě a jejich</w:t>
      </w:r>
      <w:r>
        <w:rPr>
          <w:spacing w:val="-15"/>
          <w:sz w:val="20"/>
        </w:rPr>
        <w:t xml:space="preserve"> </w:t>
      </w:r>
      <w:r>
        <w:rPr>
          <w:sz w:val="20"/>
        </w:rPr>
        <w:t>splnění,</w:t>
      </w:r>
    </w:p>
    <w:p w:rsidR="00423211" w:rsidRDefault="00AF6A7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hanging="283"/>
        <w:rPr>
          <w:sz w:val="20"/>
        </w:rPr>
      </w:pPr>
      <w:r>
        <w:rPr>
          <w:sz w:val="20"/>
        </w:rPr>
        <w:t>Příjemce podpory je dále</w:t>
      </w:r>
      <w:r>
        <w:rPr>
          <w:spacing w:val="-8"/>
          <w:sz w:val="20"/>
        </w:rPr>
        <w:t xml:space="preserve"> </w:t>
      </w:r>
      <w:r>
        <w:rPr>
          <w:sz w:val="20"/>
        </w:rPr>
        <w:t>povinen: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1" w:hanging="283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ind w:right="114" w:hanging="28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15"/>
          <w:sz w:val="20"/>
        </w:rPr>
        <w:t xml:space="preserve"> </w:t>
      </w:r>
      <w:r>
        <w:rPr>
          <w:sz w:val="20"/>
        </w:rPr>
        <w:t>dobu,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3" w:hanging="283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2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věcnou,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17"/>
          <w:sz w:val="20"/>
        </w:rPr>
        <w:t xml:space="preserve"> </w:t>
      </w:r>
      <w:r>
        <w:rPr>
          <w:sz w:val="20"/>
        </w:rPr>
        <w:t>Smlouvy,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ind w:right="113" w:hanging="283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14"/>
          <w:sz w:val="20"/>
        </w:rPr>
        <w:t xml:space="preserve"> </w:t>
      </w:r>
      <w:r>
        <w:rPr>
          <w:sz w:val="20"/>
        </w:rPr>
        <w:t>Smlouvou),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6" w:hanging="28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15"/>
          <w:sz w:val="20"/>
        </w:rPr>
        <w:t xml:space="preserve"> </w:t>
      </w:r>
      <w:r>
        <w:rPr>
          <w:sz w:val="20"/>
        </w:rPr>
        <w:t>Smlouvy,</w:t>
      </w:r>
    </w:p>
    <w:p w:rsidR="00423211" w:rsidRDefault="00AF6A7E">
      <w:pPr>
        <w:pStyle w:val="Odstavecseseznamem"/>
        <w:numPr>
          <w:ilvl w:val="1"/>
          <w:numId w:val="3"/>
        </w:numPr>
        <w:tabs>
          <w:tab w:val="left" w:pos="669"/>
        </w:tabs>
        <w:ind w:right="111" w:hanging="283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   V   této   souvislosti   příjemce   podpory   prohlašuje,   že   rovněž   veškeré   podklady       a  informace,  které  Fondu  poskytl  před  uzavřením   této   Smlouvy,  byly  pravdivé,  nezkreslené  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stanovených touto</w:t>
      </w:r>
      <w:r>
        <w:rPr>
          <w:spacing w:val="-21"/>
          <w:sz w:val="20"/>
        </w:rPr>
        <w:t xml:space="preserve"> </w:t>
      </w:r>
      <w:r>
        <w:rPr>
          <w:sz w:val="20"/>
        </w:rPr>
        <w:t>Smlouvou.</w:t>
      </w: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spacing w:before="1"/>
        <w:rPr>
          <w:sz w:val="30"/>
        </w:rPr>
      </w:pPr>
    </w:p>
    <w:p w:rsidR="00423211" w:rsidRDefault="00AF6A7E">
      <w:pPr>
        <w:pStyle w:val="Nadpis2"/>
        <w:spacing w:before="1"/>
      </w:pPr>
      <w:r>
        <w:t>V.</w:t>
      </w:r>
    </w:p>
    <w:p w:rsidR="00423211" w:rsidRDefault="00AF6A7E">
      <w:pPr>
        <w:ind w:left="1003" w:right="1015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423211" w:rsidRDefault="00423211">
      <w:pPr>
        <w:pStyle w:val="Zkladntext"/>
        <w:spacing w:before="1"/>
        <w:rPr>
          <w:b/>
          <w:sz w:val="18"/>
        </w:rPr>
      </w:pPr>
    </w:p>
    <w:p w:rsidR="00423211" w:rsidRDefault="00AF6A7E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hanging="283"/>
        <w:rPr>
          <w:sz w:val="20"/>
        </w:rPr>
      </w:pPr>
      <w:r>
        <w:rPr>
          <w:sz w:val="20"/>
        </w:rPr>
        <w:t xml:space="preserve">Jestliže  příjemce  podpory  nesplní  některý  ze  závazků  stanovených  touto  Smlouvou,  bude    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</w:p>
    <w:p w:rsidR="00423211" w:rsidRDefault="00AF6A7E">
      <w:pPr>
        <w:pStyle w:val="Zkladntext"/>
        <w:ind w:left="385"/>
      </w:pPr>
      <w:r>
        <w:t>postupovat ve smyslu příslušných ustanovení rozpočtových pravidel.</w:t>
      </w:r>
    </w:p>
    <w:p w:rsidR="00423211" w:rsidRDefault="00AF6A7E">
      <w:pPr>
        <w:pStyle w:val="Odstavecseseznamem"/>
        <w:numPr>
          <w:ilvl w:val="0"/>
          <w:numId w:val="2"/>
        </w:numPr>
        <w:tabs>
          <w:tab w:val="left" w:pos="386"/>
        </w:tabs>
        <w:spacing w:before="118"/>
        <w:ind w:right="111" w:hanging="283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 postiženo sankcí ve výši 100 % 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</w:p>
    <w:p w:rsidR="00423211" w:rsidRDefault="00423211">
      <w:pPr>
        <w:rPr>
          <w:sz w:val="20"/>
        </w:rPr>
        <w:sectPr w:rsidR="00423211">
          <w:pgSz w:w="12240" w:h="15840"/>
          <w:pgMar w:top="1060" w:right="1020" w:bottom="1660" w:left="1600" w:header="0" w:footer="1460" w:gutter="0"/>
          <w:cols w:space="708"/>
        </w:sectPr>
      </w:pPr>
    </w:p>
    <w:p w:rsidR="00423211" w:rsidRDefault="00AF6A7E">
      <w:pPr>
        <w:pStyle w:val="Odstavecseseznamem"/>
        <w:numPr>
          <w:ilvl w:val="0"/>
          <w:numId w:val="2"/>
        </w:numPr>
        <w:tabs>
          <w:tab w:val="left" w:pos="386"/>
        </w:tabs>
        <w:spacing w:before="73"/>
        <w:ind w:hanging="283"/>
        <w:rPr>
          <w:sz w:val="20"/>
        </w:rPr>
      </w:pPr>
      <w:r>
        <w:rPr>
          <w:sz w:val="20"/>
        </w:rPr>
        <w:lastRenderedPageBreak/>
        <w:t>Porušení  ostatních  povinností  podle této  Smlouvy bude postiženo  sankcí  ve výši  1  %  z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poskytnuté</w:t>
      </w:r>
    </w:p>
    <w:p w:rsidR="00423211" w:rsidRDefault="00AF6A7E">
      <w:pPr>
        <w:pStyle w:val="Zkladntext"/>
        <w:ind w:left="385"/>
      </w:pPr>
      <w:r>
        <w:t>podpory.</w:t>
      </w: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spacing w:before="2"/>
        <w:rPr>
          <w:sz w:val="30"/>
        </w:rPr>
      </w:pPr>
    </w:p>
    <w:p w:rsidR="00423211" w:rsidRDefault="00AF6A7E">
      <w:pPr>
        <w:pStyle w:val="Nadpis2"/>
      </w:pPr>
      <w:r>
        <w:t>VI.</w:t>
      </w:r>
    </w:p>
    <w:p w:rsidR="00423211" w:rsidRDefault="00AF6A7E">
      <w:pPr>
        <w:ind w:left="1003" w:right="1014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423211" w:rsidRDefault="00423211">
      <w:pPr>
        <w:pStyle w:val="Zkladntext"/>
        <w:rPr>
          <w:b/>
          <w:sz w:val="18"/>
        </w:rPr>
      </w:pP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ind w:right="111" w:hanging="28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ind w:right="119" w:hanging="28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30"/>
          <w:sz w:val="20"/>
        </w:rPr>
        <w:t xml:space="preserve"> </w:t>
      </w:r>
      <w:r>
        <w:rPr>
          <w:sz w:val="20"/>
        </w:rPr>
        <w:t>týkat.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1" w:hanging="28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podporu , a to zejména tehdy, kdy bude docíleno nižších přínosů (nebo dojde k jejich opoždění), než jak tato Smlouva původně předpokládala.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Jednostranně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23211" w:rsidRDefault="00AF6A7E">
      <w:pPr>
        <w:pStyle w:val="Zkladntext"/>
        <w:ind w:left="385"/>
      </w:pPr>
      <w:r>
        <w:t>Smlouvou.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ind w:right="114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-11"/>
          <w:sz w:val="20"/>
        </w:rPr>
        <w:t xml:space="preserve"> </w:t>
      </w:r>
      <w:r>
        <w:rPr>
          <w:sz w:val="20"/>
        </w:rPr>
        <w:t>čtvrté.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hanging="283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8"/>
          <w:sz w:val="20"/>
        </w:rPr>
        <w:t xml:space="preserve"> </w:t>
      </w:r>
      <w:r>
        <w:rPr>
          <w:sz w:val="20"/>
        </w:rPr>
        <w:t>podpory.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ind w:right="108" w:hanging="283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v AIS SFŽP ČR,    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ind w:right="110" w:hanging="283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    č. 340/2015  Sb.,  o  zvláštních  podmínkách  účinnosti  některých  smluv,  uveřejňování  těchto  smluv  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423211" w:rsidRDefault="00AF6A7E">
      <w:pPr>
        <w:pStyle w:val="Odstavecseseznamem"/>
        <w:numPr>
          <w:ilvl w:val="0"/>
          <w:numId w:val="1"/>
        </w:numPr>
        <w:tabs>
          <w:tab w:val="left" w:pos="386"/>
        </w:tabs>
        <w:ind w:right="112" w:hanging="283"/>
        <w:jc w:val="both"/>
        <w:rPr>
          <w:sz w:val="20"/>
        </w:rPr>
      </w:pPr>
      <w:r>
        <w:rPr>
          <w:sz w:val="20"/>
        </w:rPr>
        <w:t xml:space="preserve">Tato Smlouva je vyhotovena v jednom elektronickém vyhotovení, podepsaném zaručenými elektronickými podpisy zástupců smluvních stran, popřípadě je vyhotovena </w:t>
      </w:r>
      <w:r>
        <w:rPr>
          <w:spacing w:val="3"/>
          <w:sz w:val="20"/>
        </w:rPr>
        <w:t xml:space="preserve">ve </w:t>
      </w:r>
      <w:r>
        <w:rPr>
          <w:sz w:val="20"/>
        </w:rPr>
        <w:t>dvou listinných exemplářích a podepsána vlastnoručně; každý exemplář má platnost originálu. Každá 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423211" w:rsidRDefault="00423211">
      <w:pPr>
        <w:pStyle w:val="Zkladntext"/>
        <w:spacing w:before="1"/>
        <w:rPr>
          <w:sz w:val="36"/>
        </w:rPr>
      </w:pPr>
    </w:p>
    <w:p w:rsidR="00423211" w:rsidRDefault="00AF6A7E">
      <w:pPr>
        <w:pStyle w:val="Zkladntext"/>
        <w:tabs>
          <w:tab w:val="left" w:pos="6551"/>
        </w:tabs>
        <w:ind w:left="102"/>
      </w:pPr>
      <w:r>
        <w:t>V:</w:t>
      </w:r>
      <w:r>
        <w:tab/>
        <w:t>V Praze</w:t>
      </w:r>
      <w:r>
        <w:rPr>
          <w:spacing w:val="16"/>
        </w:rPr>
        <w:t xml:space="preserve"> </w:t>
      </w:r>
      <w:r>
        <w:t>dne:</w:t>
      </w:r>
    </w:p>
    <w:p w:rsidR="00423211" w:rsidRDefault="00423211">
      <w:pPr>
        <w:pStyle w:val="Zkladntext"/>
        <w:spacing w:before="11"/>
        <w:rPr>
          <w:sz w:val="17"/>
        </w:rPr>
      </w:pPr>
    </w:p>
    <w:p w:rsidR="00423211" w:rsidRDefault="00AF6A7E">
      <w:pPr>
        <w:pStyle w:val="Zkladntext"/>
        <w:spacing w:before="1"/>
        <w:ind w:left="102"/>
      </w:pPr>
      <w:r>
        <w:t>dne:</w:t>
      </w: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rPr>
          <w:sz w:val="26"/>
        </w:rPr>
      </w:pPr>
    </w:p>
    <w:p w:rsidR="00423211" w:rsidRDefault="00423211">
      <w:pPr>
        <w:pStyle w:val="Zkladntext"/>
        <w:spacing w:before="3"/>
        <w:rPr>
          <w:sz w:val="29"/>
        </w:rPr>
      </w:pPr>
    </w:p>
    <w:p w:rsidR="00423211" w:rsidRDefault="00AF6A7E">
      <w:pPr>
        <w:pStyle w:val="Zkladntext"/>
        <w:tabs>
          <w:tab w:val="left" w:pos="6582"/>
        </w:tabs>
        <w:ind w:left="102"/>
      </w:pPr>
      <w:r>
        <w:t>…………………………………………….</w:t>
      </w:r>
      <w:r>
        <w:tab/>
        <w:t>……………………………………</w:t>
      </w:r>
    </w:p>
    <w:p w:rsidR="00423211" w:rsidRDefault="00AF6A7E">
      <w:pPr>
        <w:pStyle w:val="Zkladntext"/>
        <w:tabs>
          <w:tab w:val="left" w:pos="6741"/>
        </w:tabs>
        <w:ind w:left="102"/>
      </w:pP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7"/>
        </w:rPr>
        <w:t xml:space="preserve"> </w:t>
      </w:r>
      <w:r>
        <w:t>Fondu</w:t>
      </w:r>
    </w:p>
    <w:sectPr w:rsidR="00423211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EC" w:rsidRDefault="007426EC">
      <w:r>
        <w:separator/>
      </w:r>
    </w:p>
  </w:endnote>
  <w:endnote w:type="continuationSeparator" w:id="0">
    <w:p w:rsidR="007426EC" w:rsidRDefault="0074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11" w:rsidRDefault="004809D8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8991600</wp:posOffset>
              </wp:positionV>
              <wp:extent cx="93980" cy="193675"/>
              <wp:effectExtent l="63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211" w:rsidRDefault="00AF6A7E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5pt;margin-top:708pt;width:7.4pt;height:15.2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y7qwIAAKc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" filled="f" stroked="f">
              <v:textbox inset="0,0,0,0">
                <w:txbxContent>
                  <w:p w:rsidR="00423211" w:rsidRDefault="00AF6A7E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11" w:rsidRDefault="004809D8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1376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8991600</wp:posOffset>
              </wp:positionV>
              <wp:extent cx="119380" cy="1936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211" w:rsidRDefault="00AF6A7E">
                          <w:pPr>
                            <w:pStyle w:val="Zkladn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46F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5.55pt;margin-top:708pt;width:9.4pt;height:15.2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YMqw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" filled="f" stroked="f">
              <v:textbox inset="0,0,0,0">
                <w:txbxContent>
                  <w:p w:rsidR="00423211" w:rsidRDefault="00AF6A7E">
                    <w:pPr>
                      <w:pStyle w:val="Zkladn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446F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EC" w:rsidRDefault="007426EC">
      <w:r>
        <w:separator/>
      </w:r>
    </w:p>
  </w:footnote>
  <w:footnote w:type="continuationSeparator" w:id="0">
    <w:p w:rsidR="007426EC" w:rsidRDefault="0074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F1"/>
    <w:multiLevelType w:val="hybridMultilevel"/>
    <w:tmpl w:val="170ECEF4"/>
    <w:lvl w:ilvl="0" w:tplc="DFDECF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39B41062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FFF4EA4C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0428B30E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CCE27A3A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8EC218A4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D08AB6B6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1A62868A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E7149276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1" w15:restartNumberingAfterBreak="0">
    <w:nsid w:val="1D5907C2"/>
    <w:multiLevelType w:val="hybridMultilevel"/>
    <w:tmpl w:val="B90C75A0"/>
    <w:lvl w:ilvl="0" w:tplc="F79CD1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42985062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194E4F14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3E56C962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4F8E74D4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8ED86B44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7B62E66C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71CE8070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AAE807A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2" w15:restartNumberingAfterBreak="0">
    <w:nsid w:val="43A1438D"/>
    <w:multiLevelType w:val="hybridMultilevel"/>
    <w:tmpl w:val="7CF43AC0"/>
    <w:lvl w:ilvl="0" w:tplc="654C95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F4E88D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3C701140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4B54482E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77488942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3B08FB10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4FF6193C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7CC87464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AB4E6818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3" w15:restartNumberingAfterBreak="0">
    <w:nsid w:val="4AEA4328"/>
    <w:multiLevelType w:val="hybridMultilevel"/>
    <w:tmpl w:val="5612758C"/>
    <w:lvl w:ilvl="0" w:tplc="0BA292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CAC8E70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E47AC15A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w w:val="99"/>
        <w:sz w:val="20"/>
        <w:szCs w:val="20"/>
      </w:rPr>
    </w:lvl>
    <w:lvl w:ilvl="3" w:tplc="369C52E8">
      <w:numFmt w:val="bullet"/>
      <w:lvlText w:val="•"/>
      <w:lvlJc w:val="left"/>
      <w:pPr>
        <w:ind w:left="930" w:hanging="286"/>
      </w:pPr>
      <w:rPr>
        <w:rFonts w:hint="default"/>
      </w:rPr>
    </w:lvl>
    <w:lvl w:ilvl="4" w:tplc="04906EC0">
      <w:numFmt w:val="bullet"/>
      <w:lvlText w:val="•"/>
      <w:lvlJc w:val="left"/>
      <w:pPr>
        <w:ind w:left="1081" w:hanging="286"/>
      </w:pPr>
      <w:rPr>
        <w:rFonts w:hint="default"/>
      </w:rPr>
    </w:lvl>
    <w:lvl w:ilvl="5" w:tplc="4FBEB9C8">
      <w:numFmt w:val="bullet"/>
      <w:lvlText w:val="•"/>
      <w:lvlJc w:val="left"/>
      <w:pPr>
        <w:ind w:left="1231" w:hanging="286"/>
      </w:pPr>
      <w:rPr>
        <w:rFonts w:hint="default"/>
      </w:rPr>
    </w:lvl>
    <w:lvl w:ilvl="6" w:tplc="C1464AA2">
      <w:numFmt w:val="bullet"/>
      <w:lvlText w:val="•"/>
      <w:lvlJc w:val="left"/>
      <w:pPr>
        <w:ind w:left="1382" w:hanging="286"/>
      </w:pPr>
      <w:rPr>
        <w:rFonts w:hint="default"/>
      </w:rPr>
    </w:lvl>
    <w:lvl w:ilvl="7" w:tplc="B194313C">
      <w:numFmt w:val="bullet"/>
      <w:lvlText w:val="•"/>
      <w:lvlJc w:val="left"/>
      <w:pPr>
        <w:ind w:left="1533" w:hanging="286"/>
      </w:pPr>
      <w:rPr>
        <w:rFonts w:hint="default"/>
      </w:rPr>
    </w:lvl>
    <w:lvl w:ilvl="8" w:tplc="386AACD2">
      <w:numFmt w:val="bullet"/>
      <w:lvlText w:val="•"/>
      <w:lvlJc w:val="left"/>
      <w:pPr>
        <w:ind w:left="1683" w:hanging="286"/>
      </w:pPr>
      <w:rPr>
        <w:rFonts w:hint="default"/>
      </w:rPr>
    </w:lvl>
  </w:abstractNum>
  <w:abstractNum w:abstractNumId="4" w15:restartNumberingAfterBreak="0">
    <w:nsid w:val="70E95F47"/>
    <w:multiLevelType w:val="hybridMultilevel"/>
    <w:tmpl w:val="FC8ADD80"/>
    <w:lvl w:ilvl="0" w:tplc="F9082C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1E076B4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68C85646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3B1855EE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EF7AB3E0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192AD4DA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6714F35A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5A981222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1676229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5" w15:restartNumberingAfterBreak="0">
    <w:nsid w:val="73E43045"/>
    <w:multiLevelType w:val="hybridMultilevel"/>
    <w:tmpl w:val="1CEC0114"/>
    <w:lvl w:ilvl="0" w:tplc="D72075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3EFA6242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D22A2BAA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93046560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94E20B0E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6B04EEAA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ABF2F55E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C276E418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33746436">
      <w:numFmt w:val="bullet"/>
      <w:lvlText w:val="•"/>
      <w:lvlJc w:val="left"/>
      <w:pPr>
        <w:ind w:left="7772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11"/>
    <w:rsid w:val="0004446F"/>
    <w:rsid w:val="00423211"/>
    <w:rsid w:val="004809D8"/>
    <w:rsid w:val="007426EC"/>
    <w:rsid w:val="00A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A7271"/>
  <w15:docId w15:val="{F546673C-8632-4030-A385-3199434D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line="425" w:lineRule="exact"/>
      <w:ind w:left="1003" w:right="1007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003" w:right="101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2021-09-09T12:58:00Z</dcterms:created>
  <dcterms:modified xsi:type="dcterms:W3CDTF">2021-09-09T12:58:00Z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2021-09-09T00:00:00Z</vt:filetime>
  </property>
</Properties>
</file>