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40" w:rsidRPr="00767840" w:rsidRDefault="00767840" w:rsidP="00767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76425" cy="914400"/>
            <wp:effectExtent l="0" t="0" r="9525" b="0"/>
            <wp:wrapSquare wrapText="bothSides"/>
            <wp:docPr id="1" name="Obrázek 1" descr="https://intranet.nature.cz/management/logo_ao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tranet.nature.cz/management/logo_aop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 Unicode MS"/>
          <w:b/>
          <w:bCs/>
          <w:szCs w:val="24"/>
          <w:lang w:eastAsia="cs-CZ"/>
        </w:rPr>
        <w:t xml:space="preserve">Číslo spisu: S/04104/SC/21 </w:t>
      </w:r>
    </w:p>
    <w:p w:rsidR="00767840" w:rsidRPr="00767840" w:rsidRDefault="00767840" w:rsidP="00767840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 Unicode MS"/>
          <w:b/>
          <w:bCs/>
          <w:szCs w:val="24"/>
          <w:lang w:eastAsia="cs-CZ"/>
        </w:rPr>
        <w:t>Číslo jednací: 04104/SC/21</w:t>
      </w:r>
    </w:p>
    <w:p w:rsidR="00767840" w:rsidRPr="00767840" w:rsidRDefault="00767840" w:rsidP="00767840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 Unicode MS"/>
          <w:szCs w:val="24"/>
          <w:lang w:eastAsia="cs-CZ"/>
        </w:rPr>
        <w:t xml:space="preserve">PPK-975a/25/21 </w:t>
      </w:r>
    </w:p>
    <w:p w:rsidR="00767840" w:rsidRPr="00767840" w:rsidRDefault="00767840" w:rsidP="00767840">
      <w:pPr>
        <w:tabs>
          <w:tab w:val="right" w:pos="9000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 Unicode MS"/>
          <w:szCs w:val="24"/>
          <w:lang w:eastAsia="cs-CZ"/>
        </w:rPr>
        <w:t>Dotační titul: D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bCs/>
          <w:szCs w:val="24"/>
          <w:lang w:eastAsia="cs-CZ"/>
        </w:rPr>
        <w:t xml:space="preserve">DOHODA O REALIZACI MANAGEMENTOVÝCH OPATŘENÍ 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dle ust. § 68 odst. 2 a § 69 odst. 3 zák. č. 114/1992 Sb., o ochraně přírody a krajiny (dále jen „Dohoda“),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kterou uzavírají níže uvedeného dne, měsíce a roku tito účastníci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b/>
          <w:bCs/>
          <w:szCs w:val="24"/>
          <w:lang w:eastAsia="cs-CZ"/>
        </w:rPr>
        <w:br/>
        <w:t xml:space="preserve">1. Česká republika – Agentura ochrany přírody a krajiny ČR, 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b/>
          <w:bCs/>
          <w:szCs w:val="24"/>
          <w:lang w:eastAsia="cs-CZ"/>
        </w:rPr>
        <w:t>Regionální pracoviště: Regionální pracoviště Střední Čechy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Sídlo: Kaplanova 1931/1, 148 00, Praha 11 - Chodov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Kontaktní adresa: Podbabská 2582, 16000 Praha 6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IČ: 62933591</w:t>
      </w:r>
    </w:p>
    <w:p w:rsidR="00767840" w:rsidRPr="00767840" w:rsidRDefault="00767840" w:rsidP="00767840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zastoupena: RNDr. František Pelc</w:t>
      </w:r>
      <w:r>
        <w:rPr>
          <w:rFonts w:ascii="Arial" w:eastAsia="Times New Roman" w:hAnsi="Arial" w:cs="Arial"/>
          <w:szCs w:val="24"/>
          <w:lang w:eastAsia="cs-CZ"/>
        </w:rPr>
        <w:t xml:space="preserve">, </w:t>
      </w:r>
      <w:r w:rsidRPr="00767840">
        <w:rPr>
          <w:rFonts w:ascii="Arial" w:eastAsia="Times New Roman" w:hAnsi="Arial" w:cs="Arial"/>
          <w:szCs w:val="24"/>
          <w:lang w:eastAsia="cs-CZ"/>
        </w:rPr>
        <w:t xml:space="preserve">ředitel AOPK ČR 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 xml:space="preserve">V rozsahu této dohody osoba zmocněná k jednání s nájemcem, k věcným úkonům a k provedení kontroly realizovaných managementových opatření: </w:t>
      </w:r>
      <w:r>
        <w:rPr>
          <w:rFonts w:ascii="Arial" w:eastAsia="Times New Roman" w:hAnsi="Arial" w:cs="Arial"/>
          <w:szCs w:val="24"/>
          <w:lang w:eastAsia="cs-CZ"/>
        </w:rPr>
        <w:t xml:space="preserve">Josef Mottl 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lang w:eastAsia="cs-CZ"/>
        </w:rPr>
        <w:br/>
        <w:t xml:space="preserve">jakožto věcně a místně příslušný orgán ochrany přírody příslušný podle ustanovení </w:t>
      </w:r>
      <w:r w:rsidRPr="00767840">
        <w:rPr>
          <w:rFonts w:ascii="Arial" w:eastAsia="Times New Roman" w:hAnsi="Arial" w:cs="Arial"/>
          <w:color w:val="000000"/>
          <w:lang w:eastAsia="cs-CZ"/>
        </w:rPr>
        <w:t>§ 75 odst. 1 písm. e) ve spojení s</w:t>
      </w:r>
      <w:r w:rsidRPr="00767840">
        <w:rPr>
          <w:rFonts w:ascii="Arial" w:eastAsia="Times New Roman" w:hAnsi="Arial" w:cs="Arial"/>
          <w:lang w:eastAsia="cs-CZ"/>
        </w:rPr>
        <w:t xml:space="preserve"> § 78 odst. 1 zákona č. 114/1992 Sb., o ochraně přírody a krajiny, v platném znění (dále jen ZOPK).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b/>
          <w:iCs/>
          <w:lang w:eastAsia="cs-CZ"/>
        </w:rPr>
        <w:t>(dále jen „AOPK ČR“)</w:t>
      </w:r>
    </w:p>
    <w:p w:rsidR="00767840" w:rsidRP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7840">
        <w:rPr>
          <w:rFonts w:ascii="Arial" w:eastAsia="Times New Roman" w:hAnsi="Arial" w:cs="Arial"/>
          <w:lang w:eastAsia="cs-CZ"/>
        </w:rPr>
        <w:br/>
        <w:t>a</w:t>
      </w:r>
    </w:p>
    <w:p w:rsidR="00767840" w:rsidRP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767840">
        <w:rPr>
          <w:rFonts w:ascii="Arial" w:eastAsia="Times New Roman" w:hAnsi="Arial" w:cs="Arial"/>
          <w:b/>
          <w:bCs/>
          <w:lang w:eastAsia="cs-CZ"/>
        </w:rPr>
        <w:br/>
        <w:t xml:space="preserve">2. Nájemce </w:t>
      </w:r>
    </w:p>
    <w:p w:rsid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F7557">
        <w:rPr>
          <w:rFonts w:ascii="Arial" w:eastAsia="Times New Roman" w:hAnsi="Arial" w:cs="Arial"/>
          <w:b/>
          <w:lang w:eastAsia="cs-CZ"/>
        </w:rPr>
        <w:t>ARCIBISKUPSTVÍ PRAŽSKÉ</w:t>
      </w:r>
      <w:r w:rsidRPr="002F7557">
        <w:rPr>
          <w:rFonts w:ascii="Arial" w:eastAsia="Times New Roman" w:hAnsi="Arial" w:cs="Arial"/>
          <w:lang w:eastAsia="cs-CZ"/>
        </w:rPr>
        <w:br/>
      </w:r>
      <w:r>
        <w:rPr>
          <w:rFonts w:ascii="Arial" w:eastAsia="Times New Roman" w:hAnsi="Arial" w:cs="Arial"/>
          <w:lang w:eastAsia="cs-CZ"/>
        </w:rPr>
        <w:t>Sídlo: Hradčanské nám. 56/16, 119 02 Praha</w:t>
      </w:r>
      <w:r>
        <w:rPr>
          <w:rFonts w:ascii="Arial" w:eastAsia="Times New Roman" w:hAnsi="Arial" w:cs="Arial"/>
          <w:lang w:eastAsia="cs-CZ"/>
        </w:rPr>
        <w:br/>
        <w:t xml:space="preserve">IČ 00445100, </w:t>
      </w:r>
      <w:r w:rsidRPr="009F7DEB">
        <w:rPr>
          <w:rFonts w:ascii="Arial" w:eastAsia="Times New Roman" w:hAnsi="Arial" w:cs="Arial"/>
          <w:lang w:eastAsia="cs-CZ"/>
        </w:rPr>
        <w:t>DIČ CZ 00445100</w:t>
      </w:r>
      <w:r w:rsidRPr="009F7DEB">
        <w:rPr>
          <w:rFonts w:ascii="Arial" w:eastAsia="Times New Roman" w:hAnsi="Arial" w:cs="Arial"/>
          <w:lang w:eastAsia="cs-CZ"/>
        </w:rPr>
        <w:br/>
        <w:t>bankovní spojení</w:t>
      </w:r>
      <w:r>
        <w:rPr>
          <w:rFonts w:ascii="Arial" w:eastAsia="Times New Roman" w:hAnsi="Arial" w:cs="Arial"/>
          <w:lang w:eastAsia="cs-CZ"/>
        </w:rPr>
        <w:t xml:space="preserve">: </w:t>
      </w:r>
      <w:r w:rsidR="00E578E1">
        <w:rPr>
          <w:rFonts w:ascii="Arial" w:eastAsia="Times New Roman" w:hAnsi="Arial" w:cs="Arial"/>
          <w:lang w:eastAsia="cs-CZ"/>
        </w:rPr>
        <w:t>xxx</w:t>
      </w:r>
      <w:r>
        <w:rPr>
          <w:rFonts w:ascii="Arial" w:eastAsia="Times New Roman" w:hAnsi="Arial" w:cs="Arial"/>
          <w:lang w:eastAsia="cs-CZ"/>
        </w:rPr>
        <w:t xml:space="preserve"> </w:t>
      </w:r>
      <w:r w:rsidRPr="00942E63">
        <w:rPr>
          <w:rFonts w:ascii="Arial" w:hAnsi="Arial" w:cs="Arial"/>
        </w:rPr>
        <w:t xml:space="preserve">č. ú. </w:t>
      </w:r>
      <w:r w:rsidR="00E578E1">
        <w:rPr>
          <w:rFonts w:ascii="Arial" w:eastAsia="Times New Roman" w:hAnsi="Arial" w:cs="Arial"/>
          <w:lang w:eastAsia="cs-CZ"/>
        </w:rPr>
        <w:t>xxx</w:t>
      </w:r>
      <w:r w:rsidRPr="009F7DEB">
        <w:rPr>
          <w:rFonts w:ascii="Arial" w:eastAsia="Times New Roman" w:hAnsi="Arial" w:cs="Arial"/>
          <w:lang w:eastAsia="cs-CZ"/>
        </w:rPr>
        <w:br/>
      </w:r>
    </w:p>
    <w:p w:rsid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9F7DEB">
        <w:rPr>
          <w:rFonts w:ascii="Arial" w:eastAsia="Times New Roman" w:hAnsi="Arial" w:cs="Arial"/>
          <w:lang w:eastAsia="cs-CZ"/>
        </w:rPr>
        <w:t>statutární zástupce</w:t>
      </w:r>
      <w:r>
        <w:rPr>
          <w:rFonts w:ascii="Arial" w:eastAsia="Times New Roman" w:hAnsi="Arial" w:cs="Arial"/>
          <w:lang w:eastAsia="cs-CZ"/>
        </w:rPr>
        <w:t>:</w:t>
      </w:r>
      <w:r w:rsidRPr="009F7DEB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Mons. ThDr</w:t>
      </w:r>
      <w:r w:rsidRPr="000C4ED6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Jan Balík, P</w:t>
      </w:r>
      <w:r w:rsidRPr="000C4ED6">
        <w:rPr>
          <w:rFonts w:ascii="Arial" w:eastAsia="Times New Roman" w:hAnsi="Arial" w:cs="Arial"/>
          <w:lang w:eastAsia="cs-CZ"/>
        </w:rPr>
        <w:t xml:space="preserve">hD., </w:t>
      </w:r>
      <w:r>
        <w:rPr>
          <w:rFonts w:ascii="Arial" w:eastAsia="Times New Roman" w:hAnsi="Arial" w:cs="Arial"/>
          <w:lang w:eastAsia="cs-CZ"/>
        </w:rPr>
        <w:t>generální vikář</w:t>
      </w:r>
    </w:p>
    <w:p w:rsid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zastoupeno: Ing. Milan Mochán, ředitel Lesní správy</w:t>
      </w:r>
    </w:p>
    <w:p w:rsid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 věcech technických: Ing. Ondřej Klíma, vedoucí polesí Spálené Poříčí</w:t>
      </w:r>
    </w:p>
    <w:p w:rsidR="00767840" w:rsidRPr="00767840" w:rsidRDefault="00767840" w:rsidP="0076784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lang w:eastAsia="cs-CZ"/>
        </w:rPr>
        <w:t xml:space="preserve">jakožto nájemce pozemků p.p.č. 1444/7, 1456/1, 1447 </w:t>
      </w:r>
      <w:proofErr w:type="gramStart"/>
      <w:r w:rsidRPr="00767840">
        <w:rPr>
          <w:rFonts w:ascii="Arial" w:eastAsia="Times New Roman" w:hAnsi="Arial" w:cs="Arial"/>
          <w:lang w:eastAsia="cs-CZ"/>
        </w:rPr>
        <w:t>k.ú.</w:t>
      </w:r>
      <w:proofErr w:type="gramEnd"/>
      <w:r w:rsidRPr="00767840">
        <w:rPr>
          <w:rFonts w:ascii="Arial" w:eastAsia="Times New Roman" w:hAnsi="Arial" w:cs="Arial"/>
          <w:lang w:eastAsia="cs-CZ"/>
        </w:rPr>
        <w:t xml:space="preserve"> Hořehledy, p.p.č. 450/1, 466, 469 </w:t>
      </w:r>
      <w:proofErr w:type="gramStart"/>
      <w:r w:rsidRPr="00767840">
        <w:rPr>
          <w:rFonts w:ascii="Arial" w:eastAsia="Times New Roman" w:hAnsi="Arial" w:cs="Arial"/>
          <w:lang w:eastAsia="cs-CZ"/>
        </w:rPr>
        <w:t>k.ú.</w:t>
      </w:r>
      <w:proofErr w:type="gramEnd"/>
      <w:r w:rsidRPr="00767840">
        <w:rPr>
          <w:rFonts w:ascii="Arial" w:eastAsia="Times New Roman" w:hAnsi="Arial" w:cs="Arial"/>
          <w:lang w:eastAsia="cs-CZ"/>
        </w:rPr>
        <w:t xml:space="preserve"> Chynín, p.p.č. 362/18 </w:t>
      </w:r>
      <w:proofErr w:type="gramStart"/>
      <w:r w:rsidRPr="00767840">
        <w:rPr>
          <w:rFonts w:ascii="Arial" w:eastAsia="Times New Roman" w:hAnsi="Arial" w:cs="Arial"/>
          <w:lang w:eastAsia="cs-CZ"/>
        </w:rPr>
        <w:t>k.ú.</w:t>
      </w:r>
      <w:proofErr w:type="gramEnd"/>
      <w:r w:rsidRPr="00767840">
        <w:rPr>
          <w:rFonts w:ascii="Arial" w:eastAsia="Times New Roman" w:hAnsi="Arial" w:cs="Arial"/>
          <w:lang w:eastAsia="cs-CZ"/>
        </w:rPr>
        <w:t xml:space="preserve"> Míšov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 Unicode MS"/>
          <w:b/>
          <w:bCs/>
          <w:szCs w:val="24"/>
          <w:lang w:eastAsia="cs-CZ"/>
        </w:rPr>
        <w:t>(dále jen ”nájemce”)</w:t>
      </w:r>
    </w:p>
    <w:p w:rsidR="00767840" w:rsidRPr="00767840" w:rsidRDefault="00767840" w:rsidP="007678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Default="00767840" w:rsidP="00767840">
      <w:pPr>
        <w:spacing w:after="0" w:line="240" w:lineRule="auto"/>
        <w:jc w:val="center"/>
        <w:rPr>
          <w:rFonts w:ascii="Arial" w:eastAsia="Arial Unicode MS" w:hAnsi="Arial" w:cs="Arial"/>
          <w:b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lastRenderedPageBreak/>
        <w:t>Čl. I.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>Účel a předmět Dohody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1. Účelem této Dohody je úprava provádění péče o pozemky v I., II. a III. zóně CHKO Brdy z důvodu ochrany přírody v případě péče o pozemky prováděné nad rámec povinností uložených zákonem.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2. Předmětem této Dohody je realizace konkrétních managementových opatření z důvodu ochrany přírody s hlavním cílem dosažení optimálního stavu předmětů ochrany a poskytnutí finančního příspěvku na péči podle § 69 ZOPK 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3. Touto Dohodou se nájemce zavazuje realizovat managementová opatření z důvodu ochrany přírody v rozsahu, termínu a způsobem specifikovaným v čl. II. této Dohody, dle pokynů AOPK ČR. AOPK ČR se zavazuje za řádně a včas realizovaná managementová opatření poskytnout nájemci finanční příspěvek na péči specifikovaný v čl. III. této Dohody.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4. Na činnosti dle této Dohody se vztahuje Opatření obecné povahy č. 2 Agentury ochrany přírody a krajiny, č. j. SR/0150/US/2018-2 ze dne 14. 3. 2019 (dále jen „OOP“), k dispozici na </w:t>
      </w:r>
      <w:hyperlink r:id="rId5" w:history="1">
        <w:r w:rsidRPr="00767840">
          <w:rPr>
            <w:rFonts w:ascii="Arial" w:eastAsia="Arial Unicode MS" w:hAnsi="Arial" w:cs="Arial"/>
            <w:b/>
            <w:bCs/>
            <w:color w:val="0000FF"/>
            <w:szCs w:val="24"/>
            <w:u w:val="single"/>
            <w:lang w:eastAsia="cs-CZ"/>
          </w:rPr>
          <w:t>https://portal.nature.cz/publik_syst/files/oop_mngmonvyj.pdf</w:t>
        </w:r>
      </w:hyperlink>
      <w:r w:rsidRPr="00767840">
        <w:rPr>
          <w:rFonts w:ascii="Arial" w:eastAsia="Arial Unicode MS" w:hAnsi="Arial" w:cs="Arial"/>
          <w:szCs w:val="24"/>
          <w:lang w:eastAsia="cs-CZ"/>
        </w:rPr>
        <w:t>). Podle něj je nájemce po dobu účinnosti této smlouvy oprávněn činnosti provádět na základě smluvního vztahu vyplývajícího z této dohody, pokud dodrží podmínky stanovené tímto OOP. Nájemce podpisem této dohody stvrzuje, že byl se zněním OOP a podmínkami v něm obsaženými seznámen. V případě, že by byla jakákoliv sankce nebo jiné náhradní plnění pravomocně uděleno v důsledku porušení této povinnosti jednáním nájemce (současně nebo výlučně) AOPK ČR, zavazuje se nájemce tuto sankci nebo náklady na výkon nepeněžitého náhradního plnění uhradit AOPK ČR nejpozději do 3 měsíců od doručení písemné výzvy a vyčíslení škody ze strany AOPK ČR. V případě nedodržení podmínek Výjimky si strany ujednaly, že poskytnutý finanční příspěvek dle čl. III bodu 1 této Dohody bude přiměřeně zkrácen podle § 19 odst. 4 vyhlášky č. 395/1992 Sb., kterou se provádějí některá ustanovení zákona č. 114/1992 Sb., o ochraně přírody a krajiny, v platném znění (dále jen „vyhláška č. 395/1992 Sb.“)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ind w:left="3960"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>Čl. II.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>Realizace managementových opatření/prací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1. Účastníci dohody se dohodli, že nájemce provede dle pokynů AOPK ČR tato managementová opatření z důvodu ochrany přírody:</w:t>
      </w:r>
    </w:p>
    <w:p w:rsidR="00767840" w:rsidRDefault="00767840" w:rsidP="00767840">
      <w:pPr>
        <w:spacing w:after="0" w:line="240" w:lineRule="auto"/>
        <w:jc w:val="both"/>
        <w:rPr>
          <w:rFonts w:ascii="Arial" w:eastAsia="Arial Unicode MS" w:hAnsi="Arial" w:cs="Arial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Zlepšení druhové skladby v prioritních oblastech polesí Spálené Poříčí - </w:t>
      </w:r>
      <w:r w:rsidRPr="00767840">
        <w:rPr>
          <w:rFonts w:ascii="Arial" w:eastAsia="Arial Unicode MS" w:hAnsi="Arial" w:cs="Arial"/>
          <w:b/>
          <w:szCs w:val="24"/>
          <w:lang w:eastAsia="cs-CZ"/>
        </w:rPr>
        <w:t xml:space="preserve">výsadby JD a listnáčů (BK, KL, JL, DB) nad zákonná % MZD, včetně skupinové ochrany </w:t>
      </w:r>
      <w:r w:rsidRPr="00767840">
        <w:rPr>
          <w:rFonts w:ascii="Arial" w:eastAsia="Arial Unicode MS" w:hAnsi="Arial" w:cs="Arial"/>
          <w:szCs w:val="24"/>
          <w:lang w:eastAsia="cs-CZ"/>
        </w:rPr>
        <w:t xml:space="preserve">proti poškození zvěří.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Default="00767840" w:rsidP="00767840">
      <w:pPr>
        <w:spacing w:after="0" w:line="240" w:lineRule="auto"/>
        <w:jc w:val="both"/>
        <w:rPr>
          <w:rFonts w:ascii="Arial" w:eastAsia="Arial Unicode MS" w:hAnsi="Arial" w:cs="Arial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Opatření bude provedeno na pozemcích p.p.č. 1444/7, 1456/1, 1447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k.ú.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Hořehledy, p.p.č. 450/1, 466, 469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k.ú.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Chynín, p.p.č. 362/18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k.ú.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Míšov a to v termínu od účinnosti Dohody do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25.11.2021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a dále podle příloh dle čl. V., odst. 3 této Dohody.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Default="00767840" w:rsidP="00767840">
      <w:pPr>
        <w:spacing w:after="0" w:line="240" w:lineRule="auto"/>
        <w:jc w:val="both"/>
        <w:rPr>
          <w:rFonts w:ascii="Arial" w:eastAsia="Arial Unicode MS" w:hAnsi="Arial" w:cs="Arial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lastRenderedPageBreak/>
        <w:t>Opatření bude provedeno v souladu se standardem AOPK: 02 005 Opatření ke zlepšení druhové skladby lesních porostů.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Další podmínky realizace: Bez dalších podmínek 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(dále jen „</w:t>
      </w:r>
      <w:r w:rsidRPr="00767840">
        <w:rPr>
          <w:rFonts w:ascii="Arial" w:eastAsia="Arial Unicode MS" w:hAnsi="Arial" w:cs="Arial"/>
          <w:b/>
          <w:szCs w:val="24"/>
          <w:lang w:eastAsia="cs-CZ"/>
        </w:rPr>
        <w:t>managementová opatření</w:t>
      </w:r>
      <w:r w:rsidRPr="00767840">
        <w:rPr>
          <w:rFonts w:ascii="Arial" w:eastAsia="Arial Unicode MS" w:hAnsi="Arial" w:cs="Arial"/>
          <w:szCs w:val="24"/>
          <w:lang w:eastAsia="cs-CZ"/>
        </w:rPr>
        <w:t>“)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Podrobná specifikace díla je uvedena v příloze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č.1 Rozpočet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a specifikace díla PPK-975a/25/21.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br/>
        <w:t>Čl. III.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>Poskytnutí finančního příspěvku na péči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1. Účastníci Dohody se dohodli, že nájemce zrealizuje managementová opatření specifikovaná v čl. II této Dohody za finanční příspěvek na péči ve výši </w:t>
      </w:r>
      <w:r w:rsidRPr="00767840">
        <w:rPr>
          <w:rFonts w:ascii="Arial" w:eastAsia="Arial Unicode MS" w:hAnsi="Arial" w:cs="Arial"/>
          <w:b/>
          <w:szCs w:val="24"/>
          <w:lang w:eastAsia="cs-CZ"/>
        </w:rPr>
        <w:t>500 000</w:t>
      </w:r>
      <w:r w:rsidRPr="00767840">
        <w:rPr>
          <w:rFonts w:ascii="Arial" w:eastAsia="Arial Unicode MS" w:hAnsi="Arial" w:cs="Arial"/>
          <w:szCs w:val="24"/>
          <w:lang w:eastAsia="cs-CZ"/>
        </w:rPr>
        <w:t>,- Kč.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2. AOPK ČR provede před vyplacením finančního příspěvku kontrolu realizovaných managementových opatření ve smyslu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ust.§ 19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 odst. 4 vyhl. č. 395/1992 Sb., přičemž předmětem kontroly bude především splnění podmínek dle čl. II. této Dohody (dále jen „</w:t>
      </w:r>
      <w:r w:rsidRPr="00767840">
        <w:rPr>
          <w:rFonts w:ascii="Arial" w:eastAsia="Arial Unicode MS" w:hAnsi="Arial" w:cs="Arial"/>
          <w:b/>
          <w:szCs w:val="24"/>
          <w:lang w:eastAsia="cs-CZ"/>
        </w:rPr>
        <w:t>kontrola</w:t>
      </w:r>
      <w:r w:rsidRPr="00767840">
        <w:rPr>
          <w:rFonts w:ascii="Arial" w:eastAsia="Arial Unicode MS" w:hAnsi="Arial" w:cs="Arial"/>
          <w:szCs w:val="24"/>
          <w:lang w:eastAsia="cs-CZ"/>
        </w:rPr>
        <w:t>“). O této kontrole bude sepsán mezi účastníky Dohody písemný protokol podepsaný oprávněnými zástupci účastníků Dohody.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3. AOPK ČR se zavazuje po provedení kontroly za řádně, včas a v souladu s ostatními podmínkami této Dohody provedená managementová opatření uhradit nájemci finanční příspěvek na péči v celkové výši 500 000,- Kč, podle pravidel dohodnutých v tomto článku Dohody a v souladu s ust. § 69 ZOPK za užití ust. § 19 odst. 4 vyhl. č. 395/1992 Sb. Nebudou-li managementová opatření realizována v souladu s čl. II této Dohody, finanční příspěvek na péči se nájemci nevyplatí, budou-li managementová opatření realizována dle čl. II této Dohody pouze částečně, příspěvek se přiměřeně zkrátí, a to v souladu s ust. § 19 odst. 4 vyhl. č. 395/1992 Sb.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>4. Pokud ve lhůtě do 6 měsíců ode dne provedení kontroly managementových opatření vyjde najevo, že nájemce neprovedl tato opatření řádně (</w:t>
      </w:r>
      <w:r w:rsidRPr="00767840">
        <w:rPr>
          <w:rFonts w:ascii="Arial" w:eastAsia="Arial Unicode MS" w:hAnsi="Arial" w:cs="Arial"/>
          <w:i/>
          <w:szCs w:val="24"/>
          <w:lang w:eastAsia="cs-CZ"/>
        </w:rPr>
        <w:t>např. vymezenou metodou, postupem</w:t>
      </w:r>
      <w:r w:rsidRPr="00767840">
        <w:rPr>
          <w:rFonts w:ascii="Arial" w:eastAsia="Arial Unicode MS" w:hAnsi="Arial" w:cs="Arial"/>
          <w:szCs w:val="24"/>
          <w:lang w:eastAsia="cs-CZ"/>
        </w:rPr>
        <w:t xml:space="preserve">), je nájemce povinen učinit opatření k nápravě takového stavu, v souladu s pokyny AOPK ČR, je-li tento postup dle konzultace s AOPK ČR možný a účelný. Pokud ne, je nájemce povinen vrátit poskytnutý příspěvek či jeho přiměřenou část v souladu s ust. § 19 odst. 4 vyhl. č. 395/1992 Sb.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5. Vyúčtování nájemce vystaví a doručí AOPK ČR nejpozději do 10 pracovních dnů po provedení kontroly realizovaných managementových opatření. Vyúčtování musí mít tyto náležitosti: jméno a adresa/název a sídlo nájemce, IČ/datum narození, bankovní spojení a číslo účtu, předmět a číslo Dohody, výše finančního příspěvku.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6. Účastníci Dohody se dohodli, že vyúčtování vystavené nájemcem je splatné do 30 kalendářních dnů po jeho obdržení AOPK ČR. AOPK ČR může vyúčtování vrátit do data jeho </w:t>
      </w:r>
      <w:r w:rsidRPr="00767840">
        <w:rPr>
          <w:rFonts w:ascii="Arial" w:eastAsia="Arial Unicode MS" w:hAnsi="Arial" w:cs="Arial"/>
          <w:szCs w:val="24"/>
          <w:lang w:eastAsia="cs-CZ"/>
        </w:rPr>
        <w:lastRenderedPageBreak/>
        <w:t xml:space="preserve">splatnosti, pokud obsahuje nesprávné nebo neúplné náležitosti či údaje a lhůta splatnosti 30 kalendářních dnů začíná běžet od nového doručení vyúčtování.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br/>
        <w:t>Čl. IV.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 xml:space="preserve">Trvání a ukončení Dohody </w:t>
      </w:r>
    </w:p>
    <w:p w:rsid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Default="00767840" w:rsidP="00767840">
      <w:pPr>
        <w:spacing w:after="0" w:line="240" w:lineRule="auto"/>
        <w:rPr>
          <w:rFonts w:ascii="Arial" w:eastAsia="Arial Unicode MS" w:hAnsi="Arial" w:cs="Arial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1.</w:t>
      </w:r>
      <w:r w:rsidRPr="00767840">
        <w:rPr>
          <w:rFonts w:ascii="Arial" w:eastAsia="Arial Unicode MS" w:hAnsi="Arial" w:cs="Arial"/>
          <w:szCs w:val="24"/>
          <w:lang w:eastAsia="cs-CZ"/>
        </w:rPr>
        <w:t xml:space="preserve"> Tato Dohoda se uzavírá na dobu do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>15.12.2021</w:t>
      </w:r>
      <w:proofErr w:type="gramEnd"/>
      <w:r w:rsidRPr="00767840">
        <w:rPr>
          <w:rFonts w:ascii="Arial" w:eastAsia="Arial Unicode MS" w:hAnsi="Arial" w:cs="Arial"/>
          <w:szCs w:val="24"/>
          <w:lang w:eastAsia="cs-CZ"/>
        </w:rPr>
        <w:t xml:space="preserve">. 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2. Účastníci Dohody jsou oprávněni tuto Dohodu vypovědět jednostranně učiněnou výpovědí bez udání důvodu doručenou na adresu druhého účastníka Dohody specifikovanou v záhlaví Dohody. Výpovědní lhůta je jednoměsíční a počíná běžet prvním dnem následujícího měsíce po měsíci, v němž byla výpověď druhému účastníku doručena. 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br/>
        <w:t>Čl. V.</w:t>
      </w:r>
    </w:p>
    <w:p w:rsidR="00767840" w:rsidRPr="00767840" w:rsidRDefault="00767840" w:rsidP="00767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b/>
          <w:szCs w:val="24"/>
          <w:lang w:eastAsia="cs-CZ"/>
        </w:rPr>
        <w:t>Ostatní a závěrečná ujednání</w:t>
      </w:r>
    </w:p>
    <w:p w:rsidR="00767840" w:rsidRPr="00767840" w:rsidRDefault="00767840" w:rsidP="00767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 xml:space="preserve">1. V rozsahu touto Dohodou neupraveném se tato řídí </w:t>
      </w:r>
      <w:proofErr w:type="gramStart"/>
      <w:r w:rsidRPr="00767840">
        <w:rPr>
          <w:rFonts w:ascii="Arial" w:eastAsia="Times New Roman" w:hAnsi="Arial" w:cs="Arial"/>
          <w:szCs w:val="24"/>
          <w:lang w:eastAsia="cs-CZ"/>
        </w:rPr>
        <w:t>zák.č.</w:t>
      </w:r>
      <w:proofErr w:type="gramEnd"/>
      <w:r w:rsidRPr="00767840">
        <w:rPr>
          <w:rFonts w:ascii="Arial" w:eastAsia="Times New Roman" w:hAnsi="Arial" w:cs="Arial"/>
          <w:szCs w:val="24"/>
          <w:lang w:eastAsia="cs-CZ"/>
        </w:rPr>
        <w:t xml:space="preserve"> 500/2004 Sb., správním řádem, v platném znění.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2. Nájemce bere na vědomí, že tato veřejnoprávní smlouva (dohoda) může podléhat povinnosti jejího uveřejnění podle zákona č. 340/2015 Sb., o zvláštních podmínkách účinnosti některých smluv, uveřejňování těchto smluv a o registru smluv (zákon o registru smluv), zákona č. 134/2016 Sb., o zadávání veřejných zakázek, ve znění pozdějších předpisů a/nebo jejího zpřístupnění podle zákona č. 106/1999 Sb., o svobodném přístupu k informacím, ve znění pozdějších předpisů a tímto s uveřejněním či zpřístupněním podle výše uvedených právních předpisů souhlasí.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3. Nedílnou součástí Dohody jsou přílohy:</w:t>
      </w:r>
    </w:p>
    <w:p w:rsidR="00767840" w:rsidRPr="00767840" w:rsidRDefault="00767840" w:rsidP="00767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Arial Unicode MS" w:hAnsi="Arial" w:cs="Arial"/>
          <w:szCs w:val="24"/>
          <w:lang w:eastAsia="cs-CZ"/>
        </w:rPr>
        <w:t xml:space="preserve">Příloha </w:t>
      </w:r>
      <w:proofErr w:type="gramStart"/>
      <w:r w:rsidRPr="00767840">
        <w:rPr>
          <w:rFonts w:ascii="Arial" w:eastAsia="Arial Unicode MS" w:hAnsi="Arial" w:cs="Arial"/>
          <w:szCs w:val="24"/>
          <w:lang w:eastAsia="cs-CZ"/>
        </w:rPr>
        <w:t xml:space="preserve">č.1 - </w:t>
      </w:r>
      <w:r w:rsidRPr="00767840">
        <w:rPr>
          <w:rFonts w:ascii="Arial" w:eastAsia="Arial Unicode MS" w:hAnsi="Arial" w:cs="Arial"/>
          <w:lang w:eastAsia="cs-CZ"/>
        </w:rPr>
        <w:t>Rozpočet</w:t>
      </w:r>
      <w:proofErr w:type="gramEnd"/>
      <w:r w:rsidRPr="00767840">
        <w:rPr>
          <w:rFonts w:ascii="Arial" w:eastAsia="Arial Unicode MS" w:hAnsi="Arial" w:cs="Arial"/>
          <w:lang w:eastAsia="cs-CZ"/>
        </w:rPr>
        <w:t xml:space="preserve"> a specifikace díla PPK-975a/25/21</w:t>
      </w:r>
    </w:p>
    <w:p w:rsidR="00767840" w:rsidRPr="00767840" w:rsidRDefault="00767840" w:rsidP="0076784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 xml:space="preserve">4. Nájemce bezvýhradně souhlasí se zveřejněním své identifikace a dalších parametrů Dohody. 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5. Tato Dohoda se vyhotovuje ve 2 stejnopisech, z nichž AOPK ČR obdrží 1 vyhotovení a nájemce obdrží 1 vyhotovení.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>6. Tato Dohoda může být měněna a doplňována pouze písemnými a očíslovanými dodatky podepsanými oprávněnými zástupci účastníků Dohody.</w:t>
      </w:r>
    </w:p>
    <w:p w:rsidR="00767840" w:rsidRPr="00767840" w:rsidRDefault="00767840" w:rsidP="007678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67840">
        <w:rPr>
          <w:rFonts w:ascii="Arial" w:eastAsia="Times New Roman" w:hAnsi="Arial" w:cs="Arial"/>
          <w:szCs w:val="24"/>
          <w:lang w:eastAsia="cs-CZ"/>
        </w:rPr>
        <w:t xml:space="preserve">7. Tato Dohoda nabývá platnosti dnem podpisu oprávněným zástupcem posledního účastníka Dohody. Tato Dohoda nabývá účinnosti dnem podpisu oprávněným zástupcem posledního účastníka Dohody. Podléhá-li však tato Dohoda povinnosti uveřejnění prostřednictvím registru </w:t>
      </w:r>
      <w:r w:rsidRPr="00767840">
        <w:rPr>
          <w:rFonts w:ascii="Arial" w:eastAsia="Times New Roman" w:hAnsi="Arial" w:cs="Arial"/>
          <w:szCs w:val="24"/>
          <w:lang w:eastAsia="cs-CZ"/>
        </w:rPr>
        <w:lastRenderedPageBreak/>
        <w:t>smluv podle zákona o registru smluv, nenabude účinnosti dříve, než dnem jejího uveřejnění. Účastníci Dohody se budou vzájemně o nabytí účinnosti Dohody neprodleně informovat.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1020"/>
        <w:gridCol w:w="540"/>
        <w:gridCol w:w="150"/>
        <w:gridCol w:w="2032"/>
        <w:gridCol w:w="240"/>
        <w:gridCol w:w="1383"/>
        <w:gridCol w:w="2025"/>
        <w:gridCol w:w="540"/>
        <w:gridCol w:w="150"/>
        <w:gridCol w:w="375"/>
        <w:gridCol w:w="1755"/>
        <w:gridCol w:w="390"/>
        <w:gridCol w:w="150"/>
      </w:tblGrid>
      <w:tr w:rsidR="00767840" w:rsidRPr="00767840" w:rsidTr="00767840">
        <w:trPr>
          <w:gridAfter w:val="2"/>
          <w:wAfter w:w="310" w:type="dxa"/>
          <w:trHeight w:val="915"/>
          <w:jc w:val="center"/>
        </w:trPr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E5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E578E1">
              <w:rPr>
                <w:rFonts w:ascii="Arial" w:eastAsia="Times New Roman" w:hAnsi="Arial" w:cs="Arial"/>
                <w:szCs w:val="24"/>
                <w:lang w:eastAsia="cs-CZ"/>
              </w:rPr>
              <w:t xml:space="preserve"> Praze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E578E1" w:rsidP="00E5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767840" w:rsidRPr="00767840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8.9.2021</w:t>
            </w:r>
            <w:bookmarkStart w:id="0" w:name="_GoBack"/>
            <w:bookmarkEnd w:id="0"/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E5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t>V</w:t>
            </w:r>
            <w:r w:rsidR="00E578E1">
              <w:rPr>
                <w:rFonts w:ascii="Arial" w:eastAsia="Times New Roman" w:hAnsi="Arial" w:cs="Arial"/>
                <w:szCs w:val="24"/>
                <w:lang w:eastAsia="cs-CZ"/>
              </w:rPr>
              <w:t xml:space="preserve"> Praze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E578E1" w:rsidP="00E5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t>D</w:t>
            </w:r>
            <w:r w:rsidR="00767840" w:rsidRPr="00767840">
              <w:rPr>
                <w:rFonts w:ascii="Arial" w:eastAsia="Times New Roman" w:hAnsi="Arial" w:cs="Arial"/>
                <w:szCs w:val="24"/>
                <w:lang w:eastAsia="cs-CZ"/>
              </w:rPr>
              <w:t>ne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Cs w:val="24"/>
                <w:lang w:eastAsia="cs-CZ"/>
              </w:rPr>
              <w:t>1.9.2021</w:t>
            </w:r>
            <w:proofErr w:type="gramEnd"/>
          </w:p>
        </w:tc>
      </w:tr>
      <w:tr w:rsidR="00767840" w:rsidRPr="00767840" w:rsidTr="00767840">
        <w:trPr>
          <w:gridAfter w:val="2"/>
          <w:wAfter w:w="310" w:type="dxa"/>
          <w:trHeight w:val="186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67840" w:rsidRPr="00767840" w:rsidTr="00767840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Za AOPK ČR: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b/>
                <w:bCs/>
                <w:szCs w:val="24"/>
                <w:lang w:eastAsia="cs-CZ"/>
              </w:rPr>
              <w:t>Nájemce:</w:t>
            </w:r>
          </w:p>
        </w:tc>
      </w:tr>
      <w:tr w:rsidR="00767840" w:rsidRPr="00767840" w:rsidTr="00767840">
        <w:trPr>
          <w:gridAfter w:val="2"/>
          <w:wAfter w:w="310" w:type="dxa"/>
          <w:trHeight w:val="38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67840" w:rsidRPr="00767840" w:rsidTr="00767840">
        <w:trPr>
          <w:gridAfter w:val="2"/>
          <w:wAfter w:w="310" w:type="dxa"/>
          <w:trHeight w:val="1268"/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67840" w:rsidRPr="00767840" w:rsidTr="00767840">
        <w:trPr>
          <w:gridAfter w:val="2"/>
          <w:wAfter w:w="310" w:type="dxa"/>
          <w:jc w:val="center"/>
        </w:trPr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t>RNDr. František Pelc</w:t>
            </w:r>
            <w:r w:rsidRPr="00767840">
              <w:rPr>
                <w:rFonts w:ascii="Arial" w:eastAsia="Times New Roman" w:hAnsi="Arial" w:cs="Arial"/>
                <w:szCs w:val="24"/>
                <w:lang w:eastAsia="cs-CZ"/>
              </w:rPr>
              <w:br/>
              <w:t>ředitel AOPK ČR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7840" w:rsidRPr="001462EB" w:rsidRDefault="00767840" w:rsidP="00767840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4"/>
                <w:lang w:eastAsia="cs-CZ"/>
              </w:rPr>
            </w:pPr>
            <w:r w:rsidRPr="001462EB">
              <w:rPr>
                <w:rFonts w:ascii="Arial" w:eastAsia="Times New Roman" w:hAnsi="Arial" w:cs="Arial"/>
                <w:szCs w:val="24"/>
                <w:lang w:eastAsia="cs-CZ"/>
              </w:rPr>
              <w:t xml:space="preserve">Ing. </w:t>
            </w:r>
            <w:r>
              <w:rPr>
                <w:rFonts w:ascii="Arial" w:eastAsia="Times New Roman" w:hAnsi="Arial" w:cs="Arial"/>
                <w:szCs w:val="24"/>
                <w:lang w:eastAsia="cs-CZ"/>
              </w:rPr>
              <w:t>Milan Mochán</w:t>
            </w:r>
          </w:p>
          <w:p w:rsidR="00767840" w:rsidRPr="00767840" w:rsidRDefault="00767840" w:rsidP="00767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Cs w:val="24"/>
                <w:lang w:eastAsia="cs-CZ"/>
              </w:rPr>
              <w:t>ředitel Lesní správy</w:t>
            </w:r>
          </w:p>
        </w:tc>
      </w:tr>
      <w:tr w:rsidR="00767840" w:rsidRPr="00767840" w:rsidTr="00767840">
        <w:trPr>
          <w:jc w:val="center"/>
        </w:trPr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767840" w:rsidRPr="00767840" w:rsidTr="00767840">
        <w:trPr>
          <w:jc w:val="center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7840" w:rsidRPr="00767840" w:rsidRDefault="00767840" w:rsidP="00767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78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767840" w:rsidRPr="00767840" w:rsidRDefault="00767840" w:rsidP="0076784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6C69" w:rsidRDefault="00E578E1"/>
    <w:sectPr w:rsidR="008C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40"/>
    <w:rsid w:val="00303DC1"/>
    <w:rsid w:val="00313CE2"/>
    <w:rsid w:val="00767840"/>
    <w:rsid w:val="00B62022"/>
    <w:rsid w:val="00B67DB9"/>
    <w:rsid w:val="00E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C57"/>
  <w15:chartTrackingRefBased/>
  <w15:docId w15:val="{CBCC76DB-42A1-4CF0-BE5F-D0E1BF8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6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7840"/>
    <w:rPr>
      <w:b/>
      <w:bCs/>
    </w:rPr>
  </w:style>
  <w:style w:type="paragraph" w:styleId="Nzev">
    <w:name w:val="Title"/>
    <w:basedOn w:val="Normln"/>
    <w:link w:val="NzevChar"/>
    <w:uiPriority w:val="10"/>
    <w:qFormat/>
    <w:rsid w:val="0076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7678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8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67840"/>
    <w:rPr>
      <w:i/>
      <w:iCs/>
    </w:rPr>
  </w:style>
  <w:style w:type="paragraph" w:styleId="Odstavecseseznamem">
    <w:name w:val="List Paragraph"/>
    <w:basedOn w:val="Normln"/>
    <w:uiPriority w:val="34"/>
    <w:qFormat/>
    <w:rsid w:val="00767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9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nature.cz/publik_syst/files/oop_mngmonvyj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1313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hana.mayerova</dc:creator>
  <cp:keywords/>
  <dc:description/>
  <cp:lastModifiedBy>ivana.moravcova</cp:lastModifiedBy>
  <cp:revision>3</cp:revision>
  <dcterms:created xsi:type="dcterms:W3CDTF">2021-09-08T15:37:00Z</dcterms:created>
  <dcterms:modified xsi:type="dcterms:W3CDTF">2021-09-08T15:38:00Z</dcterms:modified>
</cp:coreProperties>
</file>