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39" w:rsidRDefault="00A04151">
      <w:pPr>
        <w:pStyle w:val="Nzev"/>
        <w:rPr>
          <w:sz w:val="28"/>
        </w:rPr>
      </w:pPr>
      <w:r>
        <w:rPr>
          <w:sz w:val="28"/>
        </w:rPr>
        <w:t xml:space="preserve">DODATEK </w:t>
      </w:r>
      <w:r w:rsidR="00A95839">
        <w:rPr>
          <w:sz w:val="28"/>
        </w:rPr>
        <w:t xml:space="preserve">č. </w:t>
      </w:r>
      <w:r w:rsidR="00244677">
        <w:rPr>
          <w:sz w:val="28"/>
        </w:rPr>
        <w:t>2</w:t>
      </w:r>
    </w:p>
    <w:p w:rsidR="00A95839" w:rsidRDefault="00A04151">
      <w:pPr>
        <w:pStyle w:val="Nzev"/>
        <w:rPr>
          <w:sz w:val="24"/>
        </w:rPr>
      </w:pPr>
      <w:r>
        <w:rPr>
          <w:sz w:val="28"/>
        </w:rPr>
        <w:t xml:space="preserve">KE SMLOUVĚ O NÁJMU </w:t>
      </w:r>
      <w:r w:rsidR="00470FA0">
        <w:rPr>
          <w:sz w:val="28"/>
        </w:rPr>
        <w:t>PROSTORU SLOUŽÍCÍHO K </w:t>
      </w:r>
      <w:proofErr w:type="gramStart"/>
      <w:r w:rsidR="00470FA0">
        <w:rPr>
          <w:sz w:val="28"/>
        </w:rPr>
        <w:t xml:space="preserve">PODNIKÁNÍ </w:t>
      </w:r>
      <w:r w:rsidR="00ED7DB7">
        <w:rPr>
          <w:sz w:val="28"/>
        </w:rPr>
        <w:t xml:space="preserve"> </w:t>
      </w:r>
      <w:r w:rsidR="00812348">
        <w:rPr>
          <w:sz w:val="28"/>
        </w:rPr>
        <w:t>č.</w:t>
      </w:r>
      <w:proofErr w:type="gramEnd"/>
      <w:r w:rsidR="00812348">
        <w:rPr>
          <w:sz w:val="28"/>
        </w:rPr>
        <w:t xml:space="preserve"> 1183-</w:t>
      </w:r>
      <w:r w:rsidR="00244677">
        <w:rPr>
          <w:sz w:val="28"/>
        </w:rPr>
        <w:t>35</w:t>
      </w:r>
      <w:r w:rsidR="00A95839">
        <w:rPr>
          <w:sz w:val="28"/>
        </w:rPr>
        <w:t>/20</w:t>
      </w:r>
      <w:r w:rsidR="00920262">
        <w:rPr>
          <w:sz w:val="28"/>
        </w:rPr>
        <w:t>1</w:t>
      </w:r>
      <w:r w:rsidR="001512E9">
        <w:rPr>
          <w:sz w:val="28"/>
        </w:rPr>
        <w:t>4</w:t>
      </w:r>
    </w:p>
    <w:p w:rsidR="00A95839" w:rsidRDefault="00470FA0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uzavřené </w:t>
      </w:r>
      <w:r w:rsidR="00A95839">
        <w:rPr>
          <w:rFonts w:ascii="Times New Roman" w:hAnsi="Times New Roman"/>
          <w:b/>
          <w:lang w:val="cs-CZ"/>
        </w:rPr>
        <w:t xml:space="preserve">dle § </w:t>
      </w:r>
      <w:r>
        <w:rPr>
          <w:rFonts w:ascii="Times New Roman" w:hAnsi="Times New Roman"/>
          <w:b/>
          <w:lang w:val="cs-CZ"/>
        </w:rPr>
        <w:t>2</w:t>
      </w:r>
      <w:r w:rsidR="00A95839">
        <w:rPr>
          <w:rFonts w:ascii="Times New Roman" w:hAnsi="Times New Roman"/>
          <w:b/>
          <w:lang w:val="cs-CZ"/>
        </w:rPr>
        <w:t>3</w:t>
      </w:r>
      <w:r>
        <w:rPr>
          <w:rFonts w:ascii="Times New Roman" w:hAnsi="Times New Roman"/>
          <w:b/>
          <w:lang w:val="cs-CZ"/>
        </w:rPr>
        <w:t>02 a násl. zákona č. 89/2012</w:t>
      </w:r>
      <w:r w:rsidR="00A95839">
        <w:rPr>
          <w:rFonts w:ascii="Times New Roman" w:hAnsi="Times New Roman"/>
          <w:b/>
          <w:lang w:val="cs-CZ"/>
        </w:rPr>
        <w:t xml:space="preserve"> Sb.</w:t>
      </w:r>
      <w:r>
        <w:rPr>
          <w:rFonts w:ascii="Times New Roman" w:hAnsi="Times New Roman"/>
          <w:b/>
          <w:lang w:val="cs-CZ"/>
        </w:rPr>
        <w:t>, občanský zákoník („NOZ“)</w:t>
      </w:r>
    </w:p>
    <w:p w:rsidR="00A95839" w:rsidRDefault="00A95839">
      <w:pPr>
        <w:jc w:val="center"/>
        <w:rPr>
          <w:rFonts w:ascii="Times New Roman" w:hAnsi="Times New Roman"/>
          <w:b/>
          <w:lang w:val="cs-CZ"/>
        </w:rPr>
      </w:pPr>
    </w:p>
    <w:p w:rsidR="00A95839" w:rsidRDefault="00A95839">
      <w:pPr>
        <w:pStyle w:val="Zhlav"/>
        <w:tabs>
          <w:tab w:val="clear" w:pos="4536"/>
          <w:tab w:val="clear" w:pos="9072"/>
        </w:tabs>
      </w:pP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Default="00A95839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95839" w:rsidRDefault="00A95839">
      <w:pPr>
        <w:pStyle w:val="Nadpis1"/>
      </w:pPr>
      <w:r>
        <w:t>Smluvní strany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1. </w:t>
      </w:r>
      <w:r w:rsidRPr="002E1CA8">
        <w:rPr>
          <w:rFonts w:ascii="Times New Roman" w:hAnsi="Times New Roman"/>
          <w:b/>
          <w:lang w:val="cs-CZ"/>
        </w:rPr>
        <w:t>Firma KOMERČNÍ DOMY ROŽNOV spol. s r.o.,</w:t>
      </w: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 w:rsidRPr="002E1CA8">
        <w:rPr>
          <w:rFonts w:ascii="Times New Roman" w:hAnsi="Times New Roman"/>
          <w:b/>
          <w:lang w:val="cs-CZ"/>
        </w:rPr>
        <w:t xml:space="preserve">    se sídlem v Rožnově pod Radhoštěm, 1. máje 1000, 756 61</w:t>
      </w: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 w:rsidRPr="002E1CA8">
        <w:rPr>
          <w:rFonts w:ascii="Times New Roman" w:hAnsi="Times New Roman"/>
          <w:b/>
          <w:lang w:val="cs-CZ"/>
        </w:rPr>
        <w:t xml:space="preserve">    </w:t>
      </w:r>
      <w:r w:rsidR="0050743E">
        <w:rPr>
          <w:rFonts w:ascii="Times New Roman" w:hAnsi="Times New Roman"/>
          <w:b/>
          <w:lang w:val="cs-CZ"/>
        </w:rPr>
        <w:t xml:space="preserve">jednající jednatelem </w:t>
      </w:r>
      <w:r w:rsidR="004B529C">
        <w:rPr>
          <w:rFonts w:ascii="Times New Roman" w:hAnsi="Times New Roman"/>
          <w:b/>
          <w:lang w:val="cs-CZ"/>
        </w:rPr>
        <w:t>Ing</w:t>
      </w:r>
      <w:r w:rsidR="0050743E">
        <w:rPr>
          <w:rFonts w:ascii="Times New Roman" w:hAnsi="Times New Roman"/>
          <w:b/>
          <w:lang w:val="cs-CZ"/>
        </w:rPr>
        <w:t>.</w:t>
      </w:r>
      <w:r w:rsidRPr="002E1CA8">
        <w:rPr>
          <w:rFonts w:ascii="Times New Roman" w:hAnsi="Times New Roman"/>
          <w:b/>
          <w:lang w:val="cs-CZ"/>
        </w:rPr>
        <w:t xml:space="preserve"> Jindřichem ŽÁKEM,</w:t>
      </w:r>
    </w:p>
    <w:p w:rsidR="00A95839" w:rsidRPr="002E1CA8" w:rsidRDefault="0050743E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IČ</w:t>
      </w:r>
      <w:r w:rsidR="002E1CA8" w:rsidRPr="002E1CA8">
        <w:rPr>
          <w:rFonts w:ascii="Times New Roman" w:hAnsi="Times New Roman"/>
          <w:b/>
          <w:lang w:val="cs-CZ"/>
        </w:rPr>
        <w:t>: 48390453</w:t>
      </w:r>
      <w:r w:rsidR="002E1CA8" w:rsidRPr="002E1CA8">
        <w:rPr>
          <w:rFonts w:ascii="Times New Roman" w:hAnsi="Times New Roman"/>
          <w:b/>
          <w:lang w:val="cs-CZ"/>
        </w:rPr>
        <w:tab/>
      </w:r>
      <w:r w:rsidR="00A95839" w:rsidRPr="002E1CA8">
        <w:rPr>
          <w:rFonts w:ascii="Times New Roman" w:hAnsi="Times New Roman"/>
          <w:b/>
          <w:lang w:val="cs-CZ"/>
        </w:rPr>
        <w:t>DIČ: CZ48390453</w:t>
      </w: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(dále jen pronajímatel)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a</w:t>
      </w:r>
    </w:p>
    <w:p w:rsidR="00A95839" w:rsidRDefault="00A95839">
      <w:pPr>
        <w:pStyle w:val="Zhlav"/>
        <w:tabs>
          <w:tab w:val="clear" w:pos="4536"/>
          <w:tab w:val="clear" w:pos="9072"/>
        </w:tabs>
      </w:pPr>
    </w:p>
    <w:p w:rsidR="001512E9" w:rsidRPr="000638A2" w:rsidRDefault="001512E9" w:rsidP="00470FA0">
      <w:pPr>
        <w:rPr>
          <w:rFonts w:ascii="Times New Roman" w:hAnsi="Times New Roman"/>
          <w:b/>
          <w:sz w:val="18"/>
          <w:szCs w:val="18"/>
          <w:lang w:val="cs-CZ"/>
        </w:rPr>
      </w:pPr>
    </w:p>
    <w:p w:rsidR="00244677" w:rsidRPr="00A0599A" w:rsidRDefault="00470FA0" w:rsidP="00244677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2. </w:t>
      </w:r>
      <w:r w:rsidR="00244677" w:rsidRPr="00A0599A">
        <w:rPr>
          <w:rFonts w:ascii="Times New Roman" w:hAnsi="Times New Roman"/>
          <w:b/>
          <w:lang w:val="cs-CZ"/>
        </w:rPr>
        <w:t xml:space="preserve">MUDr. </w:t>
      </w:r>
      <w:r w:rsidR="00244677">
        <w:rPr>
          <w:rFonts w:ascii="Times New Roman" w:hAnsi="Times New Roman"/>
          <w:b/>
          <w:lang w:val="cs-CZ"/>
        </w:rPr>
        <w:t>Libor LACINA s.r.o.</w:t>
      </w:r>
    </w:p>
    <w:p w:rsidR="00244677" w:rsidRDefault="00244677" w:rsidP="0024467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se sídlem v Rožnově pod Radhoštěm, Polní 2666, PSČ 756 61</w:t>
      </w:r>
    </w:p>
    <w:p w:rsidR="00244677" w:rsidRDefault="00244677" w:rsidP="0024467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jednající jednatelem MUDr. Liborem Laci</w:t>
      </w:r>
      <w:r w:rsidR="00132F60">
        <w:rPr>
          <w:rFonts w:ascii="Times New Roman" w:hAnsi="Times New Roman"/>
          <w:lang w:val="cs-CZ"/>
        </w:rPr>
        <w:t>nou</w:t>
      </w:r>
      <w:bookmarkStart w:id="0" w:name="_GoBack"/>
      <w:bookmarkEnd w:id="0"/>
    </w:p>
    <w:p w:rsidR="00244677" w:rsidRDefault="00244677" w:rsidP="0024467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IČ: 29445027</w:t>
      </w:r>
    </w:p>
    <w:p w:rsidR="00244677" w:rsidRPr="004D3280" w:rsidRDefault="00244677" w:rsidP="0024467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(dále jako „</w:t>
      </w:r>
      <w:r w:rsidRPr="00DD22B6"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“)</w:t>
      </w:r>
      <w:r>
        <w:rPr>
          <w:rFonts w:ascii="Times New Roman" w:hAnsi="Times New Roman"/>
          <w:lang w:val="cs-CZ"/>
        </w:rPr>
        <w:tab/>
      </w:r>
    </w:p>
    <w:p w:rsidR="006A7BD8" w:rsidRPr="004D3280" w:rsidRDefault="006A7BD8" w:rsidP="006A7BD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5276F2" w:rsidRDefault="005276F2" w:rsidP="005276F2">
      <w:pPr>
        <w:rPr>
          <w:rFonts w:ascii="Times New Roman" w:hAnsi="Times New Roman"/>
          <w:lang w:val="cs-CZ"/>
        </w:rPr>
      </w:pPr>
    </w:p>
    <w:p w:rsidR="00B10920" w:rsidRDefault="00B10920">
      <w:pPr>
        <w:pStyle w:val="Zhlav"/>
        <w:tabs>
          <w:tab w:val="clear" w:pos="4536"/>
          <w:tab w:val="clear" w:pos="9072"/>
        </w:tabs>
      </w:pPr>
    </w:p>
    <w:p w:rsidR="00A95839" w:rsidRPr="00A04151" w:rsidRDefault="00A95839">
      <w:pPr>
        <w:jc w:val="center"/>
        <w:rPr>
          <w:rFonts w:ascii="Times New Roman" w:hAnsi="Times New Roman"/>
          <w:b/>
          <w:sz w:val="24"/>
          <w:lang w:val="cs-CZ"/>
        </w:rPr>
      </w:pPr>
      <w:r w:rsidRPr="00A04151">
        <w:rPr>
          <w:rFonts w:ascii="Times New Roman" w:hAnsi="Times New Roman"/>
          <w:b/>
          <w:sz w:val="24"/>
          <w:lang w:val="cs-CZ"/>
        </w:rPr>
        <w:t>uzavírají</w:t>
      </w:r>
    </w:p>
    <w:p w:rsidR="00A95839" w:rsidRDefault="00A95839">
      <w:pPr>
        <w:jc w:val="center"/>
        <w:rPr>
          <w:rFonts w:ascii="Times New Roman" w:hAnsi="Times New Roman"/>
          <w:lang w:val="cs-CZ"/>
        </w:rPr>
      </w:pPr>
    </w:p>
    <w:p w:rsidR="00B10920" w:rsidRDefault="00B10920">
      <w:pPr>
        <w:jc w:val="center"/>
        <w:rPr>
          <w:rFonts w:ascii="Times New Roman" w:hAnsi="Times New Roman"/>
          <w:lang w:val="cs-CZ"/>
        </w:rPr>
      </w:pPr>
    </w:p>
    <w:p w:rsidR="00291786" w:rsidRDefault="00A95839" w:rsidP="00920262">
      <w:pPr>
        <w:tabs>
          <w:tab w:val="left" w:pos="4544"/>
        </w:tabs>
        <w:jc w:val="both"/>
        <w:rPr>
          <w:rFonts w:ascii="Times New Roman" w:hAnsi="Times New Roman"/>
          <w:i/>
          <w:lang w:val="cs-CZ"/>
        </w:rPr>
      </w:pPr>
      <w:r w:rsidRPr="00B34306">
        <w:rPr>
          <w:rFonts w:ascii="Times New Roman" w:hAnsi="Times New Roman"/>
          <w:lang w:val="cs-CZ"/>
        </w:rPr>
        <w:t xml:space="preserve">ke dni 1. </w:t>
      </w:r>
      <w:r w:rsidR="00244677">
        <w:rPr>
          <w:rFonts w:ascii="Times New Roman" w:hAnsi="Times New Roman"/>
          <w:lang w:val="cs-CZ"/>
        </w:rPr>
        <w:t>3</w:t>
      </w:r>
      <w:r w:rsidRPr="00B34306">
        <w:rPr>
          <w:rFonts w:ascii="Times New Roman" w:hAnsi="Times New Roman"/>
          <w:lang w:val="cs-CZ"/>
        </w:rPr>
        <w:t>. 20</w:t>
      </w:r>
      <w:r w:rsidR="00812348" w:rsidRPr="00B34306">
        <w:rPr>
          <w:rFonts w:ascii="Times New Roman" w:hAnsi="Times New Roman"/>
          <w:lang w:val="cs-CZ"/>
        </w:rPr>
        <w:t>1</w:t>
      </w:r>
      <w:r w:rsidR="00244677">
        <w:rPr>
          <w:rFonts w:ascii="Times New Roman" w:hAnsi="Times New Roman"/>
          <w:lang w:val="cs-CZ"/>
        </w:rPr>
        <w:t>7</w:t>
      </w:r>
      <w:r w:rsidRPr="00B34306">
        <w:rPr>
          <w:rFonts w:ascii="Times New Roman" w:hAnsi="Times New Roman"/>
          <w:lang w:val="cs-CZ"/>
        </w:rPr>
        <w:t xml:space="preserve"> tento dodatek ke Smlouvě o nájmu. Dodatkem se mění znění článk</w:t>
      </w:r>
      <w:r w:rsidR="00920262" w:rsidRPr="00B34306">
        <w:rPr>
          <w:rFonts w:ascii="Times New Roman" w:hAnsi="Times New Roman"/>
          <w:lang w:val="cs-CZ"/>
        </w:rPr>
        <w:t>u</w:t>
      </w:r>
      <w:r w:rsidRPr="00B34306">
        <w:rPr>
          <w:rFonts w:ascii="Times New Roman" w:hAnsi="Times New Roman"/>
          <w:lang w:val="cs-CZ"/>
        </w:rPr>
        <w:t xml:space="preserve"> </w:t>
      </w:r>
      <w:r w:rsidR="00B10920" w:rsidRPr="00B34306">
        <w:rPr>
          <w:rFonts w:ascii="Times New Roman" w:hAnsi="Times New Roman"/>
          <w:lang w:val="cs-CZ"/>
        </w:rPr>
        <w:t xml:space="preserve"> </w:t>
      </w:r>
      <w:r w:rsidR="00B10920" w:rsidRPr="00B34306">
        <w:rPr>
          <w:rFonts w:ascii="Times New Roman" w:hAnsi="Times New Roman"/>
          <w:i/>
          <w:lang w:val="cs-CZ"/>
        </w:rPr>
        <w:t xml:space="preserve">„ I.  </w:t>
      </w:r>
      <w:r w:rsidR="005276F2">
        <w:rPr>
          <w:rFonts w:ascii="Times New Roman" w:hAnsi="Times New Roman"/>
          <w:i/>
          <w:lang w:val="cs-CZ"/>
        </w:rPr>
        <w:t xml:space="preserve">Úvodní ustanovení, předmět a účet </w:t>
      </w:r>
      <w:proofErr w:type="gramStart"/>
      <w:r w:rsidR="005276F2">
        <w:rPr>
          <w:rFonts w:ascii="Times New Roman" w:hAnsi="Times New Roman"/>
          <w:i/>
          <w:lang w:val="cs-CZ"/>
        </w:rPr>
        <w:t>nájmu“</w:t>
      </w:r>
      <w:r w:rsidR="006A7BD8">
        <w:rPr>
          <w:rFonts w:ascii="Times New Roman" w:hAnsi="Times New Roman"/>
          <w:i/>
          <w:lang w:val="cs-CZ"/>
        </w:rPr>
        <w:t>,</w:t>
      </w:r>
      <w:proofErr w:type="spellStart"/>
      <w:r w:rsidR="00244677">
        <w:rPr>
          <w:rFonts w:ascii="Times New Roman" w:hAnsi="Times New Roman"/>
          <w:i/>
          <w:lang w:val="cs-CZ"/>
        </w:rPr>
        <w:t>odst</w:t>
      </w:r>
      <w:proofErr w:type="spellEnd"/>
      <w:r w:rsidR="00244677">
        <w:rPr>
          <w:rFonts w:ascii="Times New Roman" w:hAnsi="Times New Roman"/>
          <w:i/>
          <w:lang w:val="cs-CZ"/>
        </w:rPr>
        <w:t>.</w:t>
      </w:r>
      <w:proofErr w:type="gramEnd"/>
      <w:r w:rsidR="00244677">
        <w:rPr>
          <w:rFonts w:ascii="Times New Roman" w:hAnsi="Times New Roman"/>
          <w:i/>
          <w:lang w:val="cs-CZ"/>
        </w:rPr>
        <w:t xml:space="preserve"> 2,a</w:t>
      </w:r>
      <w:r w:rsidR="005276F2">
        <w:rPr>
          <w:rFonts w:ascii="Times New Roman" w:hAnsi="Times New Roman"/>
          <w:i/>
          <w:lang w:val="cs-CZ"/>
        </w:rPr>
        <w:t xml:space="preserve"> článku II „Nájemné a úhrada plnění spojených s</w:t>
      </w:r>
      <w:r w:rsidR="007628F8">
        <w:rPr>
          <w:rFonts w:ascii="Times New Roman" w:hAnsi="Times New Roman"/>
          <w:i/>
          <w:lang w:val="cs-CZ"/>
        </w:rPr>
        <w:t> </w:t>
      </w:r>
      <w:r w:rsidR="005276F2">
        <w:rPr>
          <w:rFonts w:ascii="Times New Roman" w:hAnsi="Times New Roman"/>
          <w:i/>
          <w:lang w:val="cs-CZ"/>
        </w:rPr>
        <w:t>užíváním</w:t>
      </w:r>
      <w:r w:rsidR="007628F8">
        <w:rPr>
          <w:rFonts w:ascii="Times New Roman" w:hAnsi="Times New Roman"/>
          <w:i/>
          <w:lang w:val="cs-CZ"/>
        </w:rPr>
        <w:t xml:space="preserve"> Prostoru“</w:t>
      </w:r>
      <w:r w:rsidR="00244677">
        <w:rPr>
          <w:rFonts w:ascii="Times New Roman" w:hAnsi="Times New Roman"/>
          <w:i/>
          <w:lang w:val="cs-CZ"/>
        </w:rPr>
        <w:t xml:space="preserve">, odst. 5 </w:t>
      </w:r>
      <w:r w:rsidR="006A7BD8">
        <w:rPr>
          <w:rFonts w:ascii="Times New Roman" w:hAnsi="Times New Roman"/>
          <w:i/>
          <w:lang w:val="cs-CZ"/>
        </w:rPr>
        <w:t xml:space="preserve"> </w:t>
      </w:r>
      <w:r w:rsidR="005276F2">
        <w:rPr>
          <w:rFonts w:ascii="Times New Roman" w:hAnsi="Times New Roman"/>
          <w:i/>
          <w:lang w:val="cs-CZ"/>
        </w:rPr>
        <w:t>takto:</w:t>
      </w:r>
    </w:p>
    <w:p w:rsidR="00FB2A4A" w:rsidRPr="00B34306" w:rsidRDefault="00FB2A4A" w:rsidP="00920262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FB2A4A" w:rsidRDefault="00FB2A4A" w:rsidP="00FB2A4A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FB2A4A" w:rsidRDefault="00FB2A4A" w:rsidP="00FB2A4A">
      <w:pPr>
        <w:pStyle w:val="Nadpis1"/>
        <w:tabs>
          <w:tab w:val="left" w:pos="4544"/>
        </w:tabs>
      </w:pPr>
      <w:r>
        <w:t>Úvodní ustanovení, předmět a účel nájmu</w:t>
      </w:r>
    </w:p>
    <w:p w:rsidR="00FB2A4A" w:rsidRDefault="00FB2A4A" w:rsidP="00FB2A4A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E5994" w:rsidRDefault="002E5994" w:rsidP="002E5994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2. </w:t>
      </w:r>
      <w:r w:rsidR="00FB2A4A" w:rsidRPr="002E5994">
        <w:rPr>
          <w:rFonts w:ascii="Times New Roman" w:hAnsi="Times New Roman"/>
          <w:lang w:val="cs-CZ"/>
        </w:rPr>
        <w:t xml:space="preserve">Ve stavbě uvedené v čl. I. odst. 1 této smlouvy se nachází prostor sloužící k podnikání (dále také jako </w:t>
      </w:r>
      <w:r>
        <w:rPr>
          <w:rFonts w:ascii="Times New Roman" w:hAnsi="Times New Roman"/>
          <w:lang w:val="cs-CZ"/>
        </w:rPr>
        <w:t xml:space="preserve">      </w:t>
      </w:r>
    </w:p>
    <w:p w:rsidR="00FB2A4A" w:rsidRPr="002E5994" w:rsidRDefault="002E5994" w:rsidP="002E5994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„</w:t>
      </w:r>
      <w:r w:rsidR="00FB2A4A" w:rsidRPr="002E5994">
        <w:rPr>
          <w:rFonts w:ascii="Times New Roman" w:hAnsi="Times New Roman"/>
          <w:lang w:val="cs-CZ"/>
        </w:rPr>
        <w:t>Prostor“ nebo „předmět nájmu“).</w:t>
      </w:r>
    </w:p>
    <w:p w:rsidR="005276F2" w:rsidRPr="005276F2" w:rsidRDefault="00FB2A4A" w:rsidP="005276F2">
      <w:pPr>
        <w:tabs>
          <w:tab w:val="left" w:pos="1843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     </w:t>
      </w:r>
      <w:r w:rsidR="005276F2" w:rsidRPr="005276F2">
        <w:rPr>
          <w:rFonts w:ascii="Times New Roman" w:hAnsi="Times New Roman"/>
          <w:b/>
          <w:lang w:val="cs-CZ"/>
        </w:rPr>
        <w:t>Předmět nájmu</w:t>
      </w:r>
      <w:r w:rsidR="005276F2" w:rsidRPr="005276F2">
        <w:rPr>
          <w:rFonts w:ascii="Times New Roman" w:hAnsi="Times New Roman"/>
          <w:lang w:val="cs-CZ"/>
        </w:rPr>
        <w:t>:</w:t>
      </w:r>
      <w:r w:rsidR="005276F2" w:rsidRPr="005276F2">
        <w:rPr>
          <w:rFonts w:ascii="Times New Roman" w:hAnsi="Times New Roman"/>
          <w:lang w:val="cs-CZ"/>
        </w:rPr>
        <w:tab/>
        <w:t xml:space="preserve">   </w:t>
      </w:r>
      <w:r w:rsidR="005276F2">
        <w:rPr>
          <w:rFonts w:ascii="Times New Roman" w:hAnsi="Times New Roman"/>
          <w:lang w:val="cs-CZ"/>
        </w:rPr>
        <w:t xml:space="preserve">  </w:t>
      </w:r>
      <w:r w:rsidR="005276F2" w:rsidRPr="005276F2">
        <w:rPr>
          <w:rFonts w:ascii="Times New Roman" w:hAnsi="Times New Roman"/>
          <w:lang w:val="cs-CZ"/>
        </w:rPr>
        <w:t xml:space="preserve">  budova „</w:t>
      </w:r>
      <w:r w:rsidR="006A7BD8">
        <w:rPr>
          <w:rFonts w:ascii="Times New Roman" w:hAnsi="Times New Roman"/>
          <w:lang w:val="cs-CZ"/>
        </w:rPr>
        <w:t>A</w:t>
      </w:r>
      <w:r w:rsidR="005276F2" w:rsidRPr="005276F2">
        <w:rPr>
          <w:rFonts w:ascii="Times New Roman" w:hAnsi="Times New Roman"/>
          <w:lang w:val="cs-CZ"/>
        </w:rPr>
        <w:t xml:space="preserve">“, </w:t>
      </w:r>
      <w:r w:rsidR="00244677">
        <w:rPr>
          <w:rFonts w:ascii="Times New Roman" w:hAnsi="Times New Roman"/>
          <w:lang w:val="cs-CZ"/>
        </w:rPr>
        <w:t xml:space="preserve">č. </w:t>
      </w:r>
      <w:proofErr w:type="gramStart"/>
      <w:r w:rsidR="00244677">
        <w:rPr>
          <w:rFonts w:ascii="Times New Roman" w:hAnsi="Times New Roman"/>
          <w:lang w:val="cs-CZ"/>
        </w:rPr>
        <w:t>dv</w:t>
      </w:r>
      <w:proofErr w:type="gramEnd"/>
      <w:r w:rsidR="00244677">
        <w:rPr>
          <w:rFonts w:ascii="Times New Roman" w:hAnsi="Times New Roman"/>
          <w:lang w:val="cs-CZ"/>
        </w:rPr>
        <w:t>.</w:t>
      </w:r>
      <w:proofErr w:type="gramStart"/>
      <w:r w:rsidR="00244677">
        <w:rPr>
          <w:rFonts w:ascii="Times New Roman" w:hAnsi="Times New Roman"/>
          <w:lang w:val="cs-CZ"/>
        </w:rPr>
        <w:t>103</w:t>
      </w:r>
      <w:proofErr w:type="gramEnd"/>
      <w:r w:rsidR="00244677">
        <w:rPr>
          <w:rFonts w:ascii="Times New Roman" w:hAnsi="Times New Roman"/>
          <w:lang w:val="cs-CZ"/>
        </w:rPr>
        <w:t>-104</w:t>
      </w:r>
      <w:r w:rsidR="004B3B43">
        <w:rPr>
          <w:rFonts w:ascii="Times New Roman" w:hAnsi="Times New Roman"/>
          <w:lang w:val="cs-CZ"/>
        </w:rPr>
        <w:t>,</w:t>
      </w:r>
      <w:r w:rsidR="005276F2" w:rsidRPr="005276F2">
        <w:rPr>
          <w:rFonts w:ascii="Times New Roman" w:hAnsi="Times New Roman"/>
          <w:lang w:val="cs-CZ"/>
        </w:rPr>
        <w:t xml:space="preserve"> </w:t>
      </w:r>
      <w:r w:rsidR="00244677">
        <w:rPr>
          <w:rFonts w:ascii="Times New Roman" w:hAnsi="Times New Roman"/>
          <w:lang w:val="cs-CZ"/>
        </w:rPr>
        <w:t>I</w:t>
      </w:r>
      <w:r w:rsidR="005276F2" w:rsidRPr="005276F2">
        <w:rPr>
          <w:rFonts w:ascii="Times New Roman" w:hAnsi="Times New Roman"/>
          <w:lang w:val="cs-CZ"/>
        </w:rPr>
        <w:t>I. nadzemní podlaží</w:t>
      </w:r>
    </w:p>
    <w:p w:rsidR="005276F2" w:rsidRPr="005276F2" w:rsidRDefault="00FB2A4A" w:rsidP="005276F2">
      <w:pPr>
        <w:tabs>
          <w:tab w:val="left" w:pos="1843"/>
          <w:tab w:val="right" w:pos="2835"/>
        </w:tabs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</w:t>
      </w:r>
      <w:r w:rsidR="005276F2" w:rsidRPr="005276F2">
        <w:rPr>
          <w:rFonts w:ascii="Times New Roman" w:hAnsi="Times New Roman"/>
          <w:b/>
          <w:lang w:val="cs-CZ"/>
        </w:rPr>
        <w:t>pronajatá plocha:</w:t>
      </w:r>
      <w:r w:rsidR="005276F2" w:rsidRPr="005276F2">
        <w:rPr>
          <w:rFonts w:ascii="Times New Roman" w:hAnsi="Times New Roman"/>
          <w:b/>
          <w:lang w:val="cs-CZ"/>
        </w:rPr>
        <w:tab/>
      </w:r>
      <w:r w:rsidR="005276F2">
        <w:rPr>
          <w:rFonts w:ascii="Times New Roman" w:hAnsi="Times New Roman"/>
          <w:b/>
          <w:lang w:val="cs-CZ"/>
        </w:rPr>
        <w:t xml:space="preserve">   </w:t>
      </w:r>
      <w:r w:rsidR="002E5994">
        <w:rPr>
          <w:rFonts w:ascii="Times New Roman" w:hAnsi="Times New Roman"/>
          <w:b/>
          <w:lang w:val="cs-CZ"/>
        </w:rPr>
        <w:t xml:space="preserve">  </w:t>
      </w:r>
      <w:r w:rsidR="005276F2">
        <w:rPr>
          <w:rFonts w:ascii="Times New Roman" w:hAnsi="Times New Roman"/>
          <w:b/>
          <w:lang w:val="cs-CZ"/>
        </w:rPr>
        <w:t xml:space="preserve">  </w:t>
      </w:r>
      <w:r w:rsidR="00244677">
        <w:rPr>
          <w:rFonts w:ascii="Times New Roman" w:hAnsi="Times New Roman"/>
          <w:b/>
          <w:lang w:val="cs-CZ"/>
        </w:rPr>
        <w:t>58</w:t>
      </w:r>
      <w:r w:rsidR="005276F2" w:rsidRPr="005276F2">
        <w:rPr>
          <w:rFonts w:ascii="Times New Roman" w:hAnsi="Times New Roman"/>
          <w:b/>
          <w:lang w:val="cs-CZ"/>
        </w:rPr>
        <w:t>,</w:t>
      </w:r>
      <w:r w:rsidR="00244677">
        <w:rPr>
          <w:rFonts w:ascii="Times New Roman" w:hAnsi="Times New Roman"/>
          <w:b/>
          <w:lang w:val="cs-CZ"/>
        </w:rPr>
        <w:t>93</w:t>
      </w:r>
      <w:r w:rsidR="005276F2" w:rsidRPr="005276F2">
        <w:rPr>
          <w:rFonts w:ascii="Times New Roman" w:hAnsi="Times New Roman"/>
          <w:b/>
          <w:lang w:val="cs-CZ"/>
        </w:rPr>
        <w:t xml:space="preserve"> m</w:t>
      </w:r>
      <w:r w:rsidR="005276F2" w:rsidRPr="005276F2">
        <w:rPr>
          <w:rFonts w:ascii="Times New Roman" w:hAnsi="Times New Roman"/>
          <w:b/>
          <w:vertAlign w:val="superscript"/>
          <w:lang w:val="cs-CZ"/>
        </w:rPr>
        <w:t>2</w:t>
      </w:r>
      <w:r w:rsidR="005276F2" w:rsidRPr="005276F2">
        <w:rPr>
          <w:rFonts w:ascii="Times New Roman" w:hAnsi="Times New Roman"/>
          <w:b/>
          <w:lang w:val="cs-CZ"/>
        </w:rPr>
        <w:t xml:space="preserve">          </w:t>
      </w:r>
    </w:p>
    <w:p w:rsidR="005276F2" w:rsidRPr="005276F2" w:rsidRDefault="00FB2A4A" w:rsidP="005276F2">
      <w:pPr>
        <w:tabs>
          <w:tab w:val="left" w:pos="1843"/>
          <w:tab w:val="right" w:pos="2835"/>
          <w:tab w:val="left" w:pos="3119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</w:t>
      </w:r>
      <w:r w:rsidR="005276F2" w:rsidRPr="005276F2">
        <w:rPr>
          <w:rFonts w:ascii="Times New Roman" w:hAnsi="Times New Roman"/>
          <w:lang w:val="cs-CZ"/>
        </w:rPr>
        <w:t>z toho:</w:t>
      </w:r>
      <w:r w:rsidR="005276F2" w:rsidRPr="005276F2">
        <w:rPr>
          <w:rFonts w:ascii="Times New Roman" w:hAnsi="Times New Roman"/>
          <w:lang w:val="cs-CZ"/>
        </w:rPr>
        <w:tab/>
      </w:r>
      <w:r w:rsidR="005276F2" w:rsidRPr="005276F2">
        <w:rPr>
          <w:rFonts w:ascii="Times New Roman" w:hAnsi="Times New Roman"/>
          <w:lang w:val="cs-CZ"/>
        </w:rPr>
        <w:tab/>
      </w:r>
      <w:r w:rsidR="005276F2">
        <w:rPr>
          <w:rFonts w:ascii="Times New Roman" w:hAnsi="Times New Roman"/>
          <w:lang w:val="cs-CZ"/>
        </w:rPr>
        <w:t xml:space="preserve">       </w:t>
      </w:r>
      <w:r w:rsidR="00244677">
        <w:rPr>
          <w:rFonts w:ascii="Times New Roman" w:hAnsi="Times New Roman"/>
          <w:lang w:val="cs-CZ"/>
        </w:rPr>
        <w:t>3</w:t>
      </w:r>
      <w:r w:rsidR="00B078A6">
        <w:rPr>
          <w:rFonts w:ascii="Times New Roman" w:hAnsi="Times New Roman"/>
          <w:lang w:val="cs-CZ"/>
        </w:rPr>
        <w:t>5</w:t>
      </w:r>
      <w:r w:rsidR="005276F2" w:rsidRPr="005276F2">
        <w:rPr>
          <w:rFonts w:ascii="Times New Roman" w:hAnsi="Times New Roman"/>
          <w:lang w:val="cs-CZ"/>
        </w:rPr>
        <w:t>,</w:t>
      </w:r>
      <w:r w:rsidR="00244677">
        <w:rPr>
          <w:rFonts w:ascii="Times New Roman" w:hAnsi="Times New Roman"/>
          <w:lang w:val="cs-CZ"/>
        </w:rPr>
        <w:t>9</w:t>
      </w:r>
      <w:r w:rsidR="005276F2" w:rsidRPr="005276F2">
        <w:rPr>
          <w:rFonts w:ascii="Times New Roman" w:hAnsi="Times New Roman"/>
          <w:lang w:val="cs-CZ"/>
        </w:rPr>
        <w:t>0 m</w:t>
      </w:r>
      <w:r w:rsidR="005276F2" w:rsidRPr="005276F2">
        <w:rPr>
          <w:rFonts w:ascii="Times New Roman" w:hAnsi="Times New Roman"/>
          <w:vertAlign w:val="superscript"/>
          <w:lang w:val="cs-CZ"/>
        </w:rPr>
        <w:t>2</w:t>
      </w:r>
      <w:r w:rsidR="005276F2" w:rsidRPr="005276F2">
        <w:rPr>
          <w:rFonts w:ascii="Times New Roman" w:hAnsi="Times New Roman"/>
          <w:lang w:val="cs-CZ"/>
        </w:rPr>
        <w:t xml:space="preserve"> </w:t>
      </w:r>
      <w:r w:rsidR="005276F2" w:rsidRPr="005276F2">
        <w:rPr>
          <w:rFonts w:ascii="Times New Roman" w:hAnsi="Times New Roman"/>
          <w:lang w:val="cs-CZ"/>
        </w:rPr>
        <w:tab/>
        <w:t>provozní prostory</w:t>
      </w:r>
      <w:r w:rsidR="005276F2" w:rsidRPr="005276F2">
        <w:rPr>
          <w:rFonts w:ascii="Times New Roman" w:hAnsi="Times New Roman"/>
          <w:lang w:val="cs-CZ"/>
        </w:rPr>
        <w:tab/>
      </w:r>
      <w:r w:rsidR="005276F2" w:rsidRPr="005276F2">
        <w:rPr>
          <w:rFonts w:ascii="Times New Roman" w:hAnsi="Times New Roman"/>
          <w:lang w:val="cs-CZ"/>
        </w:rPr>
        <w:tab/>
        <w:t xml:space="preserve">        </w:t>
      </w:r>
    </w:p>
    <w:p w:rsidR="005276F2" w:rsidRPr="005276F2" w:rsidRDefault="005276F2" w:rsidP="005276F2">
      <w:pPr>
        <w:tabs>
          <w:tab w:val="left" w:pos="1843"/>
          <w:tab w:val="right" w:pos="2835"/>
          <w:tab w:val="left" w:pos="3119"/>
        </w:tabs>
        <w:jc w:val="both"/>
        <w:rPr>
          <w:rFonts w:ascii="Times New Roman" w:hAnsi="Times New Roman"/>
          <w:lang w:val="cs-CZ"/>
        </w:rPr>
      </w:pPr>
      <w:r w:rsidRPr="005276F2">
        <w:rPr>
          <w:rFonts w:ascii="Times New Roman" w:hAnsi="Times New Roman"/>
          <w:lang w:val="cs-CZ"/>
        </w:rPr>
        <w:tab/>
        <w:t xml:space="preserve">    </w:t>
      </w:r>
      <w:r>
        <w:rPr>
          <w:rFonts w:ascii="Times New Roman" w:hAnsi="Times New Roman"/>
          <w:lang w:val="cs-CZ"/>
        </w:rPr>
        <w:t xml:space="preserve">  </w:t>
      </w:r>
      <w:r w:rsidRPr="005276F2">
        <w:rPr>
          <w:rFonts w:ascii="Times New Roman" w:hAnsi="Times New Roman"/>
          <w:lang w:val="cs-CZ"/>
        </w:rPr>
        <w:t xml:space="preserve"> </w:t>
      </w:r>
      <w:r w:rsidR="00B078A6">
        <w:rPr>
          <w:rFonts w:ascii="Times New Roman" w:hAnsi="Times New Roman"/>
          <w:lang w:val="cs-CZ"/>
        </w:rPr>
        <w:t>2</w:t>
      </w:r>
      <w:r w:rsidR="00DD445E">
        <w:rPr>
          <w:rFonts w:ascii="Times New Roman" w:hAnsi="Times New Roman"/>
          <w:lang w:val="cs-CZ"/>
        </w:rPr>
        <w:t>3</w:t>
      </w:r>
      <w:r w:rsidRPr="005276F2">
        <w:rPr>
          <w:rFonts w:ascii="Times New Roman" w:hAnsi="Times New Roman"/>
          <w:lang w:val="cs-CZ"/>
        </w:rPr>
        <w:t>,</w:t>
      </w:r>
      <w:r w:rsidR="00DD445E">
        <w:rPr>
          <w:rFonts w:ascii="Times New Roman" w:hAnsi="Times New Roman"/>
          <w:lang w:val="cs-CZ"/>
        </w:rPr>
        <w:t>03</w:t>
      </w:r>
      <w:r w:rsidRPr="005276F2">
        <w:rPr>
          <w:rFonts w:ascii="Times New Roman" w:hAnsi="Times New Roman"/>
          <w:lang w:val="cs-CZ"/>
        </w:rPr>
        <w:t xml:space="preserve"> m</w:t>
      </w:r>
      <w:r w:rsidRPr="005276F2">
        <w:rPr>
          <w:rFonts w:ascii="Times New Roman" w:hAnsi="Times New Roman"/>
          <w:vertAlign w:val="superscript"/>
          <w:lang w:val="cs-CZ"/>
        </w:rPr>
        <w:t>2</w:t>
      </w:r>
      <w:r w:rsidRPr="005276F2">
        <w:rPr>
          <w:rFonts w:ascii="Times New Roman" w:hAnsi="Times New Roman"/>
          <w:lang w:val="cs-CZ"/>
        </w:rPr>
        <w:t xml:space="preserve"> </w:t>
      </w:r>
      <w:r w:rsidRPr="005276F2">
        <w:rPr>
          <w:rFonts w:ascii="Times New Roman" w:hAnsi="Times New Roman"/>
          <w:lang w:val="cs-CZ"/>
        </w:rPr>
        <w:tab/>
        <w:t xml:space="preserve">ostatní prostory     </w:t>
      </w:r>
    </w:p>
    <w:p w:rsidR="00FB2A4A" w:rsidRDefault="000E1238" w:rsidP="000E1238">
      <w:pPr>
        <w:pStyle w:val="Zhlav"/>
        <w:tabs>
          <w:tab w:val="clear" w:pos="4536"/>
          <w:tab w:val="clear" w:pos="9072"/>
          <w:tab w:val="left" w:pos="2835"/>
        </w:tabs>
      </w:pPr>
      <w:r>
        <w:tab/>
      </w:r>
    </w:p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  <w:r>
        <w:t>Provozními prostory se účel této smlouvy rozumí samostatné místnosti např. ordinace, čekárny, kartotéky, archivy a další prostory, sloužící pro předmět podnikání nájemce. Ostatní prostory jsou sociální zařízení (toalety), sklady a části chodeb sloužící jako čekárny.</w:t>
      </w:r>
      <w:r>
        <w:tab/>
      </w:r>
    </w:p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FB2A4A" w:rsidRDefault="00FB2A4A" w:rsidP="00FB2A4A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FB2A4A" w:rsidRDefault="00FB2A4A" w:rsidP="00FB2A4A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FB2A4A" w:rsidRDefault="00FB2A4A" w:rsidP="00FB2A4A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FB2A4A" w:rsidRDefault="00FB2A4A" w:rsidP="00FB2A4A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FB2A4A" w:rsidRDefault="00FB2A4A" w:rsidP="00FB2A4A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5.    </w:t>
      </w:r>
      <w:r w:rsidRPr="00FB2A4A">
        <w:rPr>
          <w:rFonts w:ascii="Times New Roman" w:hAnsi="Times New Roman"/>
          <w:lang w:val="cs-CZ"/>
        </w:rPr>
        <w:t xml:space="preserve">Strany se ve smyslu § 2303 ve spojení s § 2247 NOZ dohodly, že pronajímatel zajistí pouze tzv. nezbytné </w:t>
      </w:r>
      <w:r>
        <w:rPr>
          <w:rFonts w:ascii="Times New Roman" w:hAnsi="Times New Roman"/>
          <w:lang w:val="cs-CZ"/>
        </w:rPr>
        <w:t xml:space="preserve">                  </w:t>
      </w:r>
    </w:p>
    <w:p w:rsidR="00FB2A4A" w:rsidRPr="00FB2A4A" w:rsidRDefault="00FB2A4A" w:rsidP="00FB2A4A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služby spojené s užíváním Prostoru. </w:t>
      </w:r>
      <w:r w:rsidRPr="00FB2A4A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       </w:t>
      </w:r>
    </w:p>
    <w:p w:rsidR="00FB2A4A" w:rsidRPr="00774D0B" w:rsidRDefault="00FB2A4A" w:rsidP="00FB2A4A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 dodávka vody, tepla, elektrické energie, odvoz komunálního odpadu, osvětlení a úklid společných částí stavby.</w:t>
      </w:r>
    </w:p>
    <w:p w:rsidR="00FB2A4A" w:rsidRDefault="00FB2A4A" w:rsidP="00FB2A4A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Náklady spojené se zajištěním a dodávkou těchto služeb nejsou součástí nájemného a smluvní strany se dohodly na rozúčtování cen a úhrady za tyto služby takto:</w:t>
      </w:r>
    </w:p>
    <w:p w:rsidR="00FB2A4A" w:rsidRDefault="00FB2A4A" w:rsidP="00FB2A4A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FB2A4A" w:rsidRDefault="00FB2A4A" w:rsidP="00FB2A4A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FB2A4A" w:rsidRPr="002A50B8" w:rsidTr="00282A9E">
        <w:tc>
          <w:tcPr>
            <w:tcW w:w="2300" w:type="dxa"/>
          </w:tcPr>
          <w:p w:rsidR="00FB2A4A" w:rsidRPr="002A50B8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FB2A4A" w:rsidRPr="002A50B8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FB2A4A" w:rsidTr="00282A9E">
        <w:tc>
          <w:tcPr>
            <w:tcW w:w="2300" w:type="dxa"/>
          </w:tcPr>
          <w:p w:rsidR="00FB2A4A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FB2A4A" w:rsidRDefault="00B078A6" w:rsidP="00DD445E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FB2A4A">
              <w:rPr>
                <w:rFonts w:ascii="Times New Roman" w:hAnsi="Times New Roman"/>
                <w:lang w:val="cs-CZ"/>
              </w:rPr>
              <w:t>,</w:t>
            </w:r>
            <w:r w:rsidR="00DD445E">
              <w:rPr>
                <w:rFonts w:ascii="Times New Roman" w:hAnsi="Times New Roman"/>
                <w:lang w:val="cs-CZ"/>
              </w:rPr>
              <w:t>35</w:t>
            </w:r>
            <w:r w:rsidR="00FB2A4A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FB2A4A" w:rsidTr="00282A9E">
        <w:tc>
          <w:tcPr>
            <w:tcW w:w="2300" w:type="dxa"/>
          </w:tcPr>
          <w:p w:rsidR="00FB2A4A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FB2A4A" w:rsidRDefault="00B078A6" w:rsidP="00DD445E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FB2A4A">
              <w:rPr>
                <w:rFonts w:ascii="Times New Roman" w:hAnsi="Times New Roman"/>
                <w:lang w:val="cs-CZ"/>
              </w:rPr>
              <w:t>,</w:t>
            </w:r>
            <w:r w:rsidR="00DD445E">
              <w:rPr>
                <w:rFonts w:ascii="Times New Roman" w:hAnsi="Times New Roman"/>
                <w:lang w:val="cs-CZ"/>
              </w:rPr>
              <w:t>35</w:t>
            </w:r>
            <w:r w:rsidR="00FB2A4A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FB2A4A" w:rsidTr="00282A9E">
        <w:tc>
          <w:tcPr>
            <w:tcW w:w="2300" w:type="dxa"/>
          </w:tcPr>
          <w:p w:rsidR="00FB2A4A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FB2A4A" w:rsidRDefault="00B078A6" w:rsidP="00DD445E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FB2A4A">
              <w:rPr>
                <w:rFonts w:ascii="Times New Roman" w:hAnsi="Times New Roman"/>
                <w:lang w:val="cs-CZ"/>
              </w:rPr>
              <w:t>,</w:t>
            </w:r>
            <w:r w:rsidR="00DD445E">
              <w:rPr>
                <w:rFonts w:ascii="Times New Roman" w:hAnsi="Times New Roman"/>
                <w:lang w:val="cs-CZ"/>
              </w:rPr>
              <w:t>35</w:t>
            </w:r>
            <w:r w:rsidR="00FB2A4A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FB2A4A" w:rsidTr="00282A9E">
        <w:tc>
          <w:tcPr>
            <w:tcW w:w="2300" w:type="dxa"/>
          </w:tcPr>
          <w:p w:rsidR="00FB2A4A" w:rsidRDefault="00FB2A4A" w:rsidP="00282A9E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FB2A4A" w:rsidRDefault="00B078A6" w:rsidP="00DD445E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  <w:r w:rsidR="00FB2A4A">
              <w:rPr>
                <w:rFonts w:ascii="Times New Roman" w:hAnsi="Times New Roman"/>
                <w:lang w:val="cs-CZ"/>
              </w:rPr>
              <w:t>,</w:t>
            </w:r>
            <w:r w:rsidR="00DD445E">
              <w:rPr>
                <w:rFonts w:ascii="Times New Roman" w:hAnsi="Times New Roman"/>
                <w:lang w:val="cs-CZ"/>
              </w:rPr>
              <w:t>35</w:t>
            </w:r>
            <w:r w:rsidR="00FB2A4A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6A7BD8" w:rsidRDefault="006A7BD8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0E1238" w:rsidRDefault="000E1238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6A7BD8" w:rsidRDefault="006A7BD8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A95839" w:rsidRDefault="00A95839" w:rsidP="000E1238">
      <w:pPr>
        <w:tabs>
          <w:tab w:val="left" w:pos="2835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Znění ostatních článků se nemění.</w:t>
      </w:r>
    </w:p>
    <w:p w:rsidR="00291786" w:rsidRDefault="00291786">
      <w:pPr>
        <w:tabs>
          <w:tab w:val="left" w:pos="2835"/>
        </w:tabs>
        <w:ind w:left="360"/>
        <w:rPr>
          <w:rFonts w:ascii="Times New Roman" w:hAnsi="Times New Roman"/>
          <w:lang w:val="cs-CZ"/>
        </w:rPr>
      </w:pPr>
    </w:p>
    <w:p w:rsidR="001512E9" w:rsidRDefault="001512E9">
      <w:pPr>
        <w:tabs>
          <w:tab w:val="left" w:pos="2835"/>
        </w:tabs>
        <w:ind w:left="360"/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Rožnově pod Radhoštěm, dne </w:t>
      </w:r>
      <w:r w:rsidR="005276F2">
        <w:rPr>
          <w:rFonts w:ascii="Times New Roman" w:hAnsi="Times New Roman"/>
          <w:lang w:val="cs-CZ"/>
        </w:rPr>
        <w:t>……………</w:t>
      </w:r>
      <w:r w:rsidR="006A7BD8">
        <w:rPr>
          <w:rFonts w:ascii="Times New Roman" w:hAnsi="Times New Roman"/>
          <w:lang w:val="cs-CZ"/>
        </w:rPr>
        <w:t>…….</w:t>
      </w:r>
    </w:p>
    <w:p w:rsidR="001512E9" w:rsidRDefault="001512E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A7BD8" w:rsidRDefault="006A7BD8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A7BD8" w:rsidRDefault="006A7BD8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34306" w:rsidRDefault="00B3430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ind w:right="-1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.......................................................                                             </w:t>
      </w:r>
      <w:r w:rsidR="00A04151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    .....................................................</w:t>
      </w:r>
    </w:p>
    <w:p w:rsidR="00A95839" w:rsidRPr="00CC6B30" w:rsidRDefault="00A95839">
      <w:pPr>
        <w:ind w:right="-18"/>
        <w:rPr>
          <w:rFonts w:ascii="Times New Roman" w:hAnsi="Times New Roman"/>
          <w:b/>
          <w:lang w:val="cs-CZ"/>
        </w:rPr>
      </w:pPr>
      <w:r w:rsidRPr="00EF1105">
        <w:rPr>
          <w:rFonts w:ascii="Times New Roman" w:hAnsi="Times New Roman"/>
          <w:b/>
          <w:lang w:val="cs-CZ"/>
        </w:rPr>
        <w:t xml:space="preserve">                     (</w:t>
      </w:r>
      <w:proofErr w:type="gramStart"/>
      <w:r w:rsidRPr="00EF1105">
        <w:rPr>
          <w:rFonts w:ascii="Times New Roman" w:hAnsi="Times New Roman"/>
          <w:b/>
          <w:lang w:val="cs-CZ"/>
        </w:rPr>
        <w:t xml:space="preserve">pronajímatel)                                                                                </w:t>
      </w:r>
      <w:r w:rsidR="00A04151" w:rsidRPr="00EF1105">
        <w:rPr>
          <w:rFonts w:ascii="Times New Roman" w:hAnsi="Times New Roman"/>
          <w:b/>
          <w:lang w:val="cs-CZ"/>
        </w:rPr>
        <w:tab/>
        <w:t xml:space="preserve">    </w:t>
      </w:r>
      <w:r w:rsidRPr="00EF1105">
        <w:rPr>
          <w:rFonts w:ascii="Times New Roman" w:hAnsi="Times New Roman"/>
          <w:b/>
          <w:lang w:val="cs-CZ"/>
        </w:rPr>
        <w:t xml:space="preserve">    (nájemce</w:t>
      </w:r>
      <w:proofErr w:type="gramEnd"/>
      <w:r w:rsidRPr="00EF1105">
        <w:rPr>
          <w:rFonts w:ascii="Times New Roman" w:hAnsi="Times New Roman"/>
          <w:b/>
          <w:lang w:val="cs-CZ"/>
        </w:rPr>
        <w:t>)</w:t>
      </w:r>
    </w:p>
    <w:sectPr w:rsidR="00A95839" w:rsidRPr="00CC6B30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418" w:left="1418" w:header="708" w:footer="851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4B" w:rsidRDefault="00EA234B">
      <w:r>
        <w:separator/>
      </w:r>
    </w:p>
  </w:endnote>
  <w:endnote w:type="continuationSeparator" w:id="0">
    <w:p w:rsidR="00EA234B" w:rsidRDefault="00EA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39" w:rsidRDefault="00A9583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4B" w:rsidRDefault="00EA234B">
      <w:r>
        <w:separator/>
      </w:r>
    </w:p>
  </w:footnote>
  <w:footnote w:type="continuationSeparator" w:id="0">
    <w:p w:rsidR="00EA234B" w:rsidRDefault="00EA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038"/>
    <w:multiLevelType w:val="hybridMultilevel"/>
    <w:tmpl w:val="3740E3A2"/>
    <w:lvl w:ilvl="0" w:tplc="78EC539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B483CAF"/>
    <w:multiLevelType w:val="hybridMultilevel"/>
    <w:tmpl w:val="F34C4158"/>
    <w:lvl w:ilvl="0" w:tplc="789EE02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1B984876"/>
    <w:multiLevelType w:val="hybridMultilevel"/>
    <w:tmpl w:val="5C56A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E77B3"/>
    <w:multiLevelType w:val="hybridMultilevel"/>
    <w:tmpl w:val="767016E2"/>
    <w:lvl w:ilvl="0" w:tplc="6CCE945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3A32BBF"/>
    <w:multiLevelType w:val="hybridMultilevel"/>
    <w:tmpl w:val="CA1894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F0398"/>
    <w:multiLevelType w:val="hybridMultilevel"/>
    <w:tmpl w:val="181C5752"/>
    <w:lvl w:ilvl="0" w:tplc="BFB06CCA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6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3"/>
    <w:rsid w:val="000505FD"/>
    <w:rsid w:val="000A3923"/>
    <w:rsid w:val="000B2243"/>
    <w:rsid w:val="000E1238"/>
    <w:rsid w:val="000F5C1D"/>
    <w:rsid w:val="00132F60"/>
    <w:rsid w:val="001512E9"/>
    <w:rsid w:val="00244677"/>
    <w:rsid w:val="00291786"/>
    <w:rsid w:val="002E1CA8"/>
    <w:rsid w:val="002E5994"/>
    <w:rsid w:val="003B6287"/>
    <w:rsid w:val="00470FA0"/>
    <w:rsid w:val="0048602A"/>
    <w:rsid w:val="004B3B43"/>
    <w:rsid w:val="004B529C"/>
    <w:rsid w:val="004E6920"/>
    <w:rsid w:val="0050743E"/>
    <w:rsid w:val="005276F2"/>
    <w:rsid w:val="00650CCD"/>
    <w:rsid w:val="0067515E"/>
    <w:rsid w:val="006862D8"/>
    <w:rsid w:val="006A7BD8"/>
    <w:rsid w:val="007269E3"/>
    <w:rsid w:val="007471DD"/>
    <w:rsid w:val="007628F8"/>
    <w:rsid w:val="00812348"/>
    <w:rsid w:val="00885BF6"/>
    <w:rsid w:val="008A1C81"/>
    <w:rsid w:val="00920262"/>
    <w:rsid w:val="00A04151"/>
    <w:rsid w:val="00A95839"/>
    <w:rsid w:val="00B078A6"/>
    <w:rsid w:val="00B10920"/>
    <w:rsid w:val="00B34306"/>
    <w:rsid w:val="00BA636D"/>
    <w:rsid w:val="00C322C7"/>
    <w:rsid w:val="00C56A92"/>
    <w:rsid w:val="00CC6B30"/>
    <w:rsid w:val="00D01768"/>
    <w:rsid w:val="00D45E04"/>
    <w:rsid w:val="00DD445E"/>
    <w:rsid w:val="00E9349B"/>
    <w:rsid w:val="00E9584A"/>
    <w:rsid w:val="00EA234B"/>
    <w:rsid w:val="00ED7DB7"/>
    <w:rsid w:val="00EF1105"/>
    <w:rsid w:val="00F47842"/>
    <w:rsid w:val="00FB2A4A"/>
    <w:rsid w:val="00FB424F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tabs>
        <w:tab w:val="left" w:pos="851"/>
      </w:tabs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">
    <w:name w:val="Body Text"/>
    <w:basedOn w:val="Normln"/>
    <w:link w:val="ZkladntextChar"/>
    <w:semiHidden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786"/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786"/>
    <w:rPr>
      <w:rFonts w:ascii="Times New Roman" w:hAnsi="Times New Roman"/>
    </w:rPr>
  </w:style>
  <w:style w:type="paragraph" w:styleId="Normlnweb">
    <w:name w:val="Normal (Web)"/>
    <w:basedOn w:val="Normln"/>
    <w:uiPriority w:val="99"/>
    <w:unhideWhenUsed/>
    <w:rsid w:val="00920262"/>
    <w:rPr>
      <w:rFonts w:ascii="Times New Roman" w:eastAsia="Calibri" w:hAnsi="Times New Roman"/>
      <w:sz w:val="24"/>
      <w:szCs w:val="24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0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920"/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70FA0"/>
    <w:pPr>
      <w:ind w:left="708"/>
    </w:pPr>
  </w:style>
  <w:style w:type="table" w:styleId="Mkatabulky">
    <w:name w:val="Table Grid"/>
    <w:basedOn w:val="Normlntabulka"/>
    <w:uiPriority w:val="59"/>
    <w:rsid w:val="00F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tabs>
        <w:tab w:val="left" w:pos="851"/>
      </w:tabs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">
    <w:name w:val="Body Text"/>
    <w:basedOn w:val="Normln"/>
    <w:link w:val="ZkladntextChar"/>
    <w:semiHidden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786"/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786"/>
    <w:rPr>
      <w:rFonts w:ascii="Times New Roman" w:hAnsi="Times New Roman"/>
    </w:rPr>
  </w:style>
  <w:style w:type="paragraph" w:styleId="Normlnweb">
    <w:name w:val="Normal (Web)"/>
    <w:basedOn w:val="Normln"/>
    <w:uiPriority w:val="99"/>
    <w:unhideWhenUsed/>
    <w:rsid w:val="00920262"/>
    <w:rPr>
      <w:rFonts w:ascii="Times New Roman" w:eastAsia="Calibri" w:hAnsi="Times New Roman"/>
      <w:sz w:val="24"/>
      <w:szCs w:val="24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0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920"/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70FA0"/>
    <w:pPr>
      <w:ind w:left="708"/>
    </w:pPr>
  </w:style>
  <w:style w:type="table" w:styleId="Mkatabulky">
    <w:name w:val="Table Grid"/>
    <w:basedOn w:val="Normlntabulka"/>
    <w:uiPriority w:val="59"/>
    <w:rsid w:val="00F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sekretariat</cp:lastModifiedBy>
  <cp:revision>5</cp:revision>
  <cp:lastPrinted>2017-02-27T11:19:00Z</cp:lastPrinted>
  <dcterms:created xsi:type="dcterms:W3CDTF">2017-02-27T08:58:00Z</dcterms:created>
  <dcterms:modified xsi:type="dcterms:W3CDTF">2017-03-24T07:47:00Z</dcterms:modified>
</cp:coreProperties>
</file>