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7DF71" w14:textId="77777777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SMLOUVA O DÍLO</w:t>
      </w:r>
    </w:p>
    <w:p w14:paraId="0AB3EE36" w14:textId="77777777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Smluvní strany</w:t>
      </w:r>
    </w:p>
    <w:p w14:paraId="33C64058" w14:textId="77777777" w:rsidR="00B15DDA" w:rsidRDefault="00B15DDA">
      <w:pPr>
        <w:spacing w:after="0"/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</w:p>
    <w:tbl>
      <w:tblPr>
        <w:tblStyle w:val="a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4200"/>
      </w:tblGrid>
      <w:tr w:rsidR="00B15DDA" w14:paraId="2149235E" w14:textId="77777777">
        <w:trPr>
          <w:trHeight w:val="720"/>
        </w:trPr>
        <w:tc>
          <w:tcPr>
            <w:tcW w:w="5085" w:type="dxa"/>
          </w:tcPr>
          <w:p w14:paraId="579F48AF" w14:textId="77777777" w:rsidR="00B15DDA" w:rsidRDefault="00507D3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Objednatel: </w:t>
            </w:r>
          </w:p>
          <w:p w14:paraId="14B43DD0" w14:textId="77777777" w:rsidR="00B15DDA" w:rsidRDefault="00507D3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jméno, příjmení/název: </w:t>
            </w:r>
          </w:p>
          <w:p w14:paraId="61B41F0A" w14:textId="7B6F663E" w:rsidR="00B15DDA" w:rsidRDefault="00EE391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Mateřská škola Harmonie Neratovice</w:t>
            </w:r>
            <w:r w:rsidR="008736C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</w:t>
            </w:r>
          </w:p>
          <w:p w14:paraId="7BB24CF5" w14:textId="6CFAD1AB" w:rsidR="008736CD" w:rsidRDefault="008736CD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 Olšinkách 700, okres Mělník</w:t>
            </w:r>
          </w:p>
          <w:p w14:paraId="5617B19A" w14:textId="613A5A43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IČO: </w:t>
            </w:r>
            <w:r w:rsidR="00EE391E">
              <w:rPr>
                <w:rFonts w:ascii="Arial" w:eastAsia="Arial" w:hAnsi="Arial" w:cs="Arial"/>
                <w:color w:val="000000"/>
                <w:sz w:val="20"/>
                <w:szCs w:val="20"/>
              </w:rPr>
              <w:t>75001497</w:t>
            </w:r>
          </w:p>
          <w:p w14:paraId="71BB620B" w14:textId="5AB3C901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sídlo:</w:t>
            </w:r>
            <w:r w:rsidR="00EE39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 Olšinách 700, </w:t>
            </w:r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>277 11</w:t>
            </w:r>
            <w:r w:rsidR="00EE39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Neratovice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AD2B25" w14:textId="77777777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jako „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Objednatel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“)</w:t>
            </w:r>
          </w:p>
          <w:p w14:paraId="5A5CFAB0" w14:textId="77777777" w:rsidR="00B15DDA" w:rsidRDefault="00B15D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14:paraId="3C0A2062" w14:textId="77777777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Zhotovitel:</w:t>
            </w:r>
          </w:p>
          <w:p w14:paraId="6B891F66" w14:textId="77777777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jméno, příjmení/název: </w:t>
            </w:r>
          </w:p>
          <w:p w14:paraId="0686770E" w14:textId="77777777" w:rsidR="00B15DDA" w:rsidRDefault="00507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HEROLD - dětský svět a zahrada s.r.o.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IČO:  02851270</w:t>
            </w:r>
            <w:proofErr w:type="gramEnd"/>
          </w:p>
          <w:p w14:paraId="6F92163F" w14:textId="77777777" w:rsidR="00B15DDA" w:rsidRDefault="00507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 CZ02851270</w:t>
            </w:r>
          </w:p>
          <w:p w14:paraId="526C57A3" w14:textId="77777777" w:rsidR="00B15DDA" w:rsidRDefault="00507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sídlo: Čáslavská 229, 284 01 Kutná Hora</w:t>
            </w:r>
          </w:p>
          <w:p w14:paraId="216ADFA9" w14:textId="77777777" w:rsidR="00B15DDA" w:rsidRDefault="00507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jako „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Zhotovitel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“)</w:t>
            </w:r>
          </w:p>
          <w:p w14:paraId="1C1308E6" w14:textId="77777777" w:rsidR="00B15DDA" w:rsidRDefault="00B15DD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DDE8F63" w14:textId="77777777" w:rsidR="00B15DDA" w:rsidRDefault="00507D3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Uzavřely dále uvedeného dne, měsíce a roku v souladu s §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2586 a násl. Zákona č. 89/2012 Sb., Občanského zákoníku, </w:t>
      </w:r>
      <w:r>
        <w:rPr>
          <w:rFonts w:ascii="Arial" w:eastAsia="Arial" w:hAnsi="Arial" w:cs="Arial"/>
          <w:color w:val="000000"/>
          <w:sz w:val="20"/>
          <w:szCs w:val="20"/>
        </w:rPr>
        <w:t>ve znění pozdějších předpisů, a za podmínek dále uvedených tuto</w:t>
      </w:r>
    </w:p>
    <w:p w14:paraId="2E2F9252" w14:textId="77777777" w:rsidR="00B15DDA" w:rsidRDefault="00B15DD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0D26F5" w14:textId="77777777" w:rsidR="00B15DDA" w:rsidRDefault="00B15DD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9C76AB" w14:textId="77777777" w:rsidR="00B15DDA" w:rsidRDefault="00507D3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SMLOUVU O DÍLO</w:t>
      </w:r>
      <w:r>
        <w:rPr>
          <w:rFonts w:ascii="Arial" w:eastAsia="Arial" w:hAnsi="Arial" w:cs="Arial"/>
          <w:b/>
          <w:color w:val="333333"/>
          <w:sz w:val="20"/>
          <w:szCs w:val="20"/>
        </w:rPr>
        <w:br/>
      </w:r>
    </w:p>
    <w:p w14:paraId="76816D16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I.</w:t>
      </w:r>
    </w:p>
    <w:p w14:paraId="5E42E5A4" w14:textId="77777777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Vymezení předmětu plnění</w:t>
      </w:r>
    </w:p>
    <w:p w14:paraId="4770C022" w14:textId="261A80AC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Dodávka a montáž herních prvků na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dětské hřiště </w:t>
      </w:r>
    </w:p>
    <w:p w14:paraId="61C70559" w14:textId="3E9C7ACF" w:rsidR="00CF132C" w:rsidRPr="00CF132C" w:rsidRDefault="00CF132C">
      <w:pPr>
        <w:spacing w:after="0"/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  <w:r w:rsidRPr="00CF132C">
        <w:rPr>
          <w:rFonts w:ascii="Arial" w:eastAsia="Arial" w:hAnsi="Arial" w:cs="Arial"/>
          <w:bCs/>
          <w:color w:val="000000"/>
          <w:sz w:val="20"/>
          <w:szCs w:val="20"/>
        </w:rPr>
        <w:t>(adresa: MŠ Písnička, OSN 1033, 277 11 Neratovice)</w:t>
      </w:r>
    </w:p>
    <w:p w14:paraId="32D110AF" w14:textId="77777777" w:rsidR="00B15DDA" w:rsidRDefault="00B15DDA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979E6F0" w14:textId="308889EC" w:rsidR="00B15DDA" w:rsidRDefault="00507D3E">
      <w:pPr>
        <w:spacing w:after="0"/>
        <w:ind w:right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Zhotovitel se zavazuje provést pro objednatele dodávku a montáž dle položek, které jsou uvedeny v Příloze č. 1 (</w:t>
      </w:r>
      <w:r w:rsidR="00EE391E">
        <w:rPr>
          <w:rFonts w:ascii="Arial" w:eastAsia="Arial" w:hAnsi="Arial" w:cs="Arial"/>
          <w:color w:val="000000"/>
          <w:sz w:val="20"/>
          <w:szCs w:val="20"/>
        </w:rPr>
        <w:t>přijatá objednávka 9212100363</w:t>
      </w:r>
      <w:r>
        <w:rPr>
          <w:rFonts w:ascii="Arial" w:eastAsia="Arial" w:hAnsi="Arial" w:cs="Arial"/>
          <w:color w:val="000000"/>
          <w:sz w:val="20"/>
          <w:szCs w:val="20"/>
        </w:rPr>
        <w:t>) a s touto smlouvou tvoří její nedílnou součást. Objednatel se zavazuje zaplatit za zhotovení této stavby smluvní cenu dle Čl. II. této smlouvy.</w:t>
      </w:r>
    </w:p>
    <w:p w14:paraId="749D4519" w14:textId="77777777" w:rsidR="00B15DDA" w:rsidRDefault="00507D3E">
      <w:pPr>
        <w:spacing w:after="0"/>
        <w:ind w:right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 Veškeré dodané prvky budou splňovat normu EN 1176 pro vybavení dětských hřišť.</w:t>
      </w:r>
    </w:p>
    <w:p w14:paraId="5070CDF6" w14:textId="77777777" w:rsidR="00B15DDA" w:rsidRDefault="00B15DDA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9A3634" w14:textId="77777777" w:rsidR="00B15DDA" w:rsidRDefault="00B15DDA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1E2894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II.</w:t>
      </w:r>
    </w:p>
    <w:p w14:paraId="3D079EBE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Cena a platební podmínky</w:t>
      </w:r>
    </w:p>
    <w:p w14:paraId="6861A4DB" w14:textId="77777777" w:rsidR="00B15DDA" w:rsidRDefault="00B15DD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04FE4A7E" w14:textId="77777777" w:rsidR="00B15DDA" w:rsidRDefault="00507D3E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Cena díla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2A7C6A97" w14:textId="0C3AEF85" w:rsidR="00B15DDA" w:rsidRDefault="00507D3E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Cena v Kč bez DPH:</w:t>
      </w:r>
      <w:r w:rsidR="00EE391E">
        <w:rPr>
          <w:rFonts w:ascii="Arial" w:eastAsia="Arial" w:hAnsi="Arial" w:cs="Arial"/>
          <w:b/>
          <w:color w:val="000000"/>
          <w:sz w:val="20"/>
          <w:szCs w:val="20"/>
        </w:rPr>
        <w:t>81 157,02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Kč</w:t>
      </w:r>
    </w:p>
    <w:p w14:paraId="0211D9C8" w14:textId="1C477C29" w:rsidR="00B15DDA" w:rsidRDefault="00507D3E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DPH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21%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EE391E">
        <w:rPr>
          <w:rFonts w:ascii="Arial" w:eastAsia="Arial" w:hAnsi="Arial" w:cs="Arial"/>
          <w:b/>
          <w:color w:val="000000"/>
          <w:sz w:val="20"/>
          <w:szCs w:val="20"/>
        </w:rPr>
        <w:t xml:space="preserve">17 042,98 </w:t>
      </w:r>
      <w:r>
        <w:rPr>
          <w:rFonts w:ascii="Arial" w:eastAsia="Arial" w:hAnsi="Arial" w:cs="Arial"/>
          <w:b/>
          <w:color w:val="000000"/>
          <w:sz w:val="20"/>
          <w:szCs w:val="20"/>
        </w:rPr>
        <w:t>Kč</w:t>
      </w:r>
    </w:p>
    <w:p w14:paraId="01DC869B" w14:textId="0995F66C" w:rsidR="00B15DDA" w:rsidRDefault="00507D3E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Cena v Kč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včetně DPH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21%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EE391E">
        <w:rPr>
          <w:rFonts w:ascii="Arial" w:eastAsia="Arial" w:hAnsi="Arial" w:cs="Arial"/>
          <w:b/>
          <w:color w:val="000000"/>
          <w:sz w:val="20"/>
          <w:szCs w:val="20"/>
        </w:rPr>
        <w:t xml:space="preserve">98 200 </w:t>
      </w:r>
      <w:r>
        <w:rPr>
          <w:rFonts w:ascii="Arial" w:eastAsia="Arial" w:hAnsi="Arial" w:cs="Arial"/>
          <w:b/>
          <w:color w:val="000000"/>
          <w:sz w:val="20"/>
          <w:szCs w:val="20"/>
        </w:rPr>
        <w:t>Kč</w:t>
      </w:r>
    </w:p>
    <w:p w14:paraId="04249D97" w14:textId="77777777" w:rsidR="00B15DDA" w:rsidRDefault="00507D3E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cena je cenou maximálně přípustnou.</w:t>
      </w:r>
    </w:p>
    <w:p w14:paraId="0BBE5397" w14:textId="77777777" w:rsidR="00B15DDA" w:rsidRDefault="00B15DD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1F997A60" w14:textId="77777777" w:rsidR="00B15DDA" w:rsidRDefault="00507D3E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 Platební podmínky</w:t>
      </w:r>
    </w:p>
    <w:p w14:paraId="5DF86936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Objednatel se zavazuje zaplatit zhotoviteli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100%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ze smluvní ceny po předání. Lhůta pro uhrazení činí 14 dní po předání díla.</w:t>
      </w:r>
    </w:p>
    <w:p w14:paraId="1DE924E2" w14:textId="77777777" w:rsidR="00B15DDA" w:rsidRDefault="00B15DDA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38AF3F" w14:textId="77777777" w:rsidR="00B15DDA" w:rsidRDefault="00B15DDA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A7BFC1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III.</w:t>
      </w:r>
    </w:p>
    <w:p w14:paraId="4960AAC6" w14:textId="1C844B4B" w:rsidR="008736CD" w:rsidRPr="008736CD" w:rsidRDefault="00507D3E" w:rsidP="008736CD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Doba plnění</w:t>
      </w:r>
    </w:p>
    <w:p w14:paraId="0F1481A7" w14:textId="4F8FC866" w:rsidR="00B15DDA" w:rsidRDefault="00507D3E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Zhotovitel se zavazuje provést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dílo do</w:t>
      </w:r>
      <w:r w:rsidR="00EE391E">
        <w:rPr>
          <w:rFonts w:ascii="Arial" w:eastAsia="Arial" w:hAnsi="Arial" w:cs="Arial"/>
          <w:b/>
          <w:color w:val="000000"/>
          <w:sz w:val="20"/>
          <w:szCs w:val="20"/>
        </w:rPr>
        <w:t xml:space="preserve"> 31.8.2021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0BE8F21" w14:textId="77777777" w:rsidR="00B15DDA" w:rsidRDefault="00507D3E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Při zásahu vyšší moci (nepřízeň počasí, klimatické podmínky,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živelné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pohromy aj.), která znemožní montáž v daném termínu, objednatel umožní zhotoviteli dokončit zakázku v náhradním daném termínu a zhotovitel je povinen zakázku dokončit v náhradním termínu, aniž by požadoval penalizaci. </w:t>
      </w:r>
    </w:p>
    <w:p w14:paraId="4985A5F3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3C47A0" w14:textId="77777777" w:rsidR="00B15DDA" w:rsidRDefault="00507D3E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 Výjezd montážních pracovníků se neuskuteční v případě nepříznivé předpovědi v dané lokalitě. (dle předpovědi ČHMÚ)</w:t>
      </w:r>
    </w:p>
    <w:p w14:paraId="02351746" w14:textId="721776D0" w:rsidR="00B15DDA" w:rsidRPr="00AF64C4" w:rsidRDefault="00507D3E" w:rsidP="00AF64C4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br w:type="page"/>
      </w:r>
    </w:p>
    <w:p w14:paraId="72D71B3E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3D10A9" w14:textId="77777777" w:rsidR="00B15DDA" w:rsidRDefault="00B15DD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EB4F60A" w14:textId="0935ED39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Článek </w:t>
      </w:r>
      <w:r w:rsidR="00AF64C4">
        <w:rPr>
          <w:rFonts w:ascii="Arial" w:eastAsia="Arial" w:hAnsi="Arial" w:cs="Arial"/>
          <w:b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color w:val="000000"/>
          <w:sz w:val="20"/>
          <w:szCs w:val="20"/>
        </w:rPr>
        <w:t>V.</w:t>
      </w:r>
    </w:p>
    <w:p w14:paraId="5F4FC4E2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Místo plnění</w:t>
      </w:r>
    </w:p>
    <w:p w14:paraId="1240F77C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Místem plnění je prostor určený objednatelem. Prostor bude předán a zpřístupněn montážní firmě.</w:t>
      </w:r>
    </w:p>
    <w:p w14:paraId="6162FA4E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296D43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9515E89" w14:textId="74DA474C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V.</w:t>
      </w:r>
    </w:p>
    <w:p w14:paraId="31A47447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Vlastnické právo ke zhotovované věci a nebezpečí škody na ní</w:t>
      </w:r>
    </w:p>
    <w:p w14:paraId="0D0D9EB7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Vlastnické právo ke zhotovované věci a nebezpečí škody na ní přecházejí poměrně na objednatele zaplacením sjednané ceny.</w:t>
      </w:r>
    </w:p>
    <w:p w14:paraId="5E8E7A91" w14:textId="77777777" w:rsidR="00B15DDA" w:rsidRDefault="00B15DDA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00ED56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D9DBBDC" w14:textId="74EE1329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VI.</w:t>
      </w:r>
    </w:p>
    <w:p w14:paraId="773CA290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Odpovědnost za vady</w:t>
      </w:r>
    </w:p>
    <w:p w14:paraId="6C355EA1" w14:textId="77777777" w:rsidR="00B15DDA" w:rsidRDefault="00507D3E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Zhotovitel přejímá tuto záruku za jakost díla: dílo bude po dobu 24 měsíců způsobilé k danému účelu a zachová si po tuto dobu stanovenou jakost, čímž se rozumí, že dílo bude mít vlastnosti určené v projektové dokumentaci.</w:t>
      </w:r>
    </w:p>
    <w:p w14:paraId="567C2B1E" w14:textId="77777777" w:rsidR="00B15DDA" w:rsidRDefault="00507D3E">
      <w:pPr>
        <w:spacing w:after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Zhotovitel připouští platnost prodloužené záruky v trvání </w:t>
      </w:r>
      <w:r>
        <w:rPr>
          <w:rFonts w:ascii="Arial" w:eastAsia="Arial" w:hAnsi="Arial" w:cs="Arial"/>
          <w:b/>
          <w:color w:val="000000"/>
          <w:sz w:val="20"/>
          <w:szCs w:val="20"/>
        </w:rPr>
        <w:t>60 měsíců</w:t>
      </w:r>
      <w:r>
        <w:rPr>
          <w:rFonts w:ascii="Arial" w:eastAsia="Arial" w:hAnsi="Arial" w:cs="Arial"/>
          <w:color w:val="000000"/>
          <w:sz w:val="20"/>
          <w:szCs w:val="20"/>
        </w:rPr>
        <w:t>, která je platná, jsou-li ze strany objednatele dodržena pravidla pro správu a údržbu díla, tedy pravidelné revizní kontroly a běžná údržba. Myšleno pravidelná obnova nátěru, kontrola a dotažení spojů s řádným vedením revizní knihy.</w:t>
      </w:r>
    </w:p>
    <w:p w14:paraId="748EF5A3" w14:textId="124839A4" w:rsidR="00B15DDA" w:rsidRDefault="00507D3E">
      <w:pPr>
        <w:spacing w:after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Revizní kontrola bude provedena </w:t>
      </w:r>
      <w:r w:rsidR="0094170A">
        <w:rPr>
          <w:rFonts w:ascii="Arial" w:eastAsia="Arial" w:hAnsi="Arial" w:cs="Arial"/>
          <w:color w:val="000000"/>
          <w:sz w:val="20"/>
          <w:szCs w:val="20"/>
        </w:rPr>
        <w:t>revizním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4170A">
        <w:rPr>
          <w:rFonts w:ascii="Arial" w:eastAsia="Arial" w:hAnsi="Arial" w:cs="Arial"/>
          <w:color w:val="000000"/>
          <w:sz w:val="20"/>
          <w:szCs w:val="20"/>
        </w:rPr>
        <w:t>technikem, kterého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 zvolí objednatel. </w:t>
      </w:r>
    </w:p>
    <w:p w14:paraId="2B7262F4" w14:textId="77777777" w:rsidR="00B15DDA" w:rsidRDefault="00B15DDA">
      <w:pPr>
        <w:spacing w:after="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B047A" w14:textId="77777777" w:rsidR="00B15DDA" w:rsidRDefault="00B15DDA">
      <w:pPr>
        <w:spacing w:after="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F7B45A" w14:textId="6C62031A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VII.</w:t>
      </w:r>
    </w:p>
    <w:p w14:paraId="7FCEE072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Splnění závazku zhotovitele</w:t>
      </w:r>
    </w:p>
    <w:p w14:paraId="3E856A14" w14:textId="515DC33A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 Po zhotovení díla vyzve zhotovitel objednatele </w:t>
      </w:r>
      <w:r w:rsidR="00AF64C4">
        <w:rPr>
          <w:rFonts w:ascii="Arial" w:eastAsia="Arial" w:hAnsi="Arial" w:cs="Arial"/>
          <w:color w:val="000000"/>
          <w:sz w:val="20"/>
          <w:szCs w:val="20"/>
        </w:rPr>
        <w:t>1 den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předem k jeho předání a převzetí v místě plnění.</w:t>
      </w:r>
    </w:p>
    <w:p w14:paraId="1F435410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O průběhu a výsledku předávacího řízení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sepíší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smluvní strany zápis, v jehož závěru objednatel výslovně uvede, zda dílo přijímá a pokud jej nepřijme, uvede důvody.</w:t>
      </w:r>
    </w:p>
    <w:p w14:paraId="74FCB8A2" w14:textId="77777777" w:rsidR="00B15DDA" w:rsidRDefault="00B15DD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E44225A" w14:textId="77777777" w:rsidR="00B15DDA" w:rsidRDefault="00B15DD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6E6A825" w14:textId="3D848E6E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Článek </w:t>
      </w:r>
      <w:r w:rsidR="00AF64C4">
        <w:rPr>
          <w:rFonts w:ascii="Arial" w:eastAsia="Arial" w:hAnsi="Arial" w:cs="Arial"/>
          <w:b/>
          <w:color w:val="000000"/>
          <w:sz w:val="20"/>
          <w:szCs w:val="20"/>
        </w:rPr>
        <w:t>VIII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9CD57ED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Smluvní pokuty</w:t>
      </w:r>
    </w:p>
    <w:p w14:paraId="65B2F9AF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V případě, že zhotovitel nedodrží termíny plnění sjednané pro předání jednotlivých objektů dle Čl. III odst. 1 této smlouvy, platí objednateli za prodlení vždy smluvní pokutu ve výši 0,01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%,-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Kč z ceny díla za každý den prodlení.</w:t>
      </w:r>
    </w:p>
    <w:p w14:paraId="1E219F92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 V případě prodlení objednatele s placením faktury, hradí objednatel zhotoviteli smluvní pokutu ve výši 0,01 % z nezaplacené částky za každý den prodlení.</w:t>
      </w:r>
    </w:p>
    <w:p w14:paraId="0AF35439" w14:textId="77777777" w:rsidR="00B15DDA" w:rsidRDefault="00B15DD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3F2BA51" w14:textId="77777777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br w:type="page"/>
      </w:r>
    </w:p>
    <w:p w14:paraId="01E28454" w14:textId="2158D6BF" w:rsidR="00B15DDA" w:rsidRDefault="00507D3E">
      <w:pP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AF64C4">
        <w:rPr>
          <w:rFonts w:ascii="Arial" w:eastAsia="Arial" w:hAnsi="Arial" w:cs="Arial"/>
          <w:b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color w:val="000000"/>
          <w:sz w:val="20"/>
          <w:szCs w:val="20"/>
        </w:rPr>
        <w:t>X.</w:t>
      </w:r>
    </w:p>
    <w:p w14:paraId="69FB4841" w14:textId="77777777" w:rsidR="00B15DDA" w:rsidRDefault="00507D3E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Ostatní ujednání</w:t>
      </w:r>
    </w:p>
    <w:p w14:paraId="2CF9D5E0" w14:textId="6AFE4BAD" w:rsidR="00B15DDA" w:rsidRDefault="00EE391E">
      <w:pPr>
        <w:spacing w:after="0"/>
        <w:ind w:left="283" w:hanging="283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1</w:t>
      </w:r>
      <w:r w:rsidR="00507D3E">
        <w:rPr>
          <w:rFonts w:ascii="Calibri" w:eastAsia="Calibri" w:hAnsi="Calibri" w:cs="Calibri"/>
          <w:color w:val="000000"/>
          <w:sz w:val="21"/>
          <w:szCs w:val="21"/>
        </w:rPr>
        <w:t>. Úprava zeleně není v ceně rozpočtu.</w:t>
      </w:r>
    </w:p>
    <w:p w14:paraId="078ECB18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120D98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A04AB3" w14:textId="77777777" w:rsidR="00B15DDA" w:rsidRDefault="00B15DD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F5E7DA2" w14:textId="68332D7C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Článek X.</w:t>
      </w:r>
    </w:p>
    <w:p w14:paraId="27068A11" w14:textId="77777777" w:rsidR="00B15DDA" w:rsidRDefault="00507D3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Závěrečná ustanovení</w:t>
      </w:r>
    </w:p>
    <w:p w14:paraId="40EB7C54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Smluvní strany potvrzují, že si smlouvu před podpisem přečetly, a dále že jsou seznámeny s jejím obsahem a rozumí jejímu textu.</w:t>
      </w:r>
    </w:p>
    <w:p w14:paraId="250D674D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 Smluvní strany se dohodly, že tato smlouva může být změněna nebo zrušena pouze písemnou formou a po jejich oboustranné dohodě.</w:t>
      </w:r>
    </w:p>
    <w:p w14:paraId="0E40C513" w14:textId="77777777" w:rsidR="00B15DDA" w:rsidRDefault="00507D3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 Ostatní práva a povinnosti smluvních stran touto smlouvou výslovně neřešená se řídí příslušnými ustanoveními občanského zákoníku a dalších platných právních předpisů.</w:t>
      </w:r>
    </w:p>
    <w:p w14:paraId="65D5240B" w14:textId="77777777" w:rsidR="00B15DDA" w:rsidRDefault="00507D3E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4. Tato smlouva je vyhotovena ve dvou stejnopisech, z nichž každá smluvní strana obdrží po jedné.</w:t>
      </w:r>
    </w:p>
    <w:p w14:paraId="3CD4B867" w14:textId="77777777" w:rsidR="00B15DDA" w:rsidRDefault="00B15DD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B30B4E" w14:textId="7A1C6EDD" w:rsidR="00B15DDA" w:rsidRDefault="00B15DD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FD61B02" w14:textId="77777777" w:rsidR="008736CD" w:rsidRDefault="008736C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610"/>
      </w:tblGrid>
      <w:tr w:rsidR="00B15DDA" w14:paraId="1319BA9C" w14:textId="77777777" w:rsidTr="00EE391E">
        <w:tc>
          <w:tcPr>
            <w:tcW w:w="4678" w:type="dxa"/>
          </w:tcPr>
          <w:p w14:paraId="3AC5788B" w14:textId="556F50C3" w:rsidR="00B15DDA" w:rsidRDefault="00507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>Neratovicích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</w:t>
            </w:r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</w:t>
            </w:r>
            <w:proofErr w:type="gramEnd"/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F64C4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 w:rsidR="008736CD">
              <w:rPr>
                <w:rFonts w:ascii="Arial" w:eastAsia="Arial" w:hAnsi="Arial" w:cs="Arial"/>
                <w:color w:val="000000"/>
                <w:sz w:val="20"/>
                <w:szCs w:val="20"/>
              </w:rPr>
              <w:t>.8.2021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 </w:t>
            </w:r>
          </w:p>
          <w:p w14:paraId="44AE31BB" w14:textId="3FE05F77" w:rsidR="00B15DDA" w:rsidRDefault="00B15D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BB2542" w14:textId="2F912454" w:rsidR="008736CD" w:rsidRDefault="008736C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2B6BB3" w14:textId="77777777" w:rsidR="008736CD" w:rsidRDefault="008736C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B6A67A" w14:textId="77777777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................................................    </w:t>
            </w:r>
          </w:p>
          <w:p w14:paraId="1F1D8478" w14:textId="77777777" w:rsidR="00B15DDA" w:rsidRDefault="00507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Objednatel                                                                                                                      </w:t>
            </w:r>
          </w:p>
        </w:tc>
        <w:tc>
          <w:tcPr>
            <w:tcW w:w="4610" w:type="dxa"/>
          </w:tcPr>
          <w:p w14:paraId="4A6FA385" w14:textId="43D6E5FB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EE39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Kutné Hoře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dne......................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 </w:t>
            </w:r>
          </w:p>
          <w:p w14:paraId="2641A840" w14:textId="12CFB348" w:rsidR="008736CD" w:rsidRDefault="008736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1D915F" w14:textId="77777777" w:rsidR="008736CD" w:rsidRDefault="008736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E0FA70" w14:textId="77777777" w:rsidR="00B15DDA" w:rsidRDefault="00B15DD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F45B5A" w14:textId="77777777" w:rsidR="00B15DDA" w:rsidRDefault="00507D3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................................................    </w:t>
            </w:r>
          </w:p>
          <w:p w14:paraId="55615C2B" w14:textId="77777777" w:rsidR="00B15DDA" w:rsidRDefault="00507D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</w:tbl>
    <w:p w14:paraId="5D18B61B" w14:textId="77777777" w:rsidR="00B15DDA" w:rsidRDefault="00B15DD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sectPr w:rsidR="00B15DDA">
      <w:footerReference w:type="default" r:id="rId7"/>
      <w:pgSz w:w="11906" w:h="16838"/>
      <w:pgMar w:top="125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3B25" w14:textId="77777777" w:rsidR="00370012" w:rsidRDefault="00370012">
      <w:pPr>
        <w:spacing w:after="0" w:line="240" w:lineRule="auto"/>
      </w:pPr>
      <w:r>
        <w:separator/>
      </w:r>
    </w:p>
  </w:endnote>
  <w:endnote w:type="continuationSeparator" w:id="0">
    <w:p w14:paraId="47E9C962" w14:textId="77777777" w:rsidR="00370012" w:rsidRDefault="0037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mbla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E096" w14:textId="77777777" w:rsidR="00B15DDA" w:rsidRDefault="00507D3E">
    <w:pPr>
      <w:tabs>
        <w:tab w:val="center" w:pos="4536"/>
        <w:tab w:val="right" w:pos="9072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Strana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4170A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ze 3</w:t>
    </w:r>
  </w:p>
  <w:p w14:paraId="69ABB84D" w14:textId="77777777" w:rsidR="00B15DDA" w:rsidRDefault="00B15DDA">
    <w:pPr>
      <w:spacing w:after="70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F704" w14:textId="77777777" w:rsidR="00370012" w:rsidRDefault="00370012">
      <w:pPr>
        <w:spacing w:after="0" w:line="240" w:lineRule="auto"/>
      </w:pPr>
      <w:r>
        <w:separator/>
      </w:r>
    </w:p>
  </w:footnote>
  <w:footnote w:type="continuationSeparator" w:id="0">
    <w:p w14:paraId="1E9B44A6" w14:textId="77777777" w:rsidR="00370012" w:rsidRDefault="0037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D434B"/>
    <w:multiLevelType w:val="multilevel"/>
    <w:tmpl w:val="B70AA9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9AB473B"/>
    <w:multiLevelType w:val="multilevel"/>
    <w:tmpl w:val="C316B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0E5599"/>
    <w:multiLevelType w:val="multilevel"/>
    <w:tmpl w:val="3DF076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DA"/>
    <w:rsid w:val="00134ADA"/>
    <w:rsid w:val="00177EAF"/>
    <w:rsid w:val="00370012"/>
    <w:rsid w:val="00507D3E"/>
    <w:rsid w:val="008736CD"/>
    <w:rsid w:val="0094170A"/>
    <w:rsid w:val="00AF64C4"/>
    <w:rsid w:val="00B15DDA"/>
    <w:rsid w:val="00B40665"/>
    <w:rsid w:val="00CF132C"/>
    <w:rsid w:val="00EE391E"/>
    <w:rsid w:val="00F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1165"/>
  <w15:docId w15:val="{972D58E0-2B04-4306-8230-98B237E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mbla" w:eastAsia="Rambla" w:hAnsi="Rambla" w:cs="Rambla"/>
        <w:color w:val="47280E"/>
        <w:sz w:val="33"/>
        <w:szCs w:val="33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F6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Lucie Ziková</cp:lastModifiedBy>
  <cp:revision>4</cp:revision>
  <dcterms:created xsi:type="dcterms:W3CDTF">2021-08-29T07:22:00Z</dcterms:created>
  <dcterms:modified xsi:type="dcterms:W3CDTF">2021-09-08T06:17:00Z</dcterms:modified>
</cp:coreProperties>
</file>