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12C" w:rsidRDefault="007B712C" w:rsidP="00F659E8">
      <w:pPr>
        <w:pStyle w:val="Nadpis1"/>
        <w:numPr>
          <w:ilvl w:val="0"/>
          <w:numId w:val="0"/>
        </w:numPr>
        <w:spacing w:before="0" w:after="0"/>
        <w:rPr>
          <w:sz w:val="22"/>
          <w:szCs w:val="22"/>
        </w:rPr>
      </w:pPr>
      <w:bookmarkStart w:id="0" w:name="_GoBack"/>
      <w:bookmarkEnd w:id="0"/>
    </w:p>
    <w:p w:rsidR="007B712C" w:rsidRDefault="007B712C" w:rsidP="007B712C">
      <w:pPr>
        <w:pStyle w:val="Nadpis1"/>
        <w:numPr>
          <w:ilvl w:val="0"/>
          <w:numId w:val="0"/>
        </w:numPr>
        <w:spacing w:before="0" w:after="0"/>
        <w:jc w:val="center"/>
        <w:rPr>
          <w:sz w:val="22"/>
          <w:szCs w:val="22"/>
        </w:rPr>
      </w:pPr>
    </w:p>
    <w:p w:rsidR="007B712C" w:rsidRPr="007B712C" w:rsidRDefault="007B712C" w:rsidP="007B712C">
      <w:pPr>
        <w:pStyle w:val="Nadpis1"/>
        <w:numPr>
          <w:ilvl w:val="0"/>
          <w:numId w:val="0"/>
        </w:numPr>
        <w:spacing w:before="0" w:after="0"/>
        <w:jc w:val="center"/>
        <w:rPr>
          <w:caps/>
          <w:sz w:val="22"/>
          <w:szCs w:val="22"/>
        </w:rPr>
      </w:pPr>
      <w:r>
        <w:rPr>
          <w:sz w:val="22"/>
          <w:szCs w:val="22"/>
        </w:rPr>
        <w:t>ZADÁNÍ</w:t>
      </w:r>
      <w:r w:rsidRPr="009A3AA2">
        <w:rPr>
          <w:sz w:val="22"/>
          <w:szCs w:val="22"/>
        </w:rPr>
        <w:t xml:space="preserve"> </w:t>
      </w:r>
      <w:r w:rsidRPr="007B712C">
        <w:rPr>
          <w:caps/>
          <w:sz w:val="22"/>
          <w:szCs w:val="22"/>
        </w:rPr>
        <w:t>studie proveditelnosti</w:t>
      </w:r>
    </w:p>
    <w:p w:rsidR="007B712C" w:rsidRPr="009A3AA2" w:rsidRDefault="007B712C" w:rsidP="007B712C">
      <w:pPr>
        <w:pStyle w:val="Nadpis1"/>
        <w:numPr>
          <w:ilvl w:val="0"/>
          <w:numId w:val="0"/>
        </w:numPr>
        <w:spacing w:before="0" w:after="0"/>
        <w:jc w:val="center"/>
        <w:rPr>
          <w:sz w:val="22"/>
          <w:szCs w:val="22"/>
        </w:rPr>
      </w:pPr>
      <w:r w:rsidRPr="009A3AA2">
        <w:rPr>
          <w:sz w:val="22"/>
          <w:szCs w:val="22"/>
        </w:rPr>
        <w:t xml:space="preserve"> „</w:t>
      </w:r>
      <w:r>
        <w:rPr>
          <w:sz w:val="22"/>
          <w:szCs w:val="22"/>
        </w:rPr>
        <w:t>Slavonínské svahy</w:t>
      </w:r>
      <w:r w:rsidRPr="009A3AA2">
        <w:rPr>
          <w:sz w:val="22"/>
          <w:szCs w:val="22"/>
        </w:rPr>
        <w:t>“</w:t>
      </w:r>
    </w:p>
    <w:p w:rsidR="007B712C" w:rsidRPr="009A3AA2" w:rsidRDefault="007B712C" w:rsidP="007B712C">
      <w:pPr>
        <w:rPr>
          <w:rFonts w:ascii="Arial" w:hAnsi="Arial" w:cs="Arial"/>
          <w:sz w:val="22"/>
          <w:szCs w:val="22"/>
        </w:rPr>
      </w:pPr>
    </w:p>
    <w:p w:rsidR="007B712C" w:rsidRDefault="00030676" w:rsidP="007B712C">
      <w:pPr>
        <w:pStyle w:val="bntext"/>
        <w:ind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Zpracoval:  Odbor strategie a řízení, útvar hlavního architekta ve spolupráci </w:t>
      </w:r>
      <w:r w:rsidR="00512C7B">
        <w:rPr>
          <w:rFonts w:ascii="Arial" w:hAnsi="Arial" w:cs="Arial"/>
          <w:sz w:val="22"/>
          <w:szCs w:val="22"/>
        </w:rPr>
        <w:t>s odborem životního prostředí</w:t>
      </w:r>
      <w:r w:rsidR="007B712C">
        <w:rPr>
          <w:rFonts w:ascii="Arial" w:hAnsi="Arial" w:cs="Arial"/>
          <w:sz w:val="22"/>
          <w:szCs w:val="22"/>
        </w:rPr>
        <w:t xml:space="preserve"> červen 2021</w:t>
      </w:r>
    </w:p>
    <w:p w:rsidR="007B712C" w:rsidRPr="009A3AA2" w:rsidRDefault="007B712C" w:rsidP="007B712C">
      <w:pPr>
        <w:rPr>
          <w:rFonts w:ascii="Arial" w:hAnsi="Arial" w:cs="Arial"/>
          <w:sz w:val="22"/>
          <w:szCs w:val="22"/>
        </w:rPr>
      </w:pPr>
    </w:p>
    <w:p w:rsidR="007B712C" w:rsidRDefault="007B712C" w:rsidP="007B712C">
      <w:pPr>
        <w:numPr>
          <w:ilvl w:val="0"/>
          <w:numId w:val="2"/>
        </w:numPr>
        <w:tabs>
          <w:tab w:val="num" w:pos="0"/>
        </w:tabs>
        <w:ind w:left="540" w:hanging="540"/>
        <w:rPr>
          <w:rFonts w:ascii="Arial" w:hAnsi="Arial" w:cs="Arial"/>
          <w:b/>
          <w:sz w:val="22"/>
          <w:szCs w:val="22"/>
        </w:rPr>
      </w:pPr>
      <w:r w:rsidRPr="009A3AA2">
        <w:rPr>
          <w:rFonts w:ascii="Arial" w:hAnsi="Arial" w:cs="Arial"/>
          <w:b/>
          <w:sz w:val="22"/>
          <w:szCs w:val="22"/>
        </w:rPr>
        <w:t>Důvod a cíl studie</w:t>
      </w:r>
      <w:r>
        <w:rPr>
          <w:rFonts w:ascii="Arial" w:hAnsi="Arial" w:cs="Arial"/>
          <w:b/>
          <w:sz w:val="22"/>
          <w:szCs w:val="22"/>
        </w:rPr>
        <w:t xml:space="preserve"> proveditelnosti</w:t>
      </w:r>
    </w:p>
    <w:p w:rsidR="007B712C" w:rsidRPr="0056273F" w:rsidRDefault="007B712C" w:rsidP="007B712C">
      <w:pPr>
        <w:rPr>
          <w:rFonts w:ascii="Arial" w:hAnsi="Arial" w:cs="Arial"/>
          <w:b/>
          <w:sz w:val="22"/>
          <w:szCs w:val="22"/>
        </w:rPr>
      </w:pPr>
    </w:p>
    <w:p w:rsidR="00BF2574" w:rsidRPr="0056273F" w:rsidRDefault="00BF2574" w:rsidP="00E53F43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56273F">
        <w:rPr>
          <w:rFonts w:ascii="Arial" w:hAnsi="Arial" w:cs="Arial"/>
          <w:sz w:val="22"/>
          <w:szCs w:val="22"/>
        </w:rPr>
        <w:t>Řešené území je rozsáhlá plocha na jihozápad</w:t>
      </w:r>
      <w:r w:rsidR="0056273F">
        <w:rPr>
          <w:rFonts w:ascii="Arial" w:hAnsi="Arial" w:cs="Arial"/>
          <w:sz w:val="22"/>
          <w:szCs w:val="22"/>
        </w:rPr>
        <w:t xml:space="preserve">ním okraji Olomouce, jedná se </w:t>
      </w:r>
      <w:r w:rsidRPr="0056273F">
        <w:rPr>
          <w:rFonts w:ascii="Arial" w:hAnsi="Arial" w:cs="Arial"/>
          <w:sz w:val="22"/>
          <w:szCs w:val="22"/>
        </w:rPr>
        <w:t xml:space="preserve">částečně o zemědělský brownfield, který vyžaduje řešení pozemků dotčených ukládáním kalů a manipulací s těmito kaly. S kaly v lokalitě Slavonín nakládá víc subjektů, hrozí možné ohrožení </w:t>
      </w:r>
      <w:r w:rsidR="00512C7B">
        <w:rPr>
          <w:rFonts w:ascii="Arial" w:hAnsi="Arial" w:cs="Arial"/>
          <w:sz w:val="22"/>
          <w:szCs w:val="22"/>
        </w:rPr>
        <w:t xml:space="preserve">podzemních vod </w:t>
      </w:r>
      <w:r w:rsidRPr="0056273F">
        <w:rPr>
          <w:rFonts w:ascii="Arial" w:hAnsi="Arial" w:cs="Arial"/>
          <w:sz w:val="22"/>
          <w:szCs w:val="22"/>
        </w:rPr>
        <w:t>a dalších složek životního prostředí. Zbytek řešeného území je částečně zemědělsky</w:t>
      </w:r>
      <w:r w:rsidR="00525905">
        <w:rPr>
          <w:rFonts w:ascii="Arial" w:hAnsi="Arial" w:cs="Arial"/>
          <w:sz w:val="22"/>
          <w:szCs w:val="22"/>
        </w:rPr>
        <w:t xml:space="preserve"> obhospodařován</w:t>
      </w:r>
      <w:r w:rsidRPr="0056273F">
        <w:rPr>
          <w:rFonts w:ascii="Arial" w:hAnsi="Arial" w:cs="Arial"/>
          <w:sz w:val="22"/>
          <w:szCs w:val="22"/>
        </w:rPr>
        <w:t>, částí j</w:t>
      </w:r>
      <w:r w:rsidR="0056273F" w:rsidRPr="0056273F">
        <w:rPr>
          <w:rFonts w:ascii="Arial" w:hAnsi="Arial" w:cs="Arial"/>
          <w:sz w:val="22"/>
          <w:szCs w:val="22"/>
        </w:rPr>
        <w:t>de o rekultivovanou skládku</w:t>
      </w:r>
      <w:r w:rsidRPr="0056273F">
        <w:rPr>
          <w:rFonts w:ascii="Arial" w:hAnsi="Arial" w:cs="Arial"/>
          <w:sz w:val="22"/>
          <w:szCs w:val="22"/>
        </w:rPr>
        <w:t xml:space="preserve"> a zčásti je tvořen biocentrem. </w:t>
      </w:r>
    </w:p>
    <w:p w:rsidR="00512C7B" w:rsidRDefault="00E53F43" w:rsidP="00E53F43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56273F">
        <w:rPr>
          <w:rFonts w:ascii="Arial" w:hAnsi="Arial" w:cs="Arial"/>
          <w:sz w:val="22"/>
          <w:szCs w:val="22"/>
        </w:rPr>
        <w:t>Studie proveditelnosti „Revitalizace Slavonínských svahů</w:t>
      </w:r>
      <w:r w:rsidR="00525905">
        <w:rPr>
          <w:rFonts w:ascii="Arial" w:hAnsi="Arial" w:cs="Arial"/>
          <w:sz w:val="22"/>
          <w:szCs w:val="22"/>
        </w:rPr>
        <w:t>“</w:t>
      </w:r>
      <w:r w:rsidRPr="0056273F">
        <w:rPr>
          <w:rFonts w:ascii="Arial" w:hAnsi="Arial" w:cs="Arial"/>
          <w:sz w:val="22"/>
          <w:szCs w:val="22"/>
        </w:rPr>
        <w:t xml:space="preserve"> </w:t>
      </w:r>
      <w:r w:rsidR="00BF2574" w:rsidRPr="0056273F">
        <w:rPr>
          <w:rFonts w:ascii="Arial" w:hAnsi="Arial" w:cs="Arial"/>
          <w:sz w:val="22"/>
          <w:szCs w:val="22"/>
        </w:rPr>
        <w:t xml:space="preserve">bude </w:t>
      </w:r>
      <w:r w:rsidRPr="0056273F">
        <w:rPr>
          <w:rFonts w:ascii="Arial" w:hAnsi="Arial" w:cs="Arial"/>
          <w:sz w:val="22"/>
          <w:szCs w:val="22"/>
        </w:rPr>
        <w:t>konci</w:t>
      </w:r>
      <w:r w:rsidR="00BF2574" w:rsidRPr="0056273F">
        <w:rPr>
          <w:rFonts w:ascii="Arial" w:hAnsi="Arial" w:cs="Arial"/>
          <w:sz w:val="22"/>
          <w:szCs w:val="22"/>
        </w:rPr>
        <w:t>pována</w:t>
      </w:r>
      <w:r w:rsidRPr="0056273F">
        <w:rPr>
          <w:rFonts w:ascii="Arial" w:hAnsi="Arial" w:cs="Arial"/>
          <w:sz w:val="22"/>
          <w:szCs w:val="22"/>
        </w:rPr>
        <w:t xml:space="preserve"> </w:t>
      </w:r>
      <w:r w:rsidR="00BF2574" w:rsidRPr="0056273F">
        <w:rPr>
          <w:rFonts w:ascii="Arial" w:hAnsi="Arial" w:cs="Arial"/>
          <w:sz w:val="22"/>
          <w:szCs w:val="22"/>
        </w:rPr>
        <w:t xml:space="preserve">s ohledem </w:t>
      </w:r>
      <w:r w:rsidRPr="0056273F">
        <w:rPr>
          <w:rFonts w:ascii="Arial" w:hAnsi="Arial" w:cs="Arial"/>
          <w:sz w:val="22"/>
          <w:szCs w:val="22"/>
        </w:rPr>
        <w:t>na tvorbu a ochranu životního prostředí se zaměřením na zhodnocení aktuálního stavu z hlediska krajinářského</w:t>
      </w:r>
      <w:r w:rsidR="00EB7EDC">
        <w:rPr>
          <w:rFonts w:ascii="Arial" w:hAnsi="Arial" w:cs="Arial"/>
          <w:sz w:val="22"/>
          <w:szCs w:val="22"/>
        </w:rPr>
        <w:t>, rekultivace brownfieldu,</w:t>
      </w:r>
      <w:r w:rsidR="0056273F">
        <w:rPr>
          <w:rFonts w:ascii="Arial" w:hAnsi="Arial" w:cs="Arial"/>
          <w:sz w:val="22"/>
          <w:szCs w:val="22"/>
        </w:rPr>
        <w:t xml:space="preserve"> </w:t>
      </w:r>
      <w:r w:rsidR="00FF0EDF">
        <w:rPr>
          <w:rFonts w:ascii="Arial" w:hAnsi="Arial" w:cs="Arial"/>
          <w:sz w:val="22"/>
          <w:szCs w:val="22"/>
        </w:rPr>
        <w:t xml:space="preserve">s rekreačním využitím území. Krajinná opatření </w:t>
      </w:r>
      <w:r w:rsidR="00365D91">
        <w:rPr>
          <w:rFonts w:ascii="Arial" w:hAnsi="Arial" w:cs="Arial"/>
          <w:sz w:val="22"/>
          <w:szCs w:val="22"/>
        </w:rPr>
        <w:t xml:space="preserve">je potřeba </w:t>
      </w:r>
      <w:r w:rsidR="00DF07FD">
        <w:rPr>
          <w:rFonts w:ascii="Arial" w:hAnsi="Arial" w:cs="Arial"/>
          <w:sz w:val="22"/>
          <w:szCs w:val="22"/>
        </w:rPr>
        <w:t xml:space="preserve">navrhnout s důrazem </w:t>
      </w:r>
      <w:r w:rsidR="00FF0EDF">
        <w:rPr>
          <w:rFonts w:ascii="Arial" w:hAnsi="Arial" w:cs="Arial"/>
          <w:sz w:val="22"/>
          <w:szCs w:val="22"/>
        </w:rPr>
        <w:t xml:space="preserve">na </w:t>
      </w:r>
      <w:r w:rsidRPr="0056273F">
        <w:rPr>
          <w:rFonts w:ascii="Arial" w:hAnsi="Arial" w:cs="Arial"/>
          <w:sz w:val="22"/>
          <w:szCs w:val="22"/>
        </w:rPr>
        <w:t xml:space="preserve">protierozní opatření, principy a opatření </w:t>
      </w:r>
      <w:r w:rsidR="00512C7B">
        <w:rPr>
          <w:rFonts w:ascii="Arial" w:hAnsi="Arial" w:cs="Arial"/>
          <w:sz w:val="22"/>
          <w:szCs w:val="22"/>
        </w:rPr>
        <w:t xml:space="preserve">směřující </w:t>
      </w:r>
      <w:r w:rsidRPr="0056273F">
        <w:rPr>
          <w:rFonts w:ascii="Arial" w:hAnsi="Arial" w:cs="Arial"/>
          <w:sz w:val="22"/>
          <w:szCs w:val="22"/>
        </w:rPr>
        <w:t>k retenci vody v</w:t>
      </w:r>
      <w:r w:rsidR="0056273F" w:rsidRPr="0056273F">
        <w:rPr>
          <w:rFonts w:ascii="Arial" w:hAnsi="Arial" w:cs="Arial"/>
          <w:sz w:val="22"/>
          <w:szCs w:val="22"/>
        </w:rPr>
        <w:t> krajině,</w:t>
      </w:r>
      <w:r w:rsidR="00DF07FD">
        <w:rPr>
          <w:rFonts w:ascii="Arial" w:hAnsi="Arial" w:cs="Arial"/>
          <w:sz w:val="22"/>
          <w:szCs w:val="22"/>
        </w:rPr>
        <w:t xml:space="preserve"> založení</w:t>
      </w:r>
      <w:r w:rsidR="0056273F">
        <w:rPr>
          <w:rFonts w:ascii="Arial" w:hAnsi="Arial" w:cs="Arial"/>
          <w:sz w:val="22"/>
          <w:szCs w:val="22"/>
        </w:rPr>
        <w:t xml:space="preserve"> mokřadního biotop</w:t>
      </w:r>
      <w:r w:rsidR="00FF0EDF">
        <w:rPr>
          <w:rFonts w:ascii="Arial" w:hAnsi="Arial" w:cs="Arial"/>
          <w:sz w:val="22"/>
          <w:szCs w:val="22"/>
        </w:rPr>
        <w:t>u</w:t>
      </w:r>
      <w:r w:rsidR="0056273F">
        <w:rPr>
          <w:rFonts w:ascii="Arial" w:hAnsi="Arial" w:cs="Arial"/>
          <w:sz w:val="22"/>
          <w:szCs w:val="22"/>
        </w:rPr>
        <w:t>,</w:t>
      </w:r>
      <w:r w:rsidRPr="0056273F">
        <w:rPr>
          <w:rFonts w:ascii="Arial" w:hAnsi="Arial" w:cs="Arial"/>
          <w:sz w:val="22"/>
          <w:szCs w:val="22"/>
        </w:rPr>
        <w:t xml:space="preserve"> </w:t>
      </w:r>
      <w:r w:rsidR="00525905">
        <w:rPr>
          <w:rFonts w:ascii="Arial" w:hAnsi="Arial" w:cs="Arial"/>
          <w:sz w:val="22"/>
          <w:szCs w:val="22"/>
        </w:rPr>
        <w:t xml:space="preserve">přírodní </w:t>
      </w:r>
      <w:r w:rsidRPr="0056273F">
        <w:rPr>
          <w:rFonts w:ascii="Arial" w:hAnsi="Arial" w:cs="Arial"/>
          <w:sz w:val="22"/>
          <w:szCs w:val="22"/>
        </w:rPr>
        <w:t xml:space="preserve">prvky k podpoře biodiverzity a návrh krajinné zeleně </w:t>
      </w:r>
      <w:r w:rsidR="00EB7EDC">
        <w:rPr>
          <w:rFonts w:ascii="Arial" w:hAnsi="Arial" w:cs="Arial"/>
          <w:sz w:val="22"/>
          <w:szCs w:val="22"/>
        </w:rPr>
        <w:t xml:space="preserve">s vyčíslením nákladů na realizaci </w:t>
      </w:r>
      <w:r w:rsidR="00DF07FD">
        <w:rPr>
          <w:rFonts w:ascii="Arial" w:hAnsi="Arial" w:cs="Arial"/>
          <w:sz w:val="22"/>
          <w:szCs w:val="22"/>
        </w:rPr>
        <w:t xml:space="preserve">navržených </w:t>
      </w:r>
      <w:r w:rsidR="00EB7EDC">
        <w:rPr>
          <w:rFonts w:ascii="Arial" w:hAnsi="Arial" w:cs="Arial"/>
          <w:sz w:val="22"/>
          <w:szCs w:val="22"/>
        </w:rPr>
        <w:t xml:space="preserve">opatření. </w:t>
      </w:r>
    </w:p>
    <w:p w:rsidR="007B712C" w:rsidRPr="0056273F" w:rsidRDefault="00EB7EDC" w:rsidP="00E53F43">
      <w:pPr>
        <w:ind w:firstLine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Studie bude  dále projednána s veřejností</w:t>
      </w:r>
      <w:r w:rsidR="007B712C" w:rsidRPr="0056273F">
        <w:rPr>
          <w:rFonts w:ascii="Arial" w:hAnsi="Arial" w:cs="Arial"/>
          <w:sz w:val="22"/>
          <w:szCs w:val="22"/>
        </w:rPr>
        <w:t xml:space="preserve"> v r</w:t>
      </w:r>
      <w:r>
        <w:rPr>
          <w:rFonts w:ascii="Arial" w:hAnsi="Arial" w:cs="Arial"/>
          <w:sz w:val="22"/>
          <w:szCs w:val="22"/>
        </w:rPr>
        <w:t>ámci realizace MA21 a</w:t>
      </w:r>
      <w:r w:rsidR="007B712C" w:rsidRPr="0056273F">
        <w:rPr>
          <w:rFonts w:ascii="Arial" w:hAnsi="Arial" w:cs="Arial"/>
          <w:sz w:val="22"/>
          <w:szCs w:val="22"/>
        </w:rPr>
        <w:t xml:space="preserve"> s</w:t>
      </w:r>
      <w:r w:rsidR="00E53F43" w:rsidRPr="0056273F">
        <w:rPr>
          <w:rFonts w:ascii="Arial" w:hAnsi="Arial" w:cs="Arial"/>
          <w:sz w:val="22"/>
          <w:szCs w:val="22"/>
        </w:rPr>
        <w:t> komisí místní části Slavonín</w:t>
      </w:r>
      <w:r w:rsidR="007B712C" w:rsidRPr="0056273F">
        <w:rPr>
          <w:rFonts w:ascii="Arial" w:hAnsi="Arial" w:cs="Arial"/>
          <w:sz w:val="22"/>
          <w:szCs w:val="22"/>
        </w:rPr>
        <w:t xml:space="preserve">. Město Olomouc klade velký důraz na aktivní participaci obyvatel v procesu projednávání </w:t>
      </w:r>
      <w:r w:rsidR="0056273F">
        <w:rPr>
          <w:rFonts w:ascii="Arial" w:hAnsi="Arial" w:cs="Arial"/>
          <w:sz w:val="22"/>
          <w:szCs w:val="22"/>
        </w:rPr>
        <w:t xml:space="preserve">veřejného prostoru </w:t>
      </w:r>
      <w:r w:rsidR="00F659E8">
        <w:rPr>
          <w:rFonts w:ascii="Arial" w:hAnsi="Arial" w:cs="Arial"/>
          <w:sz w:val="22"/>
          <w:szCs w:val="22"/>
        </w:rPr>
        <w:t xml:space="preserve">vzhledem k zapojení </w:t>
      </w:r>
      <w:r w:rsidR="007B712C" w:rsidRPr="0056273F">
        <w:rPr>
          <w:rFonts w:ascii="Arial" w:hAnsi="Arial" w:cs="Arial"/>
          <w:sz w:val="22"/>
          <w:szCs w:val="22"/>
        </w:rPr>
        <w:t xml:space="preserve">města do Místní agendy 21. </w:t>
      </w:r>
    </w:p>
    <w:p w:rsidR="007B712C" w:rsidRDefault="007B712C" w:rsidP="007B712C">
      <w:pPr>
        <w:jc w:val="both"/>
        <w:rPr>
          <w:rFonts w:ascii="Arial" w:hAnsi="Arial" w:cs="Arial"/>
          <w:sz w:val="22"/>
          <w:szCs w:val="22"/>
        </w:rPr>
      </w:pPr>
    </w:p>
    <w:p w:rsidR="00460B3C" w:rsidRPr="009A3AA2" w:rsidRDefault="00460B3C" w:rsidP="007B712C">
      <w:pPr>
        <w:jc w:val="both"/>
        <w:rPr>
          <w:rFonts w:ascii="Arial" w:hAnsi="Arial" w:cs="Arial"/>
          <w:sz w:val="22"/>
          <w:szCs w:val="22"/>
        </w:rPr>
      </w:pPr>
    </w:p>
    <w:p w:rsidR="007B712C" w:rsidRDefault="007B712C" w:rsidP="00327FF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327FFE">
        <w:rPr>
          <w:rFonts w:ascii="Arial" w:hAnsi="Arial" w:cs="Arial"/>
          <w:b/>
          <w:sz w:val="22"/>
          <w:szCs w:val="22"/>
        </w:rPr>
        <w:t>Vymezení řešeného území a podmínky vyplývající z územního plánu</w:t>
      </w:r>
      <w:r w:rsidRPr="00327FFE">
        <w:rPr>
          <w:rFonts w:ascii="Arial" w:hAnsi="Arial" w:cs="Arial"/>
          <w:sz w:val="22"/>
          <w:szCs w:val="22"/>
        </w:rPr>
        <w:t xml:space="preserve"> </w:t>
      </w:r>
    </w:p>
    <w:p w:rsidR="00327FFE" w:rsidRDefault="00327FFE" w:rsidP="00327FFE">
      <w:pPr>
        <w:pStyle w:val="Odstavecseseznamem"/>
        <w:ind w:left="502"/>
        <w:jc w:val="both"/>
        <w:rPr>
          <w:rFonts w:ascii="Arial" w:hAnsi="Arial" w:cs="Arial"/>
          <w:sz w:val="22"/>
          <w:szCs w:val="22"/>
        </w:rPr>
      </w:pPr>
    </w:p>
    <w:p w:rsidR="00327FFE" w:rsidRPr="009E4FD4" w:rsidRDefault="00525905" w:rsidP="00327FF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S</w:t>
      </w:r>
      <w:r w:rsidR="00327FFE" w:rsidRPr="009E4FD4">
        <w:rPr>
          <w:rFonts w:ascii="Arial" w:hAnsi="Arial" w:cs="Arial"/>
          <w:sz w:val="22"/>
          <w:szCs w:val="22"/>
        </w:rPr>
        <w:t>tudie bude řešit plochy zemědělské na pozemcích:</w:t>
      </w:r>
    </w:p>
    <w:p w:rsidR="00327FFE" w:rsidRPr="009E4FD4" w:rsidRDefault="00327FFE" w:rsidP="00327FFE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9E4FD4">
        <w:rPr>
          <w:rFonts w:ascii="Arial" w:hAnsi="Arial" w:cs="Arial"/>
          <w:sz w:val="22"/>
          <w:szCs w:val="22"/>
        </w:rPr>
        <w:t>Plocha brownfield: p.č. 910/4, 910/5, 910/6, 910/8, 910/2</w:t>
      </w:r>
    </w:p>
    <w:p w:rsidR="00327FFE" w:rsidRPr="009E4FD4" w:rsidRDefault="00327FFE" w:rsidP="00327FFE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9E4FD4">
        <w:rPr>
          <w:rFonts w:ascii="Arial" w:hAnsi="Arial" w:cs="Arial"/>
          <w:sz w:val="22"/>
          <w:szCs w:val="22"/>
        </w:rPr>
        <w:t xml:space="preserve">Plocha přírodní – biocentrum: p.č. 914/2, 920/1, 920/2, 927, 928/2, 929/2, 930/2, 931/2, 940/12 (část), 940/10 (část), 1208/3, 1220/1 </w:t>
      </w:r>
    </w:p>
    <w:p w:rsidR="00327FFE" w:rsidRPr="009E4FD4" w:rsidRDefault="00327FFE" w:rsidP="00327FFE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9E4FD4">
        <w:rPr>
          <w:rFonts w:ascii="Arial" w:hAnsi="Arial" w:cs="Arial"/>
          <w:sz w:val="22"/>
          <w:szCs w:val="22"/>
        </w:rPr>
        <w:t>Plocha zemědělsko - krajinná: 912/1, 912/2, 940/3, 940/4, 940/5, 940/6, 940/7, 940/8, 940/9, 940/10,1208/3 (cesta)</w:t>
      </w:r>
    </w:p>
    <w:p w:rsidR="00327FFE" w:rsidRPr="009E4FD4" w:rsidRDefault="00327FFE" w:rsidP="00327FF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561EF9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 xml:space="preserve"> </w:t>
      </w:r>
      <w:r w:rsidRPr="009E4FD4">
        <w:rPr>
          <w:rFonts w:ascii="Arial" w:hAnsi="Arial" w:cs="Arial"/>
          <w:sz w:val="22"/>
          <w:szCs w:val="22"/>
        </w:rPr>
        <w:t>vše v k.ú. Slavonín.</w:t>
      </w:r>
    </w:p>
    <w:p w:rsidR="00327FFE" w:rsidRPr="009E4FD4" w:rsidRDefault="00327FFE" w:rsidP="00327FFE">
      <w:pPr>
        <w:rPr>
          <w:rFonts w:ascii="Arial" w:hAnsi="Arial" w:cs="Arial"/>
          <w:b/>
          <w:sz w:val="22"/>
          <w:szCs w:val="22"/>
        </w:rPr>
      </w:pPr>
    </w:p>
    <w:p w:rsidR="00561EF9" w:rsidRPr="00F659E8" w:rsidRDefault="00460B3C" w:rsidP="00327FFE">
      <w:pPr>
        <w:rPr>
          <w:rFonts w:ascii="Arial" w:hAnsi="Arial" w:cs="Arial"/>
          <w:b/>
          <w:color w:val="FF0000"/>
          <w:sz w:val="16"/>
          <w:szCs w:val="16"/>
        </w:rPr>
      </w:pPr>
      <w:r w:rsidRPr="00F659E8">
        <w:rPr>
          <w:rFonts w:ascii="Arial" w:hAnsi="Arial" w:cs="Arial"/>
          <w:b/>
          <w:color w:val="FF0000"/>
          <w:sz w:val="16"/>
          <w:szCs w:val="16"/>
        </w:rPr>
        <w:t xml:space="preserve">   </w:t>
      </w:r>
      <w:r w:rsidR="00561EF9" w:rsidRPr="00F659E8">
        <w:rPr>
          <w:rFonts w:ascii="Arial" w:hAnsi="Arial" w:cs="Arial"/>
          <w:b/>
          <w:sz w:val="16"/>
          <w:szCs w:val="16"/>
        </w:rPr>
        <w:t xml:space="preserve">Mapka – zákres </w:t>
      </w:r>
      <w:r w:rsidR="00F659E8">
        <w:rPr>
          <w:rFonts w:ascii="Arial" w:hAnsi="Arial" w:cs="Arial"/>
          <w:b/>
          <w:sz w:val="16"/>
          <w:szCs w:val="16"/>
        </w:rPr>
        <w:t xml:space="preserve">řešeného </w:t>
      </w:r>
      <w:r w:rsidR="00561EF9" w:rsidRPr="00F659E8">
        <w:rPr>
          <w:rFonts w:ascii="Arial" w:hAnsi="Arial" w:cs="Arial"/>
          <w:b/>
          <w:sz w:val="16"/>
          <w:szCs w:val="16"/>
        </w:rPr>
        <w:t xml:space="preserve">území </w:t>
      </w:r>
    </w:p>
    <w:p w:rsidR="00561EF9" w:rsidRDefault="00FA7CC6" w:rsidP="00327FFE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 xml:space="preserve">   </w:t>
      </w:r>
      <w:r w:rsidRPr="00487E53">
        <w:rPr>
          <w:noProof/>
        </w:rPr>
        <w:drawing>
          <wp:inline distT="0" distB="0" distL="0" distR="0" wp14:anchorId="101D2DC0" wp14:editId="4A70E40F">
            <wp:extent cx="3363139" cy="2641600"/>
            <wp:effectExtent l="0" t="0" r="889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4046" cy="265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CC6" w:rsidRDefault="00FA7CC6" w:rsidP="00327FFE">
      <w:pPr>
        <w:rPr>
          <w:rFonts w:ascii="Arial" w:hAnsi="Arial" w:cs="Arial"/>
          <w:b/>
          <w:color w:val="FF0000"/>
          <w:sz w:val="22"/>
          <w:szCs w:val="22"/>
        </w:rPr>
      </w:pPr>
    </w:p>
    <w:p w:rsidR="00F659E8" w:rsidRDefault="00F659E8" w:rsidP="00327FFE">
      <w:pPr>
        <w:rPr>
          <w:rFonts w:ascii="Arial" w:hAnsi="Arial" w:cs="Arial"/>
          <w:b/>
          <w:color w:val="FF0000"/>
          <w:sz w:val="22"/>
          <w:szCs w:val="22"/>
        </w:rPr>
      </w:pPr>
    </w:p>
    <w:p w:rsidR="00F659E8" w:rsidRDefault="00F659E8" w:rsidP="00327FFE">
      <w:pPr>
        <w:rPr>
          <w:rFonts w:ascii="Arial" w:hAnsi="Arial" w:cs="Arial"/>
          <w:b/>
          <w:sz w:val="16"/>
          <w:szCs w:val="16"/>
        </w:rPr>
      </w:pPr>
      <w:r w:rsidRPr="00F659E8">
        <w:rPr>
          <w:rFonts w:ascii="Arial" w:hAnsi="Arial" w:cs="Arial"/>
          <w:b/>
          <w:sz w:val="16"/>
          <w:szCs w:val="16"/>
        </w:rPr>
        <w:t>Mapka s vyznačením brownfieldu v</w:t>
      </w:r>
      <w:r>
        <w:rPr>
          <w:rFonts w:ascii="Arial" w:hAnsi="Arial" w:cs="Arial"/>
          <w:b/>
          <w:sz w:val="16"/>
          <w:szCs w:val="16"/>
        </w:rPr>
        <w:t> </w:t>
      </w:r>
      <w:r w:rsidRPr="00F659E8">
        <w:rPr>
          <w:rFonts w:ascii="Arial" w:hAnsi="Arial" w:cs="Arial"/>
          <w:b/>
          <w:sz w:val="16"/>
          <w:szCs w:val="16"/>
        </w:rPr>
        <w:t>Olomouci</w:t>
      </w:r>
      <w:r>
        <w:rPr>
          <w:rFonts w:ascii="Arial" w:hAnsi="Arial" w:cs="Arial"/>
          <w:b/>
          <w:sz w:val="16"/>
          <w:szCs w:val="16"/>
        </w:rPr>
        <w:t>, místní část Slavonín</w:t>
      </w:r>
    </w:p>
    <w:p w:rsidR="00F659E8" w:rsidRPr="00F659E8" w:rsidRDefault="00F659E8" w:rsidP="00327FFE">
      <w:pPr>
        <w:rPr>
          <w:rFonts w:ascii="Arial" w:hAnsi="Arial" w:cs="Arial"/>
          <w:b/>
          <w:sz w:val="16"/>
          <w:szCs w:val="16"/>
        </w:rPr>
      </w:pPr>
    </w:p>
    <w:p w:rsidR="00F659E8" w:rsidRDefault="00F659E8" w:rsidP="00327FFE">
      <w:pPr>
        <w:rPr>
          <w:rFonts w:ascii="Arial" w:hAnsi="Arial" w:cs="Arial"/>
          <w:b/>
          <w:color w:val="FF0000"/>
          <w:sz w:val="22"/>
          <w:szCs w:val="22"/>
        </w:rPr>
      </w:pPr>
      <w:r w:rsidRPr="00F659E8">
        <w:rPr>
          <w:rFonts w:ascii="Arial" w:hAnsi="Arial" w:cs="Arial"/>
          <w:b/>
          <w:noProof/>
          <w:color w:val="FF0000"/>
          <w:sz w:val="22"/>
          <w:szCs w:val="22"/>
        </w:rPr>
        <w:drawing>
          <wp:inline distT="0" distB="0" distL="0" distR="0" wp14:anchorId="0DEEB8CC" wp14:editId="327FE2C5">
            <wp:extent cx="2832100" cy="1701789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2846" cy="170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E8" w:rsidRDefault="00F659E8" w:rsidP="00327FFE">
      <w:pPr>
        <w:rPr>
          <w:rFonts w:ascii="Arial" w:hAnsi="Arial" w:cs="Arial"/>
          <w:b/>
          <w:color w:val="FF0000"/>
          <w:sz w:val="22"/>
          <w:szCs w:val="22"/>
        </w:rPr>
      </w:pPr>
    </w:p>
    <w:p w:rsidR="00F659E8" w:rsidRDefault="00F659E8" w:rsidP="00327FFE">
      <w:pPr>
        <w:rPr>
          <w:rFonts w:ascii="Arial" w:hAnsi="Arial" w:cs="Arial"/>
          <w:b/>
          <w:color w:val="FF0000"/>
          <w:sz w:val="22"/>
          <w:szCs w:val="22"/>
        </w:rPr>
      </w:pPr>
    </w:p>
    <w:p w:rsidR="00327FFE" w:rsidRDefault="00327FFE" w:rsidP="00327FF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Územní plán</w:t>
      </w:r>
    </w:p>
    <w:p w:rsidR="00561EF9" w:rsidRDefault="00561EF9" w:rsidP="00327FFE">
      <w:pPr>
        <w:rPr>
          <w:rFonts w:ascii="Arial" w:hAnsi="Arial" w:cs="Arial"/>
          <w:b/>
          <w:sz w:val="22"/>
          <w:szCs w:val="22"/>
        </w:rPr>
      </w:pPr>
    </w:p>
    <w:p w:rsidR="00327FFE" w:rsidRDefault="00327FFE" w:rsidP="00327FFE">
      <w:pPr>
        <w:rPr>
          <w:rFonts w:ascii="Arial" w:hAnsi="Arial" w:cs="Arial"/>
          <w:sz w:val="22"/>
          <w:szCs w:val="22"/>
        </w:rPr>
      </w:pPr>
      <w:r w:rsidRPr="009A3AA2">
        <w:rPr>
          <w:rFonts w:ascii="Arial" w:hAnsi="Arial" w:cs="Arial"/>
          <w:sz w:val="22"/>
          <w:szCs w:val="22"/>
        </w:rPr>
        <w:t>Podle platného územního plánu Olomouc je řešené území součástí těchto ploch:</w:t>
      </w:r>
    </w:p>
    <w:p w:rsidR="0004066C" w:rsidRPr="009A3AA2" w:rsidRDefault="0004066C" w:rsidP="00327FFE">
      <w:pPr>
        <w:rPr>
          <w:rFonts w:ascii="Arial" w:hAnsi="Arial" w:cs="Arial"/>
          <w:sz w:val="22"/>
          <w:szCs w:val="22"/>
        </w:rPr>
      </w:pPr>
    </w:p>
    <w:p w:rsidR="00327FFE" w:rsidRDefault="0004066C" w:rsidP="0004066C">
      <w:pPr>
        <w:pStyle w:val="Odstavecseseznamem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Plochy pro změnu využití v nezastavěném území 28/033K </w:t>
      </w:r>
    </w:p>
    <w:p w:rsidR="0004066C" w:rsidRDefault="0004066C" w:rsidP="0004066C">
      <w:pPr>
        <w:pStyle w:val="Odstavecseseznamem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Plochy stabilizované v nezastavěném území zemědělské 28/031N</w:t>
      </w:r>
    </w:p>
    <w:p w:rsidR="007C0E81" w:rsidRDefault="007C0E81" w:rsidP="0004066C">
      <w:pPr>
        <w:pStyle w:val="Odstavecseseznamem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Plochy stabilizované v nezastavěném území zemědělské 28/035N</w:t>
      </w:r>
    </w:p>
    <w:p w:rsidR="00EB38EF" w:rsidRPr="00F659E8" w:rsidRDefault="0004066C" w:rsidP="00F659E8">
      <w:pPr>
        <w:pStyle w:val="Odstavecseseznamem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Plochy pr</w:t>
      </w:r>
      <w:r w:rsidR="00F659E8">
        <w:rPr>
          <w:rFonts w:ascii="Arial" w:hAnsi="Arial" w:cs="Arial"/>
          <w:sz w:val="22"/>
          <w:szCs w:val="22"/>
        </w:rPr>
        <w:t>o rekultivaci zemědělské 28/032R</w:t>
      </w:r>
    </w:p>
    <w:p w:rsidR="00F659E8" w:rsidRDefault="00F659E8" w:rsidP="00EB38EF">
      <w:pPr>
        <w:ind w:left="360"/>
        <w:rPr>
          <w:rFonts w:ascii="Arial" w:hAnsi="Arial" w:cs="Arial"/>
          <w:sz w:val="22"/>
          <w:szCs w:val="22"/>
        </w:rPr>
      </w:pPr>
    </w:p>
    <w:p w:rsidR="00EB38EF" w:rsidRDefault="00EB38EF" w:rsidP="00EB38EF">
      <w:pPr>
        <w:ind w:left="360"/>
        <w:rPr>
          <w:rFonts w:ascii="Arial" w:hAnsi="Arial" w:cs="Arial"/>
          <w:sz w:val="22"/>
          <w:szCs w:val="22"/>
        </w:rPr>
      </w:pPr>
    </w:p>
    <w:p w:rsidR="00EB38EF" w:rsidRPr="00EB38EF" w:rsidRDefault="00EB38EF" w:rsidP="00EB38EF">
      <w:pPr>
        <w:rPr>
          <w:rFonts w:ascii="Arial" w:hAnsi="Arial" w:cs="Arial"/>
          <w:sz w:val="22"/>
          <w:szCs w:val="22"/>
        </w:rPr>
      </w:pPr>
      <w:r w:rsidRPr="00561EF9">
        <w:rPr>
          <w:rFonts w:ascii="Arial" w:hAnsi="Arial" w:cs="Arial"/>
          <w:sz w:val="22"/>
          <w:szCs w:val="22"/>
          <w:u w:val="single"/>
        </w:rPr>
        <w:t>Hlavním využitím ploch zemědělských</w:t>
      </w:r>
      <w:r>
        <w:rPr>
          <w:rFonts w:ascii="Arial" w:hAnsi="Arial" w:cs="Arial"/>
          <w:sz w:val="22"/>
          <w:szCs w:val="22"/>
        </w:rPr>
        <w:t xml:space="preserve"> jsou pozemky zemědělského půdního fondu (pole, zahrady, vinice, chmelnice, sady, školky dřevin a pozemky s trvalou vegetací bez primárního hospodářského významu, zejména aleje podél komunikací, rozptýlená zeleň, meze, remízy, ÚSES apod. </w:t>
      </w:r>
    </w:p>
    <w:p w:rsidR="00EB38EF" w:rsidRDefault="00EB38EF" w:rsidP="00327FF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Plocha 28/033K je </w:t>
      </w:r>
      <w:r w:rsidR="00EA0AFB">
        <w:rPr>
          <w:rFonts w:ascii="Arial" w:hAnsi="Arial" w:cs="Arial"/>
          <w:sz w:val="22"/>
          <w:szCs w:val="22"/>
        </w:rPr>
        <w:t xml:space="preserve">dle Územního plánu  města Olomouce </w:t>
      </w:r>
      <w:r>
        <w:rPr>
          <w:rFonts w:ascii="Arial" w:hAnsi="Arial" w:cs="Arial"/>
          <w:sz w:val="22"/>
          <w:szCs w:val="22"/>
        </w:rPr>
        <w:t>navržena jako ÚSES</w:t>
      </w:r>
      <w:r w:rsidR="007C0E81">
        <w:rPr>
          <w:rFonts w:ascii="Arial" w:hAnsi="Arial" w:cs="Arial"/>
          <w:sz w:val="22"/>
          <w:szCs w:val="22"/>
        </w:rPr>
        <w:t xml:space="preserve"> (LBC 20 a LBK 14)</w:t>
      </w:r>
      <w:r w:rsidR="00221EFF">
        <w:rPr>
          <w:rFonts w:ascii="Arial" w:hAnsi="Arial" w:cs="Arial"/>
          <w:sz w:val="22"/>
          <w:szCs w:val="22"/>
        </w:rPr>
        <w:t>.</w:t>
      </w:r>
    </w:p>
    <w:p w:rsidR="00221EFF" w:rsidRDefault="00221EFF" w:rsidP="00327FFE">
      <w:pPr>
        <w:rPr>
          <w:rFonts w:ascii="Arial" w:hAnsi="Arial" w:cs="Arial"/>
          <w:sz w:val="22"/>
          <w:szCs w:val="22"/>
        </w:rPr>
      </w:pPr>
    </w:p>
    <w:p w:rsidR="00221EFF" w:rsidRPr="00561EF9" w:rsidRDefault="00221EFF" w:rsidP="00327FFE">
      <w:pPr>
        <w:rPr>
          <w:rFonts w:ascii="Arial" w:hAnsi="Arial" w:cs="Arial"/>
          <w:sz w:val="22"/>
          <w:szCs w:val="22"/>
          <w:u w:val="single"/>
        </w:rPr>
      </w:pPr>
      <w:r w:rsidRPr="00561EF9">
        <w:rPr>
          <w:rFonts w:ascii="Arial" w:hAnsi="Arial" w:cs="Arial"/>
          <w:sz w:val="22"/>
          <w:szCs w:val="22"/>
          <w:u w:val="single"/>
        </w:rPr>
        <w:t>Koncepce zemědělské krajiny:</w:t>
      </w:r>
    </w:p>
    <w:p w:rsidR="00221EFF" w:rsidRDefault="00221EFF" w:rsidP="00365D9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 zajištění různorodosti nezastavěné krajiny, zajištění její ekologické stability, jejího rekreačního a hospodářského využití a dobré dostupnosti se vymezují plochy zemědělské a případně plochy vodní a vodohospodářské, překryvné prvky pro malý vodní tok, koridor protierození ochrany, ochranné za</w:t>
      </w:r>
      <w:r w:rsidR="00EA0AFB">
        <w:rPr>
          <w:rFonts w:ascii="Arial" w:hAnsi="Arial" w:cs="Arial"/>
          <w:sz w:val="22"/>
          <w:szCs w:val="22"/>
        </w:rPr>
        <w:t>travnění</w:t>
      </w:r>
      <w:r>
        <w:rPr>
          <w:rFonts w:ascii="Arial" w:hAnsi="Arial" w:cs="Arial"/>
          <w:sz w:val="22"/>
          <w:szCs w:val="22"/>
        </w:rPr>
        <w:t>, ÚSES -  biocentrum a ÚSES – biokoridor a koncepční prvek malý vodní tok. Plochy a prvky koncepce zemědělské krajiny jsou ve výkresech I/02.1 a I/02.4. Podmínky využití ploch koncepce zemědělské krajiny jsou stanoveny v bodě. 7 a jsou případně upřesněny a doplněny v Příloze č.1 (Tabulka ploch)</w:t>
      </w:r>
    </w:p>
    <w:p w:rsidR="00221EFF" w:rsidRDefault="00221EFF" w:rsidP="00365D91">
      <w:pPr>
        <w:jc w:val="both"/>
        <w:rPr>
          <w:rFonts w:ascii="Arial" w:hAnsi="Arial" w:cs="Arial"/>
          <w:sz w:val="22"/>
          <w:szCs w:val="22"/>
        </w:rPr>
      </w:pPr>
    </w:p>
    <w:p w:rsidR="00EB38EF" w:rsidRPr="00327FFE" w:rsidRDefault="00EB38EF" w:rsidP="00365D91">
      <w:pPr>
        <w:jc w:val="both"/>
        <w:rPr>
          <w:rFonts w:ascii="Arial" w:hAnsi="Arial" w:cs="Arial"/>
          <w:sz w:val="22"/>
          <w:szCs w:val="22"/>
        </w:rPr>
      </w:pPr>
    </w:p>
    <w:p w:rsidR="00327FFE" w:rsidRDefault="00327FFE" w:rsidP="00327FF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327FFE">
        <w:rPr>
          <w:rFonts w:ascii="Arial" w:hAnsi="Arial" w:cs="Arial"/>
          <w:sz w:val="22"/>
          <w:szCs w:val="22"/>
        </w:rPr>
        <w:t>Požadavky na obsah řešení studie proveditelnosti</w:t>
      </w:r>
    </w:p>
    <w:p w:rsidR="00E93DE5" w:rsidRPr="009A3AA2" w:rsidRDefault="00E93DE5" w:rsidP="00327FFE">
      <w:pPr>
        <w:jc w:val="both"/>
        <w:rPr>
          <w:rFonts w:ascii="Arial" w:hAnsi="Arial" w:cs="Arial"/>
          <w:color w:val="0000FF"/>
          <w:sz w:val="22"/>
          <w:szCs w:val="22"/>
        </w:rPr>
      </w:pPr>
    </w:p>
    <w:p w:rsidR="00327FFE" w:rsidRPr="009A3AA2" w:rsidRDefault="00512C7B" w:rsidP="00327FFE">
      <w:pPr>
        <w:tabs>
          <w:tab w:val="left" w:pos="1080"/>
        </w:tabs>
        <w:ind w:firstLine="357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3.1</w:t>
      </w:r>
      <w:r w:rsidR="00327FFE" w:rsidRPr="009A3AA2">
        <w:rPr>
          <w:rFonts w:ascii="Arial" w:hAnsi="Arial" w:cs="Arial"/>
          <w:b/>
          <w:color w:val="000000"/>
          <w:sz w:val="22"/>
          <w:szCs w:val="22"/>
        </w:rPr>
        <w:t>.</w:t>
      </w:r>
      <w:r w:rsidR="00327FFE" w:rsidRPr="009A3AA2">
        <w:rPr>
          <w:rFonts w:ascii="Arial" w:hAnsi="Arial" w:cs="Arial"/>
          <w:b/>
          <w:color w:val="000000"/>
          <w:sz w:val="22"/>
          <w:szCs w:val="22"/>
        </w:rPr>
        <w:tab/>
        <w:t>Požadavky na ochranu a rozvoj hodnot území</w:t>
      </w:r>
    </w:p>
    <w:p w:rsidR="00327FFE" w:rsidRPr="009A3AA2" w:rsidRDefault="00327FFE" w:rsidP="00327FFE">
      <w:pPr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327FFE" w:rsidRPr="009A3AA2" w:rsidRDefault="00327FFE" w:rsidP="00327FFE">
      <w:pPr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 w:rsidRPr="009A3AA2">
        <w:rPr>
          <w:rFonts w:ascii="Arial" w:hAnsi="Arial" w:cs="Arial"/>
          <w:color w:val="000000"/>
          <w:sz w:val="22"/>
          <w:szCs w:val="22"/>
        </w:rPr>
        <w:t>Ze základní koncepce rozvoje území obce, ochrany a rozvoje jeho hodnot Územního plánu Olomouc, a z koncepce rozvoje lokalit a ochrany a rozvoje hodnot lokalit  vyplývají zejména tyto požadavky na ochranu a rozvoj hodnot:</w:t>
      </w:r>
    </w:p>
    <w:p w:rsidR="00561EF9" w:rsidRDefault="00327FFE" w:rsidP="00327FFE">
      <w:pPr>
        <w:numPr>
          <w:ilvl w:val="0"/>
          <w:numId w:val="6"/>
        </w:numPr>
        <w:tabs>
          <w:tab w:val="left" w:pos="360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9A3AA2">
        <w:rPr>
          <w:rFonts w:ascii="Arial" w:hAnsi="Arial" w:cs="Arial"/>
          <w:color w:val="000000"/>
          <w:sz w:val="22"/>
          <w:szCs w:val="22"/>
        </w:rPr>
        <w:t>chránit a rozvíjet prostupnost území</w:t>
      </w:r>
    </w:p>
    <w:p w:rsidR="00512C7B" w:rsidRDefault="00512C7B" w:rsidP="00512C7B">
      <w:pPr>
        <w:tabs>
          <w:tab w:val="left" w:pos="360"/>
        </w:tabs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512C7B" w:rsidRPr="00DF07FD" w:rsidRDefault="00512C7B" w:rsidP="00512C7B">
      <w:pPr>
        <w:tabs>
          <w:tab w:val="left" w:pos="360"/>
        </w:tabs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0D7D72" w:rsidRPr="00327FFE" w:rsidRDefault="000D7D72" w:rsidP="00327FFE">
      <w:pPr>
        <w:jc w:val="both"/>
        <w:rPr>
          <w:rFonts w:ascii="Arial" w:hAnsi="Arial" w:cs="Arial"/>
          <w:sz w:val="22"/>
          <w:szCs w:val="22"/>
        </w:rPr>
      </w:pPr>
    </w:p>
    <w:p w:rsidR="00327FFE" w:rsidRPr="00512C7B" w:rsidRDefault="00327FFE" w:rsidP="00512C7B">
      <w:pPr>
        <w:pStyle w:val="Odstavecseseznamem"/>
        <w:numPr>
          <w:ilvl w:val="1"/>
          <w:numId w:val="31"/>
        </w:numPr>
        <w:tabs>
          <w:tab w:val="num" w:pos="-180"/>
          <w:tab w:val="left" w:pos="1080"/>
        </w:tabs>
        <w:rPr>
          <w:rFonts w:ascii="Arial" w:hAnsi="Arial" w:cs="Arial"/>
          <w:b/>
          <w:sz w:val="22"/>
          <w:szCs w:val="22"/>
        </w:rPr>
      </w:pPr>
      <w:r w:rsidRPr="00512C7B">
        <w:rPr>
          <w:rFonts w:ascii="Arial" w:hAnsi="Arial" w:cs="Arial"/>
          <w:b/>
          <w:sz w:val="22"/>
          <w:szCs w:val="22"/>
        </w:rPr>
        <w:t>Požadavky na řešení veřejné infrastruktury</w:t>
      </w:r>
      <w:r w:rsidR="00BC71A1" w:rsidRPr="00512C7B">
        <w:rPr>
          <w:rFonts w:ascii="Arial" w:hAnsi="Arial" w:cs="Arial"/>
          <w:b/>
          <w:sz w:val="22"/>
          <w:szCs w:val="22"/>
        </w:rPr>
        <w:t xml:space="preserve"> a </w:t>
      </w:r>
      <w:r w:rsidR="00561EF9" w:rsidRPr="00512C7B">
        <w:rPr>
          <w:rFonts w:ascii="Arial" w:hAnsi="Arial" w:cs="Arial"/>
          <w:b/>
          <w:sz w:val="22"/>
          <w:szCs w:val="22"/>
        </w:rPr>
        <w:t xml:space="preserve">zhodnocení </w:t>
      </w:r>
      <w:r w:rsidR="00BC71A1" w:rsidRPr="00512C7B">
        <w:rPr>
          <w:rFonts w:ascii="Arial" w:hAnsi="Arial" w:cs="Arial"/>
          <w:b/>
          <w:sz w:val="22"/>
          <w:szCs w:val="22"/>
        </w:rPr>
        <w:t>finanční</w:t>
      </w:r>
      <w:r w:rsidR="00561EF9" w:rsidRPr="00512C7B">
        <w:rPr>
          <w:rFonts w:ascii="Arial" w:hAnsi="Arial" w:cs="Arial"/>
          <w:b/>
          <w:sz w:val="22"/>
          <w:szCs w:val="22"/>
        </w:rPr>
        <w:t xml:space="preserve">ch nákladů na realizaci </w:t>
      </w:r>
    </w:p>
    <w:p w:rsidR="00B9592C" w:rsidRDefault="00B9592C" w:rsidP="007B712C"/>
    <w:p w:rsidR="008B6E1D" w:rsidRDefault="008B6E1D" w:rsidP="008B6E1D">
      <w:pPr>
        <w:pStyle w:val="Odstavecseseznamem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B9592C" w:rsidRPr="00327FFE">
        <w:rPr>
          <w:rFonts w:ascii="Arial" w:hAnsi="Arial" w:cs="Arial"/>
          <w:sz w:val="22"/>
          <w:szCs w:val="22"/>
        </w:rPr>
        <w:t xml:space="preserve">hodnocení aktuálního stavu zájmového území z krajinářského </w:t>
      </w:r>
      <w:r w:rsidR="00327FFE">
        <w:rPr>
          <w:rFonts w:ascii="Arial" w:hAnsi="Arial" w:cs="Arial"/>
          <w:sz w:val="22"/>
          <w:szCs w:val="22"/>
        </w:rPr>
        <w:t>hlediska</w:t>
      </w:r>
      <w:r>
        <w:rPr>
          <w:rFonts w:ascii="Arial" w:hAnsi="Arial" w:cs="Arial"/>
          <w:sz w:val="22"/>
          <w:szCs w:val="22"/>
        </w:rPr>
        <w:t xml:space="preserve"> </w:t>
      </w:r>
      <w:r w:rsidR="00365D91">
        <w:rPr>
          <w:rFonts w:ascii="Arial" w:hAnsi="Arial" w:cs="Arial"/>
          <w:sz w:val="22"/>
          <w:szCs w:val="22"/>
        </w:rPr>
        <w:t>s</w:t>
      </w:r>
      <w:r w:rsidR="00EA0AFB">
        <w:rPr>
          <w:rFonts w:ascii="Arial" w:hAnsi="Arial" w:cs="Arial"/>
          <w:sz w:val="22"/>
          <w:szCs w:val="22"/>
        </w:rPr>
        <w:t> </w:t>
      </w:r>
      <w:r w:rsidR="00365D91">
        <w:rPr>
          <w:rFonts w:ascii="Arial" w:hAnsi="Arial" w:cs="Arial"/>
          <w:sz w:val="22"/>
          <w:szCs w:val="22"/>
        </w:rPr>
        <w:t>návazností</w:t>
      </w:r>
      <w:r w:rsidR="00EA0AFB">
        <w:rPr>
          <w:rFonts w:ascii="Arial" w:hAnsi="Arial" w:cs="Arial"/>
          <w:sz w:val="22"/>
          <w:szCs w:val="22"/>
        </w:rPr>
        <w:t xml:space="preserve"> na</w:t>
      </w:r>
      <w:r w:rsidR="00365D91">
        <w:rPr>
          <w:rFonts w:ascii="Arial" w:hAnsi="Arial" w:cs="Arial"/>
          <w:sz w:val="22"/>
          <w:szCs w:val="22"/>
        </w:rPr>
        <w:t xml:space="preserve"> </w:t>
      </w:r>
      <w:r w:rsidR="00EA0AFB">
        <w:rPr>
          <w:rFonts w:ascii="Arial" w:hAnsi="Arial" w:cs="Arial"/>
          <w:sz w:val="22"/>
          <w:szCs w:val="22"/>
        </w:rPr>
        <w:t>okolní pozemky</w:t>
      </w:r>
    </w:p>
    <w:p w:rsidR="00F10E50" w:rsidRDefault="00F10E50" w:rsidP="00F10E50">
      <w:pPr>
        <w:pStyle w:val="Odstavecseseznamem"/>
        <w:ind w:left="1080"/>
        <w:rPr>
          <w:rFonts w:ascii="Arial" w:hAnsi="Arial" w:cs="Arial"/>
          <w:sz w:val="22"/>
          <w:szCs w:val="22"/>
        </w:rPr>
      </w:pPr>
    </w:p>
    <w:p w:rsidR="008B6E1D" w:rsidRDefault="008B6E1D" w:rsidP="008B6E1D">
      <w:pPr>
        <w:pStyle w:val="Odstavecseseznamem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provést rozčlenění území do zájmových ploch, provést analýzu těchto ploch s navrženým opatřením (plochy brownfield, plochy přírodní, plochy zemědělské)</w:t>
      </w:r>
    </w:p>
    <w:p w:rsidR="00F10E50" w:rsidRPr="00F10E50" w:rsidRDefault="00F10E50" w:rsidP="00F10E50">
      <w:pPr>
        <w:rPr>
          <w:rFonts w:ascii="Arial" w:hAnsi="Arial" w:cs="Arial"/>
          <w:sz w:val="22"/>
          <w:szCs w:val="22"/>
        </w:rPr>
      </w:pPr>
    </w:p>
    <w:p w:rsidR="00F10E50" w:rsidRDefault="008B6E1D" w:rsidP="00F10E50">
      <w:pPr>
        <w:pStyle w:val="Odstavecseseznamem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A65077">
        <w:rPr>
          <w:rFonts w:ascii="Arial" w:hAnsi="Arial" w:cs="Arial"/>
          <w:sz w:val="22"/>
          <w:szCs w:val="22"/>
        </w:rPr>
        <w:t xml:space="preserve">provést geodetické zaměření území </w:t>
      </w:r>
      <w:r w:rsidR="00132B70">
        <w:rPr>
          <w:rFonts w:ascii="Arial" w:hAnsi="Arial" w:cs="Arial"/>
          <w:sz w:val="22"/>
          <w:szCs w:val="22"/>
        </w:rPr>
        <w:t xml:space="preserve">zlomových bodů </w:t>
      </w:r>
      <w:r w:rsidR="00EA0AFB">
        <w:rPr>
          <w:rFonts w:ascii="Arial" w:hAnsi="Arial" w:cs="Arial"/>
          <w:sz w:val="22"/>
          <w:szCs w:val="22"/>
        </w:rPr>
        <w:t>(výškopis a polohopis -</w:t>
      </w:r>
      <w:r w:rsidR="00561EF9">
        <w:rPr>
          <w:rFonts w:ascii="Arial" w:hAnsi="Arial" w:cs="Arial"/>
          <w:sz w:val="22"/>
          <w:szCs w:val="22"/>
        </w:rPr>
        <w:t xml:space="preserve"> </w:t>
      </w:r>
      <w:r w:rsidR="00132B70">
        <w:rPr>
          <w:rFonts w:ascii="Arial" w:hAnsi="Arial" w:cs="Arial"/>
          <w:sz w:val="22"/>
          <w:szCs w:val="22"/>
        </w:rPr>
        <w:t>zlo</w:t>
      </w:r>
      <w:r w:rsidR="00365D91">
        <w:rPr>
          <w:rFonts w:ascii="Arial" w:hAnsi="Arial" w:cs="Arial"/>
          <w:sz w:val="22"/>
          <w:szCs w:val="22"/>
        </w:rPr>
        <w:t>mové body, hranice poro</w:t>
      </w:r>
      <w:r w:rsidR="00F659E8">
        <w:rPr>
          <w:rFonts w:ascii="Arial" w:hAnsi="Arial" w:cs="Arial"/>
          <w:sz w:val="22"/>
          <w:szCs w:val="22"/>
        </w:rPr>
        <w:t>stu, morfologicky významné body</w:t>
      </w:r>
    </w:p>
    <w:p w:rsidR="00030676" w:rsidRPr="00030676" w:rsidRDefault="00030676" w:rsidP="00030676">
      <w:pPr>
        <w:rPr>
          <w:rFonts w:ascii="Arial" w:hAnsi="Arial" w:cs="Arial"/>
          <w:sz w:val="22"/>
          <w:szCs w:val="22"/>
        </w:rPr>
      </w:pPr>
    </w:p>
    <w:p w:rsidR="008B6E1D" w:rsidRDefault="008B6E1D" w:rsidP="008B6E1D">
      <w:pPr>
        <w:pStyle w:val="Odstavecseseznamem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A65077">
        <w:rPr>
          <w:rFonts w:ascii="Arial" w:hAnsi="Arial" w:cs="Arial"/>
          <w:sz w:val="22"/>
          <w:szCs w:val="22"/>
        </w:rPr>
        <w:t xml:space="preserve">provést biologický </w:t>
      </w:r>
      <w:r w:rsidR="00561EF9">
        <w:rPr>
          <w:rFonts w:ascii="Arial" w:hAnsi="Arial" w:cs="Arial"/>
          <w:sz w:val="22"/>
          <w:szCs w:val="22"/>
        </w:rPr>
        <w:t>a inventarizační průzkum území</w:t>
      </w:r>
      <w:r w:rsidRPr="00A65077">
        <w:rPr>
          <w:rFonts w:ascii="Arial" w:hAnsi="Arial" w:cs="Arial"/>
          <w:sz w:val="22"/>
          <w:szCs w:val="22"/>
        </w:rPr>
        <w:t xml:space="preserve"> (botanický a zoologický)</w:t>
      </w:r>
    </w:p>
    <w:p w:rsidR="00743A18" w:rsidRPr="00743A18" w:rsidRDefault="00743A18" w:rsidP="00743A18">
      <w:pPr>
        <w:rPr>
          <w:rFonts w:ascii="Arial" w:hAnsi="Arial" w:cs="Arial"/>
          <w:sz w:val="22"/>
          <w:szCs w:val="22"/>
        </w:rPr>
      </w:pPr>
    </w:p>
    <w:p w:rsidR="00BC71A1" w:rsidRDefault="00BC71A1" w:rsidP="008B6E1D">
      <w:pPr>
        <w:pStyle w:val="Odstavecseseznamem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zhodnotit stav prvků ÚSES (biocentra a biokoridorů, jejich propojení, případn</w:t>
      </w:r>
      <w:r w:rsidR="00525905">
        <w:rPr>
          <w:rFonts w:ascii="Arial" w:hAnsi="Arial" w:cs="Arial"/>
          <w:sz w:val="22"/>
          <w:szCs w:val="22"/>
        </w:rPr>
        <w:t>ě navrhnout doplnění výsadeb a péči o stávající prvky ÚSES</w:t>
      </w:r>
      <w:r w:rsidR="00FF0EDF">
        <w:rPr>
          <w:rFonts w:ascii="Arial" w:hAnsi="Arial" w:cs="Arial"/>
          <w:sz w:val="22"/>
          <w:szCs w:val="22"/>
        </w:rPr>
        <w:t>)</w:t>
      </w:r>
    </w:p>
    <w:p w:rsidR="007C0E81" w:rsidRPr="007C0E81" w:rsidRDefault="007C0E81" w:rsidP="007C0E81">
      <w:pPr>
        <w:pStyle w:val="Odstavecseseznamem"/>
        <w:rPr>
          <w:rFonts w:ascii="Arial" w:hAnsi="Arial" w:cs="Arial"/>
          <w:sz w:val="22"/>
          <w:szCs w:val="22"/>
        </w:rPr>
      </w:pPr>
    </w:p>
    <w:p w:rsidR="0077222B" w:rsidRDefault="0077222B" w:rsidP="0077222B">
      <w:pPr>
        <w:pStyle w:val="Odstavecseseznamem1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zhodnotit odtokové poměry</w:t>
      </w:r>
      <w:r w:rsidR="007C0E81">
        <w:rPr>
          <w:rFonts w:ascii="Arial" w:hAnsi="Arial" w:cs="Arial"/>
          <w:sz w:val="22"/>
          <w:szCs w:val="22"/>
        </w:rPr>
        <w:t xml:space="preserve"> v</w:t>
      </w:r>
      <w:r>
        <w:rPr>
          <w:rFonts w:ascii="Arial" w:hAnsi="Arial" w:cs="Arial"/>
          <w:sz w:val="22"/>
          <w:szCs w:val="22"/>
        </w:rPr>
        <w:t> </w:t>
      </w:r>
      <w:r w:rsidR="007C0E81">
        <w:rPr>
          <w:rFonts w:ascii="Arial" w:hAnsi="Arial" w:cs="Arial"/>
          <w:sz w:val="22"/>
          <w:szCs w:val="22"/>
        </w:rPr>
        <w:t>území</w:t>
      </w:r>
    </w:p>
    <w:p w:rsidR="007C0E81" w:rsidRPr="007C0E81" w:rsidRDefault="007C0E81" w:rsidP="007C0E81">
      <w:pPr>
        <w:rPr>
          <w:rFonts w:ascii="Arial" w:hAnsi="Arial" w:cs="Arial"/>
          <w:sz w:val="22"/>
          <w:szCs w:val="22"/>
        </w:rPr>
      </w:pPr>
    </w:p>
    <w:p w:rsidR="00BC71A1" w:rsidRDefault="008B6E1D" w:rsidP="00BC71A1">
      <w:pPr>
        <w:pStyle w:val="Odstavecseseznamem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provést návrh: </w:t>
      </w:r>
    </w:p>
    <w:p w:rsidR="00561EF9" w:rsidRDefault="00561EF9" w:rsidP="00561EF9">
      <w:pPr>
        <w:pStyle w:val="Odstavecseseznamem"/>
        <w:ind w:left="1080"/>
        <w:rPr>
          <w:rFonts w:ascii="Arial" w:hAnsi="Arial" w:cs="Arial"/>
          <w:sz w:val="22"/>
          <w:szCs w:val="22"/>
        </w:rPr>
      </w:pPr>
    </w:p>
    <w:p w:rsidR="00FF0EDF" w:rsidRDefault="000957AA" w:rsidP="00FF0EDF">
      <w:pPr>
        <w:pStyle w:val="Odstavecseseznamem1"/>
        <w:numPr>
          <w:ilvl w:val="0"/>
          <w:numId w:val="21"/>
        </w:numPr>
        <w:jc w:val="both"/>
        <w:rPr>
          <w:rFonts w:ascii="Arial" w:hAnsi="Arial" w:cs="Arial"/>
          <w:color w:val="FF0000"/>
          <w:sz w:val="22"/>
          <w:szCs w:val="22"/>
        </w:rPr>
      </w:pPr>
      <w:r w:rsidRPr="009A3AA2">
        <w:rPr>
          <w:rFonts w:ascii="Arial" w:hAnsi="Arial" w:cs="Arial"/>
          <w:sz w:val="22"/>
          <w:szCs w:val="22"/>
        </w:rPr>
        <w:t>prostupnost</w:t>
      </w:r>
      <w:r w:rsidR="00BC6C6D">
        <w:rPr>
          <w:rFonts w:ascii="Arial" w:hAnsi="Arial" w:cs="Arial"/>
          <w:sz w:val="22"/>
          <w:szCs w:val="22"/>
        </w:rPr>
        <w:t>i</w:t>
      </w:r>
      <w:r w:rsidRPr="009A3AA2">
        <w:rPr>
          <w:rFonts w:ascii="Arial" w:hAnsi="Arial" w:cs="Arial"/>
          <w:sz w:val="22"/>
          <w:szCs w:val="22"/>
        </w:rPr>
        <w:t xml:space="preserve"> územím tj. vytvoření </w:t>
      </w:r>
      <w:r w:rsidRPr="009A3AA2">
        <w:rPr>
          <w:rFonts w:ascii="Arial" w:hAnsi="Arial" w:cs="Arial"/>
          <w:sz w:val="22"/>
          <w:szCs w:val="22"/>
          <w:u w:val="single"/>
        </w:rPr>
        <w:t>cestní síť</w:t>
      </w:r>
      <w:r w:rsidR="00512C7B">
        <w:rPr>
          <w:rFonts w:ascii="Arial" w:hAnsi="Arial" w:cs="Arial"/>
          <w:sz w:val="22"/>
          <w:szCs w:val="22"/>
          <w:u w:val="single"/>
        </w:rPr>
        <w:t>ě</w:t>
      </w:r>
      <w:r w:rsidRPr="009A3AA2">
        <w:rPr>
          <w:rFonts w:ascii="Arial" w:hAnsi="Arial" w:cs="Arial"/>
          <w:sz w:val="22"/>
          <w:szCs w:val="22"/>
        </w:rPr>
        <w:t xml:space="preserve"> </w:t>
      </w:r>
      <w:r w:rsidRPr="00221EFF">
        <w:rPr>
          <w:rFonts w:ascii="Arial" w:hAnsi="Arial" w:cs="Arial"/>
          <w:sz w:val="22"/>
          <w:szCs w:val="22"/>
        </w:rPr>
        <w:t>(</w:t>
      </w:r>
      <w:r w:rsidR="00FF0EDF" w:rsidRPr="00221EFF">
        <w:rPr>
          <w:rFonts w:ascii="Arial" w:hAnsi="Arial" w:cs="Arial"/>
          <w:sz w:val="22"/>
          <w:szCs w:val="22"/>
        </w:rPr>
        <w:t xml:space="preserve">pěší trasy a </w:t>
      </w:r>
      <w:r w:rsidRPr="00221EFF">
        <w:rPr>
          <w:rFonts w:ascii="Arial" w:hAnsi="Arial" w:cs="Arial"/>
          <w:sz w:val="22"/>
          <w:szCs w:val="22"/>
        </w:rPr>
        <w:t>cyklostezka)</w:t>
      </w:r>
      <w:r w:rsidR="00743A18">
        <w:rPr>
          <w:rFonts w:ascii="Arial" w:hAnsi="Arial" w:cs="Arial"/>
          <w:sz w:val="22"/>
          <w:szCs w:val="22"/>
        </w:rPr>
        <w:t>, návaznost cestní sítě na ÚS-130 Slavonín – Za kostelem a stavební záměr společnosti SIMPLONPOWER</w:t>
      </w:r>
      <w:r w:rsidRPr="00221EFF">
        <w:rPr>
          <w:rFonts w:ascii="Arial" w:hAnsi="Arial" w:cs="Arial"/>
          <w:sz w:val="22"/>
          <w:szCs w:val="22"/>
        </w:rPr>
        <w:t xml:space="preserve"> </w:t>
      </w:r>
    </w:p>
    <w:p w:rsidR="00BC71A1" w:rsidRDefault="00BC71A1" w:rsidP="00743A18">
      <w:pPr>
        <w:pStyle w:val="Odstavecseseznamem1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 w:rsidRPr="000957AA">
        <w:rPr>
          <w:rFonts w:ascii="Arial" w:hAnsi="Arial" w:cs="Arial"/>
          <w:sz w:val="22"/>
          <w:szCs w:val="22"/>
        </w:rPr>
        <w:t xml:space="preserve">sanačních </w:t>
      </w:r>
      <w:r w:rsidR="00A65077">
        <w:rPr>
          <w:rFonts w:ascii="Arial" w:hAnsi="Arial" w:cs="Arial"/>
          <w:sz w:val="22"/>
          <w:szCs w:val="22"/>
        </w:rPr>
        <w:t xml:space="preserve">a rekultivačních </w:t>
      </w:r>
      <w:r w:rsidRPr="000957AA">
        <w:rPr>
          <w:rFonts w:ascii="Arial" w:hAnsi="Arial" w:cs="Arial"/>
          <w:sz w:val="22"/>
          <w:szCs w:val="22"/>
        </w:rPr>
        <w:t xml:space="preserve">opatření </w:t>
      </w:r>
      <w:r w:rsidRPr="00365D91">
        <w:rPr>
          <w:rFonts w:ascii="Arial" w:hAnsi="Arial" w:cs="Arial"/>
          <w:sz w:val="22"/>
          <w:szCs w:val="22"/>
          <w:u w:val="single"/>
        </w:rPr>
        <w:t>brownfieldu</w:t>
      </w:r>
      <w:r w:rsidR="008B6E1D" w:rsidRPr="000957AA">
        <w:rPr>
          <w:rFonts w:ascii="Arial" w:hAnsi="Arial" w:cs="Arial"/>
          <w:sz w:val="22"/>
          <w:szCs w:val="22"/>
        </w:rPr>
        <w:t xml:space="preserve"> </w:t>
      </w:r>
    </w:p>
    <w:p w:rsidR="00512C7B" w:rsidRDefault="008B6E1D" w:rsidP="00512C7B">
      <w:pPr>
        <w:pStyle w:val="Odstavecseseznamem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EA0AFB">
        <w:rPr>
          <w:rFonts w:ascii="Arial" w:hAnsi="Arial" w:cs="Arial"/>
          <w:sz w:val="22"/>
          <w:szCs w:val="22"/>
          <w:u w:val="single"/>
        </w:rPr>
        <w:t>p</w:t>
      </w:r>
      <w:r w:rsidR="00327FFE" w:rsidRPr="00EA0AFB">
        <w:rPr>
          <w:rFonts w:ascii="Arial" w:hAnsi="Arial" w:cs="Arial"/>
          <w:sz w:val="22"/>
          <w:szCs w:val="22"/>
          <w:u w:val="single"/>
        </w:rPr>
        <w:t>rotierozní</w:t>
      </w:r>
      <w:r w:rsidRPr="00EA0AFB">
        <w:rPr>
          <w:rFonts w:ascii="Arial" w:hAnsi="Arial" w:cs="Arial"/>
          <w:sz w:val="22"/>
          <w:szCs w:val="22"/>
          <w:u w:val="single"/>
        </w:rPr>
        <w:t xml:space="preserve">ch </w:t>
      </w:r>
      <w:r w:rsidR="00327FFE" w:rsidRPr="00EA0AFB">
        <w:rPr>
          <w:rFonts w:ascii="Arial" w:hAnsi="Arial" w:cs="Arial"/>
          <w:sz w:val="22"/>
          <w:szCs w:val="22"/>
          <w:u w:val="single"/>
        </w:rPr>
        <w:t>opatření</w:t>
      </w:r>
      <w:r>
        <w:rPr>
          <w:rFonts w:ascii="Arial" w:hAnsi="Arial" w:cs="Arial"/>
          <w:sz w:val="22"/>
          <w:szCs w:val="22"/>
        </w:rPr>
        <w:t xml:space="preserve"> (v návaznosti na </w:t>
      </w:r>
      <w:r w:rsidR="00512C7B">
        <w:rPr>
          <w:rFonts w:ascii="Arial" w:hAnsi="Arial" w:cs="Arial"/>
          <w:sz w:val="22"/>
          <w:szCs w:val="22"/>
        </w:rPr>
        <w:t>charakteristiku půdního profilu a</w:t>
      </w:r>
    </w:p>
    <w:p w:rsidR="00327FFE" w:rsidRDefault="00512C7B" w:rsidP="00512C7B">
      <w:pPr>
        <w:pStyle w:val="Odstavecseseznamem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stavu ZPF</w:t>
      </w:r>
    </w:p>
    <w:p w:rsidR="00A65077" w:rsidRDefault="00BC71A1" w:rsidP="008B6E1D">
      <w:pPr>
        <w:pStyle w:val="Odstavecseseznamem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0957AA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)  </w:t>
      </w:r>
      <w:r w:rsidR="008B6E1D">
        <w:rPr>
          <w:rFonts w:ascii="Arial" w:hAnsi="Arial" w:cs="Arial"/>
          <w:sz w:val="22"/>
          <w:szCs w:val="22"/>
        </w:rPr>
        <w:t xml:space="preserve">principů a </w:t>
      </w:r>
      <w:r w:rsidR="008B6E1D" w:rsidRPr="00EA0AFB">
        <w:rPr>
          <w:rFonts w:ascii="Arial" w:hAnsi="Arial" w:cs="Arial"/>
          <w:sz w:val="22"/>
          <w:szCs w:val="22"/>
          <w:u w:val="single"/>
        </w:rPr>
        <w:t>opatření k zadržení (retenci) vody v krajině</w:t>
      </w:r>
      <w:r w:rsidR="008B6E1D">
        <w:rPr>
          <w:rFonts w:ascii="Arial" w:hAnsi="Arial" w:cs="Arial"/>
          <w:sz w:val="22"/>
          <w:szCs w:val="22"/>
        </w:rPr>
        <w:t>, návrh mokřadního</w:t>
      </w:r>
    </w:p>
    <w:p w:rsidR="008B6E1D" w:rsidRDefault="008B6E1D" w:rsidP="008B6E1D">
      <w:pPr>
        <w:pStyle w:val="Odstavecseseznamem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AF6278">
        <w:rPr>
          <w:rFonts w:ascii="Arial" w:hAnsi="Arial" w:cs="Arial"/>
          <w:sz w:val="22"/>
          <w:szCs w:val="22"/>
        </w:rPr>
        <w:t xml:space="preserve"> </w:t>
      </w:r>
      <w:r w:rsidR="00A65077">
        <w:rPr>
          <w:rFonts w:ascii="Arial" w:hAnsi="Arial" w:cs="Arial"/>
          <w:sz w:val="22"/>
          <w:szCs w:val="22"/>
        </w:rPr>
        <w:t xml:space="preserve"> </w:t>
      </w:r>
      <w:r w:rsidR="00525905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iotopu</w:t>
      </w:r>
      <w:r w:rsidR="00A65077">
        <w:rPr>
          <w:rFonts w:ascii="Arial" w:hAnsi="Arial" w:cs="Arial"/>
          <w:sz w:val="22"/>
          <w:szCs w:val="22"/>
        </w:rPr>
        <w:t xml:space="preserve"> s mokřadními </w:t>
      </w:r>
      <w:r w:rsidR="00AF6278">
        <w:rPr>
          <w:rFonts w:ascii="Arial" w:hAnsi="Arial" w:cs="Arial"/>
          <w:sz w:val="22"/>
          <w:szCs w:val="22"/>
        </w:rPr>
        <w:t xml:space="preserve">druhy rostlin </w:t>
      </w:r>
    </w:p>
    <w:p w:rsidR="00A65077" w:rsidRDefault="008B6E1D" w:rsidP="008B6E1D">
      <w:pPr>
        <w:pStyle w:val="Odstavecseseznamem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0957AA">
        <w:rPr>
          <w:rFonts w:ascii="Arial" w:hAnsi="Arial" w:cs="Arial"/>
          <w:sz w:val="22"/>
          <w:szCs w:val="22"/>
        </w:rPr>
        <w:t>5)</w:t>
      </w:r>
      <w:r>
        <w:rPr>
          <w:rFonts w:ascii="Arial" w:hAnsi="Arial" w:cs="Arial"/>
          <w:sz w:val="22"/>
          <w:szCs w:val="22"/>
        </w:rPr>
        <w:t xml:space="preserve"> </w:t>
      </w:r>
      <w:r w:rsidR="00AF6278">
        <w:rPr>
          <w:rFonts w:ascii="Arial" w:hAnsi="Arial" w:cs="Arial"/>
          <w:sz w:val="22"/>
          <w:szCs w:val="22"/>
        </w:rPr>
        <w:t xml:space="preserve"> </w:t>
      </w:r>
      <w:r w:rsidRPr="007C0E81">
        <w:rPr>
          <w:rFonts w:ascii="Arial" w:hAnsi="Arial" w:cs="Arial"/>
          <w:sz w:val="22"/>
          <w:szCs w:val="22"/>
          <w:u w:val="single"/>
        </w:rPr>
        <w:t>prvků k podpoře biodiverzity</w:t>
      </w:r>
      <w:r>
        <w:rPr>
          <w:rFonts w:ascii="Arial" w:hAnsi="Arial" w:cs="Arial"/>
          <w:sz w:val="22"/>
          <w:szCs w:val="22"/>
        </w:rPr>
        <w:t xml:space="preserve"> (např. azylové zídky pro plazy, místa pro </w:t>
      </w:r>
    </w:p>
    <w:p w:rsidR="00365D91" w:rsidRDefault="00A65077" w:rsidP="008B6E1D">
      <w:pPr>
        <w:pStyle w:val="Odstavecseseznamem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365D91">
        <w:rPr>
          <w:rFonts w:ascii="Arial" w:hAnsi="Arial" w:cs="Arial"/>
          <w:sz w:val="22"/>
          <w:szCs w:val="22"/>
        </w:rPr>
        <w:t>umístění broukovišť</w:t>
      </w:r>
      <w:r w:rsidR="008B6E1D">
        <w:rPr>
          <w:rFonts w:ascii="Arial" w:hAnsi="Arial" w:cs="Arial"/>
          <w:sz w:val="22"/>
          <w:szCs w:val="22"/>
        </w:rPr>
        <w:t xml:space="preserve"> s umístěním kmenů z městských lokalit</w:t>
      </w:r>
      <w:r w:rsidR="00365D91">
        <w:rPr>
          <w:rFonts w:ascii="Arial" w:hAnsi="Arial" w:cs="Arial"/>
          <w:sz w:val="22"/>
          <w:szCs w:val="22"/>
        </w:rPr>
        <w:t xml:space="preserve"> s ekologicko – </w:t>
      </w:r>
    </w:p>
    <w:p w:rsidR="008B6E1D" w:rsidRDefault="00365D91" w:rsidP="008B6E1D">
      <w:pPr>
        <w:pStyle w:val="Odstavecseseznamem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naučným zaměřením a umístěním např. naučných tabulí</w:t>
      </w:r>
      <w:r w:rsidR="00EA0AFB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</w:p>
    <w:p w:rsidR="0077222B" w:rsidRPr="0077222B" w:rsidRDefault="008B6E1D" w:rsidP="0077222B">
      <w:pPr>
        <w:pStyle w:val="Odstavecseseznamem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0957AA">
        <w:rPr>
          <w:rFonts w:ascii="Arial" w:hAnsi="Arial" w:cs="Arial"/>
          <w:sz w:val="22"/>
          <w:szCs w:val="22"/>
        </w:rPr>
        <w:t xml:space="preserve">6) </w:t>
      </w:r>
      <w:r>
        <w:rPr>
          <w:rFonts w:ascii="Arial" w:hAnsi="Arial" w:cs="Arial"/>
          <w:sz w:val="22"/>
          <w:szCs w:val="22"/>
        </w:rPr>
        <w:t>krajinné zeleně</w:t>
      </w:r>
      <w:r w:rsidR="00A65077" w:rsidRPr="0077222B">
        <w:rPr>
          <w:rFonts w:ascii="Arial" w:hAnsi="Arial" w:cs="Arial"/>
          <w:sz w:val="22"/>
          <w:szCs w:val="22"/>
        </w:rPr>
        <w:t xml:space="preserve"> </w:t>
      </w:r>
    </w:p>
    <w:p w:rsidR="00A65077" w:rsidRPr="0077222B" w:rsidRDefault="0077222B" w:rsidP="0077222B">
      <w:pPr>
        <w:rPr>
          <w:rFonts w:ascii="Arial" w:hAnsi="Arial" w:cs="Arial"/>
          <w:sz w:val="22"/>
          <w:szCs w:val="22"/>
        </w:rPr>
      </w:pPr>
      <w:r w:rsidRPr="0077222B">
        <w:rPr>
          <w:rFonts w:ascii="Arial" w:hAnsi="Arial" w:cs="Arial"/>
          <w:sz w:val="22"/>
          <w:szCs w:val="22"/>
        </w:rPr>
        <w:t xml:space="preserve"> </w:t>
      </w:r>
    </w:p>
    <w:p w:rsidR="0077222B" w:rsidRDefault="0077222B" w:rsidP="0077222B">
      <w:pPr>
        <w:pStyle w:val="Odstavecseseznamem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zhodnocení </w:t>
      </w:r>
      <w:r w:rsidRPr="0077222B">
        <w:rPr>
          <w:rFonts w:ascii="Arial" w:hAnsi="Arial" w:cs="Arial"/>
          <w:sz w:val="22"/>
          <w:szCs w:val="22"/>
        </w:rPr>
        <w:t>rekreačního potenciálu území</w:t>
      </w:r>
      <w:r>
        <w:rPr>
          <w:rFonts w:ascii="Arial" w:hAnsi="Arial" w:cs="Arial"/>
          <w:sz w:val="22"/>
          <w:szCs w:val="22"/>
        </w:rPr>
        <w:t xml:space="preserve"> a návrh konkrétních výstupů</w:t>
      </w:r>
      <w:r w:rsidRPr="00525905">
        <w:rPr>
          <w:rFonts w:ascii="Arial" w:hAnsi="Arial" w:cs="Arial"/>
          <w:sz w:val="22"/>
          <w:szCs w:val="22"/>
        </w:rPr>
        <w:t xml:space="preserve"> </w:t>
      </w:r>
    </w:p>
    <w:p w:rsidR="0077222B" w:rsidRPr="0077222B" w:rsidRDefault="0077222B" w:rsidP="0077222B">
      <w:pPr>
        <w:ind w:left="910"/>
        <w:rPr>
          <w:rFonts w:ascii="Arial" w:hAnsi="Arial" w:cs="Arial"/>
          <w:sz w:val="22"/>
          <w:szCs w:val="22"/>
        </w:rPr>
      </w:pPr>
    </w:p>
    <w:p w:rsidR="0077222B" w:rsidRDefault="0077222B" w:rsidP="0077222B">
      <w:pPr>
        <w:pStyle w:val="Odstavecseseznamem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525905">
        <w:rPr>
          <w:rFonts w:ascii="Arial" w:hAnsi="Arial" w:cs="Arial"/>
          <w:sz w:val="22"/>
          <w:szCs w:val="22"/>
        </w:rPr>
        <w:t>provést cenovou kalkulaci navržených opatření s harmonogramem prací (etapizace projektu)</w:t>
      </w:r>
    </w:p>
    <w:p w:rsidR="007C0E81" w:rsidRPr="00A65077" w:rsidRDefault="007C0E81" w:rsidP="00A65077">
      <w:pPr>
        <w:rPr>
          <w:rFonts w:ascii="Arial" w:hAnsi="Arial" w:cs="Arial"/>
          <w:sz w:val="22"/>
          <w:szCs w:val="22"/>
        </w:rPr>
      </w:pPr>
    </w:p>
    <w:p w:rsidR="00BC71A1" w:rsidRPr="00A65077" w:rsidRDefault="00BC71A1" w:rsidP="00A65077">
      <w:pPr>
        <w:rPr>
          <w:rFonts w:ascii="Arial" w:hAnsi="Arial" w:cs="Arial"/>
          <w:sz w:val="22"/>
          <w:szCs w:val="22"/>
        </w:rPr>
      </w:pPr>
    </w:p>
    <w:p w:rsidR="008B6E1D" w:rsidRPr="00F659E8" w:rsidRDefault="00A65077" w:rsidP="00A65077">
      <w:pPr>
        <w:rPr>
          <w:rFonts w:ascii="Arial" w:hAnsi="Arial" w:cs="Arial"/>
          <w:b/>
          <w:sz w:val="22"/>
          <w:szCs w:val="22"/>
        </w:rPr>
      </w:pPr>
      <w:r w:rsidRPr="00F659E8">
        <w:rPr>
          <w:rFonts w:ascii="Arial" w:hAnsi="Arial" w:cs="Arial"/>
          <w:b/>
          <w:sz w:val="22"/>
          <w:szCs w:val="22"/>
        </w:rPr>
        <w:t>4.</w:t>
      </w:r>
      <w:r w:rsidR="008B6E1D" w:rsidRPr="00F659E8">
        <w:rPr>
          <w:rFonts w:ascii="Arial" w:hAnsi="Arial" w:cs="Arial"/>
          <w:b/>
          <w:sz w:val="22"/>
          <w:szCs w:val="22"/>
        </w:rPr>
        <w:t xml:space="preserve">    </w:t>
      </w:r>
      <w:r w:rsidRPr="00F659E8">
        <w:rPr>
          <w:rFonts w:ascii="Arial" w:hAnsi="Arial" w:cs="Arial"/>
          <w:b/>
          <w:sz w:val="22"/>
          <w:szCs w:val="22"/>
        </w:rPr>
        <w:t>Rozsah a forma dokumentace</w:t>
      </w:r>
    </w:p>
    <w:p w:rsidR="00B9592C" w:rsidRPr="00132B70" w:rsidRDefault="00A65077" w:rsidP="00132B70">
      <w:pPr>
        <w:pStyle w:val="Odstavecseseznamem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:rsidR="00A65077" w:rsidRPr="00132B70" w:rsidRDefault="00A65077" w:rsidP="00A65077">
      <w:pPr>
        <w:jc w:val="both"/>
        <w:rPr>
          <w:rFonts w:ascii="Arial" w:hAnsi="Arial" w:cs="Arial"/>
          <w:sz w:val="22"/>
          <w:szCs w:val="22"/>
        </w:rPr>
      </w:pPr>
      <w:r w:rsidRPr="00132B70">
        <w:rPr>
          <w:rFonts w:ascii="Arial" w:hAnsi="Arial" w:cs="Arial"/>
          <w:sz w:val="22"/>
          <w:szCs w:val="22"/>
        </w:rPr>
        <w:t>Zpracování studie se předpokládá autorizovaným projektantem ve spolupráci s příslušnými specialisty.</w:t>
      </w:r>
    </w:p>
    <w:p w:rsidR="00A65077" w:rsidRPr="00132B70" w:rsidRDefault="00A65077" w:rsidP="00A65077">
      <w:pPr>
        <w:jc w:val="both"/>
        <w:rPr>
          <w:rFonts w:ascii="Arial" w:hAnsi="Arial" w:cs="Arial"/>
          <w:sz w:val="22"/>
          <w:szCs w:val="22"/>
        </w:rPr>
      </w:pPr>
      <w:r w:rsidRPr="00132B70">
        <w:rPr>
          <w:rFonts w:ascii="Arial" w:hAnsi="Arial" w:cs="Arial"/>
          <w:sz w:val="22"/>
          <w:szCs w:val="22"/>
        </w:rPr>
        <w:t>Členění dokumentace bude provedeno na základě zvyklostí zpracovatele v souladu s platnou legislativou a bude obsahovat zejména:</w:t>
      </w:r>
    </w:p>
    <w:p w:rsidR="00460B3C" w:rsidRDefault="00460B3C" w:rsidP="00F659E8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460B3C" w:rsidRDefault="00460B3C" w:rsidP="00A65077">
      <w:pPr>
        <w:ind w:firstLine="360"/>
        <w:jc w:val="both"/>
        <w:rPr>
          <w:rFonts w:ascii="Arial" w:hAnsi="Arial" w:cs="Arial"/>
          <w:sz w:val="22"/>
          <w:szCs w:val="22"/>
          <w:u w:val="single"/>
        </w:rPr>
      </w:pPr>
    </w:p>
    <w:p w:rsidR="00A65077" w:rsidRPr="00EA0AFB" w:rsidRDefault="00A65077" w:rsidP="00A65077">
      <w:pPr>
        <w:ind w:firstLine="360"/>
        <w:jc w:val="both"/>
        <w:rPr>
          <w:rFonts w:ascii="Arial" w:hAnsi="Arial" w:cs="Arial"/>
          <w:sz w:val="22"/>
          <w:szCs w:val="22"/>
          <w:u w:val="single"/>
        </w:rPr>
      </w:pPr>
      <w:r w:rsidRPr="00EA0AFB">
        <w:rPr>
          <w:rFonts w:ascii="Arial" w:hAnsi="Arial" w:cs="Arial"/>
          <w:sz w:val="22"/>
          <w:szCs w:val="22"/>
          <w:u w:val="single"/>
        </w:rPr>
        <w:t>Textovou část:</w:t>
      </w:r>
    </w:p>
    <w:p w:rsidR="00A65077" w:rsidRDefault="00A65077" w:rsidP="00A65077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525905">
        <w:rPr>
          <w:rFonts w:ascii="Arial" w:hAnsi="Arial" w:cs="Arial"/>
          <w:sz w:val="22"/>
          <w:szCs w:val="22"/>
        </w:rPr>
        <w:t>popis současného stavu</w:t>
      </w:r>
    </w:p>
    <w:p w:rsidR="00030676" w:rsidRPr="00525905" w:rsidRDefault="00030676" w:rsidP="00A65077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majetkoprávní rozbor území</w:t>
      </w:r>
    </w:p>
    <w:p w:rsidR="00A65077" w:rsidRPr="009A525C" w:rsidRDefault="00A65077" w:rsidP="009A525C">
      <w:pPr>
        <w:pStyle w:val="bntext0"/>
        <w:numPr>
          <w:ilvl w:val="0"/>
          <w:numId w:val="12"/>
        </w:numPr>
        <w:rPr>
          <w:rFonts w:ascii="Arial" w:hAnsi="Arial" w:cs="Arial"/>
          <w:sz w:val="22"/>
          <w:szCs w:val="22"/>
          <w:u w:val="single"/>
        </w:rPr>
      </w:pPr>
      <w:r w:rsidRPr="00525905">
        <w:rPr>
          <w:rFonts w:ascii="Arial" w:hAnsi="Arial" w:cs="Arial"/>
          <w:sz w:val="22"/>
          <w:szCs w:val="22"/>
        </w:rPr>
        <w:t>návrh etapizace realizace z hlediska majetkoprávních vztahů</w:t>
      </w:r>
      <w:r w:rsidR="00030676">
        <w:rPr>
          <w:rFonts w:ascii="Arial" w:hAnsi="Arial" w:cs="Arial"/>
          <w:sz w:val="22"/>
          <w:szCs w:val="22"/>
        </w:rPr>
        <w:t xml:space="preserve">, </w:t>
      </w:r>
      <w:r w:rsidRPr="00525905">
        <w:rPr>
          <w:rFonts w:ascii="Arial" w:hAnsi="Arial" w:cs="Arial"/>
          <w:sz w:val="22"/>
          <w:szCs w:val="22"/>
        </w:rPr>
        <w:t xml:space="preserve"> </w:t>
      </w:r>
    </w:p>
    <w:p w:rsidR="00A65077" w:rsidRPr="00A75FAB" w:rsidRDefault="00A65077" w:rsidP="00A65077">
      <w:pPr>
        <w:pStyle w:val="bntext0"/>
        <w:numPr>
          <w:ilvl w:val="0"/>
          <w:numId w:val="12"/>
        </w:numPr>
        <w:rPr>
          <w:rFonts w:ascii="Arial" w:hAnsi="Arial" w:cs="Arial"/>
          <w:sz w:val="22"/>
          <w:szCs w:val="22"/>
          <w:u w:val="single"/>
        </w:rPr>
      </w:pPr>
      <w:r w:rsidRPr="00A75FAB">
        <w:rPr>
          <w:rFonts w:ascii="Arial" w:hAnsi="Arial" w:cs="Arial"/>
          <w:sz w:val="22"/>
          <w:szCs w:val="22"/>
        </w:rPr>
        <w:t xml:space="preserve">doporučený sortiment rostlin s ohledem na </w:t>
      </w:r>
      <w:r w:rsidR="00525905" w:rsidRPr="00A75FAB">
        <w:rPr>
          <w:rFonts w:ascii="Arial" w:hAnsi="Arial" w:cs="Arial"/>
          <w:sz w:val="22"/>
          <w:szCs w:val="22"/>
        </w:rPr>
        <w:t>krajin</w:t>
      </w:r>
      <w:r w:rsidR="00EA0AFB">
        <w:rPr>
          <w:rFonts w:ascii="Arial" w:hAnsi="Arial" w:cs="Arial"/>
          <w:sz w:val="22"/>
          <w:szCs w:val="22"/>
        </w:rPr>
        <w:t>n</w:t>
      </w:r>
      <w:r w:rsidR="00525905" w:rsidRPr="00A75FAB">
        <w:rPr>
          <w:rFonts w:ascii="Arial" w:hAnsi="Arial" w:cs="Arial"/>
          <w:sz w:val="22"/>
          <w:szCs w:val="22"/>
        </w:rPr>
        <w:t xml:space="preserve">ou strukturu a </w:t>
      </w:r>
      <w:r w:rsidRPr="00A75FAB">
        <w:rPr>
          <w:rFonts w:ascii="Arial" w:hAnsi="Arial" w:cs="Arial"/>
          <w:sz w:val="22"/>
          <w:szCs w:val="22"/>
        </w:rPr>
        <w:t xml:space="preserve">charakter území a celkovou koncepci řešení </w:t>
      </w:r>
    </w:p>
    <w:p w:rsidR="00A65077" w:rsidRPr="00A75FAB" w:rsidRDefault="00A65077" w:rsidP="00A65077">
      <w:pPr>
        <w:pStyle w:val="bntext0"/>
        <w:numPr>
          <w:ilvl w:val="0"/>
          <w:numId w:val="12"/>
        </w:numPr>
        <w:rPr>
          <w:rFonts w:ascii="Arial" w:hAnsi="Arial" w:cs="Arial"/>
          <w:sz w:val="22"/>
          <w:szCs w:val="22"/>
          <w:u w:val="single"/>
        </w:rPr>
      </w:pPr>
      <w:r w:rsidRPr="00A75FAB">
        <w:rPr>
          <w:rFonts w:ascii="Arial" w:hAnsi="Arial" w:cs="Arial"/>
          <w:sz w:val="22"/>
          <w:szCs w:val="22"/>
        </w:rPr>
        <w:t>návrh plošného zastoupení dřevinných vegetačních prvků, návrh dřevin pro využití v </w:t>
      </w:r>
      <w:r w:rsidR="00BC6C6D" w:rsidRPr="00A75FAB">
        <w:rPr>
          <w:rFonts w:ascii="Arial" w:hAnsi="Arial" w:cs="Arial"/>
          <w:sz w:val="22"/>
          <w:szCs w:val="22"/>
        </w:rPr>
        <w:t>krajin</w:t>
      </w:r>
      <w:r w:rsidR="00EA0AFB">
        <w:rPr>
          <w:rFonts w:ascii="Arial" w:hAnsi="Arial" w:cs="Arial"/>
          <w:sz w:val="22"/>
          <w:szCs w:val="22"/>
        </w:rPr>
        <w:t>n</w:t>
      </w:r>
      <w:r w:rsidR="00BC6C6D" w:rsidRPr="00A75FAB">
        <w:rPr>
          <w:rFonts w:ascii="Arial" w:hAnsi="Arial" w:cs="Arial"/>
          <w:sz w:val="22"/>
          <w:szCs w:val="22"/>
        </w:rPr>
        <w:t>ých</w:t>
      </w:r>
      <w:r w:rsidRPr="00A75FAB">
        <w:rPr>
          <w:rFonts w:ascii="Arial" w:hAnsi="Arial" w:cs="Arial"/>
          <w:sz w:val="22"/>
          <w:szCs w:val="22"/>
        </w:rPr>
        <w:t xml:space="preserve"> úpravách (doporučený sorti</w:t>
      </w:r>
      <w:r w:rsidR="00BC6C6D" w:rsidRPr="00A75FAB">
        <w:rPr>
          <w:rFonts w:ascii="Arial" w:hAnsi="Arial" w:cs="Arial"/>
          <w:sz w:val="22"/>
          <w:szCs w:val="22"/>
        </w:rPr>
        <w:t>ment kosterních dřevin pro krajinu</w:t>
      </w:r>
      <w:r w:rsidRPr="00A75FAB">
        <w:rPr>
          <w:rFonts w:ascii="Arial" w:hAnsi="Arial" w:cs="Arial"/>
          <w:sz w:val="22"/>
          <w:szCs w:val="22"/>
        </w:rPr>
        <w:t xml:space="preserve"> </w:t>
      </w:r>
      <w:r w:rsidRPr="00A75FAB">
        <w:rPr>
          <w:rFonts w:ascii="Arial" w:hAnsi="Arial" w:cs="Arial"/>
          <w:sz w:val="22"/>
          <w:szCs w:val="22"/>
        </w:rPr>
        <w:lastRenderedPageBreak/>
        <w:t>pro dané ekologické podmínky v nezastavěném území, sortiment rostlin části sy</w:t>
      </w:r>
      <w:r w:rsidR="00F10E50">
        <w:rPr>
          <w:rFonts w:ascii="Arial" w:hAnsi="Arial" w:cs="Arial"/>
          <w:sz w:val="22"/>
          <w:szCs w:val="22"/>
        </w:rPr>
        <w:t>stému zeleně navazující na ÚSES</w:t>
      </w:r>
      <w:r w:rsidRPr="00A75FAB">
        <w:rPr>
          <w:rFonts w:ascii="Arial" w:hAnsi="Arial" w:cs="Arial"/>
          <w:sz w:val="22"/>
          <w:szCs w:val="22"/>
        </w:rPr>
        <w:t>)</w:t>
      </w:r>
    </w:p>
    <w:p w:rsidR="00BC6C6D" w:rsidRPr="0015671C" w:rsidRDefault="009A525C" w:rsidP="00A65077">
      <w:pPr>
        <w:pStyle w:val="bntext0"/>
        <w:numPr>
          <w:ilvl w:val="0"/>
          <w:numId w:val="12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biologický </w:t>
      </w:r>
      <w:r w:rsidR="00EA0AFB">
        <w:rPr>
          <w:rFonts w:ascii="Arial" w:hAnsi="Arial" w:cs="Arial"/>
          <w:sz w:val="22"/>
          <w:szCs w:val="22"/>
        </w:rPr>
        <w:t xml:space="preserve">a inventarizační průzkum </w:t>
      </w:r>
      <w:r w:rsidR="00DB56FA">
        <w:rPr>
          <w:rFonts w:ascii="Arial" w:hAnsi="Arial" w:cs="Arial"/>
          <w:sz w:val="22"/>
          <w:szCs w:val="22"/>
        </w:rPr>
        <w:t>území</w:t>
      </w:r>
    </w:p>
    <w:p w:rsidR="0015671C" w:rsidRPr="0015671C" w:rsidRDefault="0015671C" w:rsidP="0015671C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návrh rekultivace brownfieldu</w:t>
      </w:r>
    </w:p>
    <w:p w:rsidR="00BC6C6D" w:rsidRPr="00A75FAB" w:rsidRDefault="00BC6C6D" w:rsidP="00BC6C6D">
      <w:pPr>
        <w:pStyle w:val="bntext0"/>
        <w:numPr>
          <w:ilvl w:val="0"/>
          <w:numId w:val="12"/>
        </w:numPr>
        <w:rPr>
          <w:rFonts w:ascii="Arial" w:hAnsi="Arial" w:cs="Arial"/>
          <w:sz w:val="22"/>
          <w:szCs w:val="22"/>
          <w:u w:val="single"/>
        </w:rPr>
      </w:pPr>
      <w:r w:rsidRPr="00A75FAB">
        <w:rPr>
          <w:rFonts w:ascii="Arial" w:hAnsi="Arial" w:cs="Arial"/>
          <w:sz w:val="22"/>
          <w:szCs w:val="22"/>
        </w:rPr>
        <w:t>návrh protierozních opatření</w:t>
      </w:r>
    </w:p>
    <w:p w:rsidR="00BC6C6D" w:rsidRPr="00DB56FA" w:rsidRDefault="00BC6C6D" w:rsidP="00BC6C6D">
      <w:pPr>
        <w:pStyle w:val="bntext0"/>
        <w:numPr>
          <w:ilvl w:val="0"/>
          <w:numId w:val="12"/>
        </w:numPr>
        <w:rPr>
          <w:rFonts w:ascii="Arial" w:hAnsi="Arial" w:cs="Arial"/>
          <w:sz w:val="22"/>
          <w:szCs w:val="22"/>
          <w:u w:val="single"/>
        </w:rPr>
      </w:pPr>
      <w:r w:rsidRPr="00A75FAB">
        <w:rPr>
          <w:rFonts w:ascii="Arial" w:hAnsi="Arial" w:cs="Arial"/>
          <w:sz w:val="22"/>
          <w:szCs w:val="22"/>
        </w:rPr>
        <w:t>návrh retenčních opatření, návrh mokřadního biotopu s doporučeným sortimentem mokřadních rostlin</w:t>
      </w:r>
    </w:p>
    <w:p w:rsidR="00BC6C6D" w:rsidRPr="00F10E50" w:rsidRDefault="00DB56FA" w:rsidP="00F10E50">
      <w:pPr>
        <w:pStyle w:val="bntext0"/>
        <w:numPr>
          <w:ilvl w:val="0"/>
          <w:numId w:val="12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návrh a popis prvků k podpoře biodiverzity</w:t>
      </w:r>
      <w:r w:rsidR="005A53D0">
        <w:rPr>
          <w:rFonts w:ascii="Arial" w:hAnsi="Arial" w:cs="Arial"/>
          <w:sz w:val="22"/>
          <w:szCs w:val="22"/>
        </w:rPr>
        <w:t xml:space="preserve"> (např. zídka pro plazy, broukoviště) </w:t>
      </w:r>
    </w:p>
    <w:p w:rsidR="00A65077" w:rsidRPr="00E93DE5" w:rsidRDefault="00EA0AFB" w:rsidP="00A65077">
      <w:pPr>
        <w:pStyle w:val="bntext0"/>
        <w:numPr>
          <w:ilvl w:val="0"/>
          <w:numId w:val="12"/>
        </w:numPr>
        <w:rPr>
          <w:rFonts w:ascii="Arial" w:hAnsi="Arial" w:cs="Arial"/>
          <w:sz w:val="22"/>
          <w:szCs w:val="22"/>
          <w:u w:val="single"/>
        </w:rPr>
      </w:pPr>
      <w:r w:rsidRPr="00E93DE5">
        <w:rPr>
          <w:rFonts w:ascii="Arial" w:hAnsi="Arial" w:cs="Arial"/>
          <w:sz w:val="22"/>
          <w:szCs w:val="22"/>
        </w:rPr>
        <w:t xml:space="preserve">provést kalkulaci nákladů na realizaci opatření </w:t>
      </w:r>
      <w:r w:rsidR="00E93DE5" w:rsidRPr="00E93DE5">
        <w:rPr>
          <w:rFonts w:ascii="Arial" w:hAnsi="Arial" w:cs="Arial"/>
          <w:sz w:val="22"/>
          <w:szCs w:val="22"/>
        </w:rPr>
        <w:t>u jednotlivých zájmových ploch (brownfield, plocha zemědělská, plocha přírodní)</w:t>
      </w:r>
    </w:p>
    <w:p w:rsidR="00721C7E" w:rsidRPr="00721C7E" w:rsidRDefault="00721C7E" w:rsidP="00721C7E">
      <w:pPr>
        <w:pStyle w:val="bntext0"/>
        <w:numPr>
          <w:ilvl w:val="0"/>
          <w:numId w:val="12"/>
        </w:numPr>
        <w:rPr>
          <w:rFonts w:ascii="Arial" w:hAnsi="Arial" w:cs="Arial"/>
          <w:sz w:val="22"/>
          <w:szCs w:val="22"/>
          <w:u w:val="single"/>
        </w:rPr>
      </w:pPr>
      <w:r w:rsidRPr="00721C7E">
        <w:rPr>
          <w:rFonts w:ascii="Arial" w:hAnsi="Arial" w:cs="Arial"/>
          <w:sz w:val="22"/>
          <w:szCs w:val="22"/>
        </w:rPr>
        <w:t xml:space="preserve">vyhodnocení </w:t>
      </w:r>
      <w:r w:rsidR="00E93DE5">
        <w:rPr>
          <w:rFonts w:ascii="Arial" w:hAnsi="Arial" w:cs="Arial"/>
          <w:sz w:val="22"/>
          <w:szCs w:val="22"/>
        </w:rPr>
        <w:t xml:space="preserve">financování opatření </w:t>
      </w:r>
      <w:r w:rsidRPr="00721C7E">
        <w:rPr>
          <w:rFonts w:ascii="Arial" w:hAnsi="Arial" w:cs="Arial"/>
          <w:sz w:val="22"/>
          <w:szCs w:val="22"/>
        </w:rPr>
        <w:t>z pohl</w:t>
      </w:r>
      <w:r>
        <w:rPr>
          <w:rFonts w:ascii="Arial" w:hAnsi="Arial" w:cs="Arial"/>
          <w:sz w:val="22"/>
          <w:szCs w:val="22"/>
        </w:rPr>
        <w:t xml:space="preserve">edu předpokládaných dotačních </w:t>
      </w:r>
      <w:r w:rsidRPr="00721C7E">
        <w:rPr>
          <w:rFonts w:ascii="Arial" w:hAnsi="Arial" w:cs="Arial"/>
          <w:sz w:val="22"/>
          <w:szCs w:val="22"/>
        </w:rPr>
        <w:t>titulů</w:t>
      </w:r>
      <w:r w:rsidR="00030676">
        <w:rPr>
          <w:rFonts w:ascii="Arial" w:hAnsi="Arial" w:cs="Arial"/>
          <w:sz w:val="22"/>
          <w:szCs w:val="22"/>
        </w:rPr>
        <w:t>, návrh dalšího postupu</w:t>
      </w:r>
    </w:p>
    <w:p w:rsidR="00A65077" w:rsidRPr="00A75FAB" w:rsidRDefault="00A65077" w:rsidP="00A65077">
      <w:pPr>
        <w:pStyle w:val="bntext0"/>
        <w:numPr>
          <w:ilvl w:val="0"/>
          <w:numId w:val="12"/>
        </w:numPr>
        <w:rPr>
          <w:rFonts w:ascii="Arial" w:hAnsi="Arial" w:cs="Arial"/>
          <w:sz w:val="22"/>
          <w:szCs w:val="22"/>
          <w:u w:val="single"/>
        </w:rPr>
      </w:pPr>
      <w:r w:rsidRPr="00A75FAB">
        <w:rPr>
          <w:rFonts w:ascii="Arial" w:hAnsi="Arial" w:cs="Arial"/>
          <w:sz w:val="22"/>
          <w:szCs w:val="22"/>
        </w:rPr>
        <w:t>dokladová část</w:t>
      </w:r>
    </w:p>
    <w:p w:rsidR="00561EF9" w:rsidRDefault="00561EF9" w:rsidP="00A65077">
      <w:pPr>
        <w:pStyle w:val="bntext0"/>
        <w:rPr>
          <w:rFonts w:ascii="Arial" w:hAnsi="Arial" w:cs="Arial"/>
          <w:color w:val="FF0000"/>
          <w:sz w:val="22"/>
          <w:szCs w:val="22"/>
          <w:u w:val="single"/>
        </w:rPr>
      </w:pPr>
    </w:p>
    <w:p w:rsidR="00F659E8" w:rsidRPr="00A65077" w:rsidRDefault="00F659E8" w:rsidP="00A65077">
      <w:pPr>
        <w:pStyle w:val="bntext0"/>
        <w:rPr>
          <w:rFonts w:ascii="Arial" w:hAnsi="Arial" w:cs="Arial"/>
          <w:color w:val="FF0000"/>
          <w:sz w:val="22"/>
          <w:szCs w:val="22"/>
          <w:u w:val="single"/>
        </w:rPr>
      </w:pPr>
    </w:p>
    <w:p w:rsidR="00A65077" w:rsidRPr="005A53D0" w:rsidRDefault="00A65077" w:rsidP="00A65077">
      <w:pPr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5A53D0">
        <w:rPr>
          <w:rFonts w:ascii="Arial" w:hAnsi="Arial" w:cs="Arial"/>
          <w:sz w:val="22"/>
          <w:szCs w:val="22"/>
          <w:u w:val="single"/>
        </w:rPr>
        <w:t>Grafickou část</w:t>
      </w:r>
    </w:p>
    <w:p w:rsidR="00A65077" w:rsidRPr="009A525C" w:rsidRDefault="00A65077" w:rsidP="00A65077">
      <w:pPr>
        <w:numPr>
          <w:ilvl w:val="0"/>
          <w:numId w:val="11"/>
        </w:numPr>
        <w:tabs>
          <w:tab w:val="clear" w:pos="1080"/>
          <w:tab w:val="num" w:pos="720"/>
        </w:tabs>
        <w:jc w:val="both"/>
        <w:rPr>
          <w:rFonts w:ascii="Arial" w:hAnsi="Arial" w:cs="Arial"/>
          <w:sz w:val="22"/>
          <w:szCs w:val="22"/>
        </w:rPr>
      </w:pPr>
      <w:r w:rsidRPr="009A525C">
        <w:rPr>
          <w:rFonts w:ascii="Arial" w:hAnsi="Arial" w:cs="Arial"/>
          <w:sz w:val="22"/>
          <w:szCs w:val="22"/>
        </w:rPr>
        <w:t>výkres širších územních vztahů  s navazujícím</w:t>
      </w:r>
      <w:r w:rsidR="009A525C">
        <w:rPr>
          <w:rFonts w:ascii="Arial" w:hAnsi="Arial" w:cs="Arial"/>
          <w:sz w:val="22"/>
          <w:szCs w:val="22"/>
        </w:rPr>
        <w:t xml:space="preserve"> územím </w:t>
      </w:r>
      <w:r w:rsidR="00512C7B">
        <w:rPr>
          <w:rFonts w:ascii="Arial" w:hAnsi="Arial" w:cs="Arial"/>
          <w:sz w:val="22"/>
          <w:szCs w:val="22"/>
        </w:rPr>
        <w:t xml:space="preserve"> (M 1 : 2000</w:t>
      </w:r>
      <w:r w:rsidRPr="009A525C">
        <w:rPr>
          <w:rFonts w:ascii="Arial" w:hAnsi="Arial" w:cs="Arial"/>
          <w:sz w:val="22"/>
          <w:szCs w:val="22"/>
        </w:rPr>
        <w:t>)</w:t>
      </w:r>
    </w:p>
    <w:p w:rsidR="00A65077" w:rsidRPr="009A525C" w:rsidRDefault="00A65077" w:rsidP="00A65077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9A525C">
        <w:rPr>
          <w:rFonts w:ascii="Arial" w:hAnsi="Arial" w:cs="Arial"/>
          <w:sz w:val="22"/>
          <w:szCs w:val="22"/>
        </w:rPr>
        <w:t>stávající stav území, majetkoprávní vztahy v řešeném území</w:t>
      </w:r>
      <w:r w:rsidR="00512C7B">
        <w:rPr>
          <w:rFonts w:ascii="Arial" w:hAnsi="Arial" w:cs="Arial"/>
          <w:sz w:val="22"/>
          <w:szCs w:val="22"/>
        </w:rPr>
        <w:t xml:space="preserve"> </w:t>
      </w:r>
    </w:p>
    <w:p w:rsidR="00A65077" w:rsidRDefault="00A65077" w:rsidP="00A65077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9A525C">
        <w:rPr>
          <w:rFonts w:ascii="Arial" w:hAnsi="Arial" w:cs="Arial"/>
          <w:sz w:val="22"/>
          <w:szCs w:val="22"/>
        </w:rPr>
        <w:t>zákres sítí technické infrastruktury</w:t>
      </w:r>
      <w:r w:rsidR="00512C7B">
        <w:rPr>
          <w:rFonts w:ascii="Arial" w:hAnsi="Arial" w:cs="Arial"/>
          <w:sz w:val="22"/>
          <w:szCs w:val="22"/>
        </w:rPr>
        <w:t xml:space="preserve"> </w:t>
      </w:r>
    </w:p>
    <w:p w:rsidR="00F10E50" w:rsidRDefault="00A65077" w:rsidP="00F10E50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9A525C">
        <w:rPr>
          <w:rFonts w:ascii="Arial" w:hAnsi="Arial" w:cs="Arial"/>
          <w:sz w:val="22"/>
          <w:szCs w:val="22"/>
        </w:rPr>
        <w:t>návrh koncepce</w:t>
      </w:r>
      <w:r w:rsidR="00F10E50">
        <w:rPr>
          <w:rFonts w:ascii="Arial" w:hAnsi="Arial" w:cs="Arial"/>
          <w:sz w:val="22"/>
          <w:szCs w:val="22"/>
        </w:rPr>
        <w:t xml:space="preserve"> pro celé řešené území </w:t>
      </w:r>
      <w:r w:rsidRPr="009A525C">
        <w:rPr>
          <w:rFonts w:ascii="Arial" w:hAnsi="Arial" w:cs="Arial"/>
          <w:sz w:val="22"/>
          <w:szCs w:val="22"/>
        </w:rPr>
        <w:t>studie</w:t>
      </w:r>
      <w:r w:rsidR="00460B3C">
        <w:rPr>
          <w:rFonts w:ascii="Arial" w:hAnsi="Arial" w:cs="Arial"/>
          <w:sz w:val="22"/>
          <w:szCs w:val="22"/>
        </w:rPr>
        <w:t xml:space="preserve"> </w:t>
      </w:r>
    </w:p>
    <w:p w:rsidR="00DB56FA" w:rsidRPr="00F10E50" w:rsidRDefault="00DB56FA" w:rsidP="00F10E50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F10E50">
        <w:rPr>
          <w:rFonts w:ascii="Arial" w:hAnsi="Arial" w:cs="Arial"/>
          <w:sz w:val="22"/>
          <w:szCs w:val="22"/>
        </w:rPr>
        <w:t>návrh protierozních opatření</w:t>
      </w:r>
    </w:p>
    <w:p w:rsidR="00DB56FA" w:rsidRDefault="00DB56FA" w:rsidP="00A65077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návrh mokřadního biotopu a </w:t>
      </w:r>
      <w:r w:rsidR="00B94C64">
        <w:rPr>
          <w:rFonts w:ascii="Arial" w:hAnsi="Arial" w:cs="Arial"/>
          <w:sz w:val="22"/>
          <w:szCs w:val="22"/>
        </w:rPr>
        <w:t>prvků k podpoře biodiverzity</w:t>
      </w:r>
    </w:p>
    <w:p w:rsidR="00F10E50" w:rsidRPr="009A525C" w:rsidRDefault="00F10E50" w:rsidP="00A65077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návrh krajinné zeleně</w:t>
      </w:r>
    </w:p>
    <w:p w:rsidR="00A65077" w:rsidRPr="00DB56FA" w:rsidRDefault="00A65077" w:rsidP="00A65077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DB56FA">
        <w:rPr>
          <w:rFonts w:ascii="Arial" w:hAnsi="Arial" w:cs="Arial"/>
          <w:sz w:val="22"/>
          <w:szCs w:val="22"/>
        </w:rPr>
        <w:t xml:space="preserve">geodetické </w:t>
      </w:r>
      <w:r w:rsidR="00F10E50">
        <w:rPr>
          <w:rFonts w:ascii="Arial" w:hAnsi="Arial" w:cs="Arial"/>
          <w:sz w:val="22"/>
          <w:szCs w:val="22"/>
        </w:rPr>
        <w:t xml:space="preserve">zaměření území </w:t>
      </w:r>
      <w:r w:rsidR="00512C7B">
        <w:rPr>
          <w:rFonts w:ascii="Arial" w:hAnsi="Arial" w:cs="Arial"/>
          <w:sz w:val="22"/>
          <w:szCs w:val="22"/>
        </w:rPr>
        <w:t>– samostatný výkres</w:t>
      </w:r>
      <w:r w:rsidR="00F10E50">
        <w:rPr>
          <w:rFonts w:ascii="Arial" w:hAnsi="Arial" w:cs="Arial"/>
          <w:sz w:val="22"/>
          <w:szCs w:val="22"/>
        </w:rPr>
        <w:t xml:space="preserve"> </w:t>
      </w:r>
    </w:p>
    <w:p w:rsidR="00A65077" w:rsidRPr="00A65077" w:rsidRDefault="00A65077" w:rsidP="00A65077">
      <w:pPr>
        <w:pStyle w:val="bntext0"/>
        <w:ind w:firstLine="0"/>
        <w:rPr>
          <w:rFonts w:ascii="Arial" w:hAnsi="Arial" w:cs="Arial"/>
          <w:color w:val="FF0000"/>
          <w:sz w:val="22"/>
          <w:szCs w:val="22"/>
          <w:u w:val="single"/>
        </w:rPr>
      </w:pPr>
    </w:p>
    <w:p w:rsidR="00A65077" w:rsidRPr="00DB56FA" w:rsidRDefault="00A65077" w:rsidP="00A65077">
      <w:pPr>
        <w:jc w:val="both"/>
        <w:rPr>
          <w:rFonts w:ascii="Arial" w:hAnsi="Arial" w:cs="Arial"/>
          <w:sz w:val="22"/>
          <w:szCs w:val="22"/>
        </w:rPr>
      </w:pPr>
      <w:r w:rsidRPr="00DB56FA">
        <w:rPr>
          <w:rFonts w:ascii="Arial" w:hAnsi="Arial" w:cs="Arial"/>
          <w:sz w:val="22"/>
          <w:szCs w:val="22"/>
        </w:rPr>
        <w:t xml:space="preserve">Textová i grafická část mohou být po dohodě se zadavatelem a pořizovatelem upřesněny na pracovním jednání. </w:t>
      </w:r>
    </w:p>
    <w:p w:rsidR="00A65077" w:rsidRPr="00DB56FA" w:rsidRDefault="00A65077" w:rsidP="00A65077">
      <w:pPr>
        <w:jc w:val="both"/>
        <w:rPr>
          <w:rFonts w:ascii="Arial" w:hAnsi="Arial" w:cs="Arial"/>
          <w:sz w:val="22"/>
          <w:szCs w:val="22"/>
        </w:rPr>
      </w:pPr>
      <w:r w:rsidRPr="00DB56FA">
        <w:rPr>
          <w:rFonts w:ascii="Arial" w:hAnsi="Arial" w:cs="Arial"/>
          <w:sz w:val="22"/>
          <w:szCs w:val="22"/>
        </w:rPr>
        <w:t>V</w:t>
      </w:r>
      <w:r w:rsidR="003F4131">
        <w:rPr>
          <w:rFonts w:ascii="Arial" w:hAnsi="Arial" w:cs="Arial"/>
          <w:sz w:val="22"/>
          <w:szCs w:val="22"/>
        </w:rPr>
        <w:t xml:space="preserve"> průběhu zpracování bude </w:t>
      </w:r>
      <w:r w:rsidRPr="00DB56FA">
        <w:rPr>
          <w:rFonts w:ascii="Arial" w:hAnsi="Arial" w:cs="Arial"/>
          <w:sz w:val="22"/>
          <w:szCs w:val="22"/>
        </w:rPr>
        <w:t>studie</w:t>
      </w:r>
      <w:r w:rsidR="003F4131">
        <w:rPr>
          <w:rFonts w:ascii="Arial" w:hAnsi="Arial" w:cs="Arial"/>
          <w:sz w:val="22"/>
          <w:szCs w:val="22"/>
        </w:rPr>
        <w:t xml:space="preserve"> proveditelnosti</w:t>
      </w:r>
      <w:r w:rsidRPr="00DB56FA">
        <w:rPr>
          <w:rFonts w:ascii="Arial" w:hAnsi="Arial" w:cs="Arial"/>
          <w:sz w:val="22"/>
          <w:szCs w:val="22"/>
        </w:rPr>
        <w:t xml:space="preserve"> projednána se zadavatelem, pořizovatelem,</w:t>
      </w:r>
      <w:r w:rsidR="00512C7B">
        <w:rPr>
          <w:rFonts w:ascii="Arial" w:hAnsi="Arial" w:cs="Arial"/>
          <w:sz w:val="22"/>
          <w:szCs w:val="22"/>
        </w:rPr>
        <w:t xml:space="preserve"> příslušnými dotčenými orgány, dle potřeby se správci sítí, s komisí místní části Slavonín</w:t>
      </w:r>
      <w:r w:rsidR="003F4131">
        <w:rPr>
          <w:rFonts w:ascii="Arial" w:hAnsi="Arial" w:cs="Arial"/>
          <w:sz w:val="22"/>
          <w:szCs w:val="22"/>
        </w:rPr>
        <w:t>, s dotčenými vlastníky pozemků</w:t>
      </w:r>
      <w:r w:rsidR="00512C7B">
        <w:rPr>
          <w:rFonts w:ascii="Arial" w:hAnsi="Arial" w:cs="Arial"/>
          <w:sz w:val="22"/>
          <w:szCs w:val="22"/>
        </w:rPr>
        <w:t xml:space="preserve"> a s veřejností.</w:t>
      </w:r>
    </w:p>
    <w:p w:rsidR="00A65077" w:rsidRPr="00A65077" w:rsidRDefault="00A65077" w:rsidP="00A65077">
      <w:pPr>
        <w:pStyle w:val="bntext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A65077" w:rsidRPr="00561EF9" w:rsidRDefault="00A65077" w:rsidP="00A65077">
      <w:pPr>
        <w:jc w:val="both"/>
        <w:rPr>
          <w:rFonts w:ascii="Arial" w:hAnsi="Arial" w:cs="Arial"/>
          <w:sz w:val="22"/>
          <w:szCs w:val="22"/>
        </w:rPr>
      </w:pPr>
      <w:r w:rsidRPr="00561EF9">
        <w:rPr>
          <w:rFonts w:ascii="Arial" w:hAnsi="Arial" w:cs="Arial"/>
          <w:sz w:val="22"/>
          <w:szCs w:val="22"/>
        </w:rPr>
        <w:t xml:space="preserve">Studie bude odevzdána v tištěné podobě v 3 vyhotoveních a jedenkrát v digitální podobě s grafickou částí ve formátu *.dgn  (nebo *.dwg) a *.pdf  a textovou částí ve formátu *.docx a *.pdf .  </w:t>
      </w:r>
    </w:p>
    <w:p w:rsidR="005A53D0" w:rsidRDefault="005A53D0" w:rsidP="007B712C">
      <w:pPr>
        <w:rPr>
          <w:color w:val="FF0000"/>
        </w:rPr>
      </w:pPr>
    </w:p>
    <w:p w:rsidR="00DD4B35" w:rsidRPr="009A3AA2" w:rsidRDefault="00561EF9" w:rsidP="00561EF9">
      <w:pPr>
        <w:pStyle w:val="Nadpis1"/>
        <w:numPr>
          <w:ilvl w:val="0"/>
          <w:numId w:val="24"/>
        </w:numPr>
        <w:spacing w:before="0" w:after="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DD4B35" w:rsidRPr="009A3AA2">
        <w:rPr>
          <w:sz w:val="22"/>
          <w:szCs w:val="22"/>
        </w:rPr>
        <w:t>Podklady</w:t>
      </w:r>
    </w:p>
    <w:p w:rsidR="00DD4B35" w:rsidRPr="009A3AA2" w:rsidRDefault="00DD4B35" w:rsidP="00DD4B3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DD4B35" w:rsidRPr="009A3AA2" w:rsidRDefault="00DD4B35" w:rsidP="00DD4B3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A3AA2">
        <w:rPr>
          <w:rFonts w:ascii="Arial" w:hAnsi="Arial" w:cs="Arial"/>
          <w:color w:val="000000"/>
          <w:sz w:val="22"/>
          <w:szCs w:val="22"/>
        </w:rPr>
        <w:t>Pro zpracování územní studie jsou k dispozici následující podklady:</w:t>
      </w:r>
    </w:p>
    <w:p w:rsidR="00DD4B35" w:rsidRPr="009A3AA2" w:rsidRDefault="00DD4B35" w:rsidP="00DD4B35">
      <w:pPr>
        <w:numPr>
          <w:ilvl w:val="0"/>
          <w:numId w:val="23"/>
        </w:numPr>
        <w:jc w:val="both"/>
        <w:rPr>
          <w:rStyle w:val="Siln"/>
          <w:rFonts w:ascii="Arial" w:eastAsia="Calibri" w:hAnsi="Arial" w:cs="Arial"/>
          <w:b w:val="0"/>
          <w:bCs/>
          <w:sz w:val="22"/>
          <w:szCs w:val="22"/>
        </w:rPr>
      </w:pPr>
      <w:r w:rsidRPr="009A3AA2">
        <w:rPr>
          <w:rStyle w:val="Siln"/>
          <w:rFonts w:ascii="Arial" w:eastAsia="Calibri" w:hAnsi="Arial" w:cs="Arial"/>
          <w:b w:val="0"/>
          <w:bCs/>
          <w:sz w:val="22"/>
          <w:szCs w:val="22"/>
        </w:rPr>
        <w:t xml:space="preserve">Územní plán Olomouc (dálkový přístup: </w:t>
      </w:r>
      <w:hyperlink r:id="rId10" w:history="1">
        <w:r w:rsidRPr="009A3AA2">
          <w:rPr>
            <w:rStyle w:val="Hypertextovodkaz"/>
            <w:rFonts w:ascii="Arial" w:eastAsia="Calibri" w:hAnsi="Arial" w:cs="Arial"/>
            <w:sz w:val="22"/>
            <w:szCs w:val="22"/>
          </w:rPr>
          <w:t>http://www.olomouc.eu/o-meste/uzemni-planovani/novy-uzemni-plan</w:t>
        </w:r>
      </w:hyperlink>
      <w:r w:rsidRPr="009A3AA2">
        <w:rPr>
          <w:rStyle w:val="Siln"/>
          <w:rFonts w:ascii="Arial" w:eastAsia="Calibri" w:hAnsi="Arial" w:cs="Arial"/>
          <w:b w:val="0"/>
          <w:bCs/>
          <w:sz w:val="22"/>
          <w:szCs w:val="22"/>
        </w:rPr>
        <w:t>)</w:t>
      </w:r>
    </w:p>
    <w:p w:rsidR="00DD4B35" w:rsidRPr="009A3AA2" w:rsidRDefault="00DD4B35" w:rsidP="00DD4B35">
      <w:pPr>
        <w:numPr>
          <w:ilvl w:val="0"/>
          <w:numId w:val="23"/>
        </w:numPr>
        <w:jc w:val="both"/>
        <w:rPr>
          <w:rStyle w:val="Siln"/>
          <w:rFonts w:ascii="Arial" w:eastAsia="Calibri" w:hAnsi="Arial" w:cs="Arial"/>
          <w:b w:val="0"/>
          <w:bCs/>
          <w:sz w:val="22"/>
          <w:szCs w:val="22"/>
        </w:rPr>
      </w:pPr>
      <w:r w:rsidRPr="009A3AA2">
        <w:rPr>
          <w:rStyle w:val="Siln"/>
          <w:rFonts w:ascii="Arial" w:eastAsia="Calibri" w:hAnsi="Arial" w:cs="Arial"/>
          <w:b w:val="0"/>
          <w:bCs/>
          <w:sz w:val="22"/>
          <w:szCs w:val="22"/>
        </w:rPr>
        <w:t xml:space="preserve">Územně analytické podklady (dálkový přístup: </w:t>
      </w:r>
      <w:hyperlink r:id="rId11" w:history="1">
        <w:r w:rsidRPr="009A3AA2">
          <w:rPr>
            <w:rStyle w:val="Hypertextovodkaz"/>
            <w:rFonts w:ascii="Arial" w:eastAsia="Calibri" w:hAnsi="Arial" w:cs="Arial"/>
            <w:sz w:val="22"/>
            <w:szCs w:val="22"/>
          </w:rPr>
          <w:t>http://www.olomouc.eu/o-meste/uzemni-      planovani/uzemne-analyticke-podklady</w:t>
        </w:r>
      </w:hyperlink>
    </w:p>
    <w:p w:rsidR="00DD4B35" w:rsidRPr="009A3AA2" w:rsidRDefault="00DD4B35" w:rsidP="00DD4B35">
      <w:pPr>
        <w:numPr>
          <w:ilvl w:val="0"/>
          <w:numId w:val="23"/>
        </w:numPr>
        <w:jc w:val="both"/>
        <w:rPr>
          <w:rStyle w:val="Siln"/>
          <w:rFonts w:ascii="Arial" w:eastAsia="Calibri" w:hAnsi="Arial" w:cs="Arial"/>
          <w:b w:val="0"/>
          <w:bCs/>
          <w:sz w:val="22"/>
          <w:szCs w:val="22"/>
        </w:rPr>
      </w:pPr>
      <w:r w:rsidRPr="009A3AA2">
        <w:rPr>
          <w:rStyle w:val="Siln"/>
          <w:rFonts w:ascii="Arial" w:eastAsia="Calibri" w:hAnsi="Arial" w:cs="Arial"/>
          <w:b w:val="0"/>
          <w:bCs/>
          <w:sz w:val="22"/>
          <w:szCs w:val="22"/>
        </w:rPr>
        <w:t>Katastrální mapa v digitální podobě</w:t>
      </w:r>
    </w:p>
    <w:p w:rsidR="00DD4B35" w:rsidRPr="009A3AA2" w:rsidRDefault="00DD4B35" w:rsidP="00DD4B35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A3AA2">
        <w:rPr>
          <w:rFonts w:ascii="Arial" w:hAnsi="Arial" w:cs="Arial"/>
          <w:sz w:val="22"/>
          <w:szCs w:val="22"/>
        </w:rPr>
        <w:t>Koncepce vodního hospodářství města Olomouce, zpracovat</w:t>
      </w:r>
      <w:r w:rsidR="00512C7B">
        <w:rPr>
          <w:rFonts w:ascii="Arial" w:hAnsi="Arial" w:cs="Arial"/>
          <w:sz w:val="22"/>
          <w:szCs w:val="22"/>
        </w:rPr>
        <w:t xml:space="preserve">el DHI a.s., 2012-2014 (dálkový </w:t>
      </w:r>
      <w:r w:rsidRPr="009A3AA2">
        <w:rPr>
          <w:rFonts w:ascii="Arial" w:hAnsi="Arial" w:cs="Arial"/>
          <w:sz w:val="22"/>
          <w:szCs w:val="22"/>
        </w:rPr>
        <w:t xml:space="preserve">přístup: </w:t>
      </w:r>
      <w:hyperlink r:id="rId12" w:history="1">
        <w:r w:rsidRPr="009A3AA2">
          <w:rPr>
            <w:rStyle w:val="Hypertextovodkaz"/>
            <w:rFonts w:ascii="Arial" w:eastAsia="Calibri" w:hAnsi="Arial" w:cs="Arial"/>
            <w:sz w:val="22"/>
            <w:szCs w:val="22"/>
          </w:rPr>
          <w:t>http://www.olomouc.eu/o-meste/uzemni-planovani/pro-projektanty/kvh</w:t>
        </w:r>
      </w:hyperlink>
      <w:r w:rsidRPr="009A3AA2">
        <w:rPr>
          <w:rFonts w:ascii="Arial" w:hAnsi="Arial" w:cs="Arial"/>
          <w:sz w:val="22"/>
          <w:szCs w:val="22"/>
        </w:rPr>
        <w:t>)</w:t>
      </w:r>
    </w:p>
    <w:p w:rsidR="00DD4B35" w:rsidRPr="009A3AA2" w:rsidRDefault="00DD4B35" w:rsidP="00DD4B35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A3AA2">
        <w:rPr>
          <w:rFonts w:ascii="Arial" w:hAnsi="Arial" w:cs="Arial"/>
          <w:sz w:val="22"/>
          <w:szCs w:val="22"/>
        </w:rPr>
        <w:t>studie „Hospodaření se srážkovými vodami – cesta k Modrozelené infrastruktuře“</w:t>
      </w:r>
    </w:p>
    <w:p w:rsidR="00DD4B35" w:rsidRDefault="00DD4B35" w:rsidP="00DD4B35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A3AA2">
        <w:rPr>
          <w:rFonts w:ascii="Arial" w:hAnsi="Arial" w:cs="Arial"/>
          <w:sz w:val="22"/>
          <w:szCs w:val="22"/>
        </w:rPr>
        <w:t>(</w:t>
      </w:r>
      <w:hyperlink r:id="rId13" w:history="1">
        <w:r w:rsidR="00F10E50" w:rsidRPr="002C59DB">
          <w:rPr>
            <w:rStyle w:val="Hypertextovodkaz"/>
            <w:rFonts w:ascii="Arial" w:hAnsi="Arial" w:cs="Arial"/>
            <w:sz w:val="22"/>
            <w:szCs w:val="22"/>
          </w:rPr>
          <w:t>http://www.olomouc.eu/o-meste/uzemni-planovani/pro-projektanty/modrozelena-infrastruktura</w:t>
        </w:r>
      </w:hyperlink>
      <w:r w:rsidRPr="009A3AA2">
        <w:rPr>
          <w:rFonts w:ascii="Arial" w:hAnsi="Arial" w:cs="Arial"/>
          <w:sz w:val="22"/>
          <w:szCs w:val="22"/>
        </w:rPr>
        <w:t>)</w:t>
      </w:r>
    </w:p>
    <w:p w:rsidR="00F10E50" w:rsidRDefault="00F10E50" w:rsidP="00DD4B35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Územní studie US-130: Slavonín – Za Kostelem (Návrh řešení včetně územních rezerv – podklad pro změnu ÚP)</w:t>
      </w:r>
    </w:p>
    <w:p w:rsidR="00F10E50" w:rsidRPr="009A3AA2" w:rsidRDefault="00F10E50" w:rsidP="00DD4B35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Simplon</w:t>
      </w:r>
      <w:r w:rsidR="00721C7E">
        <w:rPr>
          <w:rFonts w:ascii="Arial" w:hAnsi="Arial" w:cs="Arial"/>
          <w:sz w:val="22"/>
          <w:szCs w:val="22"/>
        </w:rPr>
        <w:t xml:space="preserve"> Invest gama s.r.o. – investiční záměr</w:t>
      </w:r>
    </w:p>
    <w:p w:rsidR="00DD4B35" w:rsidRPr="00E53A27" w:rsidRDefault="00DD4B35" w:rsidP="00DD4B35">
      <w:pPr>
        <w:rPr>
          <w:rFonts w:ascii="Calibri" w:hAnsi="Calibri" w:cs="Arial"/>
          <w:color w:val="0000FF"/>
          <w:sz w:val="22"/>
          <w:szCs w:val="22"/>
        </w:rPr>
      </w:pPr>
    </w:p>
    <w:p w:rsidR="00DD4B35" w:rsidRDefault="00DD4B35" w:rsidP="00DD4B35">
      <w:pPr>
        <w:tabs>
          <w:tab w:val="left" w:pos="540"/>
        </w:tabs>
        <w:rPr>
          <w:rFonts w:ascii="Calibri" w:hAnsi="Calibri" w:cs="Arial"/>
          <w:b/>
          <w:sz w:val="22"/>
          <w:szCs w:val="22"/>
        </w:rPr>
      </w:pPr>
    </w:p>
    <w:p w:rsidR="00DD4B35" w:rsidRPr="00A65077" w:rsidRDefault="00DD4B35" w:rsidP="007B712C">
      <w:pPr>
        <w:rPr>
          <w:color w:val="FF0000"/>
        </w:rPr>
      </w:pPr>
    </w:p>
    <w:sectPr w:rsidR="00DD4B35" w:rsidRPr="00A65077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C97" w:rsidRDefault="00871C97" w:rsidP="00F659E8">
      <w:r>
        <w:separator/>
      </w:r>
    </w:p>
  </w:endnote>
  <w:endnote w:type="continuationSeparator" w:id="0">
    <w:p w:rsidR="00871C97" w:rsidRDefault="00871C97" w:rsidP="00F65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6107250"/>
      <w:docPartObj>
        <w:docPartGallery w:val="Page Numbers (Bottom of Page)"/>
        <w:docPartUnique/>
      </w:docPartObj>
    </w:sdtPr>
    <w:sdtEndPr/>
    <w:sdtContent>
      <w:p w:rsidR="00F659E8" w:rsidRDefault="00F659E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824">
          <w:rPr>
            <w:noProof/>
          </w:rPr>
          <w:t>1</w:t>
        </w:r>
        <w:r>
          <w:fldChar w:fldCharType="end"/>
        </w:r>
      </w:p>
    </w:sdtContent>
  </w:sdt>
  <w:p w:rsidR="00F659E8" w:rsidRDefault="00F659E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C97" w:rsidRDefault="00871C97" w:rsidP="00F659E8">
      <w:r>
        <w:separator/>
      </w:r>
    </w:p>
  </w:footnote>
  <w:footnote w:type="continuationSeparator" w:id="0">
    <w:p w:rsidR="00871C97" w:rsidRDefault="00871C97" w:rsidP="00F65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0C6A"/>
    <w:multiLevelType w:val="hybridMultilevel"/>
    <w:tmpl w:val="4620934C"/>
    <w:lvl w:ilvl="0" w:tplc="E2F431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ungsuh" w:eastAsia="Gungsuh" w:hAnsi="Gungsuh" w:cs="Gungsuh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4D14FA"/>
    <w:multiLevelType w:val="hybridMultilevel"/>
    <w:tmpl w:val="ED0A2F62"/>
    <w:lvl w:ilvl="0" w:tplc="040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D7C73CF"/>
    <w:multiLevelType w:val="hybridMultilevel"/>
    <w:tmpl w:val="20801878"/>
    <w:lvl w:ilvl="0" w:tplc="0405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3">
    <w:nsid w:val="0DE255AB"/>
    <w:multiLevelType w:val="multilevel"/>
    <w:tmpl w:val="AC9A1C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1081533"/>
    <w:multiLevelType w:val="hybridMultilevel"/>
    <w:tmpl w:val="F0E89542"/>
    <w:lvl w:ilvl="0" w:tplc="970AEE5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40" w:hanging="360"/>
      </w:pPr>
    </w:lvl>
    <w:lvl w:ilvl="2" w:tplc="0405001B" w:tentative="1">
      <w:start w:val="1"/>
      <w:numFmt w:val="lowerRoman"/>
      <w:lvlText w:val="%3."/>
      <w:lvlJc w:val="right"/>
      <w:pPr>
        <w:ind w:left="3060" w:hanging="180"/>
      </w:pPr>
    </w:lvl>
    <w:lvl w:ilvl="3" w:tplc="0405000F" w:tentative="1">
      <w:start w:val="1"/>
      <w:numFmt w:val="decimal"/>
      <w:lvlText w:val="%4."/>
      <w:lvlJc w:val="left"/>
      <w:pPr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12E20E00"/>
    <w:multiLevelType w:val="hybridMultilevel"/>
    <w:tmpl w:val="9C10B8AE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C4A0810"/>
    <w:multiLevelType w:val="multilevel"/>
    <w:tmpl w:val="CD943AB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86" w:hanging="1800"/>
      </w:pPr>
      <w:rPr>
        <w:rFonts w:hint="default"/>
      </w:rPr>
    </w:lvl>
  </w:abstractNum>
  <w:abstractNum w:abstractNumId="7">
    <w:nsid w:val="1CF642F8"/>
    <w:multiLevelType w:val="hybridMultilevel"/>
    <w:tmpl w:val="AEAEF384"/>
    <w:lvl w:ilvl="0" w:tplc="04050001">
      <w:start w:val="1"/>
      <w:numFmt w:val="bullet"/>
      <w:lvlText w:val=""/>
      <w:lvlJc w:val="left"/>
      <w:pPr>
        <w:ind w:left="12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8">
    <w:nsid w:val="1D766CC3"/>
    <w:multiLevelType w:val="hybridMultilevel"/>
    <w:tmpl w:val="6A1AE6C4"/>
    <w:lvl w:ilvl="0" w:tplc="E8720796">
      <w:start w:val="1"/>
      <w:numFmt w:val="decimal"/>
      <w:lvlText w:val="%1)"/>
      <w:lvlJc w:val="left"/>
      <w:pPr>
        <w:ind w:left="16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340" w:hanging="360"/>
      </w:pPr>
    </w:lvl>
    <w:lvl w:ilvl="2" w:tplc="0405001B" w:tentative="1">
      <w:start w:val="1"/>
      <w:numFmt w:val="lowerRoman"/>
      <w:lvlText w:val="%3."/>
      <w:lvlJc w:val="right"/>
      <w:pPr>
        <w:ind w:left="3060" w:hanging="180"/>
      </w:pPr>
    </w:lvl>
    <w:lvl w:ilvl="3" w:tplc="0405000F" w:tentative="1">
      <w:start w:val="1"/>
      <w:numFmt w:val="decimal"/>
      <w:lvlText w:val="%4."/>
      <w:lvlJc w:val="left"/>
      <w:pPr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>
    <w:nsid w:val="26467CC0"/>
    <w:multiLevelType w:val="hybridMultilevel"/>
    <w:tmpl w:val="3FDE909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7081131"/>
    <w:multiLevelType w:val="hybridMultilevel"/>
    <w:tmpl w:val="87A09E90"/>
    <w:lvl w:ilvl="0" w:tplc="040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7744558"/>
    <w:multiLevelType w:val="hybridMultilevel"/>
    <w:tmpl w:val="C276E580"/>
    <w:lvl w:ilvl="0" w:tplc="E2F431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ungsuh" w:eastAsia="Gungsuh" w:hAnsi="Gungsuh" w:cs="Gungsuh" w:hint="default"/>
      </w:rPr>
    </w:lvl>
    <w:lvl w:ilvl="1" w:tplc="1D06E2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" w:eastAsia="Courier" w:hAnsi="Courier" w:cs="Courier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B75C18"/>
    <w:multiLevelType w:val="hybridMultilevel"/>
    <w:tmpl w:val="B3B845A2"/>
    <w:lvl w:ilvl="0" w:tplc="0405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3">
    <w:nsid w:val="28754EFD"/>
    <w:multiLevelType w:val="hybridMultilevel"/>
    <w:tmpl w:val="FEA6BA3E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2AE302D1"/>
    <w:multiLevelType w:val="hybridMultilevel"/>
    <w:tmpl w:val="90D6F798"/>
    <w:lvl w:ilvl="0" w:tplc="04050001">
      <w:start w:val="1"/>
      <w:numFmt w:val="bullet"/>
      <w:lvlText w:val=""/>
      <w:lvlJc w:val="left"/>
      <w:pPr>
        <w:ind w:left="21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70" w:hanging="360"/>
      </w:pPr>
      <w:rPr>
        <w:rFonts w:ascii="Wingdings" w:hAnsi="Wingdings" w:hint="default"/>
      </w:rPr>
    </w:lvl>
  </w:abstractNum>
  <w:abstractNum w:abstractNumId="15">
    <w:nsid w:val="33161A94"/>
    <w:multiLevelType w:val="hybridMultilevel"/>
    <w:tmpl w:val="AEFC6930"/>
    <w:lvl w:ilvl="0" w:tplc="0405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6">
    <w:nsid w:val="388F7AF5"/>
    <w:multiLevelType w:val="hybridMultilevel"/>
    <w:tmpl w:val="6932086A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4"/>
      </w:rPr>
    </w:lvl>
    <w:lvl w:ilvl="2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color w:val="auto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2A370E"/>
    <w:multiLevelType w:val="hybridMultilevel"/>
    <w:tmpl w:val="8E666E2E"/>
    <w:lvl w:ilvl="0" w:tplc="040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8">
    <w:nsid w:val="3C7806DA"/>
    <w:multiLevelType w:val="hybridMultilevel"/>
    <w:tmpl w:val="09F8F0B0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319672F"/>
    <w:multiLevelType w:val="hybridMultilevel"/>
    <w:tmpl w:val="E222D83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BCA555F"/>
    <w:multiLevelType w:val="hybridMultilevel"/>
    <w:tmpl w:val="E60258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43421F5"/>
    <w:multiLevelType w:val="hybridMultilevel"/>
    <w:tmpl w:val="0B5C3DD8"/>
    <w:lvl w:ilvl="0" w:tplc="305ED196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23FBE"/>
    <w:multiLevelType w:val="hybridMultilevel"/>
    <w:tmpl w:val="282ED7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E27FE4"/>
    <w:multiLevelType w:val="hybridMultilevel"/>
    <w:tmpl w:val="487E84FA"/>
    <w:lvl w:ilvl="0" w:tplc="0405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4">
    <w:nsid w:val="69484230"/>
    <w:multiLevelType w:val="hybridMultilevel"/>
    <w:tmpl w:val="EB4425EA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6A8E116E"/>
    <w:multiLevelType w:val="hybridMultilevel"/>
    <w:tmpl w:val="577E0634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B113BC1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tabs>
          <w:tab w:val="num" w:pos="612"/>
        </w:tabs>
        <w:ind w:left="612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7">
    <w:nsid w:val="717F5C48"/>
    <w:multiLevelType w:val="hybridMultilevel"/>
    <w:tmpl w:val="1552505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F71BF5"/>
    <w:multiLevelType w:val="hybridMultilevel"/>
    <w:tmpl w:val="6FAA4F34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5476337"/>
    <w:multiLevelType w:val="hybridMultilevel"/>
    <w:tmpl w:val="D4CE68FA"/>
    <w:lvl w:ilvl="0" w:tplc="C21E8F88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F164FA4"/>
    <w:multiLevelType w:val="hybridMultilevel"/>
    <w:tmpl w:val="3D1E1AE6"/>
    <w:lvl w:ilvl="0" w:tplc="D0B687DA">
      <w:start w:val="2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40" w:hanging="360"/>
      </w:pPr>
    </w:lvl>
    <w:lvl w:ilvl="2" w:tplc="0405001B" w:tentative="1">
      <w:start w:val="1"/>
      <w:numFmt w:val="lowerRoman"/>
      <w:lvlText w:val="%3."/>
      <w:lvlJc w:val="right"/>
      <w:pPr>
        <w:ind w:left="3060" w:hanging="180"/>
      </w:pPr>
    </w:lvl>
    <w:lvl w:ilvl="3" w:tplc="0405000F" w:tentative="1">
      <w:start w:val="1"/>
      <w:numFmt w:val="decimal"/>
      <w:lvlText w:val="%4."/>
      <w:lvlJc w:val="left"/>
      <w:pPr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26"/>
  </w:num>
  <w:num w:numId="2">
    <w:abstractNumId w:val="6"/>
  </w:num>
  <w:num w:numId="3">
    <w:abstractNumId w:val="25"/>
  </w:num>
  <w:num w:numId="4">
    <w:abstractNumId w:val="18"/>
  </w:num>
  <w:num w:numId="5">
    <w:abstractNumId w:val="21"/>
  </w:num>
  <w:num w:numId="6">
    <w:abstractNumId w:val="11"/>
  </w:num>
  <w:num w:numId="7">
    <w:abstractNumId w:val="20"/>
  </w:num>
  <w:num w:numId="8">
    <w:abstractNumId w:val="16"/>
  </w:num>
  <w:num w:numId="9">
    <w:abstractNumId w:val="4"/>
  </w:num>
  <w:num w:numId="10">
    <w:abstractNumId w:val="30"/>
  </w:num>
  <w:num w:numId="11">
    <w:abstractNumId w:val="28"/>
  </w:num>
  <w:num w:numId="12">
    <w:abstractNumId w:val="10"/>
  </w:num>
  <w:num w:numId="13">
    <w:abstractNumId w:val="1"/>
  </w:num>
  <w:num w:numId="14">
    <w:abstractNumId w:val="14"/>
  </w:num>
  <w:num w:numId="15">
    <w:abstractNumId w:val="19"/>
  </w:num>
  <w:num w:numId="16">
    <w:abstractNumId w:val="23"/>
  </w:num>
  <w:num w:numId="17">
    <w:abstractNumId w:val="2"/>
  </w:num>
  <w:num w:numId="18">
    <w:abstractNumId w:val="22"/>
  </w:num>
  <w:num w:numId="19">
    <w:abstractNumId w:val="17"/>
  </w:num>
  <w:num w:numId="20">
    <w:abstractNumId w:val="7"/>
  </w:num>
  <w:num w:numId="21">
    <w:abstractNumId w:val="8"/>
  </w:num>
  <w:num w:numId="22">
    <w:abstractNumId w:val="27"/>
  </w:num>
  <w:num w:numId="23">
    <w:abstractNumId w:val="0"/>
  </w:num>
  <w:num w:numId="24">
    <w:abstractNumId w:val="29"/>
  </w:num>
  <w:num w:numId="25">
    <w:abstractNumId w:val="9"/>
  </w:num>
  <w:num w:numId="26">
    <w:abstractNumId w:val="12"/>
  </w:num>
  <w:num w:numId="27">
    <w:abstractNumId w:val="5"/>
  </w:num>
  <w:num w:numId="28">
    <w:abstractNumId w:val="24"/>
  </w:num>
  <w:num w:numId="29">
    <w:abstractNumId w:val="13"/>
  </w:num>
  <w:num w:numId="30">
    <w:abstractNumId w:val="1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12C"/>
    <w:rsid w:val="00030676"/>
    <w:rsid w:val="0004066C"/>
    <w:rsid w:val="000957AA"/>
    <w:rsid w:val="000D7D72"/>
    <w:rsid w:val="00132B70"/>
    <w:rsid w:val="0015671C"/>
    <w:rsid w:val="00221EFF"/>
    <w:rsid w:val="00327FFE"/>
    <w:rsid w:val="00365D91"/>
    <w:rsid w:val="00373664"/>
    <w:rsid w:val="003F4131"/>
    <w:rsid w:val="00460B3C"/>
    <w:rsid w:val="00512C43"/>
    <w:rsid w:val="00512C7B"/>
    <w:rsid w:val="00525905"/>
    <w:rsid w:val="00561EF9"/>
    <w:rsid w:val="0056273F"/>
    <w:rsid w:val="005A53D0"/>
    <w:rsid w:val="006704A1"/>
    <w:rsid w:val="0067569A"/>
    <w:rsid w:val="00721C7E"/>
    <w:rsid w:val="007364B9"/>
    <w:rsid w:val="00743A18"/>
    <w:rsid w:val="0077222B"/>
    <w:rsid w:val="007B712C"/>
    <w:rsid w:val="007C0E81"/>
    <w:rsid w:val="00832EC7"/>
    <w:rsid w:val="00871C97"/>
    <w:rsid w:val="008B6E1D"/>
    <w:rsid w:val="008C1515"/>
    <w:rsid w:val="009A211D"/>
    <w:rsid w:val="009A525C"/>
    <w:rsid w:val="009B2A61"/>
    <w:rsid w:val="009E4FD4"/>
    <w:rsid w:val="00A65077"/>
    <w:rsid w:val="00A75FAB"/>
    <w:rsid w:val="00AF6278"/>
    <w:rsid w:val="00B94C64"/>
    <w:rsid w:val="00B9592C"/>
    <w:rsid w:val="00BC6C6D"/>
    <w:rsid w:val="00BC71A1"/>
    <w:rsid w:val="00BD5824"/>
    <w:rsid w:val="00BF2574"/>
    <w:rsid w:val="00C56989"/>
    <w:rsid w:val="00DB56FA"/>
    <w:rsid w:val="00DD4B35"/>
    <w:rsid w:val="00DF07FD"/>
    <w:rsid w:val="00E53F43"/>
    <w:rsid w:val="00E93DE5"/>
    <w:rsid w:val="00EA0AFB"/>
    <w:rsid w:val="00EB38EF"/>
    <w:rsid w:val="00EB7EDC"/>
    <w:rsid w:val="00EE51E9"/>
    <w:rsid w:val="00F10E50"/>
    <w:rsid w:val="00F10F42"/>
    <w:rsid w:val="00F659E8"/>
    <w:rsid w:val="00FA7CC6"/>
    <w:rsid w:val="00FF0EDF"/>
    <w:rsid w:val="00FF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7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B712C"/>
    <w:pPr>
      <w:keepNext/>
      <w:numPr>
        <w:numId w:val="1"/>
      </w:numPr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7B712C"/>
    <w:pPr>
      <w:keepNext/>
      <w:numPr>
        <w:ilvl w:val="1"/>
        <w:numId w:val="1"/>
      </w:numPr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7B712C"/>
    <w:pPr>
      <w:keepNext/>
      <w:numPr>
        <w:ilvl w:val="2"/>
        <w:numId w:val="1"/>
      </w:numPr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7B712C"/>
    <w:pPr>
      <w:keepNext/>
      <w:numPr>
        <w:ilvl w:val="3"/>
        <w:numId w:val="1"/>
      </w:numPr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7B712C"/>
    <w:pPr>
      <w:numPr>
        <w:ilvl w:val="4"/>
        <w:numId w:val="1"/>
      </w:num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7B712C"/>
    <w:pPr>
      <w:numPr>
        <w:ilvl w:val="5"/>
        <w:numId w:val="1"/>
      </w:numPr>
      <w:spacing w:before="240" w:after="60"/>
      <w:outlineLvl w:val="5"/>
    </w:pPr>
    <w:rPr>
      <w:rFonts w:eastAsia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7B712C"/>
    <w:pPr>
      <w:numPr>
        <w:ilvl w:val="6"/>
        <w:numId w:val="1"/>
      </w:numPr>
      <w:spacing w:before="240" w:after="60"/>
      <w:outlineLvl w:val="6"/>
    </w:pPr>
    <w:rPr>
      <w:rFonts w:eastAsia="Calibri"/>
    </w:rPr>
  </w:style>
  <w:style w:type="paragraph" w:styleId="Nadpis8">
    <w:name w:val="heading 8"/>
    <w:basedOn w:val="Normln"/>
    <w:next w:val="Normln"/>
    <w:link w:val="Nadpis8Char"/>
    <w:qFormat/>
    <w:rsid w:val="007B712C"/>
    <w:pPr>
      <w:numPr>
        <w:ilvl w:val="7"/>
        <w:numId w:val="1"/>
      </w:numPr>
      <w:spacing w:before="240" w:after="60"/>
      <w:outlineLvl w:val="7"/>
    </w:pPr>
    <w:rPr>
      <w:rFonts w:eastAsia="Calibri"/>
      <w:i/>
      <w:iCs/>
    </w:rPr>
  </w:style>
  <w:style w:type="paragraph" w:styleId="Nadpis9">
    <w:name w:val="heading 9"/>
    <w:basedOn w:val="Normln"/>
    <w:next w:val="Normln"/>
    <w:link w:val="Nadpis9Char"/>
    <w:qFormat/>
    <w:rsid w:val="007B712C"/>
    <w:pPr>
      <w:numPr>
        <w:ilvl w:val="8"/>
        <w:numId w:val="1"/>
      </w:num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B712C"/>
    <w:rPr>
      <w:rFonts w:ascii="Arial" w:eastAsia="Calibri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7B712C"/>
    <w:rPr>
      <w:rFonts w:ascii="Arial" w:eastAsia="Calibri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7B712C"/>
    <w:rPr>
      <w:rFonts w:ascii="Arial" w:eastAsia="Calibri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7B712C"/>
    <w:rPr>
      <w:rFonts w:ascii="Times New Roman" w:eastAsia="Calibri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7B712C"/>
    <w:rPr>
      <w:rFonts w:ascii="Times New Roman" w:eastAsia="Calibri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7B712C"/>
    <w:rPr>
      <w:rFonts w:ascii="Times New Roman" w:eastAsia="Calibri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7B712C"/>
    <w:rPr>
      <w:rFonts w:ascii="Times New Roman" w:eastAsia="Calibri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7B712C"/>
    <w:rPr>
      <w:rFonts w:ascii="Times New Roman" w:eastAsia="Calibri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7B712C"/>
    <w:rPr>
      <w:rFonts w:ascii="Arial" w:eastAsia="Calibri" w:hAnsi="Arial" w:cs="Arial"/>
      <w:lang w:eastAsia="cs-CZ"/>
    </w:rPr>
  </w:style>
  <w:style w:type="paragraph" w:customStyle="1" w:styleId="bntext">
    <w:name w:val="bntext"/>
    <w:basedOn w:val="Normln"/>
    <w:rsid w:val="007B712C"/>
    <w:pPr>
      <w:ind w:firstLine="360"/>
      <w:jc w:val="both"/>
    </w:pPr>
    <w:rPr>
      <w:rFonts w:eastAsia="Calibri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71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712C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B712C"/>
    <w:pPr>
      <w:ind w:left="720"/>
      <w:contextualSpacing/>
    </w:pPr>
  </w:style>
  <w:style w:type="paragraph" w:customStyle="1" w:styleId="Odstavecseseznamem1">
    <w:name w:val="Odstavec se seznamem1"/>
    <w:basedOn w:val="Normln"/>
    <w:rsid w:val="008B6E1D"/>
    <w:pPr>
      <w:ind w:left="720"/>
      <w:contextualSpacing/>
    </w:pPr>
    <w:rPr>
      <w:rFonts w:eastAsia="Calibri"/>
    </w:rPr>
  </w:style>
  <w:style w:type="paragraph" w:customStyle="1" w:styleId="bntext0">
    <w:name w:val="běžný text"/>
    <w:basedOn w:val="Normln"/>
    <w:link w:val="bntextChar"/>
    <w:rsid w:val="00A65077"/>
    <w:pPr>
      <w:ind w:firstLine="360"/>
      <w:jc w:val="both"/>
    </w:pPr>
    <w:rPr>
      <w:rFonts w:eastAsia="Calibri"/>
    </w:rPr>
  </w:style>
  <w:style w:type="character" w:customStyle="1" w:styleId="bntextChar">
    <w:name w:val="běžný text Char"/>
    <w:link w:val="bntext0"/>
    <w:locked/>
    <w:rsid w:val="00A65077"/>
    <w:rPr>
      <w:rFonts w:ascii="Times New Roman" w:eastAsia="Calibri" w:hAnsi="Times New Roman" w:cs="Times New Roman"/>
      <w:sz w:val="24"/>
      <w:szCs w:val="24"/>
      <w:lang w:eastAsia="cs-CZ"/>
    </w:rPr>
  </w:style>
  <w:style w:type="character" w:styleId="Siln">
    <w:name w:val="Strong"/>
    <w:qFormat/>
    <w:rsid w:val="00DD4B35"/>
    <w:rPr>
      <w:b/>
    </w:rPr>
  </w:style>
  <w:style w:type="character" w:styleId="Hypertextovodkaz">
    <w:name w:val="Hyperlink"/>
    <w:rsid w:val="00DD4B3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659E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659E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659E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659E8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7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B712C"/>
    <w:pPr>
      <w:keepNext/>
      <w:numPr>
        <w:numId w:val="1"/>
      </w:numPr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7B712C"/>
    <w:pPr>
      <w:keepNext/>
      <w:numPr>
        <w:ilvl w:val="1"/>
        <w:numId w:val="1"/>
      </w:numPr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7B712C"/>
    <w:pPr>
      <w:keepNext/>
      <w:numPr>
        <w:ilvl w:val="2"/>
        <w:numId w:val="1"/>
      </w:numPr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7B712C"/>
    <w:pPr>
      <w:keepNext/>
      <w:numPr>
        <w:ilvl w:val="3"/>
        <w:numId w:val="1"/>
      </w:numPr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7B712C"/>
    <w:pPr>
      <w:numPr>
        <w:ilvl w:val="4"/>
        <w:numId w:val="1"/>
      </w:num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7B712C"/>
    <w:pPr>
      <w:numPr>
        <w:ilvl w:val="5"/>
        <w:numId w:val="1"/>
      </w:numPr>
      <w:spacing w:before="240" w:after="60"/>
      <w:outlineLvl w:val="5"/>
    </w:pPr>
    <w:rPr>
      <w:rFonts w:eastAsia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7B712C"/>
    <w:pPr>
      <w:numPr>
        <w:ilvl w:val="6"/>
        <w:numId w:val="1"/>
      </w:numPr>
      <w:spacing w:before="240" w:after="60"/>
      <w:outlineLvl w:val="6"/>
    </w:pPr>
    <w:rPr>
      <w:rFonts w:eastAsia="Calibri"/>
    </w:rPr>
  </w:style>
  <w:style w:type="paragraph" w:styleId="Nadpis8">
    <w:name w:val="heading 8"/>
    <w:basedOn w:val="Normln"/>
    <w:next w:val="Normln"/>
    <w:link w:val="Nadpis8Char"/>
    <w:qFormat/>
    <w:rsid w:val="007B712C"/>
    <w:pPr>
      <w:numPr>
        <w:ilvl w:val="7"/>
        <w:numId w:val="1"/>
      </w:numPr>
      <w:spacing w:before="240" w:after="60"/>
      <w:outlineLvl w:val="7"/>
    </w:pPr>
    <w:rPr>
      <w:rFonts w:eastAsia="Calibri"/>
      <w:i/>
      <w:iCs/>
    </w:rPr>
  </w:style>
  <w:style w:type="paragraph" w:styleId="Nadpis9">
    <w:name w:val="heading 9"/>
    <w:basedOn w:val="Normln"/>
    <w:next w:val="Normln"/>
    <w:link w:val="Nadpis9Char"/>
    <w:qFormat/>
    <w:rsid w:val="007B712C"/>
    <w:pPr>
      <w:numPr>
        <w:ilvl w:val="8"/>
        <w:numId w:val="1"/>
      </w:num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B712C"/>
    <w:rPr>
      <w:rFonts w:ascii="Arial" w:eastAsia="Calibri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7B712C"/>
    <w:rPr>
      <w:rFonts w:ascii="Arial" w:eastAsia="Calibri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7B712C"/>
    <w:rPr>
      <w:rFonts w:ascii="Arial" w:eastAsia="Calibri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7B712C"/>
    <w:rPr>
      <w:rFonts w:ascii="Times New Roman" w:eastAsia="Calibri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7B712C"/>
    <w:rPr>
      <w:rFonts w:ascii="Times New Roman" w:eastAsia="Calibri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7B712C"/>
    <w:rPr>
      <w:rFonts w:ascii="Times New Roman" w:eastAsia="Calibri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7B712C"/>
    <w:rPr>
      <w:rFonts w:ascii="Times New Roman" w:eastAsia="Calibri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7B712C"/>
    <w:rPr>
      <w:rFonts w:ascii="Times New Roman" w:eastAsia="Calibri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7B712C"/>
    <w:rPr>
      <w:rFonts w:ascii="Arial" w:eastAsia="Calibri" w:hAnsi="Arial" w:cs="Arial"/>
      <w:lang w:eastAsia="cs-CZ"/>
    </w:rPr>
  </w:style>
  <w:style w:type="paragraph" w:customStyle="1" w:styleId="bntext">
    <w:name w:val="bntext"/>
    <w:basedOn w:val="Normln"/>
    <w:rsid w:val="007B712C"/>
    <w:pPr>
      <w:ind w:firstLine="360"/>
      <w:jc w:val="both"/>
    </w:pPr>
    <w:rPr>
      <w:rFonts w:eastAsia="Calibri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71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712C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B712C"/>
    <w:pPr>
      <w:ind w:left="720"/>
      <w:contextualSpacing/>
    </w:pPr>
  </w:style>
  <w:style w:type="paragraph" w:customStyle="1" w:styleId="Odstavecseseznamem1">
    <w:name w:val="Odstavec se seznamem1"/>
    <w:basedOn w:val="Normln"/>
    <w:rsid w:val="008B6E1D"/>
    <w:pPr>
      <w:ind w:left="720"/>
      <w:contextualSpacing/>
    </w:pPr>
    <w:rPr>
      <w:rFonts w:eastAsia="Calibri"/>
    </w:rPr>
  </w:style>
  <w:style w:type="paragraph" w:customStyle="1" w:styleId="bntext0">
    <w:name w:val="běžný text"/>
    <w:basedOn w:val="Normln"/>
    <w:link w:val="bntextChar"/>
    <w:rsid w:val="00A65077"/>
    <w:pPr>
      <w:ind w:firstLine="360"/>
      <w:jc w:val="both"/>
    </w:pPr>
    <w:rPr>
      <w:rFonts w:eastAsia="Calibri"/>
    </w:rPr>
  </w:style>
  <w:style w:type="character" w:customStyle="1" w:styleId="bntextChar">
    <w:name w:val="běžný text Char"/>
    <w:link w:val="bntext0"/>
    <w:locked/>
    <w:rsid w:val="00A65077"/>
    <w:rPr>
      <w:rFonts w:ascii="Times New Roman" w:eastAsia="Calibri" w:hAnsi="Times New Roman" w:cs="Times New Roman"/>
      <w:sz w:val="24"/>
      <w:szCs w:val="24"/>
      <w:lang w:eastAsia="cs-CZ"/>
    </w:rPr>
  </w:style>
  <w:style w:type="character" w:styleId="Siln">
    <w:name w:val="Strong"/>
    <w:qFormat/>
    <w:rsid w:val="00DD4B35"/>
    <w:rPr>
      <w:b/>
    </w:rPr>
  </w:style>
  <w:style w:type="character" w:styleId="Hypertextovodkaz">
    <w:name w:val="Hyperlink"/>
    <w:rsid w:val="00DD4B3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659E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659E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659E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659E8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lomouc.eu/o-meste/uzemni-planovani/pro-projektanty/modrozelena-infrastruktur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olomouc.eu/o-meste/uzemni-planovani/pro-projektanty/kv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lomouc.eu/o-meste/uzemni-%20%20%20%20%20%20planovani/uzemne-analyticke-podklad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olomouc.eu/o-meste/uzemni-planovani/novy-uzemni-pla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1257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MMOL</Company>
  <LinksUpToDate>false</LinksUpToDate>
  <CharactersWithSpaces>8659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Škodová Eva</dc:creator>
  <cp:lastModifiedBy>Zemanová Taťána</cp:lastModifiedBy>
  <cp:revision>2</cp:revision>
  <cp:lastPrinted>2021-06-10T10:59:00Z</cp:lastPrinted>
  <dcterms:created xsi:type="dcterms:W3CDTF">2021-08-17T08:26:00Z</dcterms:created>
  <dcterms:modified xsi:type="dcterms:W3CDTF">2021-08-17T08:26:00Z</dcterms:modified>
</cp:coreProperties>
</file>