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auto" w:line="240" w:before="0" w:after="440"/>
        <w:ind w:left="0" w:right="0" w:hanging="0"/>
        <w:jc w:val="center"/>
        <w:rPr/>
      </w:pPr>
      <w:r>
        <w:rPr>
          <w:color w:val="000000"/>
          <w:spacing w:val="0"/>
          <w:w w:val="100"/>
          <w:sz w:val="24"/>
          <w:szCs w:val="24"/>
          <w:lang w:val="en-US" w:eastAsia="en-US" w:bidi="en-US"/>
        </w:rPr>
        <w:t xml:space="preserve">Memorandum </w:t>
      </w:r>
      <w:r>
        <w:rPr>
          <w:color w:val="000000"/>
          <w:spacing w:val="0"/>
          <w:w w:val="100"/>
          <w:sz w:val="24"/>
          <w:szCs w:val="24"/>
          <w:lang w:val="cs-CZ" w:eastAsia="cs-CZ" w:bidi="cs-CZ"/>
        </w:rPr>
        <w:t>o vzájemné spolupráci k dosažení tarifní integrace</w:t>
        <w:br/>
        <w:t>smluvních měst do Integrovaného dopravního systému</w:t>
        <w:br/>
        <w:t>Jihomoravského kraje</w:t>
        <w:br/>
        <w:t>(dále též jen Memorandum)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center"/>
        <w:rPr/>
      </w:pPr>
      <w:r>
        <w:rPr>
          <w:color w:val="000000"/>
          <w:spacing w:val="0"/>
          <w:w w:val="100"/>
          <w:lang w:val="cs-CZ" w:eastAsia="cs-CZ" w:bidi="cs-CZ"/>
        </w:rPr>
        <w:t>Smluvní strany: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Město Bystřice nad Pernštejnem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Příční 405, 593 01 Bystřice nad Pernštejnem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IČO: 00294136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Zastoupené. Ing. Karlem Pačiskou, starostou města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Město Nové Město na Moravě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Vratislavovo náměstí 103, 592 31 Nové Město na Moravě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IČO. 00294900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Zastoupené: Michalem Šmardou, starostou města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Město Třebíč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Karlovo nám 104/55 674 01 Třebíč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IČO. 00290629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Zastoupené Mgr. Pavlem Pacalem, starostou města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Město Žďár nad Sázavou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Žižkova 227/1, 591 31 Žďár nad Sázavou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IČO: 00295841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Zastoupené Ing. Martinem Mrkosem, ACCA, starostou města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64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(společně dále také „smluvní strany“)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0"/>
        <w:ind w:left="0" w:right="0" w:hanging="0"/>
        <w:jc w:val="center"/>
        <w:rPr/>
      </w:pPr>
      <w:r>
        <w:rPr>
          <w:color w:val="000000"/>
          <w:spacing w:val="0"/>
          <w:w w:val="100"/>
          <w:lang w:val="cs-CZ" w:eastAsia="cs-CZ" w:bidi="cs-CZ"/>
        </w:rPr>
        <w:t>ČI I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220"/>
        <w:ind w:left="0" w:right="0" w:hanging="0"/>
        <w:jc w:val="center"/>
        <w:rPr/>
      </w:pPr>
      <w:r>
        <w:rPr>
          <w:color w:val="000000"/>
          <w:spacing w:val="0"/>
          <w:w w:val="100"/>
          <w:lang w:val="cs-CZ" w:eastAsia="cs-CZ" w:bidi="cs-CZ"/>
        </w:rPr>
        <w:t>PREAMBULE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22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Smluvní strany uzavírají Memorandum o spolupráci jako svobodný výraz vůle prohlubovat vzájemné vztahy a spolupráci v řešení společného zájmu a postupu pro tarifní zapojení jednotlivých MHD a příslušných úseků vlakových relací (rychlíky, spěšné a osobni vlaky) do Integrovaného dopravního systému Jihomoravského kraje (dále jen „IDS-JMK“).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44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Cílem tohoto Memoranda je zajistit občanům měst, které Memorandum uzavírají, lepši spojení a dostupnost zaměstnáni, škol, zdravotnických zařízení a dalších institucí v Brně a okolí, ke kterému města mají přirozenou geografickou spádovost. Tímto se umožni zvýšit podíl veřejné hromadné dopravy na úkor individuální automobilové dopravy při cestách mezi smluvními městy a brněnskou městskou aglomeraci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0"/>
        <w:ind w:left="0" w:right="0" w:hanging="0"/>
        <w:jc w:val="center"/>
        <w:rPr/>
      </w:pPr>
      <w:r>
        <w:rPr>
          <w:color w:val="000000"/>
          <w:spacing w:val="0"/>
          <w:w w:val="100"/>
          <w:lang w:val="cs-CZ" w:eastAsia="cs-CZ" w:bidi="cs-CZ"/>
        </w:rPr>
        <w:t>ČI. II.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220"/>
        <w:ind w:left="0" w:right="0" w:hanging="0"/>
        <w:jc w:val="center"/>
        <w:rPr/>
      </w:pPr>
      <w:r>
        <w:rPr>
          <w:color w:val="000000"/>
          <w:spacing w:val="0"/>
          <w:w w:val="100"/>
          <w:lang w:val="cs-CZ" w:eastAsia="cs-CZ" w:bidi="cs-CZ"/>
        </w:rPr>
        <w:t>OBLASTI SPOLUPRÁCE</w:t>
      </w:r>
    </w:p>
    <w:p>
      <w:pPr>
        <w:sectPr>
          <w:type w:val="nextPage"/>
          <w:pgSz w:w="11906" w:h="16838"/>
          <w:pgMar w:left="1830" w:right="2174" w:header="0" w:top="2148" w:footer="0" w:bottom="2148" w:gutter="0"/>
          <w:pgNumType w:start="1" w:fmt="decimal"/>
          <w:formProt w:val="false"/>
          <w:textDirection w:val="lrTb"/>
          <w:docGrid w:type="default" w:linePitch="360" w:charSpace="0"/>
        </w:sect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Spolupráce měst, které Memorandum uzavírají, usilují o to aby současně: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2" w:before="0" w:after="22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Byla integrována železniční osobní přeprava v úseku vlakové relace ze stanice Tišnov až do stanice Žďár nad Sázavou v plném rozsahu obou tratí (přes Nové Město na Moravě i přes Křižanov), a to včetně rychlíkových spojů.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Ve městě Bystřice nad Pernštejnem a souvisejícím regionu zůstala zachována integrace MHD v IDS-JMK, která je nyní časově omezena.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26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Ve městě Nové Město na Moravě byla MHD zaintegrována do IDS-JMK s tím, že budou zaintegrovány i úseky relací vlakových spojů, obsluhujících železniční tarifní body ve městě.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22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Proběhla Integrace linky R11 a S11 v úseku Náměšť nad Oslavou - Třebíč do systému IDS- JMK jako dojezdová zóna systému IDS-JMK.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420"/>
        <w:ind w:left="0" w:right="0" w:hanging="0"/>
        <w:jc w:val="both"/>
        <w:rPr/>
      </w:pPr>
      <w:r>
        <w:rPr>
          <w:color w:val="000000"/>
          <w:spacing w:val="0"/>
          <w:w w:val="100"/>
          <w:lang w:val="cs-CZ" w:eastAsia="cs-CZ" w:bidi="cs-CZ"/>
        </w:rPr>
        <w:t>Ve Městě Žďár nad Sázavou byla zaintegrována MHD a s tím i příslušný úsek rychlíkové linky mezi Brnem a železniční stanicí Žďár nad Sázavou.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r>
        <w:rPr>
          <w:color w:val="000000"/>
          <w:spacing w:val="0"/>
          <w:w w:val="100"/>
          <w:lang w:val="cs-CZ" w:eastAsia="cs-CZ" w:bidi="cs-CZ"/>
        </w:rPr>
        <w:t xml:space="preserve">ČI. </w:t>
      </w:r>
      <w:r>
        <w:rPr>
          <w:color w:val="000000"/>
          <w:spacing w:val="0"/>
          <w:w w:val="100"/>
          <w:lang w:val="en-US" w:eastAsia="en-US" w:bidi="en-US"/>
        </w:rPr>
        <w:t>III.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center"/>
        <w:rPr/>
      </w:pPr>
      <w:r>
        <w:rPr>
          <w:color w:val="000000"/>
          <w:spacing w:val="0"/>
          <w:w w:val="100"/>
          <w:lang w:val="cs-CZ" w:eastAsia="cs-CZ" w:bidi="cs-CZ"/>
        </w:rPr>
        <w:t>ZÁVĚREČNÁ USTANOVENI</w:t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15" w:leader="none"/>
        </w:tabs>
        <w:bidi w:val="0"/>
        <w:spacing w:lineRule="auto" w:line="256" w:before="0" w:after="220"/>
        <w:ind w:left="300" w:right="0" w:hanging="300"/>
        <w:jc w:val="both"/>
        <w:rPr/>
      </w:pPr>
      <w:bookmarkStart w:id="0" w:name="bookmark0"/>
      <w:bookmarkEnd w:id="0"/>
      <w:r>
        <w:rPr>
          <w:color w:val="000000"/>
          <w:spacing w:val="0"/>
          <w:w w:val="100"/>
          <w:lang w:val="cs-CZ" w:eastAsia="cs-CZ" w:bidi="cs-CZ"/>
        </w:rPr>
        <w:t>Memorandum nenahrazuje majetkoprávní ani finanční závazky, je ale základním dokumentem pro budoucí spolupráci ve všech oblastech, vedoucích k realizaci záměrů.</w:t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30" w:leader="none"/>
        </w:tabs>
        <w:bidi w:val="0"/>
        <w:spacing w:lineRule="auto" w:line="240" w:before="0" w:after="220"/>
        <w:ind w:left="300" w:right="0" w:hanging="300"/>
        <w:jc w:val="both"/>
        <w:rPr/>
      </w:pPr>
      <w:bookmarkStart w:id="1" w:name="bookmark1"/>
      <w:bookmarkEnd w:id="1"/>
      <w:r>
        <w:rPr>
          <w:color w:val="000000"/>
          <w:spacing w:val="0"/>
          <w:w w:val="100"/>
          <w:lang w:val="cs-CZ" w:eastAsia="cs-CZ" w:bidi="cs-CZ"/>
        </w:rPr>
        <w:t>Memorandum je vyhotoveno ve čtyřech originálech, z nichž každá strana obdrží jedno vyhotoveni.</w:t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30" w:leader="none"/>
          <w:tab w:val="left" w:pos="2002" w:leader="dot"/>
          <w:tab w:val="left" w:pos="4310" w:leader="dot"/>
        </w:tabs>
        <w:bidi w:val="0"/>
        <w:spacing w:lineRule="auto" w:line="256" w:before="0" w:after="220"/>
        <w:ind w:left="300" w:right="0" w:hanging="300"/>
        <w:jc w:val="both"/>
        <w:rPr/>
      </w:pPr>
      <w:bookmarkStart w:id="2" w:name="bookmark2"/>
      <w:bookmarkEnd w:id="2"/>
      <w:r>
        <w:rPr>
          <w:color w:val="000000"/>
          <w:spacing w:val="0"/>
          <w:w w:val="100"/>
          <w:lang w:val="cs-CZ" w:eastAsia="cs-CZ" w:bidi="cs-CZ"/>
        </w:rPr>
        <w:t>Toto Memorandum bylo schváleno na jednání rady města Bystřice nad Pernštejnem, konané dne</w:t>
        <w:tab/>
        <w:t>usnesením č.j</w:t>
        <w:tab/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34" w:leader="none"/>
          <w:tab w:val="left" w:pos="2002" w:leader="dot"/>
          <w:tab w:val="left" w:pos="4315" w:leader="dot"/>
        </w:tabs>
        <w:bidi w:val="0"/>
        <w:spacing w:lineRule="auto" w:line="240" w:before="0" w:after="220"/>
        <w:ind w:left="300" w:right="0" w:hanging="300"/>
        <w:jc w:val="both"/>
        <w:rPr/>
      </w:pPr>
      <w:bookmarkStart w:id="3" w:name="bookmark3"/>
      <w:bookmarkEnd w:id="3"/>
      <w:r>
        <w:rPr>
          <w:color w:val="000000"/>
          <w:spacing w:val="0"/>
          <w:w w:val="100"/>
          <w:lang w:val="cs-CZ" w:eastAsia="cs-CZ" w:bidi="cs-CZ"/>
        </w:rPr>
        <w:t>Toto Memorandum bylo schváleno na jednání rady města Nové Město na Moravě, konané dne</w:t>
        <w:tab/>
        <w:t>usnesením č.j</w:t>
        <w:tab/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34" w:leader="none"/>
          <w:tab w:val="left" w:pos="2554" w:leader="dot"/>
          <w:tab w:val="left" w:pos="7440" w:leader="dot"/>
        </w:tabs>
        <w:bidi w:val="0"/>
        <w:spacing w:lineRule="auto" w:line="261" w:before="0" w:after="220"/>
        <w:ind w:left="300" w:right="0" w:hanging="300"/>
        <w:jc w:val="both"/>
        <w:rPr/>
      </w:pPr>
      <w:bookmarkStart w:id="4" w:name="bookmark4"/>
      <w:bookmarkEnd w:id="4"/>
      <w:r>
        <w:rPr>
          <w:color w:val="000000"/>
          <w:spacing w:val="0"/>
          <w:w w:val="100"/>
          <w:lang w:val="cs-CZ" w:eastAsia="cs-CZ" w:bidi="cs-CZ"/>
        </w:rPr>
        <w:t>Toto Memorandum bylo schváleno na jednáni rady města Třebíč, konané dne</w:t>
        <w:tab/>
        <w:t xml:space="preserve"> . usnesením č.j</w:t>
        <w:tab/>
      </w:r>
    </w:p>
    <w:p>
      <w:pPr>
        <w:pStyle w:val="Bodytext1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34" w:leader="none"/>
        </w:tabs>
        <w:bidi w:val="0"/>
        <w:spacing w:lineRule="auto" w:line="261" w:before="0" w:after="660"/>
        <w:ind w:left="300" w:right="0" w:hanging="300"/>
        <w:jc w:val="both"/>
        <w:rPr/>
      </w:pPr>
      <w:bookmarkStart w:id="5" w:name="bookmark5"/>
      <w:bookmarkEnd w:id="5"/>
      <w:r>
        <w:rPr>
          <w:color w:val="000000"/>
          <w:spacing w:val="0"/>
          <w:w w:val="100"/>
          <w:lang w:val="cs-CZ" w:eastAsia="cs-CZ" w:bidi="cs-CZ"/>
        </w:rPr>
        <w:t>Toto Memorandum bylo schváleno na jednáni rady města Žďár nad Sázavou, konané dne 09.08.2021 usnesením č.j. 509/2021/OP/RM.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V Bystřici nad Pernštejnem, dne thg. Karel Pačiska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66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starosta města Bystřice nad Pernštejnem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V Novém Městě na Moravě, dne</w:t>
      </w:r>
    </w:p>
    <w:p>
      <w:pPr>
        <w:pStyle w:val="Bodytext31"/>
        <w:keepNext w:val="false"/>
        <w:keepLines w:val="false"/>
        <w:widowControl w:val="false"/>
        <w:shd w:val="clear" w:color="auto" w:fill="auto"/>
        <w:tabs>
          <w:tab w:val="clear" w:pos="720"/>
          <w:tab w:val="left" w:pos="881" w:leader="dot"/>
        </w:tabs>
        <w:bidi w:val="0"/>
        <w:spacing w:lineRule="auto" w:line="240" w:before="0" w:after="0"/>
        <w:ind w:left="0" w:right="0" w:hanging="1980"/>
        <w:jc w:val="left"/>
        <w:rPr/>
      </w:pPr>
      <w:r>
        <w:rPr>
          <w:color w:val="000000"/>
          <w:spacing w:val="0"/>
          <w:w w:val="100"/>
          <w:lang w:val="en-US" w:eastAsia="en-US" w:bidi="en-US"/>
        </w:rPr>
        <w:tab/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Michal Šmarda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22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starosta města Nové Město na Moravě</w:t>
      </w:r>
      <w:r>
        <w:br w:type="page"/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880"/>
        <w:ind w:left="0" w:right="0" w:firstLine="14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V Třebíči, dne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56" w:before="0" w:after="1280"/>
        <w:ind w:left="140" w:right="0" w:firstLine="2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Mgr Pavel Pacal starosta města Třebíč</w:t>
      </w:r>
    </w:p>
    <w:p>
      <w:pPr>
        <w:pStyle w:val="Picturecaption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Ve Žďáře nad Sázavou, dne 09.08 2021</w:t>
      </w:r>
    </w:p>
    <w:p>
      <w:pPr>
        <w:pStyle w:val="Normal"/>
        <w:widowControl w:val="false"/>
        <w:jc w:val="left"/>
        <w:rPr>
          <w:sz w:val="2"/>
          <w:szCs w:val="2"/>
        </w:rPr>
      </w:pPr>
      <w:r>
        <w:rPr/>
      </w:r>
    </w:p>
    <w:p>
      <w:pPr>
        <w:pStyle w:val="Normal"/>
        <w:widowControl w:val="false"/>
        <w:spacing w:lineRule="exact" w:line="1" w:before="0" w:after="219"/>
        <w:rPr/>
      </w:pPr>
      <w:r>
        <w:rPr/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I</w:t>
      </w:r>
      <w:r>
        <w:rPr>
          <w:color w:val="000000"/>
          <w:spacing w:val="0"/>
          <w:w w:val="100"/>
          <w:lang w:val="cs-CZ" w:eastAsia="cs-CZ" w:bidi="cs-CZ"/>
        </w:rPr>
        <w:t>ng. Martin Mrkos, ACCA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cs-CZ" w:eastAsia="cs-CZ" w:bidi="cs-CZ"/>
        </w:rPr>
        <w:t>starosta města Ž</w:t>
      </w:r>
      <w:r>
        <w:rPr>
          <w:color w:val="000000"/>
          <w:spacing w:val="0"/>
          <w:w w:val="100"/>
          <w:lang w:val="cs-CZ" w:eastAsia="cs-CZ" w:bidi="cs-CZ"/>
        </w:rPr>
        <w:t>ď</w:t>
      </w:r>
      <w:r>
        <w:rPr>
          <w:color w:val="000000"/>
          <w:spacing w:val="0"/>
          <w:w w:val="100"/>
          <w:lang w:val="cs-CZ" w:eastAsia="cs-CZ" w:bidi="cs-CZ"/>
        </w:rPr>
        <w:t>áru nad Sázavou</w:t>
      </w:r>
    </w:p>
    <w:sectPr>
      <w:type w:val="nextPage"/>
      <w:pgSz w:w="11906" w:h="16838"/>
      <w:pgMar w:left="1843" w:right="2276" w:header="0" w:top="1974" w:footer="0" w:bottom="24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8"/>
        <w:spacing w:val="0"/>
        <w:i w:val="false"/>
        <w:u w:val="none"/>
        <w:b w:val="false"/>
        <w:shd w:fill="auto" w:val="clear"/>
        <w:szCs w:val="18"/>
        <w:iCs w:val="false"/>
        <w:bCs w:val="false"/>
        <w:w w:val="100"/>
        <w:rFonts w:ascii="Arial" w:hAnsi="Arial" w:eastAsia="Arial" w:cs="Arial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cs-CZ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w w:val="100"/>
      <w:kern w:val="0"/>
      <w:sz w:val="24"/>
      <w:szCs w:val="24"/>
      <w:shd w:fill="auto" w:val="clear"/>
      <w:lang w:val="cs-CZ" w:eastAsia="cs-CZ" w:bidi="cs-CZ"/>
    </w:rPr>
  </w:style>
  <w:style w:type="character" w:styleId="DefaultParagraphFont" w:default="1">
    <w:name w:val="Default Paragraph Font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auto" w:val="clear"/>
      <w:lang w:val="cs-CZ" w:eastAsia="cs-CZ" w:bidi="cs-CZ"/>
    </w:rPr>
  </w:style>
  <w:style w:type="character" w:styleId="Bodytext2" w:customStyle="1">
    <w:name w:val="Body text|2_"/>
    <w:basedOn w:val="DefaultParagraphFont"/>
    <w:link w:val="Style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Bodytext1" w:customStyle="1">
    <w:name w:val="Body text|1_"/>
    <w:basedOn w:val="DefaultParagraphFont"/>
    <w:link w:val="Style4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  <w:style w:type="character" w:styleId="Bodytext3" w:customStyle="1">
    <w:name w:val="Body text|3_"/>
    <w:basedOn w:val="DefaultParagraphFont"/>
    <w:link w:val="Style6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  <w:lang w:val="en-US"/>
    </w:rPr>
  </w:style>
  <w:style w:type="character" w:styleId="Picturecaption1" w:customStyle="1">
    <w:name w:val="Picture caption|1_"/>
    <w:basedOn w:val="DefaultParagraphFont"/>
    <w:link w:val="Style8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21" w:customStyle="1">
    <w:name w:val="Body text|2"/>
    <w:basedOn w:val="Normal"/>
    <w:link w:val="CharStyle3"/>
    <w:qFormat/>
    <w:pPr>
      <w:widowControl w:val="false"/>
      <w:shd w:val="clear" w:color="auto" w:fill="auto"/>
      <w:spacing w:before="0" w:after="440"/>
      <w:jc w:val="center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paragraph" w:styleId="Bodytext11" w:customStyle="1">
    <w:name w:val="Body text|1"/>
    <w:basedOn w:val="Normal"/>
    <w:link w:val="CharStyle5"/>
    <w:qFormat/>
    <w:pPr>
      <w:widowControl w:val="false"/>
      <w:shd w:val="clear" w:color="auto" w:fill="auto"/>
      <w:spacing w:before="0" w:after="22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  <w:style w:type="paragraph" w:styleId="Bodytext31" w:customStyle="1">
    <w:name w:val="Body text|3"/>
    <w:basedOn w:val="Normal"/>
    <w:link w:val="CharStyle7"/>
    <w:qFormat/>
    <w:pPr>
      <w:widowControl w:val="false"/>
      <w:shd w:val="clear" w:color="auto" w:fill="auto"/>
      <w:ind w:left="0" w:right="0" w:hanging="198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  <w:lang w:val="en-US"/>
    </w:rPr>
  </w:style>
  <w:style w:type="paragraph" w:styleId="Picturecaption11" w:customStyle="1">
    <w:name w:val="Picture caption|1"/>
    <w:basedOn w:val="Normal"/>
    <w:link w:val="CharStyle9"/>
    <w:qFormat/>
    <w:pPr>
      <w:widowControl w:val="false"/>
      <w:shd w:val="clear" w:color="auto" w:fill="auto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LibreOffice/7.1.3.2$Windows_X86_64 LibreOffice_project/47f78053abe362b9384784d31a6e56f8511eb1c1</Application>
  <AppVersion>15.0000</AppVersion>
  <Pages>3</Pages>
  <Words>504</Words>
  <Characters>2912</Characters>
  <CharactersWithSpaces>3366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Hanych</dc:creator>
  <dc:description/>
  <dc:language>cs-CZ</dc:language>
  <cp:lastModifiedBy/>
  <dcterms:modified xsi:type="dcterms:W3CDTF">2021-09-06T13:16:40Z</dcterms:modified>
  <cp:revision>1</cp:revision>
  <dc:subject/>
  <dc:title/>
</cp:coreProperties>
</file>