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Smlouva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provedení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jazykové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výuky</w:t>
      </w:r>
      <w:proofErr w:type="spellEnd"/>
    </w:p>
    <w:p w:rsidR="00A475E2" w:rsidRPr="00255799" w:rsidRDefault="00A475E2">
      <w:pPr>
        <w:spacing w:after="0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</w:rPr>
        <w:t>ve</w:t>
      </w:r>
      <w:proofErr w:type="spellEnd"/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smyslu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</w:t>
      </w:r>
      <w:proofErr w:type="spellEnd"/>
      <w:r>
        <w:rPr>
          <w:rFonts w:ascii="Times New Roman" w:hAnsi="Times New Roman"/>
          <w:b/>
          <w:color w:val="000000"/>
        </w:rPr>
        <w:t xml:space="preserve">. § 1746 </w:t>
      </w:r>
      <w:proofErr w:type="spellStart"/>
      <w:r>
        <w:rPr>
          <w:rFonts w:ascii="Times New Roman" w:hAnsi="Times New Roman"/>
          <w:b/>
          <w:color w:val="000000"/>
        </w:rPr>
        <w:t>odst</w:t>
      </w:r>
      <w:proofErr w:type="spellEnd"/>
      <w:r>
        <w:rPr>
          <w:rFonts w:ascii="Times New Roman" w:hAnsi="Times New Roman"/>
          <w:b/>
          <w:color w:val="000000"/>
        </w:rPr>
        <w:t xml:space="preserve">. 2 </w:t>
      </w:r>
      <w:proofErr w:type="spellStart"/>
      <w:r>
        <w:rPr>
          <w:rFonts w:ascii="Times New Roman" w:hAnsi="Times New Roman"/>
          <w:b/>
          <w:color w:val="000000"/>
        </w:rPr>
        <w:t>zákona</w:t>
      </w:r>
      <w:proofErr w:type="spellEnd"/>
      <w:r>
        <w:rPr>
          <w:rFonts w:ascii="Times New Roman" w:hAnsi="Times New Roman"/>
          <w:b/>
          <w:color w:val="000000"/>
        </w:rPr>
        <w:t xml:space="preserve"> č. 89/2012 Sb</w:t>
      </w:r>
      <w:r w:rsidRPr="00BF2D04">
        <w:rPr>
          <w:rFonts w:ascii="Times New Roman" w:hAnsi="Times New Roman"/>
          <w:b/>
        </w:rPr>
        <w:t xml:space="preserve">., </w:t>
      </w:r>
      <w:proofErr w:type="spellStart"/>
      <w:r w:rsidR="00255799" w:rsidRPr="00BF2D04">
        <w:rPr>
          <w:rFonts w:ascii="Times New Roman" w:hAnsi="Times New Roman"/>
          <w:b/>
        </w:rPr>
        <w:t>občanský</w:t>
      </w:r>
      <w:proofErr w:type="spellEnd"/>
      <w:r w:rsidR="00255799" w:rsidRPr="00BF2D04">
        <w:rPr>
          <w:rFonts w:ascii="Times New Roman" w:hAnsi="Times New Roman"/>
          <w:b/>
        </w:rPr>
        <w:t xml:space="preserve"> </w:t>
      </w:r>
      <w:proofErr w:type="spellStart"/>
      <w:r w:rsidRPr="00BF2D04">
        <w:rPr>
          <w:rFonts w:ascii="Times New Roman" w:hAnsi="Times New Roman"/>
          <w:b/>
        </w:rPr>
        <w:t>zákoník</w:t>
      </w:r>
      <w:proofErr w:type="spellEnd"/>
      <w:r w:rsidR="00BF2D04" w:rsidRPr="00BF2D04">
        <w:rPr>
          <w:rFonts w:ascii="Times New Roman" w:hAnsi="Times New Roman"/>
          <w:b/>
        </w:rPr>
        <w:t>,</w:t>
      </w:r>
      <w:r w:rsidR="00BF2D04">
        <w:rPr>
          <w:rFonts w:ascii="Times New Roman" w:hAnsi="Times New Roman"/>
          <w:b/>
        </w:rPr>
        <w:t xml:space="preserve"> </w:t>
      </w:r>
      <w:proofErr w:type="spellStart"/>
      <w:r w:rsidR="00255799" w:rsidRPr="00BF2D04">
        <w:rPr>
          <w:rFonts w:ascii="Times New Roman" w:hAnsi="Times New Roman"/>
          <w:b/>
        </w:rPr>
        <w:t>ve</w:t>
      </w:r>
      <w:proofErr w:type="spellEnd"/>
      <w:r w:rsidR="00255799" w:rsidRPr="00BF2D04">
        <w:rPr>
          <w:rFonts w:ascii="Times New Roman" w:hAnsi="Times New Roman"/>
          <w:b/>
        </w:rPr>
        <w:t xml:space="preserve"> </w:t>
      </w:r>
      <w:proofErr w:type="spellStart"/>
      <w:r w:rsidR="00255799" w:rsidRPr="00BF2D04">
        <w:rPr>
          <w:rFonts w:ascii="Times New Roman" w:hAnsi="Times New Roman"/>
          <w:b/>
        </w:rPr>
        <w:t>znění</w:t>
      </w:r>
      <w:proofErr w:type="spellEnd"/>
      <w:r w:rsidR="00255799" w:rsidRPr="00BF2D04">
        <w:rPr>
          <w:rFonts w:ascii="Times New Roman" w:hAnsi="Times New Roman"/>
          <w:b/>
        </w:rPr>
        <w:t xml:space="preserve"> </w:t>
      </w:r>
      <w:proofErr w:type="spellStart"/>
      <w:r w:rsidR="00255799" w:rsidRPr="00BF2D04">
        <w:rPr>
          <w:rFonts w:ascii="Times New Roman" w:hAnsi="Times New Roman"/>
          <w:b/>
        </w:rPr>
        <w:t>pozdějších</w:t>
      </w:r>
      <w:proofErr w:type="spellEnd"/>
      <w:r w:rsidR="00255799" w:rsidRPr="00BF2D04">
        <w:rPr>
          <w:rFonts w:ascii="Times New Roman" w:hAnsi="Times New Roman"/>
          <w:b/>
        </w:rPr>
        <w:t xml:space="preserve"> </w:t>
      </w:r>
      <w:proofErr w:type="spellStart"/>
      <w:r w:rsidR="00255799" w:rsidRPr="00BF2D04">
        <w:rPr>
          <w:rFonts w:ascii="Times New Roman" w:hAnsi="Times New Roman"/>
          <w:b/>
        </w:rPr>
        <w:t>předpisů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proofErr w:type="spellStart"/>
      <w:r>
        <w:rPr>
          <w:rFonts w:ascii="Times New Roman" w:hAnsi="Times New Roman"/>
          <w:color w:val="000000"/>
        </w:rPr>
        <w:t>Níže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měsíce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uzavřely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>: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1"/>
        </w:numPr>
        <w:spacing w:after="0"/>
      </w:pPr>
      <w:proofErr w:type="spellStart"/>
      <w:r>
        <w:rPr>
          <w:rFonts w:ascii="Times New Roman" w:hAnsi="Times New Roman"/>
          <w:b/>
          <w:color w:val="000000"/>
        </w:rPr>
        <w:t>Statutární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město</w:t>
      </w:r>
      <w:proofErr w:type="spellEnd"/>
      <w:r>
        <w:rPr>
          <w:rFonts w:ascii="Times New Roman" w:hAnsi="Times New Roman"/>
          <w:b/>
          <w:color w:val="000000"/>
        </w:rPr>
        <w:t xml:space="preserve"> Olomouc</w:t>
      </w:r>
      <w:r>
        <w:rPr>
          <w:rFonts w:ascii="Times New Roman" w:hAnsi="Times New Roman"/>
          <w:color w:val="000000"/>
        </w:rPr>
        <w:t xml:space="preserve">             </w:t>
      </w:r>
    </w:p>
    <w:p w:rsidR="00A975DE" w:rsidRDefault="00A975DE">
      <w:pPr>
        <w:spacing w:after="0"/>
        <w:ind w:left="96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sídlo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: </w:t>
      </w:r>
      <w:proofErr w:type="spellStart"/>
      <w:r w:rsidR="00A475E2">
        <w:rPr>
          <w:rFonts w:ascii="Times New Roman" w:hAnsi="Times New Roman"/>
          <w:color w:val="000000"/>
        </w:rPr>
        <w:t>Horní</w:t>
      </w:r>
      <w:proofErr w:type="spellEnd"/>
      <w:r w:rsidR="00A475E2">
        <w:rPr>
          <w:rFonts w:ascii="Times New Roman" w:hAnsi="Times New Roman"/>
          <w:color w:val="000000"/>
        </w:rPr>
        <w:t xml:space="preserve"> </w:t>
      </w:r>
      <w:proofErr w:type="spellStart"/>
      <w:r w:rsidR="00A475E2" w:rsidRPr="00BF2D04">
        <w:rPr>
          <w:rFonts w:ascii="Times New Roman" w:hAnsi="Times New Roman"/>
        </w:rPr>
        <w:t>náměstí</w:t>
      </w:r>
      <w:proofErr w:type="spellEnd"/>
      <w:r w:rsidR="00A475E2" w:rsidRPr="00BF2D04">
        <w:rPr>
          <w:rFonts w:ascii="Times New Roman" w:hAnsi="Times New Roman"/>
        </w:rPr>
        <w:t xml:space="preserve"> </w:t>
      </w:r>
      <w:r w:rsidR="00255799" w:rsidRPr="00BF2D04">
        <w:rPr>
          <w:rFonts w:ascii="Times New Roman" w:hAnsi="Times New Roman"/>
        </w:rPr>
        <w:t xml:space="preserve">č. p. </w:t>
      </w:r>
      <w:r w:rsidR="00A475E2">
        <w:rPr>
          <w:rFonts w:ascii="Times New Roman" w:hAnsi="Times New Roman"/>
          <w:color w:val="000000"/>
        </w:rPr>
        <w:t>583</w:t>
      </w:r>
      <w:r>
        <w:rPr>
          <w:rFonts w:ascii="Times New Roman" w:hAnsi="Times New Roman"/>
          <w:color w:val="000000"/>
        </w:rPr>
        <w:t>, 779 11 Olomouc</w:t>
      </w:r>
      <w:r w:rsidR="00A475E2">
        <w:br/>
      </w:r>
      <w:r w:rsidR="00A475E2">
        <w:rPr>
          <w:rFonts w:ascii="Times New Roman" w:hAnsi="Times New Roman"/>
          <w:color w:val="000000"/>
        </w:rPr>
        <w:t>IČO: 00299308</w:t>
      </w:r>
    </w:p>
    <w:p w:rsidR="00A975DE" w:rsidRDefault="00A475E2">
      <w:pPr>
        <w:spacing w:after="0"/>
        <w:ind w:left="96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zastupuje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: </w:t>
      </w:r>
      <w:r w:rsidR="00A975DE" w:rsidRPr="00A975DE">
        <w:rPr>
          <w:rFonts w:ascii="Times New Roman" w:eastAsia="Arial Unicode MS" w:hAnsi="Times New Roman"/>
          <w:kern w:val="1"/>
          <w:sz w:val="24"/>
          <w:szCs w:val="24"/>
          <w:lang w:val="cs-CZ"/>
        </w:rPr>
        <w:t>Bc. Jan Večeř, tajemník</w:t>
      </w:r>
      <w:r w:rsidR="00A975DE">
        <w:rPr>
          <w:rFonts w:ascii="Times New Roman" w:hAnsi="Times New Roman"/>
          <w:color w:val="000000"/>
        </w:rPr>
        <w:t xml:space="preserve"> </w:t>
      </w:r>
      <w:r w:rsidR="00A975DE" w:rsidRPr="00A975DE">
        <w:rPr>
          <w:rFonts w:ascii="Times New Roman" w:eastAsia="Times New Roman" w:hAnsi="Times New Roman"/>
          <w:sz w:val="24"/>
          <w:szCs w:val="20"/>
          <w:lang w:val="cs-CZ" w:eastAsia="cs-CZ"/>
        </w:rPr>
        <w:t>Magistrátu města Olomouce</w:t>
      </w:r>
    </w:p>
    <w:p w:rsidR="00A475E2" w:rsidRDefault="00A475E2">
      <w:pPr>
        <w:spacing w:after="0"/>
        <w:ind w:left="960"/>
      </w:pPr>
      <w:proofErr w:type="spellStart"/>
      <w:proofErr w:type="gramStart"/>
      <w:r>
        <w:rPr>
          <w:rFonts w:ascii="Times New Roman" w:hAnsi="Times New Roman"/>
          <w:color w:val="000000"/>
        </w:rPr>
        <w:t>jako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</w:t>
      </w:r>
      <w:proofErr w:type="spellEnd"/>
    </w:p>
    <w:p w:rsidR="00A475E2" w:rsidRDefault="00A475E2">
      <w:pPr>
        <w:spacing w:after="0"/>
        <w:ind w:left="960"/>
      </w:pPr>
      <w:r>
        <w:rPr>
          <w:rFonts w:ascii="Times New Roman" w:hAnsi="Times New Roman"/>
          <w:i/>
          <w:color w:val="000000"/>
        </w:rPr>
        <w:t>(</w:t>
      </w:r>
      <w:proofErr w:type="spellStart"/>
      <w:proofErr w:type="gramStart"/>
      <w:r>
        <w:rPr>
          <w:rFonts w:ascii="Times New Roman" w:hAnsi="Times New Roman"/>
          <w:i/>
          <w:color w:val="000000"/>
        </w:rPr>
        <w:t>dále</w:t>
      </w:r>
      <w:proofErr w:type="spellEnd"/>
      <w:proofErr w:type="gram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jen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jako</w:t>
      </w:r>
      <w:proofErr w:type="spellEnd"/>
      <w:r>
        <w:rPr>
          <w:rFonts w:ascii="Times New Roman" w:hAnsi="Times New Roman"/>
          <w:i/>
          <w:color w:val="000000"/>
        </w:rPr>
        <w:t xml:space="preserve"> „</w:t>
      </w:r>
      <w:proofErr w:type="spellStart"/>
      <w:r>
        <w:rPr>
          <w:rFonts w:ascii="Times New Roman" w:hAnsi="Times New Roman"/>
          <w:i/>
          <w:color w:val="000000"/>
        </w:rPr>
        <w:t>odběratel</w:t>
      </w:r>
      <w:proofErr w:type="spellEnd"/>
      <w:r>
        <w:rPr>
          <w:rFonts w:ascii="Times New Roman" w:hAnsi="Times New Roman"/>
          <w:i/>
          <w:color w:val="000000"/>
        </w:rPr>
        <w:t>“)</w:t>
      </w:r>
    </w:p>
    <w:p w:rsidR="00A475E2" w:rsidRDefault="00A475E2">
      <w:pPr>
        <w:spacing w:after="0"/>
        <w:ind w:left="168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680"/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</w:p>
    <w:p w:rsidR="00A475E2" w:rsidRDefault="00A475E2">
      <w:pPr>
        <w:spacing w:after="0"/>
        <w:ind w:left="168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1"/>
        </w:numPr>
        <w:spacing w:after="0"/>
      </w:pPr>
      <w:r>
        <w:rPr>
          <w:rFonts w:ascii="Times New Roman" w:hAnsi="Times New Roman"/>
          <w:b/>
          <w:color w:val="000000"/>
        </w:rPr>
        <w:t>Mgr.</w:t>
      </w:r>
      <w:r w:rsidR="0025579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Pavel </w:t>
      </w:r>
      <w:proofErr w:type="spellStart"/>
      <w:r>
        <w:rPr>
          <w:rFonts w:ascii="Times New Roman" w:hAnsi="Times New Roman"/>
          <w:b/>
          <w:color w:val="000000"/>
        </w:rPr>
        <w:t>Pospíšil</w:t>
      </w:r>
      <w:proofErr w:type="spellEnd"/>
      <w:r>
        <w:rPr>
          <w:rFonts w:ascii="Times New Roman" w:hAnsi="Times New Roman"/>
          <w:b/>
          <w:color w:val="000000"/>
        </w:rPr>
        <w:t xml:space="preserve"> - Lingua Centrum</w:t>
      </w:r>
      <w:r>
        <w:rPr>
          <w:rFonts w:ascii="Times New Roman" w:hAnsi="Times New Roman"/>
          <w:color w:val="000000"/>
        </w:rPr>
        <w:t xml:space="preserve">             </w:t>
      </w:r>
    </w:p>
    <w:p w:rsidR="00A475E2" w:rsidRDefault="00A975DE">
      <w:pPr>
        <w:spacing w:after="0"/>
        <w:ind w:left="960"/>
      </w:pPr>
      <w:proofErr w:type="spellStart"/>
      <w:proofErr w:type="gramStart"/>
      <w:r>
        <w:rPr>
          <w:rFonts w:ascii="Times New Roman" w:hAnsi="Times New Roman"/>
          <w:color w:val="000000"/>
        </w:rPr>
        <w:t>sídlo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: </w:t>
      </w:r>
      <w:r w:rsidR="00A475E2">
        <w:rPr>
          <w:rFonts w:ascii="Times New Roman" w:hAnsi="Times New Roman"/>
          <w:color w:val="000000"/>
        </w:rPr>
        <w:t xml:space="preserve">U </w:t>
      </w:r>
      <w:proofErr w:type="spellStart"/>
      <w:r w:rsidR="00A475E2">
        <w:rPr>
          <w:rFonts w:ascii="Times New Roman" w:hAnsi="Times New Roman"/>
          <w:color w:val="000000"/>
        </w:rPr>
        <w:t>Stadionu</w:t>
      </w:r>
      <w:proofErr w:type="spellEnd"/>
      <w:r w:rsidR="00A475E2">
        <w:rPr>
          <w:rFonts w:ascii="Times New Roman" w:hAnsi="Times New Roman"/>
          <w:color w:val="000000"/>
        </w:rPr>
        <w:t xml:space="preserve"> 10, 779 00 Olomouc</w:t>
      </w:r>
    </w:p>
    <w:p w:rsidR="00A475E2" w:rsidRDefault="00A475E2">
      <w:pPr>
        <w:spacing w:after="0"/>
        <w:ind w:left="960"/>
      </w:pPr>
      <w:r>
        <w:rPr>
          <w:rFonts w:ascii="Times New Roman" w:hAnsi="Times New Roman"/>
          <w:color w:val="000000"/>
        </w:rPr>
        <w:t>IČO: 10586962</w:t>
      </w:r>
    </w:p>
    <w:p w:rsidR="00A475E2" w:rsidRDefault="00A475E2">
      <w:pPr>
        <w:spacing w:after="0"/>
        <w:ind w:left="960"/>
      </w:pPr>
      <w:r>
        <w:rPr>
          <w:rFonts w:ascii="Times New Roman" w:hAnsi="Times New Roman"/>
          <w:color w:val="000000"/>
        </w:rPr>
        <w:t>DIČ: CZ6410151209</w:t>
      </w:r>
    </w:p>
    <w:p w:rsidR="00A475E2" w:rsidRDefault="00A475E2">
      <w:pPr>
        <w:spacing w:after="0"/>
        <w:ind w:left="960"/>
      </w:pPr>
      <w:r>
        <w:rPr>
          <w:rFonts w:ascii="Times New Roman" w:hAnsi="Times New Roman"/>
          <w:color w:val="000000"/>
        </w:rPr>
        <w:t xml:space="preserve">ŽL </w:t>
      </w:r>
      <w:proofErr w:type="spellStart"/>
      <w:r>
        <w:rPr>
          <w:rFonts w:ascii="Times New Roman" w:hAnsi="Times New Roman"/>
          <w:color w:val="000000"/>
        </w:rPr>
        <w:t>evidován</w:t>
      </w:r>
      <w:proofErr w:type="spellEnd"/>
      <w:r>
        <w:rPr>
          <w:rFonts w:ascii="Times New Roman" w:hAnsi="Times New Roman"/>
          <w:color w:val="000000"/>
        </w:rPr>
        <w:t xml:space="preserve"> pod </w:t>
      </w:r>
      <w:proofErr w:type="spellStart"/>
      <w:r>
        <w:rPr>
          <w:rFonts w:ascii="Times New Roman" w:hAnsi="Times New Roman"/>
          <w:color w:val="000000"/>
        </w:rPr>
        <w:t>evid</w:t>
      </w:r>
      <w:proofErr w:type="spellEnd"/>
      <w:r>
        <w:rPr>
          <w:rFonts w:ascii="Times New Roman" w:hAnsi="Times New Roman"/>
          <w:color w:val="000000"/>
        </w:rPr>
        <w:t xml:space="preserve">. č.: 380500-1896-03 u ŽO ÚM </w:t>
      </w:r>
      <w:proofErr w:type="spellStart"/>
      <w:r>
        <w:rPr>
          <w:rFonts w:ascii="Times New Roman" w:hAnsi="Times New Roman"/>
          <w:color w:val="000000"/>
        </w:rPr>
        <w:t>Olomouce</w:t>
      </w:r>
      <w:proofErr w:type="spellEnd"/>
    </w:p>
    <w:p w:rsidR="00A475E2" w:rsidRDefault="00A475E2">
      <w:pPr>
        <w:spacing w:after="0"/>
        <w:ind w:left="960"/>
      </w:pPr>
      <w:proofErr w:type="spellStart"/>
      <w:proofErr w:type="gramStart"/>
      <w:r>
        <w:rPr>
          <w:rFonts w:ascii="Times New Roman" w:hAnsi="Times New Roman"/>
          <w:color w:val="000000"/>
        </w:rPr>
        <w:t>zastupuje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: Mgr. Pavel </w:t>
      </w:r>
      <w:proofErr w:type="spellStart"/>
      <w:r>
        <w:rPr>
          <w:rFonts w:ascii="Times New Roman" w:hAnsi="Times New Roman"/>
          <w:color w:val="000000"/>
        </w:rPr>
        <w:t>Pospíšil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jednatel</w:t>
      </w:r>
      <w:proofErr w:type="spellEnd"/>
    </w:p>
    <w:p w:rsidR="00A475E2" w:rsidRDefault="00A475E2">
      <w:pPr>
        <w:spacing w:after="0"/>
        <w:ind w:left="960"/>
      </w:pPr>
      <w:proofErr w:type="spellStart"/>
      <w:proofErr w:type="gramStart"/>
      <w:r>
        <w:rPr>
          <w:rFonts w:ascii="Times New Roman" w:hAnsi="Times New Roman"/>
          <w:color w:val="000000"/>
        </w:rPr>
        <w:t>jako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</w:t>
      </w:r>
      <w:proofErr w:type="spellEnd"/>
    </w:p>
    <w:p w:rsidR="00A475E2" w:rsidRDefault="00A475E2">
      <w:pPr>
        <w:spacing w:after="0"/>
        <w:ind w:left="960"/>
      </w:pPr>
      <w:r>
        <w:rPr>
          <w:rFonts w:ascii="Times New Roman" w:hAnsi="Times New Roman"/>
          <w:i/>
          <w:color w:val="000000"/>
        </w:rPr>
        <w:t>(</w:t>
      </w:r>
      <w:proofErr w:type="spellStart"/>
      <w:proofErr w:type="gramStart"/>
      <w:r>
        <w:rPr>
          <w:rFonts w:ascii="Times New Roman" w:hAnsi="Times New Roman"/>
          <w:i/>
          <w:color w:val="000000"/>
        </w:rPr>
        <w:t>dále</w:t>
      </w:r>
      <w:proofErr w:type="spellEnd"/>
      <w:proofErr w:type="gram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jen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jako</w:t>
      </w:r>
      <w:proofErr w:type="spellEnd"/>
      <w:r>
        <w:rPr>
          <w:rFonts w:ascii="Times New Roman" w:hAnsi="Times New Roman"/>
          <w:i/>
          <w:color w:val="000000"/>
        </w:rPr>
        <w:t xml:space="preserve"> „</w:t>
      </w:r>
      <w:proofErr w:type="spellStart"/>
      <w:r>
        <w:rPr>
          <w:rFonts w:ascii="Times New Roman" w:hAnsi="Times New Roman"/>
          <w:i/>
          <w:color w:val="000000"/>
        </w:rPr>
        <w:t>dodavatel</w:t>
      </w:r>
      <w:proofErr w:type="spellEnd"/>
      <w:r>
        <w:rPr>
          <w:rFonts w:ascii="Times New Roman" w:hAnsi="Times New Roman"/>
          <w:i/>
          <w:color w:val="000000"/>
        </w:rPr>
        <w:t>“)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I.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Předmět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smlouvy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/>
          <w:color w:val="000000"/>
        </w:rPr>
        <w:t>Předmětem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provedení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cizích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dodavatelem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odběratelem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posluchače</w:t>
      </w:r>
      <w:proofErr w:type="spellEnd"/>
      <w:r>
        <w:rPr>
          <w:rFonts w:ascii="Times New Roman" w:hAnsi="Times New Roman"/>
          <w:color w:val="000000"/>
        </w:rPr>
        <w:t xml:space="preserve">). </w:t>
      </w:r>
      <w:proofErr w:type="spellStart"/>
      <w:r>
        <w:rPr>
          <w:rFonts w:ascii="Times New Roman" w:hAnsi="Times New Roman"/>
          <w:color w:val="000000"/>
        </w:rPr>
        <w:t>Výuka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kvalifikovaným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českým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lektorem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anebo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rodilým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mluvčím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Výuka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probíhat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odběratelem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vědomí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vyučovací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trvá</w:t>
      </w:r>
      <w:proofErr w:type="spellEnd"/>
      <w:r>
        <w:rPr>
          <w:rFonts w:ascii="Times New Roman" w:hAnsi="Times New Roman"/>
          <w:color w:val="000000"/>
        </w:rPr>
        <w:t xml:space="preserve"> 45 </w:t>
      </w:r>
      <w:proofErr w:type="spellStart"/>
      <w:r>
        <w:rPr>
          <w:rFonts w:ascii="Times New Roman" w:hAnsi="Times New Roman"/>
          <w:color w:val="000000"/>
        </w:rPr>
        <w:t>minut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/>
          <w:color w:val="000000"/>
        </w:rPr>
        <w:t>Výuka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probíhat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prostorách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A975DE">
        <w:rPr>
          <w:rFonts w:ascii="Times New Roman" w:hAnsi="Times New Roman"/>
          <w:color w:val="000000"/>
        </w:rPr>
        <w:t>dodavatele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pokud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dohodnuto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jinak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/>
          <w:color w:val="000000"/>
        </w:rPr>
        <w:t>Lekce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pravidelné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může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zrušit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uvedení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důvodu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náhrady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lhůtě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minimálně</w:t>
      </w:r>
      <w:proofErr w:type="spellEnd"/>
      <w:r>
        <w:rPr>
          <w:rFonts w:ascii="Times New Roman" w:hAnsi="Times New Roman"/>
          <w:color w:val="000000"/>
        </w:rPr>
        <w:t xml:space="preserve"> 24 </w:t>
      </w:r>
      <w:proofErr w:type="spellStart"/>
      <w:r>
        <w:rPr>
          <w:rFonts w:ascii="Times New Roman" w:hAnsi="Times New Roman"/>
          <w:color w:val="000000"/>
        </w:rPr>
        <w:t>hodin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předem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Budou</w:t>
      </w:r>
      <w:proofErr w:type="spellEnd"/>
      <w:r>
        <w:rPr>
          <w:rFonts w:ascii="Times New Roman" w:hAnsi="Times New Roman"/>
          <w:color w:val="000000"/>
        </w:rPr>
        <w:t xml:space="preserve">-li </w:t>
      </w:r>
      <w:proofErr w:type="spellStart"/>
      <w:r>
        <w:rPr>
          <w:rFonts w:ascii="Times New Roman" w:hAnsi="Times New Roman"/>
          <w:color w:val="000000"/>
        </w:rPr>
        <w:t>lekce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později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než</w:t>
      </w:r>
      <w:proofErr w:type="spellEnd"/>
      <w:r>
        <w:rPr>
          <w:rFonts w:ascii="Times New Roman" w:hAnsi="Times New Roman"/>
          <w:color w:val="000000"/>
        </w:rPr>
        <w:t xml:space="preserve"> 24 </w:t>
      </w:r>
      <w:proofErr w:type="spellStart"/>
      <w:r>
        <w:rPr>
          <w:rFonts w:ascii="Times New Roman" w:hAnsi="Times New Roman"/>
          <w:color w:val="000000"/>
        </w:rPr>
        <w:t>hodin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předem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považují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takové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provedené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smartTag w:uri="urn:schemas-microsoft-com:office:smarttags" w:element="place">
        <w:r>
          <w:rPr>
            <w:rFonts w:ascii="Times New Roman" w:hAnsi="Times New Roman"/>
            <w:color w:val="000000"/>
          </w:rPr>
          <w:t>Po</w:t>
        </w:r>
      </w:smartTag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domluvit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náhradním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termínu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poskytnout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vzájemně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potřebnou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součinnost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domluvě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náhradních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termínů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lekcí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II.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Práva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povinnosti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smluvních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stran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podmínek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poskytnout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osobám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odběratelem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posluchačům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cizích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jazyků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požadavků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poskytovat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individuálních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schopností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posluchačů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dále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zajistit</w:t>
      </w:r>
      <w:proofErr w:type="spellEnd"/>
      <w:r>
        <w:rPr>
          <w:rFonts w:ascii="Times New Roman" w:hAnsi="Times New Roman"/>
          <w:color w:val="000000"/>
        </w:rPr>
        <w:t xml:space="preserve">:             </w:t>
      </w:r>
    </w:p>
    <w:p w:rsidR="00A475E2" w:rsidRDefault="00A475E2">
      <w:pPr>
        <w:numPr>
          <w:ilvl w:val="1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kvalifikovaného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lektora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studijní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doplňkový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lektora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doplňkové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materiály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posluchače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3"/>
        </w:numPr>
        <w:spacing w:after="0"/>
      </w:pPr>
      <w:proofErr w:type="spellStart"/>
      <w:proofErr w:type="gramStart"/>
      <w:r>
        <w:rPr>
          <w:rFonts w:ascii="Times New Roman" w:hAnsi="Times New Roman"/>
          <w:color w:val="000000"/>
        </w:rPr>
        <w:t>testování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 w:rsidR="00307199" w:rsidRPr="00BF2D04">
        <w:rPr>
          <w:rFonts w:ascii="Times New Roman" w:hAnsi="Times New Roman"/>
        </w:rPr>
        <w:t>znalostí</w:t>
      </w:r>
      <w:proofErr w:type="spellEnd"/>
      <w:r w:rsidR="00307199" w:rsidRPr="00BF2D04">
        <w:rPr>
          <w:rFonts w:ascii="Times New Roman" w:hAnsi="Times New Roman"/>
        </w:rPr>
        <w:t xml:space="preserve"> </w:t>
      </w:r>
      <w:proofErr w:type="spellStart"/>
      <w:r w:rsidR="00307199" w:rsidRPr="00BF2D04">
        <w:rPr>
          <w:rFonts w:ascii="Times New Roman" w:hAnsi="Times New Roman"/>
        </w:rPr>
        <w:t>posluchačů</w:t>
      </w:r>
      <w:proofErr w:type="spellEnd"/>
      <w:r w:rsidR="00307199"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dle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domluvy</w:t>
      </w:r>
      <w:proofErr w:type="spellEnd"/>
      <w:r w:rsidRPr="00BF2D04">
        <w:rPr>
          <w:rFonts w:ascii="Times New Roman" w:hAnsi="Times New Roman"/>
        </w:rPr>
        <w:t xml:space="preserve"> s</w:t>
      </w:r>
      <w:r w:rsidR="00307199" w:rsidRPr="00BF2D04">
        <w:rPr>
          <w:rFonts w:ascii="Times New Roman" w:hAnsi="Times New Roman"/>
        </w:rPr>
        <w:t xml:space="preserve"> </w:t>
      </w:r>
      <w:proofErr w:type="spellStart"/>
      <w:r w:rsidR="00307199" w:rsidRPr="00BF2D04">
        <w:rPr>
          <w:rFonts w:ascii="Times New Roman" w:hAnsi="Times New Roman"/>
        </w:rPr>
        <w:t>odběratelem</w:t>
      </w:r>
      <w:proofErr w:type="spellEnd"/>
      <w:r w:rsidR="00BF2D04" w:rsidRPr="00BF2D04">
        <w:rPr>
          <w:rFonts w:ascii="Times New Roman" w:hAnsi="Times New Roman"/>
        </w:rPr>
        <w:t>.</w:t>
      </w:r>
    </w:p>
    <w:p w:rsidR="00A475E2" w:rsidRDefault="00A475E2">
      <w:pPr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podmínek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hradit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cizích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sjednanou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cenu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3"/>
        </w:numPr>
        <w:spacing w:after="0"/>
      </w:pPr>
      <w:proofErr w:type="spellStart"/>
      <w:r>
        <w:rPr>
          <w:rFonts w:ascii="Times New Roman" w:hAnsi="Times New Roman"/>
          <w:color w:val="000000"/>
        </w:rPr>
        <w:lastRenderedPageBreak/>
        <w:t>Odběratel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dále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zajistit</w:t>
      </w:r>
      <w:proofErr w:type="spellEnd"/>
      <w:r>
        <w:rPr>
          <w:rFonts w:ascii="Times New Roman" w:hAnsi="Times New Roman"/>
          <w:color w:val="000000"/>
        </w:rPr>
        <w:t xml:space="preserve">:             </w:t>
      </w:r>
    </w:p>
    <w:p w:rsidR="00A475E2" w:rsidRDefault="00A475E2">
      <w:pPr>
        <w:numPr>
          <w:ilvl w:val="1"/>
          <w:numId w:val="4"/>
        </w:numPr>
        <w:spacing w:after="0"/>
      </w:pPr>
      <w:proofErr w:type="spellStart"/>
      <w:r>
        <w:rPr>
          <w:rFonts w:ascii="Times New Roman" w:hAnsi="Times New Roman"/>
          <w:color w:val="000000"/>
        </w:rPr>
        <w:t>účast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posluchačů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výuce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4"/>
        </w:numPr>
        <w:spacing w:after="0"/>
      </w:pPr>
      <w:proofErr w:type="spellStart"/>
      <w:r>
        <w:rPr>
          <w:rFonts w:ascii="Times New Roman" w:hAnsi="Times New Roman"/>
          <w:color w:val="000000"/>
        </w:rPr>
        <w:t>studijní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účastníky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kurzu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III.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Cena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platební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podmínky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Cena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vyučovací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hodinu</w:t>
      </w:r>
      <w:proofErr w:type="spellEnd"/>
      <w:r>
        <w:rPr>
          <w:rFonts w:ascii="Times New Roman" w:hAnsi="Times New Roman"/>
          <w:color w:val="000000"/>
        </w:rPr>
        <w:t xml:space="preserve"> (45 </w:t>
      </w:r>
      <w:proofErr w:type="spellStart"/>
      <w:r>
        <w:rPr>
          <w:rFonts w:ascii="Times New Roman" w:hAnsi="Times New Roman"/>
          <w:color w:val="000000"/>
        </w:rPr>
        <w:t>minut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jednoho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kurzu</w:t>
      </w:r>
      <w:proofErr w:type="spellEnd"/>
      <w:r>
        <w:rPr>
          <w:rFonts w:ascii="Times New Roman" w:hAnsi="Times New Roman"/>
          <w:color w:val="000000"/>
        </w:rPr>
        <w:t xml:space="preserve"> u </w:t>
      </w:r>
      <w:proofErr w:type="spellStart"/>
      <w:r>
        <w:rPr>
          <w:rFonts w:ascii="Times New Roman" w:hAnsi="Times New Roman"/>
          <w:color w:val="000000"/>
        </w:rPr>
        <w:t>skupinové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sjednána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částce</w:t>
      </w:r>
      <w:proofErr w:type="spellEnd"/>
      <w:r>
        <w:rPr>
          <w:rFonts w:ascii="Times New Roman" w:hAnsi="Times New Roman"/>
          <w:color w:val="000000"/>
        </w:rPr>
        <w:t xml:space="preserve"> 340,- </w:t>
      </w:r>
      <w:proofErr w:type="spellStart"/>
      <w:r>
        <w:rPr>
          <w:rFonts w:ascii="Times New Roman" w:hAnsi="Times New Roman"/>
          <w:color w:val="000000"/>
        </w:rPr>
        <w:t>Kč</w:t>
      </w:r>
      <w:proofErr w:type="spellEnd"/>
      <w:r>
        <w:rPr>
          <w:rFonts w:ascii="Times New Roman" w:hAnsi="Times New Roman"/>
          <w:color w:val="000000"/>
        </w:rPr>
        <w:t xml:space="preserve"> + 0 % DPH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českým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lektorem</w:t>
      </w:r>
      <w:proofErr w:type="spellEnd"/>
      <w:r>
        <w:rPr>
          <w:rFonts w:ascii="Times New Roman" w:hAnsi="Times New Roman"/>
          <w:color w:val="000000"/>
        </w:rPr>
        <w:t xml:space="preserve"> a 300 </w:t>
      </w:r>
      <w:proofErr w:type="spellStart"/>
      <w:r>
        <w:rPr>
          <w:rFonts w:ascii="Times New Roman" w:hAnsi="Times New Roman"/>
          <w:color w:val="000000"/>
        </w:rPr>
        <w:t>Kč</w:t>
      </w:r>
      <w:proofErr w:type="spellEnd"/>
      <w:r>
        <w:rPr>
          <w:rFonts w:ascii="Times New Roman" w:hAnsi="Times New Roman"/>
          <w:color w:val="000000"/>
        </w:rPr>
        <w:t xml:space="preserve"> + 0 % DPH u </w:t>
      </w:r>
      <w:proofErr w:type="spellStart"/>
      <w:r>
        <w:rPr>
          <w:rFonts w:ascii="Times New Roman" w:hAnsi="Times New Roman"/>
          <w:color w:val="000000"/>
        </w:rPr>
        <w:t>individuální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českým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lektorem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výslovně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prohlašuje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vyučovací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úplná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zahrnuje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rovněž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studijní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doplňkové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materiály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lektora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doplňkové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materiály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posluchače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lektora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A475E2" w:rsidRDefault="00A475E2">
      <w:pPr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uhradit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daňového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dokladu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faktury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vystaveného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dodavatelem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bankovním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převodem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vedený</w:t>
      </w:r>
      <w:proofErr w:type="spellEnd"/>
      <w:r>
        <w:rPr>
          <w:rFonts w:ascii="Times New Roman" w:hAnsi="Times New Roman"/>
          <w:color w:val="000000"/>
        </w:rPr>
        <w:t xml:space="preserve"> u Moneta Money Bank, </w:t>
      </w:r>
      <w:proofErr w:type="spellStart"/>
      <w:r>
        <w:rPr>
          <w:rFonts w:ascii="Times New Roman" w:hAnsi="Times New Roman"/>
          <w:color w:val="000000"/>
        </w:rPr>
        <w:t>a.s</w:t>
      </w:r>
      <w:proofErr w:type="spellEnd"/>
      <w:r>
        <w:rPr>
          <w:rFonts w:ascii="Times New Roman" w:hAnsi="Times New Roman"/>
          <w:color w:val="000000"/>
        </w:rPr>
        <w:t xml:space="preserve">., </w:t>
      </w:r>
      <w:proofErr w:type="spellStart"/>
      <w:r>
        <w:rPr>
          <w:rFonts w:ascii="Times New Roman" w:hAnsi="Times New Roman"/>
          <w:color w:val="000000"/>
        </w:rPr>
        <w:t>číslo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účtu</w:t>
      </w:r>
      <w:proofErr w:type="spellEnd"/>
      <w:r>
        <w:rPr>
          <w:rFonts w:ascii="Times New Roman" w:hAnsi="Times New Roman"/>
          <w:color w:val="000000"/>
        </w:rPr>
        <w:t>: 211 99 86 40/ 0600.</w:t>
      </w:r>
    </w:p>
    <w:p w:rsidR="00A475E2" w:rsidRDefault="00A475E2">
      <w:pPr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Celková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provedení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skutečně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uskutečněných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vyučovacích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měsíci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provést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vyúčtování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provedení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uskutečněných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vyučovacích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kalendářní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měsíc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 do 15. </w:t>
      </w:r>
      <w:proofErr w:type="spellStart"/>
      <w:r>
        <w:rPr>
          <w:rFonts w:ascii="Times New Roman" w:hAnsi="Times New Roman"/>
          <w:color w:val="000000"/>
        </w:rPr>
        <w:t>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bezprostředně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následujícího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kalendářního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měsíce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přičemž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splatnost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jednotlivých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faktur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nejméně</w:t>
      </w:r>
      <w:proofErr w:type="spellEnd"/>
      <w:r>
        <w:rPr>
          <w:rFonts w:ascii="Times New Roman" w:hAnsi="Times New Roman"/>
          <w:color w:val="000000"/>
        </w:rPr>
        <w:t xml:space="preserve"> 14 </w:t>
      </w:r>
      <w:proofErr w:type="spellStart"/>
      <w:r>
        <w:rPr>
          <w:rFonts w:ascii="Times New Roman" w:hAnsi="Times New Roman"/>
          <w:color w:val="000000"/>
        </w:rPr>
        <w:t>dnů</w:t>
      </w:r>
      <w:proofErr w:type="spellEnd"/>
      <w:r>
        <w:rPr>
          <w:rFonts w:ascii="Times New Roman" w:hAnsi="Times New Roman"/>
          <w:color w:val="000000"/>
        </w:rPr>
        <w:t xml:space="preserve"> od data </w:t>
      </w:r>
      <w:proofErr w:type="spellStart"/>
      <w:r>
        <w:rPr>
          <w:rFonts w:ascii="Times New Roman" w:hAnsi="Times New Roman"/>
          <w:color w:val="000000"/>
        </w:rPr>
        <w:t>vystavení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faktury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tímto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vyjadřuje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svůj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zasíláním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daňových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dokladů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formátu</w:t>
      </w:r>
      <w:proofErr w:type="spellEnd"/>
      <w:r>
        <w:rPr>
          <w:rFonts w:ascii="Times New Roman" w:hAnsi="Times New Roman"/>
          <w:color w:val="000000"/>
        </w:rPr>
        <w:t xml:space="preserve"> pdf a </w:t>
      </w:r>
      <w:proofErr w:type="spellStart"/>
      <w:r>
        <w:rPr>
          <w:rFonts w:ascii="Times New Roman" w:hAnsi="Times New Roman"/>
          <w:color w:val="000000"/>
        </w:rPr>
        <w:t>zároveň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souhlasí</w:t>
      </w:r>
      <w:proofErr w:type="spellEnd"/>
      <w:r>
        <w:rPr>
          <w:rFonts w:ascii="Times New Roman" w:hAnsi="Times New Roman"/>
          <w:color w:val="000000"/>
        </w:rPr>
        <w:t xml:space="preserve"> s </w:t>
      </w:r>
      <w:proofErr w:type="spellStart"/>
      <w:r>
        <w:rPr>
          <w:rFonts w:ascii="Times New Roman" w:hAnsi="Times New Roman"/>
          <w:color w:val="000000"/>
        </w:rPr>
        <w:t>tím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dostávat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papírové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daňové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doklady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spacing w:after="0" w:line="120" w:lineRule="auto"/>
        <w:ind w:left="96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tímto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vyjadřuje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svůj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</w:t>
      </w:r>
      <w:proofErr w:type="spellEnd"/>
      <w:r>
        <w:rPr>
          <w:rFonts w:ascii="Times New Roman" w:hAnsi="Times New Roman"/>
          <w:color w:val="000000"/>
        </w:rPr>
        <w:t xml:space="preserve"> s </w:t>
      </w:r>
      <w:proofErr w:type="spellStart"/>
      <w:r>
        <w:rPr>
          <w:rFonts w:ascii="Times New Roman" w:hAnsi="Times New Roman"/>
          <w:color w:val="000000"/>
        </w:rPr>
        <w:t>elektronickou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vedení</w:t>
      </w:r>
      <w:proofErr w:type="spellEnd"/>
      <w:r>
        <w:rPr>
          <w:rFonts w:ascii="Times New Roman" w:hAnsi="Times New Roman"/>
          <w:color w:val="000000"/>
        </w:rPr>
        <w:t xml:space="preserve"> evidence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níže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podmínek</w:t>
      </w:r>
      <w:proofErr w:type="spellEnd"/>
      <w:r>
        <w:rPr>
          <w:rFonts w:ascii="Times New Roman" w:hAnsi="Times New Roman"/>
          <w:color w:val="000000"/>
        </w:rPr>
        <w:t xml:space="preserve">.             </w:t>
      </w:r>
    </w:p>
    <w:p w:rsidR="00A475E2" w:rsidRDefault="00A475E2">
      <w:pPr>
        <w:numPr>
          <w:ilvl w:val="1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poskytnout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všechny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pracovníky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nepřetržitý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přístup</w:t>
      </w:r>
      <w:proofErr w:type="spellEnd"/>
      <w:r>
        <w:rPr>
          <w:rFonts w:ascii="Times New Roman" w:hAnsi="Times New Roman"/>
          <w:color w:val="000000"/>
        </w:rPr>
        <w:t xml:space="preserve"> k </w:t>
      </w:r>
      <w:proofErr w:type="spellStart"/>
      <w:r>
        <w:rPr>
          <w:rFonts w:ascii="Times New Roman" w:hAnsi="Times New Roman"/>
          <w:color w:val="000000"/>
        </w:rPr>
        <w:t>elektronické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evidenci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5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zpřístupnit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záznamy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odučených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hodinách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docházce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studentů</w:t>
      </w:r>
      <w:proofErr w:type="spellEnd"/>
      <w:r>
        <w:rPr>
          <w:rFonts w:ascii="Times New Roman" w:hAnsi="Times New Roman"/>
          <w:color w:val="000000"/>
        </w:rPr>
        <w:t>,</w:t>
      </w:r>
    </w:p>
    <w:p w:rsidR="00A475E2" w:rsidRDefault="00A475E2">
      <w:pPr>
        <w:numPr>
          <w:ilvl w:val="1"/>
          <w:numId w:val="5"/>
        </w:numPr>
        <w:spacing w:after="0"/>
      </w:pPr>
      <w:r>
        <w:rPr>
          <w:rFonts w:ascii="Times New Roman" w:hAnsi="Times New Roman"/>
          <w:color w:val="000000"/>
        </w:rPr>
        <w:t xml:space="preserve">pro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faktury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zařazen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režimu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potvrzovat</w:t>
      </w:r>
      <w:proofErr w:type="spellEnd"/>
      <w:r>
        <w:rPr>
          <w:rFonts w:ascii="Times New Roman" w:hAnsi="Times New Roman"/>
          <w:color w:val="000000"/>
        </w:rPr>
        <w:t xml:space="preserve"> do 3. </w:t>
      </w:r>
      <w:proofErr w:type="spellStart"/>
      <w:r>
        <w:rPr>
          <w:rFonts w:ascii="Times New Roman" w:hAnsi="Times New Roman"/>
          <w:color w:val="000000"/>
        </w:rPr>
        <w:t>dne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měsíci</w:t>
      </w:r>
      <w:proofErr w:type="spellEnd"/>
      <w:r>
        <w:rPr>
          <w:rFonts w:ascii="Times New Roman" w:hAnsi="Times New Roman"/>
          <w:color w:val="000000"/>
        </w:rPr>
        <w:t>“.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IV.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Trvání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odstoupení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od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smlouvy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6"/>
        </w:numPr>
        <w:spacing w:after="0"/>
      </w:pPr>
      <w:r>
        <w:rPr>
          <w:rFonts w:ascii="Times New Roman" w:hAnsi="Times New Roman"/>
          <w:color w:val="000000"/>
        </w:rPr>
        <w:t xml:space="preserve">Tato </w:t>
      </w:r>
      <w:proofErr w:type="spellStart"/>
      <w:r>
        <w:rPr>
          <w:rFonts w:ascii="Times New Roman" w:hAnsi="Times New Roman"/>
          <w:color w:val="000000"/>
        </w:rPr>
        <w:t>smlouva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uzavírá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neurčitou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color w:val="000000"/>
        </w:rPr>
        <w:t>Tuto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ukončit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výpovědí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kteroukoliv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udání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důvodu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dohodly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tom,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výpovědní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měsíce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počíná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běžet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prvního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měsíce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následujícího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písemné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výpovědi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straně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color w:val="000000"/>
        </w:rPr>
        <w:t>Dodavatel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oprávněn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výpověď</w:t>
      </w:r>
      <w:proofErr w:type="spellEnd"/>
      <w:r>
        <w:rPr>
          <w:rFonts w:ascii="Times New Roman" w:hAnsi="Times New Roman"/>
          <w:color w:val="000000"/>
        </w:rPr>
        <w:t xml:space="preserve"> s </w:t>
      </w:r>
      <w:proofErr w:type="spellStart"/>
      <w:r>
        <w:rPr>
          <w:rFonts w:ascii="Times New Roman" w:hAnsi="Times New Roman"/>
          <w:color w:val="000000"/>
        </w:rPr>
        <w:t>účinností</w:t>
      </w:r>
      <w:proofErr w:type="spellEnd"/>
      <w:r w:rsidRPr="00BF2D0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proofErr w:type="gramStart"/>
      <w:r w:rsidRPr="00BF2D04">
        <w:rPr>
          <w:rFonts w:ascii="Times New Roman" w:hAnsi="Times New Roman"/>
          <w:color w:val="000000"/>
          <w:u w:val="single"/>
        </w:rPr>
        <w:t>od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straně</w:t>
      </w:r>
      <w:proofErr w:type="spellEnd"/>
      <w:r>
        <w:rPr>
          <w:rFonts w:ascii="Times New Roman" w:hAnsi="Times New Roman"/>
          <w:color w:val="000000"/>
        </w:rPr>
        <w:t xml:space="preserve"> pro </w:t>
      </w:r>
      <w:proofErr w:type="spellStart"/>
      <w:r>
        <w:rPr>
          <w:rFonts w:ascii="Times New Roman" w:hAnsi="Times New Roman"/>
          <w:color w:val="000000"/>
        </w:rPr>
        <w:t>případ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smlouvou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III </w:t>
      </w:r>
      <w:proofErr w:type="spellStart"/>
      <w:r>
        <w:rPr>
          <w:rFonts w:ascii="Times New Roman" w:hAnsi="Times New Roman"/>
          <w:color w:val="000000"/>
        </w:rPr>
        <w:t>odst</w:t>
      </w:r>
      <w:proofErr w:type="spellEnd"/>
      <w:r>
        <w:rPr>
          <w:rFonts w:ascii="Times New Roman" w:hAnsi="Times New Roman"/>
          <w:color w:val="000000"/>
        </w:rPr>
        <w:t>. 2.</w:t>
      </w:r>
    </w:p>
    <w:p w:rsidR="00A475E2" w:rsidRDefault="00A475E2">
      <w:pPr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vztah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lze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ukončit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také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dohodou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smluvních</w:t>
      </w:r>
      <w:proofErr w:type="spellEnd"/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stran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V.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Zvláštní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ujednání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písemného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předchozího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vstupovat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jednání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žádným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přiděleným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poskytování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poskytování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služeb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překlady</w:t>
      </w:r>
      <w:proofErr w:type="spellEnd"/>
      <w:r>
        <w:rPr>
          <w:rFonts w:ascii="Times New Roman" w:hAnsi="Times New Roman"/>
          <w:color w:val="000000"/>
        </w:rPr>
        <w:t xml:space="preserve">   </w:t>
      </w:r>
      <w:proofErr w:type="spellStart"/>
      <w:r>
        <w:rPr>
          <w:rFonts w:ascii="Times New Roman" w:hAnsi="Times New Roman"/>
          <w:color w:val="000000"/>
        </w:rPr>
        <w:t>tlumočení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jinak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prostřednictvím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Dále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odběratel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předmětným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lektorům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nenabízet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nepřijímat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výuku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prostřednictvím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třetích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nevstupovat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lektory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dodavatele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pracovněprávních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vztahů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lastRenderedPageBreak/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VI.</w:t>
      </w:r>
    </w:p>
    <w:p w:rsidR="00A475E2" w:rsidRDefault="00A475E2">
      <w:pPr>
        <w:spacing w:after="0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Závěrečná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ujednání</w:t>
      </w:r>
      <w:proofErr w:type="spellEnd"/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Pr="00DA2E1F" w:rsidRDefault="00A475E2">
      <w:pPr>
        <w:numPr>
          <w:ilvl w:val="0"/>
          <w:numId w:val="8"/>
        </w:numPr>
        <w:spacing w:after="0"/>
        <w:rPr>
          <w:color w:val="FF0000"/>
        </w:rPr>
      </w:pPr>
      <w:proofErr w:type="spellStart"/>
      <w:r>
        <w:rPr>
          <w:rFonts w:ascii="Times New Roman" w:hAnsi="Times New Roman"/>
          <w:color w:val="000000"/>
        </w:rPr>
        <w:t>Podmínky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výslovně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neupravené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smlouvě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řídí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řádem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České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zejména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ustanoveními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89/2012 Sb</w:t>
      </w:r>
      <w:r w:rsidRPr="00BF2D04">
        <w:rPr>
          <w:rFonts w:ascii="Times New Roman" w:hAnsi="Times New Roman"/>
        </w:rPr>
        <w:t xml:space="preserve">., </w:t>
      </w:r>
      <w:proofErr w:type="spellStart"/>
      <w:r w:rsidR="00BF2D04" w:rsidRPr="00BF2D04">
        <w:rPr>
          <w:rFonts w:ascii="Times New Roman" w:hAnsi="Times New Roman"/>
        </w:rPr>
        <w:t>občanský</w:t>
      </w:r>
      <w:proofErr w:type="spellEnd"/>
      <w:r w:rsidR="00BF2D04" w:rsidRPr="00BF2D04">
        <w:rPr>
          <w:rFonts w:ascii="Times New Roman" w:hAnsi="Times New Roman"/>
        </w:rPr>
        <w:t xml:space="preserve"> </w:t>
      </w:r>
      <w:proofErr w:type="spellStart"/>
      <w:r w:rsidR="00BF2D04" w:rsidRPr="00BF2D04">
        <w:rPr>
          <w:rFonts w:ascii="Times New Roman" w:hAnsi="Times New Roman"/>
        </w:rPr>
        <w:t>zákoník</w:t>
      </w:r>
      <w:proofErr w:type="spellEnd"/>
      <w:r w:rsidR="00DA2E1F" w:rsidRPr="00BF2D04">
        <w:rPr>
          <w:rFonts w:ascii="Times New Roman" w:hAnsi="Times New Roman"/>
        </w:rPr>
        <w:t xml:space="preserve">, </w:t>
      </w:r>
      <w:proofErr w:type="spellStart"/>
      <w:r w:rsidR="00DA2E1F" w:rsidRPr="00BF2D04">
        <w:rPr>
          <w:rFonts w:ascii="Times New Roman" w:hAnsi="Times New Roman"/>
        </w:rPr>
        <w:t>ve</w:t>
      </w:r>
      <w:proofErr w:type="spellEnd"/>
      <w:r w:rsidR="00DA2E1F" w:rsidRPr="00BF2D04">
        <w:rPr>
          <w:rFonts w:ascii="Times New Roman" w:hAnsi="Times New Roman"/>
        </w:rPr>
        <w:t xml:space="preserve"> </w:t>
      </w:r>
      <w:proofErr w:type="spellStart"/>
      <w:r w:rsidR="00DA2E1F" w:rsidRPr="00BF2D04">
        <w:rPr>
          <w:rFonts w:ascii="Times New Roman" w:hAnsi="Times New Roman"/>
        </w:rPr>
        <w:t>znění</w:t>
      </w:r>
      <w:proofErr w:type="spellEnd"/>
      <w:r w:rsidR="00DA2E1F" w:rsidRPr="00BF2D04">
        <w:rPr>
          <w:rFonts w:ascii="Times New Roman" w:hAnsi="Times New Roman"/>
        </w:rPr>
        <w:t xml:space="preserve"> </w:t>
      </w:r>
      <w:proofErr w:type="spellStart"/>
      <w:r w:rsidR="00DA2E1F" w:rsidRPr="00BF2D04">
        <w:rPr>
          <w:rFonts w:ascii="Times New Roman" w:hAnsi="Times New Roman"/>
        </w:rPr>
        <w:t>pozdějších</w:t>
      </w:r>
      <w:proofErr w:type="spellEnd"/>
      <w:r w:rsidR="00DA2E1F" w:rsidRPr="00BF2D04">
        <w:rPr>
          <w:rFonts w:ascii="Times New Roman" w:hAnsi="Times New Roman"/>
        </w:rPr>
        <w:t xml:space="preserve"> </w:t>
      </w:r>
      <w:proofErr w:type="spellStart"/>
      <w:r w:rsidR="00DA2E1F" w:rsidRPr="00BF2D04">
        <w:rPr>
          <w:rFonts w:ascii="Times New Roman" w:hAnsi="Times New Roman"/>
        </w:rPr>
        <w:t>předpisů</w:t>
      </w:r>
      <w:proofErr w:type="spellEnd"/>
      <w:r w:rsidR="00DA2E1F" w:rsidRPr="00BF2D04">
        <w:rPr>
          <w:rFonts w:ascii="Times New Roman" w:hAnsi="Times New Roman"/>
        </w:rPr>
        <w:t>.</w:t>
      </w:r>
    </w:p>
    <w:p w:rsidR="00BF2D04" w:rsidRPr="00BF2D04" w:rsidRDefault="00A475E2" w:rsidP="00BF2D04">
      <w:pPr>
        <w:numPr>
          <w:ilvl w:val="0"/>
          <w:numId w:val="8"/>
        </w:numPr>
        <w:spacing w:after="0"/>
        <w:rPr>
          <w:color w:val="FF0000"/>
        </w:rPr>
      </w:pPr>
      <w:r w:rsidRPr="00BF2D04">
        <w:rPr>
          <w:rFonts w:ascii="Times New Roman" w:hAnsi="Times New Roman"/>
          <w:color w:val="000000"/>
        </w:rPr>
        <w:t xml:space="preserve">Tato </w:t>
      </w:r>
      <w:proofErr w:type="spellStart"/>
      <w:r w:rsidRPr="00BF2D04">
        <w:rPr>
          <w:rFonts w:ascii="Times New Roman" w:hAnsi="Times New Roman"/>
          <w:color w:val="000000"/>
        </w:rPr>
        <w:t>smlouva</w:t>
      </w:r>
      <w:proofErr w:type="spellEnd"/>
      <w:r w:rsidRPr="00BF2D04">
        <w:rPr>
          <w:rFonts w:ascii="Times New Roman" w:hAnsi="Times New Roman"/>
          <w:color w:val="000000"/>
        </w:rPr>
        <w:t xml:space="preserve"> je </w:t>
      </w:r>
      <w:proofErr w:type="spellStart"/>
      <w:r w:rsidRPr="00BF2D04">
        <w:rPr>
          <w:rFonts w:ascii="Times New Roman" w:hAnsi="Times New Roman"/>
          <w:color w:val="000000"/>
        </w:rPr>
        <w:t>vyhotovena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ve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dvou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stejnopisech</w:t>
      </w:r>
      <w:proofErr w:type="spellEnd"/>
      <w:r w:rsidRPr="00BF2D04">
        <w:rPr>
          <w:rFonts w:ascii="Times New Roman" w:hAnsi="Times New Roman"/>
          <w:color w:val="000000"/>
        </w:rPr>
        <w:t xml:space="preserve">, z </w:t>
      </w:r>
      <w:proofErr w:type="spellStart"/>
      <w:r w:rsidRPr="00BF2D04">
        <w:rPr>
          <w:rFonts w:ascii="Times New Roman" w:hAnsi="Times New Roman"/>
          <w:color w:val="000000"/>
        </w:rPr>
        <w:t>nichž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každá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ze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smluvních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stran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obdrží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po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jednom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vyhotovení</w:t>
      </w:r>
      <w:proofErr w:type="spellEnd"/>
      <w:r w:rsidRPr="00BF2D04">
        <w:rPr>
          <w:rFonts w:ascii="Times New Roman" w:hAnsi="Times New Roman"/>
          <w:color w:val="000000"/>
        </w:rPr>
        <w:t>.</w:t>
      </w:r>
    </w:p>
    <w:p w:rsidR="00BF2D04" w:rsidRPr="00BF2D04" w:rsidRDefault="00A475E2" w:rsidP="00BF2D04">
      <w:pPr>
        <w:numPr>
          <w:ilvl w:val="0"/>
          <w:numId w:val="8"/>
        </w:numPr>
        <w:spacing w:after="0"/>
        <w:rPr>
          <w:strike/>
          <w:color w:val="FF0000"/>
        </w:rPr>
      </w:pPr>
      <w:proofErr w:type="spellStart"/>
      <w:r w:rsidRPr="00BF2D04">
        <w:rPr>
          <w:rFonts w:ascii="Times New Roman" w:hAnsi="Times New Roman"/>
          <w:color w:val="000000"/>
        </w:rPr>
        <w:t>Všechny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Pr="00BF2D04">
        <w:rPr>
          <w:rFonts w:ascii="Times New Roman" w:hAnsi="Times New Roman"/>
          <w:color w:val="000000"/>
        </w:rPr>
        <w:t>změny</w:t>
      </w:r>
      <w:proofErr w:type="spellEnd"/>
      <w:r w:rsidRPr="00BF2D04">
        <w:rPr>
          <w:rFonts w:ascii="Times New Roman" w:hAnsi="Times New Roman"/>
          <w:color w:val="000000"/>
        </w:rPr>
        <w:t xml:space="preserve"> a </w:t>
      </w:r>
      <w:proofErr w:type="spellStart"/>
      <w:r w:rsidRPr="00BF2D04">
        <w:rPr>
          <w:rFonts w:ascii="Times New Roman" w:hAnsi="Times New Roman"/>
          <w:color w:val="000000"/>
        </w:rPr>
        <w:t>doplňky</w:t>
      </w:r>
      <w:proofErr w:type="spellEnd"/>
      <w:r w:rsidRPr="00BF2D04">
        <w:rPr>
          <w:rFonts w:ascii="Times New Roman" w:hAnsi="Times New Roman"/>
          <w:color w:val="000000"/>
        </w:rPr>
        <w:t xml:space="preserve"> k </w:t>
      </w:r>
      <w:proofErr w:type="spellStart"/>
      <w:r w:rsidRPr="00BF2D04">
        <w:rPr>
          <w:rFonts w:ascii="Times New Roman" w:hAnsi="Times New Roman"/>
          <w:color w:val="000000"/>
        </w:rPr>
        <w:t>této</w:t>
      </w:r>
      <w:proofErr w:type="spellEnd"/>
      <w:r w:rsidRPr="00BF2D04">
        <w:rPr>
          <w:rFonts w:ascii="Times New Roman" w:hAnsi="Times New Roman"/>
          <w:color w:val="000000"/>
        </w:rPr>
        <w:t xml:space="preserve"> </w:t>
      </w:r>
      <w:proofErr w:type="spellStart"/>
      <w:r w:rsidR="00BF2D04" w:rsidRPr="00BF2D04">
        <w:rPr>
          <w:rFonts w:ascii="Times New Roman" w:hAnsi="Times New Roman"/>
          <w:color w:val="000000"/>
        </w:rPr>
        <w:t>smlouvě</w:t>
      </w:r>
      <w:proofErr w:type="spellEnd"/>
      <w:r w:rsidR="00BF2D04" w:rsidRPr="00BF2D04">
        <w:rPr>
          <w:rFonts w:ascii="Times New Roman" w:hAnsi="Times New Roman"/>
          <w:color w:val="000000"/>
        </w:rPr>
        <w:t xml:space="preserve"> </w:t>
      </w:r>
      <w:proofErr w:type="spellStart"/>
      <w:r w:rsidR="00BF2D04" w:rsidRPr="00BF2D04">
        <w:rPr>
          <w:rFonts w:ascii="Times New Roman" w:hAnsi="Times New Roman"/>
          <w:color w:val="000000"/>
        </w:rPr>
        <w:t>vyžadují</w:t>
      </w:r>
      <w:proofErr w:type="spellEnd"/>
      <w:r w:rsidR="00BF2D04" w:rsidRPr="00BF2D04">
        <w:rPr>
          <w:rFonts w:ascii="Times New Roman" w:hAnsi="Times New Roman"/>
          <w:color w:val="000000"/>
        </w:rPr>
        <w:t xml:space="preserve"> </w:t>
      </w:r>
      <w:proofErr w:type="spellStart"/>
      <w:r w:rsidR="00BF2D04" w:rsidRPr="00BF2D04">
        <w:rPr>
          <w:rFonts w:ascii="Times New Roman" w:hAnsi="Times New Roman"/>
          <w:color w:val="000000"/>
        </w:rPr>
        <w:t>písemnou</w:t>
      </w:r>
      <w:proofErr w:type="spellEnd"/>
      <w:r w:rsidR="00BF2D04" w:rsidRPr="00BF2D04">
        <w:rPr>
          <w:rFonts w:ascii="Times New Roman" w:hAnsi="Times New Roman"/>
          <w:color w:val="000000"/>
        </w:rPr>
        <w:t xml:space="preserve"> </w:t>
      </w:r>
      <w:proofErr w:type="spellStart"/>
      <w:r w:rsidR="00BF2D04" w:rsidRPr="00BF2D04">
        <w:rPr>
          <w:rFonts w:ascii="Times New Roman" w:hAnsi="Times New Roman"/>
          <w:color w:val="000000"/>
        </w:rPr>
        <w:t>formu</w:t>
      </w:r>
      <w:proofErr w:type="spellEnd"/>
      <w:r w:rsidR="00BF2D04" w:rsidRPr="00BF2D04">
        <w:rPr>
          <w:rFonts w:ascii="Times New Roman" w:hAnsi="Times New Roman"/>
          <w:color w:val="000000"/>
        </w:rPr>
        <w:t>.</w:t>
      </w:r>
    </w:p>
    <w:p w:rsidR="00A475E2" w:rsidRPr="00FD3CD3" w:rsidRDefault="00A475E2">
      <w:pPr>
        <w:numPr>
          <w:ilvl w:val="0"/>
          <w:numId w:val="8"/>
        </w:numPr>
        <w:spacing w:after="0"/>
      </w:pP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shodně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prohlašují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přečetly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uzavřena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svobodně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vážně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 </w:t>
      </w:r>
      <w:proofErr w:type="spellStart"/>
      <w:r>
        <w:rPr>
          <w:rFonts w:ascii="Times New Roman" w:hAnsi="Times New Roman"/>
          <w:color w:val="000000"/>
        </w:rPr>
        <w:t>dohodě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celém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smlouvy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důkaz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připojují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podpisy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oprávněných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jednat</w:t>
      </w:r>
      <w:proofErr w:type="spellEnd"/>
      <w:r>
        <w:rPr>
          <w:rFonts w:ascii="Times New Roman" w:hAnsi="Times New Roman"/>
          <w:color w:val="000000"/>
        </w:rPr>
        <w:t>.</w:t>
      </w:r>
    </w:p>
    <w:p w:rsidR="00FD3CD3" w:rsidRDefault="00FD3CD3">
      <w:pPr>
        <w:numPr>
          <w:ilvl w:val="0"/>
          <w:numId w:val="8"/>
        </w:numPr>
        <w:spacing w:after="0"/>
        <w:rPr>
          <w:rFonts w:ascii="Times New Roman" w:hAnsi="Times New Roman"/>
        </w:rPr>
      </w:pPr>
      <w:proofErr w:type="spellStart"/>
      <w:r w:rsidRPr="00BF2D04">
        <w:rPr>
          <w:rFonts w:ascii="Times New Roman" w:hAnsi="Times New Roman"/>
        </w:rPr>
        <w:t>Smluvní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strany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berou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na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vědomí</w:t>
      </w:r>
      <w:proofErr w:type="spellEnd"/>
      <w:r w:rsidRPr="00BF2D04">
        <w:rPr>
          <w:rFonts w:ascii="Times New Roman" w:hAnsi="Times New Roman"/>
        </w:rPr>
        <w:t xml:space="preserve">, </w:t>
      </w:r>
      <w:proofErr w:type="spellStart"/>
      <w:r w:rsidRPr="00BF2D04">
        <w:rPr>
          <w:rFonts w:ascii="Times New Roman" w:hAnsi="Times New Roman"/>
        </w:rPr>
        <w:t>že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obsah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této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smlouvy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včetně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všech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dodatků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může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být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poskytnut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žadateli</w:t>
      </w:r>
      <w:proofErr w:type="spellEnd"/>
      <w:r w:rsidRPr="00BF2D04">
        <w:rPr>
          <w:rFonts w:ascii="Times New Roman" w:hAnsi="Times New Roman"/>
        </w:rPr>
        <w:t xml:space="preserve"> v </w:t>
      </w:r>
      <w:proofErr w:type="spellStart"/>
      <w:r w:rsidRPr="00BF2D04">
        <w:rPr>
          <w:rFonts w:ascii="Times New Roman" w:hAnsi="Times New Roman"/>
        </w:rPr>
        <w:t>režimu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zákona</w:t>
      </w:r>
      <w:proofErr w:type="spellEnd"/>
      <w:r w:rsidRPr="00BF2D04">
        <w:rPr>
          <w:rFonts w:ascii="Times New Roman" w:hAnsi="Times New Roman"/>
        </w:rPr>
        <w:t xml:space="preserve"> č. 106/1999 Sb., o </w:t>
      </w:r>
      <w:proofErr w:type="spellStart"/>
      <w:r w:rsidRPr="00BF2D04">
        <w:rPr>
          <w:rFonts w:ascii="Times New Roman" w:hAnsi="Times New Roman"/>
        </w:rPr>
        <w:t>svobodném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přístupu</w:t>
      </w:r>
      <w:proofErr w:type="spellEnd"/>
      <w:r w:rsidRPr="00BF2D04">
        <w:rPr>
          <w:rFonts w:ascii="Times New Roman" w:hAnsi="Times New Roman"/>
        </w:rPr>
        <w:t xml:space="preserve"> k </w:t>
      </w:r>
      <w:proofErr w:type="spellStart"/>
      <w:r w:rsidRPr="00BF2D04">
        <w:rPr>
          <w:rFonts w:ascii="Times New Roman" w:hAnsi="Times New Roman"/>
        </w:rPr>
        <w:t>informacím</w:t>
      </w:r>
      <w:proofErr w:type="spellEnd"/>
      <w:r w:rsidRPr="00BF2D04">
        <w:rPr>
          <w:rFonts w:ascii="Times New Roman" w:hAnsi="Times New Roman"/>
        </w:rPr>
        <w:t xml:space="preserve">, </w:t>
      </w:r>
      <w:proofErr w:type="spellStart"/>
      <w:r w:rsidRPr="00BF2D04">
        <w:rPr>
          <w:rFonts w:ascii="Times New Roman" w:hAnsi="Times New Roman"/>
        </w:rPr>
        <w:t>ve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znění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pozdějších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předpisů</w:t>
      </w:r>
      <w:proofErr w:type="spellEnd"/>
      <w:r w:rsidRPr="00BF2D04">
        <w:rPr>
          <w:rFonts w:ascii="Times New Roman" w:hAnsi="Times New Roman"/>
        </w:rPr>
        <w:t>, a </w:t>
      </w:r>
      <w:proofErr w:type="spellStart"/>
      <w:r w:rsidRPr="00BF2D04">
        <w:rPr>
          <w:rFonts w:ascii="Times New Roman" w:hAnsi="Times New Roman"/>
        </w:rPr>
        <w:t>že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tato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smlouva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včetně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všech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dodatků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bude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statutárním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městem</w:t>
      </w:r>
      <w:proofErr w:type="spellEnd"/>
      <w:r w:rsidRPr="00BF2D04">
        <w:rPr>
          <w:rFonts w:ascii="Times New Roman" w:hAnsi="Times New Roman"/>
        </w:rPr>
        <w:t xml:space="preserve"> Olomouc </w:t>
      </w:r>
      <w:proofErr w:type="spellStart"/>
      <w:r w:rsidRPr="00BF2D04">
        <w:rPr>
          <w:rFonts w:ascii="Times New Roman" w:hAnsi="Times New Roman"/>
        </w:rPr>
        <w:t>uveřejněna</w:t>
      </w:r>
      <w:proofErr w:type="spellEnd"/>
      <w:r w:rsidRPr="00BF2D04">
        <w:rPr>
          <w:rFonts w:ascii="Times New Roman" w:hAnsi="Times New Roman"/>
        </w:rPr>
        <w:t xml:space="preserve"> v </w:t>
      </w:r>
      <w:proofErr w:type="spellStart"/>
      <w:r w:rsidRPr="00BF2D04">
        <w:rPr>
          <w:rFonts w:ascii="Times New Roman" w:hAnsi="Times New Roman"/>
        </w:rPr>
        <w:t>registru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smluv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dle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zákona</w:t>
      </w:r>
      <w:proofErr w:type="spellEnd"/>
      <w:r w:rsidRPr="00BF2D04">
        <w:rPr>
          <w:rFonts w:ascii="Times New Roman" w:hAnsi="Times New Roman"/>
        </w:rPr>
        <w:t xml:space="preserve"> č. 340/2015 Sb., o </w:t>
      </w:r>
      <w:proofErr w:type="spellStart"/>
      <w:r w:rsidRPr="00BF2D04">
        <w:rPr>
          <w:rFonts w:ascii="Times New Roman" w:hAnsi="Times New Roman"/>
        </w:rPr>
        <w:t>zvláštních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podmínkách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účinnosti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některých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smluv</w:t>
      </w:r>
      <w:proofErr w:type="spellEnd"/>
      <w:r w:rsidRPr="00BF2D04">
        <w:rPr>
          <w:rFonts w:ascii="Times New Roman" w:hAnsi="Times New Roman"/>
        </w:rPr>
        <w:t xml:space="preserve">, </w:t>
      </w:r>
      <w:proofErr w:type="spellStart"/>
      <w:r w:rsidRPr="00BF2D04">
        <w:rPr>
          <w:rFonts w:ascii="Times New Roman" w:hAnsi="Times New Roman"/>
        </w:rPr>
        <w:t>uveřejňování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těchto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smluv</w:t>
      </w:r>
      <w:proofErr w:type="spellEnd"/>
      <w:r w:rsidRPr="00BF2D04">
        <w:rPr>
          <w:rFonts w:ascii="Times New Roman" w:hAnsi="Times New Roman"/>
        </w:rPr>
        <w:t xml:space="preserve"> a o </w:t>
      </w:r>
      <w:proofErr w:type="spellStart"/>
      <w:r w:rsidRPr="00BF2D04">
        <w:rPr>
          <w:rFonts w:ascii="Times New Roman" w:hAnsi="Times New Roman"/>
        </w:rPr>
        <w:t>registru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smluv</w:t>
      </w:r>
      <w:proofErr w:type="spellEnd"/>
      <w:r w:rsidRPr="00BF2D04">
        <w:rPr>
          <w:rFonts w:ascii="Times New Roman" w:hAnsi="Times New Roman"/>
        </w:rPr>
        <w:t xml:space="preserve"> (</w:t>
      </w:r>
      <w:proofErr w:type="spellStart"/>
      <w:r w:rsidRPr="00BF2D04">
        <w:rPr>
          <w:rFonts w:ascii="Times New Roman" w:hAnsi="Times New Roman"/>
        </w:rPr>
        <w:t>zákon</w:t>
      </w:r>
      <w:proofErr w:type="spellEnd"/>
      <w:r w:rsidRPr="00BF2D04">
        <w:rPr>
          <w:rFonts w:ascii="Times New Roman" w:hAnsi="Times New Roman"/>
        </w:rPr>
        <w:t xml:space="preserve"> o </w:t>
      </w:r>
      <w:proofErr w:type="spellStart"/>
      <w:r w:rsidRPr="00BF2D04">
        <w:rPr>
          <w:rFonts w:ascii="Times New Roman" w:hAnsi="Times New Roman"/>
        </w:rPr>
        <w:t>registru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smluv</w:t>
      </w:r>
      <w:proofErr w:type="spellEnd"/>
      <w:r w:rsidRPr="00BF2D04">
        <w:rPr>
          <w:rFonts w:ascii="Times New Roman" w:hAnsi="Times New Roman"/>
        </w:rPr>
        <w:t xml:space="preserve">), </w:t>
      </w:r>
      <w:proofErr w:type="spellStart"/>
      <w:r w:rsidRPr="00BF2D04">
        <w:rPr>
          <w:rFonts w:ascii="Times New Roman" w:hAnsi="Times New Roman"/>
        </w:rPr>
        <w:t>ve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znění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pozdějších</w:t>
      </w:r>
      <w:proofErr w:type="spellEnd"/>
      <w:r w:rsidRPr="00BF2D04">
        <w:rPr>
          <w:rFonts w:ascii="Times New Roman" w:hAnsi="Times New Roman"/>
        </w:rPr>
        <w:t xml:space="preserve"> </w:t>
      </w:r>
      <w:proofErr w:type="spellStart"/>
      <w:r w:rsidRPr="00BF2D04">
        <w:rPr>
          <w:rFonts w:ascii="Times New Roman" w:hAnsi="Times New Roman"/>
        </w:rPr>
        <w:t>předpisů</w:t>
      </w:r>
      <w:proofErr w:type="spellEnd"/>
      <w:r w:rsidRPr="00BF2D04">
        <w:rPr>
          <w:rFonts w:ascii="Times New Roman" w:hAnsi="Times New Roman"/>
        </w:rPr>
        <w:t>.</w:t>
      </w:r>
    </w:p>
    <w:p w:rsidR="003302BA" w:rsidRPr="006D2C7C" w:rsidRDefault="00D21CE0" w:rsidP="00F46587">
      <w:pPr>
        <w:pStyle w:val="Odstavecseseznamem"/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6D2C7C">
        <w:rPr>
          <w:rFonts w:ascii="Times New Roman" w:hAnsi="Times New Roman"/>
        </w:rPr>
        <w:t>„</w:t>
      </w:r>
      <w:proofErr w:type="spellStart"/>
      <w:r w:rsidRPr="006D2C7C">
        <w:rPr>
          <w:rFonts w:ascii="Times New Roman" w:hAnsi="Times New Roman"/>
        </w:rPr>
        <w:t>Smluvní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strany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prohlašují</w:t>
      </w:r>
      <w:proofErr w:type="spellEnd"/>
      <w:r w:rsidRPr="006D2C7C">
        <w:rPr>
          <w:rFonts w:ascii="Times New Roman" w:hAnsi="Times New Roman"/>
        </w:rPr>
        <w:t xml:space="preserve">, </w:t>
      </w:r>
      <w:proofErr w:type="spellStart"/>
      <w:r w:rsidRPr="006D2C7C">
        <w:rPr>
          <w:rFonts w:ascii="Times New Roman" w:hAnsi="Times New Roman"/>
        </w:rPr>
        <w:t>že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skutečnosti</w:t>
      </w:r>
      <w:proofErr w:type="spellEnd"/>
      <w:r w:rsidRPr="006D2C7C">
        <w:rPr>
          <w:rFonts w:ascii="Times New Roman" w:hAnsi="Times New Roman"/>
        </w:rPr>
        <w:t xml:space="preserve">, </w:t>
      </w:r>
      <w:proofErr w:type="spellStart"/>
      <w:r w:rsidRPr="006D2C7C">
        <w:rPr>
          <w:rFonts w:ascii="Times New Roman" w:hAnsi="Times New Roman"/>
        </w:rPr>
        <w:t>uvedené</w:t>
      </w:r>
      <w:proofErr w:type="spellEnd"/>
      <w:r w:rsidRPr="006D2C7C">
        <w:rPr>
          <w:rFonts w:ascii="Times New Roman" w:hAnsi="Times New Roman"/>
        </w:rPr>
        <w:t xml:space="preserve"> v </w:t>
      </w:r>
      <w:proofErr w:type="spellStart"/>
      <w:r w:rsidRPr="006D2C7C">
        <w:rPr>
          <w:rFonts w:ascii="Times New Roman" w:hAnsi="Times New Roman"/>
        </w:rPr>
        <w:t>této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smlouvě</w:t>
      </w:r>
      <w:proofErr w:type="spellEnd"/>
      <w:r w:rsidRPr="006D2C7C">
        <w:rPr>
          <w:rFonts w:ascii="Times New Roman" w:hAnsi="Times New Roman"/>
        </w:rPr>
        <w:t xml:space="preserve">, </w:t>
      </w:r>
      <w:proofErr w:type="spellStart"/>
      <w:r w:rsidRPr="006D2C7C">
        <w:rPr>
          <w:rFonts w:ascii="Times New Roman" w:hAnsi="Times New Roman"/>
        </w:rPr>
        <w:t>nepovažují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za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obchodní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tajemství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ve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smyslu</w:t>
      </w:r>
      <w:proofErr w:type="spellEnd"/>
      <w:r w:rsidRPr="006D2C7C">
        <w:rPr>
          <w:rFonts w:ascii="Times New Roman" w:hAnsi="Times New Roman"/>
        </w:rPr>
        <w:t xml:space="preserve"> § 504 </w:t>
      </w:r>
      <w:proofErr w:type="spellStart"/>
      <w:r w:rsidRPr="006D2C7C">
        <w:rPr>
          <w:rFonts w:ascii="Times New Roman" w:hAnsi="Times New Roman"/>
        </w:rPr>
        <w:t>zákona</w:t>
      </w:r>
      <w:proofErr w:type="spellEnd"/>
      <w:r w:rsidRPr="006D2C7C">
        <w:rPr>
          <w:rFonts w:ascii="Times New Roman" w:hAnsi="Times New Roman"/>
        </w:rPr>
        <w:t xml:space="preserve"> č. 89/2012 Sb., </w:t>
      </w:r>
      <w:proofErr w:type="spellStart"/>
      <w:r w:rsidRPr="006D2C7C">
        <w:rPr>
          <w:rFonts w:ascii="Times New Roman" w:hAnsi="Times New Roman"/>
        </w:rPr>
        <w:t>občanský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zákoník</w:t>
      </w:r>
      <w:proofErr w:type="spellEnd"/>
      <w:r w:rsidRPr="006D2C7C">
        <w:rPr>
          <w:rFonts w:ascii="Times New Roman" w:hAnsi="Times New Roman"/>
        </w:rPr>
        <w:t xml:space="preserve">, </w:t>
      </w:r>
      <w:proofErr w:type="spellStart"/>
      <w:r w:rsidRPr="006D2C7C">
        <w:rPr>
          <w:rFonts w:ascii="Times New Roman" w:hAnsi="Times New Roman"/>
        </w:rPr>
        <w:t>ve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znění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pozdějších</w:t>
      </w:r>
      <w:proofErr w:type="spellEnd"/>
      <w:r w:rsidRPr="006D2C7C">
        <w:rPr>
          <w:rFonts w:ascii="Times New Roman" w:hAnsi="Times New Roman"/>
        </w:rPr>
        <w:t xml:space="preserve"> </w:t>
      </w:r>
      <w:proofErr w:type="spellStart"/>
      <w:r w:rsidRPr="006D2C7C">
        <w:rPr>
          <w:rFonts w:ascii="Times New Roman" w:hAnsi="Times New Roman"/>
        </w:rPr>
        <w:t>předpisů</w:t>
      </w:r>
      <w:proofErr w:type="spellEnd"/>
      <w:proofErr w:type="gramStart"/>
      <w:r w:rsidRPr="006D2C7C">
        <w:rPr>
          <w:rFonts w:ascii="Times New Roman" w:hAnsi="Times New Roman"/>
        </w:rPr>
        <w:t>.</w:t>
      </w:r>
      <w:proofErr w:type="gramEnd"/>
      <w:r w:rsidRPr="006D2C7C">
        <w:rPr>
          <w:rFonts w:ascii="Times New Roman" w:hAnsi="Times New Roman"/>
        </w:rPr>
        <w:t>“</w:t>
      </w:r>
      <w:bookmarkStart w:id="0" w:name="_GoBack"/>
      <w:bookmarkEnd w:id="0"/>
    </w:p>
    <w:p w:rsidR="0026575F" w:rsidRPr="00F46587" w:rsidRDefault="00D21CE0" w:rsidP="00F46587">
      <w:pPr>
        <w:pStyle w:val="Odstavecseseznamem"/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Times New Roman" w:hAnsi="Times New Roman"/>
        </w:rPr>
      </w:pPr>
      <w:proofErr w:type="spellStart"/>
      <w:r w:rsidRPr="00F46587">
        <w:rPr>
          <w:rFonts w:ascii="Times New Roman" w:hAnsi="Times New Roman"/>
        </w:rPr>
        <w:t>Ruší</w:t>
      </w:r>
      <w:proofErr w:type="spellEnd"/>
      <w:r w:rsidRPr="00F46587">
        <w:rPr>
          <w:rFonts w:ascii="Times New Roman" w:hAnsi="Times New Roman"/>
        </w:rPr>
        <w:t xml:space="preserve"> se </w:t>
      </w:r>
      <w:proofErr w:type="spellStart"/>
      <w:r w:rsidRPr="00F46587">
        <w:rPr>
          <w:rFonts w:ascii="Times New Roman" w:hAnsi="Times New Roman"/>
        </w:rPr>
        <w:t>Smlouva</w:t>
      </w:r>
      <w:proofErr w:type="spellEnd"/>
      <w:r w:rsidRPr="00F46587">
        <w:rPr>
          <w:rFonts w:ascii="Times New Roman" w:hAnsi="Times New Roman"/>
        </w:rPr>
        <w:t xml:space="preserve"> o </w:t>
      </w:r>
      <w:proofErr w:type="spellStart"/>
      <w:r w:rsidRPr="00F46587">
        <w:rPr>
          <w:rFonts w:ascii="Times New Roman" w:hAnsi="Times New Roman"/>
        </w:rPr>
        <w:t>provedení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jazykové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výuky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uzavřená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ve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smyslu</w:t>
      </w:r>
      <w:proofErr w:type="spellEnd"/>
      <w:r w:rsidRPr="00F46587">
        <w:rPr>
          <w:rFonts w:ascii="Times New Roman" w:hAnsi="Times New Roman"/>
        </w:rPr>
        <w:t xml:space="preserve"> § 1746, </w:t>
      </w:r>
      <w:proofErr w:type="spellStart"/>
      <w:r w:rsidRPr="00F46587">
        <w:rPr>
          <w:rFonts w:ascii="Times New Roman" w:hAnsi="Times New Roman"/>
        </w:rPr>
        <w:t>odst</w:t>
      </w:r>
      <w:proofErr w:type="spellEnd"/>
      <w:r w:rsidRPr="00F46587">
        <w:rPr>
          <w:rFonts w:ascii="Times New Roman" w:hAnsi="Times New Roman"/>
        </w:rPr>
        <w:t xml:space="preserve">. 2 </w:t>
      </w:r>
      <w:proofErr w:type="spellStart"/>
      <w:r w:rsidRPr="00F46587">
        <w:rPr>
          <w:rFonts w:ascii="Times New Roman" w:hAnsi="Times New Roman"/>
        </w:rPr>
        <w:t>zákona</w:t>
      </w:r>
      <w:proofErr w:type="spellEnd"/>
      <w:r w:rsidRPr="00F46587">
        <w:rPr>
          <w:rFonts w:ascii="Times New Roman" w:hAnsi="Times New Roman"/>
        </w:rPr>
        <w:t xml:space="preserve"> 89/2012 Sb. </w:t>
      </w:r>
      <w:proofErr w:type="spellStart"/>
      <w:r w:rsidRPr="00F46587">
        <w:rPr>
          <w:rFonts w:ascii="Times New Roman" w:hAnsi="Times New Roman"/>
        </w:rPr>
        <w:t>Občanský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zákoník</w:t>
      </w:r>
      <w:proofErr w:type="spellEnd"/>
      <w:r w:rsidRPr="00F46587">
        <w:rPr>
          <w:rFonts w:ascii="Times New Roman" w:hAnsi="Times New Roman"/>
        </w:rPr>
        <w:t xml:space="preserve">, </w:t>
      </w:r>
      <w:proofErr w:type="spellStart"/>
      <w:r w:rsidRPr="00F46587">
        <w:rPr>
          <w:rFonts w:ascii="Times New Roman" w:hAnsi="Times New Roman"/>
        </w:rPr>
        <w:t>ze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dne</w:t>
      </w:r>
      <w:proofErr w:type="spellEnd"/>
      <w:r w:rsidRPr="00F46587">
        <w:rPr>
          <w:rFonts w:ascii="Times New Roman" w:hAnsi="Times New Roman"/>
        </w:rPr>
        <w:t xml:space="preserve"> 30. 8. 2015, </w:t>
      </w:r>
      <w:proofErr w:type="spellStart"/>
      <w:r w:rsidRPr="00F46587">
        <w:rPr>
          <w:rFonts w:ascii="Times New Roman" w:hAnsi="Times New Roman"/>
        </w:rPr>
        <w:t>včetně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pozdějších</w:t>
      </w:r>
      <w:proofErr w:type="spellEnd"/>
      <w:r w:rsidRPr="00F46587">
        <w:rPr>
          <w:rFonts w:ascii="Times New Roman" w:hAnsi="Times New Roman"/>
        </w:rPr>
        <w:t xml:space="preserve"> </w:t>
      </w:r>
      <w:proofErr w:type="spellStart"/>
      <w:r w:rsidRPr="00F46587">
        <w:rPr>
          <w:rFonts w:ascii="Times New Roman" w:hAnsi="Times New Roman"/>
        </w:rPr>
        <w:t>dodatků</w:t>
      </w:r>
      <w:proofErr w:type="spellEnd"/>
      <w:r w:rsidRPr="00F46587">
        <w:rPr>
          <w:rFonts w:ascii="Times New Roman" w:hAnsi="Times New Roman"/>
        </w:rPr>
        <w:t>.</w:t>
      </w:r>
    </w:p>
    <w:p w:rsidR="00FD3CD3" w:rsidRPr="00BF2D04" w:rsidRDefault="00FD3CD3" w:rsidP="00FD3CD3">
      <w:pPr>
        <w:pStyle w:val="Zkladntext"/>
        <w:numPr>
          <w:ilvl w:val="0"/>
          <w:numId w:val="8"/>
        </w:numPr>
        <w:ind w:right="0"/>
        <w:jc w:val="both"/>
        <w:rPr>
          <w:color w:val="FF0000"/>
          <w:sz w:val="22"/>
          <w:szCs w:val="22"/>
        </w:rPr>
      </w:pPr>
      <w:r w:rsidRPr="00BF2D04">
        <w:rPr>
          <w:color w:val="auto"/>
          <w:sz w:val="22"/>
          <w:szCs w:val="22"/>
        </w:rPr>
        <w:t xml:space="preserve">Tato smlouva nabývá platnosti podpisem poslední smluvní strany a účinnosti dnem uveřejnění prostřednictvím registru smluv dle příslušných ustanovení zákona č. 340/2015 Sb., o zvláštních </w:t>
      </w:r>
      <w:r w:rsidRPr="00D21CE0">
        <w:rPr>
          <w:color w:val="auto"/>
          <w:sz w:val="22"/>
          <w:szCs w:val="22"/>
        </w:rPr>
        <w:t>podmínkách účinnosti některých smluv, uveřejňování těchto smluv a o registru smluv (zákon o registru</w:t>
      </w:r>
      <w:r w:rsidRPr="00BF2D04">
        <w:rPr>
          <w:color w:val="auto"/>
          <w:sz w:val="22"/>
          <w:szCs w:val="22"/>
        </w:rPr>
        <w:t xml:space="preserve"> smluv), ve znění pozdějších předpisů</w:t>
      </w:r>
      <w:r w:rsidRPr="00BF2D04">
        <w:rPr>
          <w:color w:val="FF0000"/>
          <w:sz w:val="22"/>
          <w:szCs w:val="22"/>
        </w:rPr>
        <w:t>.</w:t>
      </w:r>
    </w:p>
    <w:p w:rsidR="00FD3CD3" w:rsidRPr="00FD3CD3" w:rsidRDefault="00FD3CD3" w:rsidP="00773D22">
      <w:pPr>
        <w:spacing w:after="0"/>
        <w:ind w:left="960"/>
        <w:rPr>
          <w:rFonts w:ascii="Times New Roman" w:hAnsi="Times New Roman"/>
          <w:highlight w:val="cyan"/>
        </w:rPr>
      </w:pP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p w:rsidR="00A475E2" w:rsidRDefault="00A475E2">
      <w:pPr>
        <w:spacing w:after="0"/>
        <w:ind w:left="120"/>
      </w:pPr>
      <w:r>
        <w:rPr>
          <w:rFonts w:ascii="Times New Roman" w:hAnsi="Times New Roman"/>
          <w:color w:val="000000"/>
        </w:rPr>
        <w:t> </w:t>
      </w:r>
    </w:p>
    <w:tbl>
      <w:tblPr>
        <w:tblW w:w="0" w:type="auto"/>
        <w:tblCellSpacing w:w="20" w:type="dxa"/>
        <w:tblLook w:val="00A0" w:firstRow="1" w:lastRow="0" w:firstColumn="1" w:lastColumn="0" w:noHBand="0" w:noVBand="0"/>
      </w:tblPr>
      <w:tblGrid>
        <w:gridCol w:w="5285"/>
        <w:gridCol w:w="5292"/>
      </w:tblGrid>
      <w:tr w:rsidR="00A475E2" w:rsidRPr="00852CCF">
        <w:trPr>
          <w:trHeight w:val="30"/>
          <w:tblCellSpacing w:w="20" w:type="dxa"/>
        </w:trPr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5E2" w:rsidRPr="00852CCF" w:rsidRDefault="00366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color w:val="000000"/>
              </w:rPr>
              <w:t>Olomouci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1. 9. 2021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 xml:space="preserve">V </w:t>
            </w:r>
            <w:proofErr w:type="spellStart"/>
            <w:r w:rsidRPr="00852CCF">
              <w:rPr>
                <w:rFonts w:ascii="Times New Roman" w:hAnsi="Times New Roman"/>
                <w:color w:val="000000"/>
              </w:rPr>
              <w:t>Olomouci</w:t>
            </w:r>
            <w:proofErr w:type="spellEnd"/>
            <w:r w:rsidRPr="00852CC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2CCF">
              <w:rPr>
                <w:rFonts w:ascii="Times New Roman" w:hAnsi="Times New Roman"/>
                <w:color w:val="000000"/>
              </w:rPr>
              <w:t>dne</w:t>
            </w:r>
            <w:proofErr w:type="spellEnd"/>
            <w:r w:rsidRPr="00852CCF">
              <w:rPr>
                <w:rFonts w:ascii="Times New Roman" w:hAnsi="Times New Roman"/>
                <w:color w:val="000000"/>
              </w:rPr>
              <w:t xml:space="preserve"> 1.</w:t>
            </w:r>
            <w:r w:rsidR="00366A82">
              <w:rPr>
                <w:rFonts w:ascii="Times New Roman" w:hAnsi="Times New Roman"/>
                <w:color w:val="000000"/>
              </w:rPr>
              <w:t xml:space="preserve"> </w:t>
            </w:r>
            <w:r w:rsidRPr="00852CCF">
              <w:rPr>
                <w:rFonts w:ascii="Times New Roman" w:hAnsi="Times New Roman"/>
                <w:color w:val="000000"/>
              </w:rPr>
              <w:t>9.</w:t>
            </w:r>
            <w:r w:rsidR="00366A82">
              <w:rPr>
                <w:rFonts w:ascii="Times New Roman" w:hAnsi="Times New Roman"/>
                <w:color w:val="000000"/>
              </w:rPr>
              <w:t xml:space="preserve"> </w:t>
            </w:r>
            <w:r w:rsidRPr="00852CCF">
              <w:rPr>
                <w:rFonts w:ascii="Times New Roman" w:hAnsi="Times New Roman"/>
                <w:color w:val="000000"/>
              </w:rPr>
              <w:t>2021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475E2" w:rsidRPr="00852CCF">
        <w:trPr>
          <w:trHeight w:val="30"/>
          <w:tblCellSpacing w:w="20" w:type="dxa"/>
        </w:trPr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5E2" w:rsidRPr="00852CCF" w:rsidRDefault="006D2C7C">
            <w:r>
              <w:pict>
                <v:rect id="_x0000_i1025" style="width:0;height:1.5pt" o:hralign="center" o:hrstd="t" o:hr="t" fillcolor="#a0a0a0" stroked="f"/>
              </w:pict>
            </w:r>
          </w:p>
          <w:p w:rsidR="00A475E2" w:rsidRPr="00BF2D04" w:rsidRDefault="00A475E2">
            <w:pPr>
              <w:spacing w:after="0"/>
              <w:ind w:left="135"/>
            </w:pPr>
            <w:proofErr w:type="spellStart"/>
            <w:r w:rsidRPr="00BF2D04">
              <w:rPr>
                <w:rFonts w:ascii="Times New Roman" w:hAnsi="Times New Roman"/>
                <w:b/>
              </w:rPr>
              <w:t>za</w:t>
            </w:r>
            <w:proofErr w:type="spellEnd"/>
            <w:r w:rsidRPr="00BF2D04">
              <w:rPr>
                <w:rFonts w:ascii="Times New Roman" w:hAnsi="Times New Roman"/>
              </w:rPr>
              <w:t xml:space="preserve"> </w:t>
            </w:r>
            <w:proofErr w:type="spellStart"/>
            <w:r w:rsidR="0026575F" w:rsidRPr="00BF2D04">
              <w:rPr>
                <w:rFonts w:ascii="Times New Roman" w:hAnsi="Times New Roman"/>
                <w:b/>
              </w:rPr>
              <w:t>dodavatele</w:t>
            </w:r>
            <w:proofErr w:type="spellEnd"/>
          </w:p>
          <w:p w:rsidR="00A475E2" w:rsidRPr="00852CCF" w:rsidRDefault="00A475E2">
            <w:pPr>
              <w:spacing w:after="0"/>
              <w:ind w:left="135"/>
            </w:pPr>
            <w:r w:rsidRPr="00852CCF">
              <w:rPr>
                <w:rFonts w:ascii="Times New Roman" w:hAnsi="Times New Roman"/>
                <w:color w:val="000000"/>
              </w:rPr>
              <w:t xml:space="preserve">Mgr. </w:t>
            </w:r>
            <w:r>
              <w:rPr>
                <w:rFonts w:ascii="Times New Roman" w:hAnsi="Times New Roman"/>
                <w:color w:val="000000"/>
              </w:rPr>
              <w:t xml:space="preserve">Pavel </w:t>
            </w:r>
            <w:proofErr w:type="spellStart"/>
            <w:r>
              <w:rPr>
                <w:rFonts w:ascii="Times New Roman" w:hAnsi="Times New Roman"/>
                <w:color w:val="000000"/>
              </w:rPr>
              <w:t>Pospíšil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jednatel</w:t>
            </w:r>
            <w:proofErr w:type="spellEnd"/>
          </w:p>
        </w:tc>
        <w:tc>
          <w:tcPr>
            <w:tcW w:w="7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5E2" w:rsidRPr="00852CCF" w:rsidRDefault="006D2C7C">
            <w:r>
              <w:pict>
                <v:rect id="_x0000_i1026" style="width:0;height:1.5pt" o:hralign="center" o:hrstd="t" o:hr="t" fillcolor="#a0a0a0" stroked="f"/>
              </w:pict>
            </w:r>
          </w:p>
          <w:p w:rsidR="00A475E2" w:rsidRPr="00BF2D04" w:rsidRDefault="00A475E2">
            <w:pPr>
              <w:spacing w:after="0"/>
              <w:ind w:left="135"/>
            </w:pPr>
            <w:proofErr w:type="spellStart"/>
            <w:r w:rsidRPr="00BF2D04">
              <w:rPr>
                <w:rFonts w:ascii="Times New Roman" w:hAnsi="Times New Roman"/>
                <w:b/>
                <w:color w:val="000000"/>
              </w:rPr>
              <w:t>za</w:t>
            </w:r>
            <w:proofErr w:type="spellEnd"/>
            <w:r w:rsidRPr="00BF2D0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26575F" w:rsidRPr="00BF2D04">
              <w:rPr>
                <w:rFonts w:ascii="Times New Roman" w:hAnsi="Times New Roman"/>
                <w:b/>
              </w:rPr>
              <w:t>odběratele</w:t>
            </w:r>
            <w:proofErr w:type="spellEnd"/>
          </w:p>
          <w:p w:rsidR="00A475E2" w:rsidRPr="00852CCF" w:rsidRDefault="00FD3CD3">
            <w:pPr>
              <w:spacing w:after="0"/>
              <w:ind w:left="135"/>
            </w:pPr>
            <w:r w:rsidRPr="00A975DE">
              <w:rPr>
                <w:rFonts w:ascii="Times New Roman" w:eastAsia="Arial Unicode MS" w:hAnsi="Times New Roman"/>
                <w:kern w:val="1"/>
                <w:sz w:val="24"/>
                <w:szCs w:val="24"/>
                <w:lang w:val="cs-CZ"/>
              </w:rPr>
              <w:t>Bc. Jan Večeř, tajemník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975DE">
              <w:rPr>
                <w:rFonts w:ascii="Times New Roman" w:eastAsia="Times New Roman" w:hAnsi="Times New Roman"/>
                <w:sz w:val="24"/>
                <w:szCs w:val="20"/>
                <w:lang w:val="cs-CZ" w:eastAsia="cs-CZ"/>
              </w:rPr>
              <w:t>Magistrátu města Olomouce</w:t>
            </w:r>
          </w:p>
        </w:tc>
      </w:tr>
    </w:tbl>
    <w:p w:rsidR="00A475E2" w:rsidRDefault="00A475E2"/>
    <w:p w:rsidR="0026575F" w:rsidRDefault="0026575F"/>
    <w:sectPr w:rsidR="0026575F" w:rsidSect="000C594F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7A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7F0501"/>
    <w:multiLevelType w:val="multilevel"/>
    <w:tmpl w:val="B702563A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strike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EB07A6"/>
    <w:multiLevelType w:val="multilevel"/>
    <w:tmpl w:val="852A359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1B6FB0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C11DA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4807F6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8B25C9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B44604"/>
    <w:multiLevelType w:val="hybridMultilevel"/>
    <w:tmpl w:val="A922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ind w:left="15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F"/>
    <w:rsid w:val="000C594F"/>
    <w:rsid w:val="00255799"/>
    <w:rsid w:val="0026575F"/>
    <w:rsid w:val="00307199"/>
    <w:rsid w:val="003302BA"/>
    <w:rsid w:val="00366A82"/>
    <w:rsid w:val="00392453"/>
    <w:rsid w:val="003C0D34"/>
    <w:rsid w:val="006D2C7C"/>
    <w:rsid w:val="00773D22"/>
    <w:rsid w:val="00852CCF"/>
    <w:rsid w:val="009C3EB9"/>
    <w:rsid w:val="00A475E2"/>
    <w:rsid w:val="00A975DE"/>
    <w:rsid w:val="00BC7E6C"/>
    <w:rsid w:val="00BF2D04"/>
    <w:rsid w:val="00D21CE0"/>
    <w:rsid w:val="00DA2E1F"/>
    <w:rsid w:val="00E506B6"/>
    <w:rsid w:val="00F46587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Normlnodsazen">
    <w:name w:val="Normal Indent"/>
    <w:basedOn w:val="Normln"/>
    <w:uiPriority w:val="99"/>
    <w:pPr>
      <w:ind w:left="720"/>
    </w:p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0C594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0C5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basedOn w:val="Normln"/>
    <w:next w:val="Normln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rsid w:val="00FD3CD3"/>
    <w:pPr>
      <w:snapToGrid w:val="0"/>
      <w:spacing w:after="0" w:line="240" w:lineRule="auto"/>
      <w:ind w:right="850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D3CD3"/>
    <w:rPr>
      <w:rFonts w:ascii="Times New Roman" w:eastAsia="Times New Roman" w:hAnsi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5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75F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75F"/>
    <w:rPr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5F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Normlnodsazen">
    <w:name w:val="Normal Indent"/>
    <w:basedOn w:val="Normln"/>
    <w:uiPriority w:val="99"/>
    <w:pPr>
      <w:ind w:left="720"/>
    </w:p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0C594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0C5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basedOn w:val="Normln"/>
    <w:next w:val="Normln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rsid w:val="00FD3CD3"/>
    <w:pPr>
      <w:snapToGrid w:val="0"/>
      <w:spacing w:after="0" w:line="240" w:lineRule="auto"/>
      <w:ind w:right="850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D3CD3"/>
    <w:rPr>
      <w:rFonts w:ascii="Times New Roman" w:eastAsia="Times New Roman" w:hAnsi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5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75F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75F"/>
    <w:rPr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5F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1040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Veselá Eva</cp:lastModifiedBy>
  <cp:revision>5</cp:revision>
  <dcterms:created xsi:type="dcterms:W3CDTF">2021-08-31T06:11:00Z</dcterms:created>
  <dcterms:modified xsi:type="dcterms:W3CDTF">2021-08-31T11:33:00Z</dcterms:modified>
</cp:coreProperties>
</file>