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7D" w:rsidRPr="008054B4" w:rsidRDefault="008054B4" w:rsidP="00510A7D">
      <w:pPr>
        <w:jc w:val="center"/>
        <w:rPr>
          <w:rFonts w:asciiTheme="minorHAnsi" w:hAnsiTheme="minorHAnsi"/>
          <w:b/>
          <w:sz w:val="28"/>
          <w:szCs w:val="28"/>
        </w:rPr>
      </w:pPr>
      <w:r>
        <w:rPr>
          <w:rFonts w:asciiTheme="minorHAnsi" w:hAnsiTheme="minorHAnsi"/>
          <w:b/>
          <w:sz w:val="28"/>
          <w:szCs w:val="28"/>
        </w:rPr>
        <w:t xml:space="preserve">Smlouva o dílo </w:t>
      </w:r>
      <w:r w:rsidR="00282777" w:rsidRPr="008054B4">
        <w:rPr>
          <w:rFonts w:asciiTheme="minorHAnsi" w:hAnsiTheme="minorHAnsi"/>
          <w:b/>
          <w:sz w:val="28"/>
          <w:szCs w:val="28"/>
        </w:rPr>
        <w:t xml:space="preserve">č. </w:t>
      </w:r>
      <w:r w:rsidR="009060A6">
        <w:rPr>
          <w:rFonts w:asciiTheme="minorHAnsi" w:hAnsiTheme="minorHAnsi"/>
          <w:b/>
          <w:sz w:val="28"/>
          <w:szCs w:val="28"/>
        </w:rPr>
        <w:t>210925</w:t>
      </w:r>
    </w:p>
    <w:p w:rsidR="008E2119" w:rsidRDefault="008E2119" w:rsidP="00510A7D">
      <w:pPr>
        <w:jc w:val="center"/>
        <w:rPr>
          <w:rFonts w:asciiTheme="minorHAnsi" w:hAnsiTheme="minorHAnsi"/>
        </w:rPr>
      </w:pPr>
    </w:p>
    <w:p w:rsidR="00510A7D" w:rsidRPr="00F33EA8" w:rsidRDefault="00510A7D" w:rsidP="00510A7D">
      <w:pPr>
        <w:jc w:val="center"/>
        <w:rPr>
          <w:rFonts w:asciiTheme="minorHAnsi" w:hAnsiTheme="minorHAnsi"/>
          <w:sz w:val="22"/>
          <w:szCs w:val="22"/>
        </w:rPr>
      </w:pPr>
      <w:r w:rsidRPr="00F33EA8">
        <w:rPr>
          <w:rFonts w:asciiTheme="minorHAnsi" w:hAnsiTheme="minorHAnsi"/>
          <w:sz w:val="22"/>
          <w:szCs w:val="22"/>
        </w:rPr>
        <w:t xml:space="preserve">uzavřená dne, měsíce a roku níže uvedeného na základě ustanovení </w:t>
      </w:r>
      <w:r w:rsidR="00406CA6">
        <w:rPr>
          <w:rFonts w:asciiTheme="minorHAnsi" w:hAnsiTheme="minorHAnsi"/>
          <w:sz w:val="22"/>
          <w:szCs w:val="22"/>
        </w:rPr>
        <w:t xml:space="preserve">§ 1746 odst. 2 a </w:t>
      </w:r>
      <w:r w:rsidRPr="00F33EA8">
        <w:rPr>
          <w:rFonts w:asciiTheme="minorHAnsi" w:hAnsiTheme="minorHAnsi"/>
          <w:sz w:val="22"/>
          <w:szCs w:val="22"/>
        </w:rPr>
        <w:t>§ 2586 a násl. zákona č. 89/2012 Sb., občanský zákoník, ve znění pozdějších předpisů, mezi těmito smluvními stranami</w:t>
      </w:r>
    </w:p>
    <w:p w:rsidR="005E29DB" w:rsidRPr="00F33EA8" w:rsidRDefault="005E29DB" w:rsidP="00820ED1">
      <w:pPr>
        <w:jc w:val="both"/>
        <w:rPr>
          <w:rFonts w:asciiTheme="minorHAnsi" w:hAnsiTheme="minorHAnsi"/>
          <w:sz w:val="22"/>
          <w:szCs w:val="22"/>
        </w:rPr>
      </w:pPr>
    </w:p>
    <w:p w:rsidR="00510A7D" w:rsidRPr="00F33EA8" w:rsidRDefault="00510A7D" w:rsidP="00B14757">
      <w:pPr>
        <w:jc w:val="both"/>
        <w:rPr>
          <w:rFonts w:asciiTheme="minorHAnsi" w:hAnsiTheme="minorHAnsi"/>
          <w:sz w:val="22"/>
          <w:szCs w:val="22"/>
        </w:rPr>
      </w:pPr>
    </w:p>
    <w:p w:rsidR="00510A7D" w:rsidRPr="00F33EA8" w:rsidRDefault="00510A7D" w:rsidP="00B14757">
      <w:pPr>
        <w:ind w:right="-263"/>
        <w:jc w:val="both"/>
        <w:rPr>
          <w:rFonts w:asciiTheme="minorHAnsi" w:hAnsiTheme="minorHAnsi"/>
          <w:sz w:val="22"/>
          <w:szCs w:val="22"/>
        </w:rPr>
      </w:pPr>
      <w:r w:rsidRPr="00F33EA8">
        <w:rPr>
          <w:rFonts w:asciiTheme="minorHAnsi" w:hAnsiTheme="minorHAnsi"/>
          <w:sz w:val="22"/>
          <w:szCs w:val="22"/>
          <w:u w:val="single"/>
        </w:rPr>
        <w:t>Objednatel</w:t>
      </w:r>
      <w:r w:rsidRPr="00F33EA8">
        <w:rPr>
          <w:rFonts w:asciiTheme="minorHAnsi" w:hAnsiTheme="minorHAnsi"/>
          <w:sz w:val="22"/>
          <w:szCs w:val="22"/>
        </w:rPr>
        <w:t>:</w:t>
      </w:r>
      <w:r w:rsidRPr="00F33EA8">
        <w:rPr>
          <w:rFonts w:asciiTheme="minorHAnsi" w:hAnsiTheme="minorHAnsi"/>
          <w:sz w:val="22"/>
          <w:szCs w:val="22"/>
        </w:rPr>
        <w:tab/>
      </w:r>
    </w:p>
    <w:p w:rsidR="00510A7D" w:rsidRPr="00F33EA8" w:rsidRDefault="00510A7D" w:rsidP="00B14757">
      <w:pPr>
        <w:jc w:val="both"/>
        <w:rPr>
          <w:rFonts w:asciiTheme="minorHAnsi" w:hAnsiTheme="minorHAnsi"/>
          <w:b/>
          <w:bCs/>
          <w:i/>
          <w:iCs/>
          <w:sz w:val="22"/>
          <w:szCs w:val="22"/>
        </w:rPr>
      </w:pPr>
      <w:r w:rsidRPr="00F33EA8">
        <w:rPr>
          <w:rFonts w:asciiTheme="minorHAnsi" w:hAnsiTheme="minorHAnsi"/>
          <w:b/>
          <w:bCs/>
          <w:sz w:val="22"/>
          <w:szCs w:val="22"/>
        </w:rPr>
        <w:t>Národní muzeum</w:t>
      </w:r>
      <w:r w:rsidRPr="00F33EA8">
        <w:rPr>
          <w:rFonts w:asciiTheme="minorHAnsi" w:hAnsiTheme="minorHAnsi"/>
          <w:b/>
          <w:bCs/>
          <w:i/>
          <w:iCs/>
          <w:sz w:val="22"/>
          <w:szCs w:val="22"/>
        </w:rPr>
        <w:t xml:space="preserve"> </w:t>
      </w:r>
    </w:p>
    <w:p w:rsidR="00510A7D" w:rsidRPr="00F33EA8" w:rsidRDefault="00510A7D" w:rsidP="00B14757">
      <w:pPr>
        <w:jc w:val="both"/>
        <w:rPr>
          <w:rFonts w:asciiTheme="minorHAnsi" w:hAnsiTheme="minorHAnsi"/>
          <w:sz w:val="22"/>
          <w:szCs w:val="22"/>
        </w:rPr>
      </w:pPr>
      <w:r w:rsidRPr="00F33EA8">
        <w:rPr>
          <w:rFonts w:asciiTheme="minorHAnsi" w:hAnsiTheme="minorHAnsi"/>
          <w:sz w:val="22"/>
          <w:szCs w:val="22"/>
        </w:rPr>
        <w:t xml:space="preserve">příspěvková organizace nepodléhající zápisu do obchodního rejstříku, zřízená zřizovací listinou č. j. 17461/2000 ze dne 27. 12. 2000 </w:t>
      </w:r>
    </w:p>
    <w:p w:rsidR="00510A7D" w:rsidRDefault="00282777" w:rsidP="00B14757">
      <w:pPr>
        <w:jc w:val="both"/>
        <w:rPr>
          <w:rFonts w:asciiTheme="minorHAnsi" w:hAnsiTheme="minorHAnsi"/>
          <w:sz w:val="22"/>
          <w:szCs w:val="22"/>
        </w:rPr>
      </w:pPr>
      <w:r>
        <w:rPr>
          <w:rFonts w:asciiTheme="minorHAnsi" w:hAnsiTheme="minorHAnsi"/>
          <w:sz w:val="22"/>
          <w:szCs w:val="22"/>
        </w:rPr>
        <w:t xml:space="preserve">Sídlo: </w:t>
      </w:r>
      <w:r w:rsidR="00510A7D" w:rsidRPr="00F33EA8">
        <w:rPr>
          <w:rFonts w:asciiTheme="minorHAnsi" w:hAnsiTheme="minorHAnsi"/>
          <w:sz w:val="22"/>
          <w:szCs w:val="22"/>
        </w:rPr>
        <w:t xml:space="preserve">Václavské náměstí </w:t>
      </w:r>
      <w:r w:rsidR="00387999">
        <w:rPr>
          <w:rFonts w:asciiTheme="minorHAnsi" w:hAnsiTheme="minorHAnsi"/>
          <w:sz w:val="22"/>
          <w:szCs w:val="22"/>
        </w:rPr>
        <w:t>1700/</w:t>
      </w:r>
      <w:r w:rsidR="00510A7D" w:rsidRPr="00F33EA8">
        <w:rPr>
          <w:rFonts w:asciiTheme="minorHAnsi" w:hAnsiTheme="minorHAnsi"/>
          <w:sz w:val="22"/>
          <w:szCs w:val="22"/>
        </w:rPr>
        <w:t>68, 1</w:t>
      </w:r>
      <w:r w:rsidR="00387999">
        <w:rPr>
          <w:rFonts w:asciiTheme="minorHAnsi" w:hAnsiTheme="minorHAnsi"/>
          <w:sz w:val="22"/>
          <w:szCs w:val="22"/>
        </w:rPr>
        <w:t>10</w:t>
      </w:r>
      <w:r w:rsidR="00510A7D" w:rsidRPr="00F33EA8">
        <w:rPr>
          <w:rFonts w:asciiTheme="minorHAnsi" w:hAnsiTheme="minorHAnsi"/>
          <w:sz w:val="22"/>
          <w:szCs w:val="22"/>
        </w:rPr>
        <w:t xml:space="preserve"> </w:t>
      </w:r>
      <w:r w:rsidR="00387999">
        <w:rPr>
          <w:rFonts w:asciiTheme="minorHAnsi" w:hAnsiTheme="minorHAnsi"/>
          <w:sz w:val="22"/>
          <w:szCs w:val="22"/>
        </w:rPr>
        <w:t>00</w:t>
      </w:r>
      <w:r w:rsidR="00510A7D" w:rsidRPr="00F33EA8">
        <w:rPr>
          <w:rFonts w:asciiTheme="minorHAnsi" w:hAnsiTheme="minorHAnsi"/>
          <w:sz w:val="22"/>
          <w:szCs w:val="22"/>
        </w:rPr>
        <w:t xml:space="preserve"> Praha 1</w:t>
      </w:r>
    </w:p>
    <w:p w:rsidR="00282777" w:rsidRPr="00F33EA8" w:rsidRDefault="00282777" w:rsidP="00B14757">
      <w:pPr>
        <w:jc w:val="both"/>
        <w:rPr>
          <w:rFonts w:asciiTheme="minorHAnsi" w:hAnsiTheme="minorHAnsi"/>
          <w:sz w:val="22"/>
          <w:szCs w:val="22"/>
        </w:rPr>
      </w:pPr>
      <w:r w:rsidRPr="00F33EA8">
        <w:rPr>
          <w:rFonts w:asciiTheme="minorHAnsi" w:hAnsiTheme="minorHAnsi"/>
          <w:sz w:val="22"/>
          <w:szCs w:val="22"/>
        </w:rPr>
        <w:t>IČ: 00023272, DIČ: CZ00023272</w:t>
      </w:r>
    </w:p>
    <w:p w:rsidR="00282777" w:rsidRPr="00F33EA8" w:rsidRDefault="00282777" w:rsidP="00B14757">
      <w:pPr>
        <w:jc w:val="both"/>
        <w:rPr>
          <w:rFonts w:asciiTheme="minorHAnsi" w:hAnsiTheme="minorHAnsi"/>
          <w:sz w:val="22"/>
          <w:szCs w:val="22"/>
        </w:rPr>
      </w:pPr>
      <w:r>
        <w:rPr>
          <w:rFonts w:asciiTheme="minorHAnsi" w:hAnsiTheme="minorHAnsi"/>
          <w:sz w:val="22"/>
          <w:szCs w:val="22"/>
        </w:rPr>
        <w:t xml:space="preserve">Zastoupené: </w:t>
      </w:r>
      <w:r w:rsidR="008054B4">
        <w:rPr>
          <w:rFonts w:asciiTheme="minorHAnsi" w:hAnsiTheme="minorHAnsi"/>
          <w:sz w:val="22"/>
          <w:szCs w:val="22"/>
        </w:rPr>
        <w:t>Mgr. Martinem Sekerou, Ph.D., pověřený řízením Historického muzea</w:t>
      </w:r>
    </w:p>
    <w:p w:rsidR="00282777" w:rsidRPr="00F33EA8" w:rsidRDefault="00282777" w:rsidP="00B14757">
      <w:pPr>
        <w:jc w:val="both"/>
        <w:rPr>
          <w:rFonts w:asciiTheme="minorHAnsi" w:hAnsiTheme="minorHAnsi"/>
          <w:sz w:val="22"/>
          <w:szCs w:val="22"/>
        </w:rPr>
      </w:pPr>
      <w:r w:rsidRPr="00F33EA8">
        <w:rPr>
          <w:rFonts w:asciiTheme="minorHAnsi" w:hAnsiTheme="minorHAnsi"/>
          <w:sz w:val="22"/>
          <w:szCs w:val="22"/>
        </w:rPr>
        <w:t xml:space="preserve">(dále jen </w:t>
      </w:r>
      <w:r w:rsidR="00EB02A1">
        <w:rPr>
          <w:rFonts w:asciiTheme="minorHAnsi" w:hAnsiTheme="minorHAnsi"/>
          <w:sz w:val="22"/>
          <w:szCs w:val="22"/>
        </w:rPr>
        <w:t>„</w:t>
      </w:r>
      <w:r w:rsidRPr="00F33EA8">
        <w:rPr>
          <w:rFonts w:asciiTheme="minorHAnsi" w:hAnsiTheme="minorHAnsi"/>
          <w:sz w:val="22"/>
          <w:szCs w:val="22"/>
        </w:rPr>
        <w:t>objednatel</w:t>
      </w:r>
      <w:r w:rsidR="00EB02A1">
        <w:rPr>
          <w:rFonts w:asciiTheme="minorHAnsi" w:hAnsiTheme="minorHAnsi"/>
          <w:sz w:val="22"/>
          <w:szCs w:val="22"/>
        </w:rPr>
        <w:t>“</w:t>
      </w:r>
      <w:r w:rsidRPr="00F33EA8">
        <w:rPr>
          <w:rFonts w:asciiTheme="minorHAnsi" w:hAnsiTheme="minorHAnsi"/>
          <w:sz w:val="22"/>
          <w:szCs w:val="22"/>
        </w:rPr>
        <w:t>)</w:t>
      </w:r>
    </w:p>
    <w:p w:rsidR="00510A7D" w:rsidRPr="00F33EA8" w:rsidRDefault="00510A7D" w:rsidP="00DF05EF">
      <w:pPr>
        <w:tabs>
          <w:tab w:val="left" w:pos="315"/>
        </w:tabs>
        <w:rPr>
          <w:rFonts w:asciiTheme="minorHAnsi" w:hAnsiTheme="minorHAnsi"/>
          <w:sz w:val="22"/>
          <w:szCs w:val="22"/>
        </w:rPr>
      </w:pPr>
    </w:p>
    <w:p w:rsidR="00510A7D" w:rsidRPr="00F33EA8" w:rsidRDefault="00510A7D" w:rsidP="00510A7D">
      <w:pPr>
        <w:rPr>
          <w:rFonts w:asciiTheme="minorHAnsi" w:hAnsiTheme="minorHAnsi"/>
          <w:sz w:val="22"/>
          <w:szCs w:val="22"/>
        </w:rPr>
      </w:pPr>
      <w:r w:rsidRPr="00F33EA8">
        <w:rPr>
          <w:rFonts w:asciiTheme="minorHAnsi" w:hAnsiTheme="minorHAnsi"/>
          <w:sz w:val="22"/>
          <w:szCs w:val="22"/>
        </w:rPr>
        <w:t>a</w:t>
      </w:r>
    </w:p>
    <w:p w:rsidR="00510A7D" w:rsidRPr="00F33EA8" w:rsidRDefault="00510A7D" w:rsidP="00510A7D">
      <w:pPr>
        <w:rPr>
          <w:rFonts w:asciiTheme="minorHAnsi" w:hAnsiTheme="minorHAnsi"/>
          <w:sz w:val="22"/>
          <w:szCs w:val="22"/>
        </w:rPr>
      </w:pPr>
    </w:p>
    <w:p w:rsidR="00B861EC" w:rsidRDefault="00B70CBB" w:rsidP="00B861EC">
      <w:pPr>
        <w:rPr>
          <w:rFonts w:asciiTheme="minorHAnsi" w:hAnsiTheme="minorHAnsi"/>
          <w:sz w:val="22"/>
          <w:szCs w:val="22"/>
          <w:u w:val="single"/>
        </w:rPr>
      </w:pPr>
      <w:r>
        <w:rPr>
          <w:rFonts w:asciiTheme="minorHAnsi" w:hAnsiTheme="minorHAnsi"/>
          <w:sz w:val="22"/>
          <w:szCs w:val="22"/>
          <w:u w:val="single"/>
        </w:rPr>
        <w:t>Dodavatel</w:t>
      </w:r>
      <w:r w:rsidR="00510A7D" w:rsidRPr="00F33EA8">
        <w:rPr>
          <w:rFonts w:asciiTheme="minorHAnsi" w:hAnsiTheme="minorHAnsi"/>
          <w:sz w:val="22"/>
          <w:szCs w:val="22"/>
          <w:u w:val="single"/>
        </w:rPr>
        <w:t>:</w:t>
      </w:r>
    </w:p>
    <w:p w:rsidR="008054B4" w:rsidRPr="008054B4" w:rsidRDefault="008054B4" w:rsidP="008054B4">
      <w:pPr>
        <w:jc w:val="both"/>
        <w:rPr>
          <w:rFonts w:asciiTheme="minorHAnsi" w:hAnsiTheme="minorHAnsi"/>
          <w:b/>
          <w:bCs/>
          <w:sz w:val="22"/>
          <w:szCs w:val="22"/>
        </w:rPr>
      </w:pPr>
      <w:r w:rsidRPr="008054B4">
        <w:rPr>
          <w:rFonts w:asciiTheme="minorHAnsi" w:hAnsiTheme="minorHAnsi"/>
          <w:b/>
          <w:bCs/>
          <w:sz w:val="22"/>
          <w:szCs w:val="22"/>
        </w:rPr>
        <w:t xml:space="preserve">Ing. Ivo </w:t>
      </w:r>
      <w:proofErr w:type="spellStart"/>
      <w:r w:rsidRPr="008054B4">
        <w:rPr>
          <w:rFonts w:asciiTheme="minorHAnsi" w:hAnsiTheme="minorHAnsi"/>
          <w:b/>
          <w:bCs/>
          <w:sz w:val="22"/>
          <w:szCs w:val="22"/>
        </w:rPr>
        <w:t>Exnar</w:t>
      </w:r>
      <w:proofErr w:type="spellEnd"/>
    </w:p>
    <w:p w:rsidR="00B861EC" w:rsidRPr="001F6412" w:rsidRDefault="00B861EC" w:rsidP="00B861EC">
      <w:pPr>
        <w:rPr>
          <w:rFonts w:asciiTheme="minorHAnsi" w:hAnsiTheme="minorHAnsi"/>
          <w:sz w:val="22"/>
          <w:szCs w:val="22"/>
        </w:rPr>
      </w:pPr>
      <w:r w:rsidRPr="001F6412">
        <w:rPr>
          <w:rFonts w:asciiTheme="minorHAnsi" w:hAnsiTheme="minorHAnsi"/>
          <w:sz w:val="22"/>
          <w:szCs w:val="22"/>
        </w:rPr>
        <w:t>Sídlo</w:t>
      </w:r>
      <w:r w:rsidR="00DC47ED">
        <w:rPr>
          <w:rFonts w:asciiTheme="minorHAnsi" w:hAnsiTheme="minorHAnsi"/>
          <w:sz w:val="22"/>
          <w:szCs w:val="22"/>
        </w:rPr>
        <w:t xml:space="preserve">: </w:t>
      </w:r>
      <w:r w:rsidR="008054B4" w:rsidRPr="008054B4">
        <w:rPr>
          <w:rFonts w:asciiTheme="minorHAnsi" w:hAnsiTheme="minorHAnsi"/>
          <w:sz w:val="22"/>
          <w:szCs w:val="22"/>
        </w:rPr>
        <w:t xml:space="preserve">U </w:t>
      </w:r>
      <w:proofErr w:type="spellStart"/>
      <w:r w:rsidR="008054B4" w:rsidRPr="008054B4">
        <w:rPr>
          <w:rFonts w:asciiTheme="minorHAnsi" w:hAnsiTheme="minorHAnsi"/>
          <w:sz w:val="22"/>
          <w:szCs w:val="22"/>
        </w:rPr>
        <w:t>Menoušků</w:t>
      </w:r>
      <w:proofErr w:type="spellEnd"/>
      <w:r w:rsidR="008054B4" w:rsidRPr="008054B4">
        <w:rPr>
          <w:rFonts w:asciiTheme="minorHAnsi" w:hAnsiTheme="minorHAnsi"/>
          <w:sz w:val="22"/>
          <w:szCs w:val="22"/>
        </w:rPr>
        <w:t xml:space="preserve"> 1442, Havlíčkův Brod 580 01 Havlíčkův Brod </w:t>
      </w:r>
    </w:p>
    <w:p w:rsidR="00B861EC" w:rsidRPr="001F6412" w:rsidRDefault="00B861EC" w:rsidP="00B861EC">
      <w:pPr>
        <w:rPr>
          <w:rFonts w:asciiTheme="minorHAnsi" w:hAnsiTheme="minorHAnsi"/>
          <w:sz w:val="22"/>
          <w:szCs w:val="22"/>
        </w:rPr>
      </w:pPr>
      <w:r w:rsidRPr="001F6412">
        <w:rPr>
          <w:rFonts w:asciiTheme="minorHAnsi" w:hAnsiTheme="minorHAnsi"/>
          <w:sz w:val="22"/>
          <w:szCs w:val="22"/>
        </w:rPr>
        <w:t>IČ</w:t>
      </w:r>
      <w:r w:rsidR="00DC47ED">
        <w:rPr>
          <w:rFonts w:asciiTheme="minorHAnsi" w:hAnsiTheme="minorHAnsi"/>
          <w:sz w:val="22"/>
          <w:szCs w:val="22"/>
        </w:rPr>
        <w:t xml:space="preserve">: </w:t>
      </w:r>
      <w:r w:rsidR="00EB02A1" w:rsidRPr="00EB02A1">
        <w:rPr>
          <w:rFonts w:asciiTheme="minorHAnsi" w:hAnsiTheme="minorHAnsi"/>
          <w:sz w:val="22"/>
          <w:szCs w:val="22"/>
        </w:rPr>
        <w:t xml:space="preserve">14534851, </w:t>
      </w:r>
      <w:r w:rsidRPr="001F6412">
        <w:rPr>
          <w:rFonts w:asciiTheme="minorHAnsi" w:hAnsiTheme="minorHAnsi"/>
          <w:sz w:val="22"/>
          <w:szCs w:val="22"/>
        </w:rPr>
        <w:t>DIČ</w:t>
      </w:r>
      <w:r w:rsidR="00DC47ED">
        <w:rPr>
          <w:rFonts w:asciiTheme="minorHAnsi" w:hAnsiTheme="minorHAnsi"/>
          <w:sz w:val="22"/>
          <w:szCs w:val="22"/>
        </w:rPr>
        <w:t xml:space="preserve">: </w:t>
      </w:r>
      <w:r w:rsidR="00EB02A1" w:rsidRPr="00EB02A1">
        <w:rPr>
          <w:rFonts w:asciiTheme="minorHAnsi" w:hAnsiTheme="minorHAnsi"/>
          <w:sz w:val="22"/>
          <w:szCs w:val="22"/>
        </w:rPr>
        <w:t>5506110962</w:t>
      </w:r>
    </w:p>
    <w:p w:rsidR="00B861EC" w:rsidRPr="001F6412" w:rsidRDefault="00DC47ED" w:rsidP="00B861EC">
      <w:pPr>
        <w:rPr>
          <w:rFonts w:asciiTheme="minorHAnsi" w:hAnsiTheme="minorHAnsi"/>
          <w:sz w:val="22"/>
          <w:szCs w:val="22"/>
        </w:rPr>
      </w:pPr>
      <w:r>
        <w:rPr>
          <w:rFonts w:asciiTheme="minorHAnsi" w:hAnsiTheme="minorHAnsi"/>
          <w:sz w:val="22"/>
          <w:szCs w:val="22"/>
        </w:rPr>
        <w:t>Bankovní ústav:</w:t>
      </w:r>
      <w:r w:rsidR="00EB02A1" w:rsidRPr="00EB02A1">
        <w:rPr>
          <w:rFonts w:asciiTheme="minorHAnsi" w:hAnsiTheme="minorHAnsi"/>
          <w:sz w:val="22"/>
          <w:szCs w:val="22"/>
        </w:rPr>
        <w:t xml:space="preserve"> </w:t>
      </w:r>
      <w:proofErr w:type="spellStart"/>
      <w:r w:rsidR="00EF2F96">
        <w:rPr>
          <w:rFonts w:asciiTheme="minorHAnsi" w:hAnsiTheme="minorHAnsi"/>
          <w:sz w:val="22"/>
          <w:szCs w:val="22"/>
        </w:rPr>
        <w:t>xx</w:t>
      </w:r>
      <w:proofErr w:type="spellEnd"/>
      <w:r w:rsidR="00EF2F96">
        <w:rPr>
          <w:rFonts w:asciiTheme="minorHAnsi" w:hAnsiTheme="minorHAnsi"/>
          <w:sz w:val="22"/>
          <w:szCs w:val="22"/>
        </w:rPr>
        <w:t xml:space="preserve"> </w:t>
      </w:r>
      <w:proofErr w:type="spellStart"/>
      <w:r w:rsidR="00EF2F96">
        <w:rPr>
          <w:rFonts w:asciiTheme="minorHAnsi" w:hAnsiTheme="minorHAnsi"/>
          <w:sz w:val="22"/>
          <w:szCs w:val="22"/>
        </w:rPr>
        <w:t>xxxxx</w:t>
      </w:r>
      <w:proofErr w:type="spellEnd"/>
      <w:r w:rsidR="00EF2F96">
        <w:rPr>
          <w:rFonts w:asciiTheme="minorHAnsi" w:hAnsiTheme="minorHAnsi"/>
          <w:sz w:val="22"/>
          <w:szCs w:val="22"/>
        </w:rPr>
        <w:t xml:space="preserve"> </w:t>
      </w:r>
      <w:proofErr w:type="spellStart"/>
      <w:r w:rsidR="00EF2F96">
        <w:rPr>
          <w:rFonts w:asciiTheme="minorHAnsi" w:hAnsiTheme="minorHAnsi"/>
          <w:sz w:val="22"/>
          <w:szCs w:val="22"/>
        </w:rPr>
        <w:t>xxxxxxxxxxxxxxxxx</w:t>
      </w:r>
      <w:proofErr w:type="spellEnd"/>
    </w:p>
    <w:p w:rsidR="00B861EC" w:rsidRDefault="00DC47ED" w:rsidP="00B861EC">
      <w:pPr>
        <w:rPr>
          <w:rFonts w:asciiTheme="minorHAnsi" w:hAnsiTheme="minorHAnsi"/>
          <w:sz w:val="22"/>
          <w:szCs w:val="22"/>
        </w:rPr>
      </w:pPr>
      <w:r>
        <w:rPr>
          <w:rFonts w:asciiTheme="minorHAnsi" w:hAnsiTheme="minorHAnsi"/>
          <w:sz w:val="22"/>
          <w:szCs w:val="22"/>
        </w:rPr>
        <w:t>Číslo účtu</w:t>
      </w:r>
      <w:r w:rsidR="00B861EC" w:rsidRPr="001F6412">
        <w:rPr>
          <w:rFonts w:asciiTheme="minorHAnsi" w:hAnsiTheme="minorHAnsi"/>
          <w:sz w:val="22"/>
          <w:szCs w:val="22"/>
        </w:rPr>
        <w:t>:</w:t>
      </w:r>
      <w:r w:rsidR="00EB02A1">
        <w:rPr>
          <w:rFonts w:asciiTheme="minorHAnsi" w:hAnsiTheme="minorHAnsi"/>
          <w:sz w:val="22"/>
          <w:szCs w:val="22"/>
        </w:rPr>
        <w:t xml:space="preserve"> </w:t>
      </w:r>
      <w:r w:rsidR="00EF2F96">
        <w:rPr>
          <w:rFonts w:asciiTheme="minorHAnsi" w:hAnsiTheme="minorHAnsi"/>
          <w:sz w:val="22"/>
          <w:szCs w:val="22"/>
        </w:rPr>
        <w:t>xxxxxxxxxxxxxxxxxx</w:t>
      </w:r>
    </w:p>
    <w:p w:rsidR="00510A7D" w:rsidRPr="00F33EA8" w:rsidRDefault="00510A7D" w:rsidP="00B861EC">
      <w:pPr>
        <w:rPr>
          <w:rFonts w:asciiTheme="minorHAnsi" w:hAnsiTheme="minorHAnsi"/>
          <w:sz w:val="22"/>
          <w:szCs w:val="22"/>
        </w:rPr>
      </w:pPr>
      <w:r w:rsidRPr="00F33EA8">
        <w:rPr>
          <w:rFonts w:asciiTheme="minorHAnsi" w:hAnsiTheme="minorHAnsi"/>
          <w:sz w:val="22"/>
          <w:szCs w:val="22"/>
        </w:rPr>
        <w:t xml:space="preserve">(dále jen </w:t>
      </w:r>
      <w:r w:rsidR="00EB02A1">
        <w:rPr>
          <w:rFonts w:asciiTheme="minorHAnsi" w:hAnsiTheme="minorHAnsi"/>
          <w:sz w:val="22"/>
          <w:szCs w:val="22"/>
        </w:rPr>
        <w:t>„</w:t>
      </w:r>
      <w:r w:rsidR="00B70CBB">
        <w:rPr>
          <w:rFonts w:asciiTheme="minorHAnsi" w:hAnsiTheme="minorHAnsi"/>
          <w:sz w:val="22"/>
          <w:szCs w:val="22"/>
        </w:rPr>
        <w:t>dodavatel</w:t>
      </w:r>
      <w:r w:rsidR="00EB02A1">
        <w:rPr>
          <w:rFonts w:asciiTheme="minorHAnsi" w:hAnsiTheme="minorHAnsi"/>
          <w:sz w:val="22"/>
          <w:szCs w:val="22"/>
        </w:rPr>
        <w:t>“</w:t>
      </w:r>
      <w:r w:rsidRPr="00F33EA8">
        <w:rPr>
          <w:rFonts w:asciiTheme="minorHAnsi" w:hAnsiTheme="minorHAnsi"/>
          <w:sz w:val="22"/>
          <w:szCs w:val="22"/>
        </w:rPr>
        <w:t>)</w:t>
      </w:r>
    </w:p>
    <w:p w:rsidR="00510A7D" w:rsidRPr="00F33EA8" w:rsidRDefault="00510A7D" w:rsidP="00EB02A1">
      <w:pPr>
        <w:rPr>
          <w:rFonts w:asciiTheme="minorHAnsi" w:hAnsiTheme="minorHAnsi"/>
          <w:b/>
          <w:sz w:val="22"/>
          <w:szCs w:val="22"/>
        </w:rPr>
      </w:pPr>
    </w:p>
    <w:p w:rsidR="008E2119" w:rsidRPr="00F33EA8" w:rsidRDefault="008E2119" w:rsidP="00820ED1">
      <w:pPr>
        <w:jc w:val="center"/>
        <w:rPr>
          <w:rFonts w:asciiTheme="minorHAnsi" w:hAnsiTheme="minorHAnsi"/>
          <w:b/>
          <w:sz w:val="22"/>
          <w:szCs w:val="22"/>
        </w:rPr>
      </w:pPr>
    </w:p>
    <w:p w:rsidR="001D7691" w:rsidRPr="00F33EA8" w:rsidRDefault="00480604" w:rsidP="00820ED1">
      <w:pPr>
        <w:jc w:val="center"/>
        <w:rPr>
          <w:rFonts w:asciiTheme="minorHAnsi" w:hAnsiTheme="minorHAnsi"/>
          <w:b/>
          <w:sz w:val="22"/>
          <w:szCs w:val="22"/>
        </w:rPr>
      </w:pPr>
      <w:r w:rsidRPr="00F33EA8">
        <w:rPr>
          <w:rFonts w:asciiTheme="minorHAnsi" w:hAnsiTheme="minorHAnsi"/>
          <w:b/>
          <w:sz w:val="22"/>
          <w:szCs w:val="22"/>
        </w:rPr>
        <w:t>Čl. I.</w:t>
      </w:r>
    </w:p>
    <w:p w:rsidR="001D7691" w:rsidRPr="00F33EA8" w:rsidRDefault="001D7691" w:rsidP="00820ED1">
      <w:pPr>
        <w:jc w:val="center"/>
        <w:rPr>
          <w:rFonts w:asciiTheme="minorHAnsi" w:hAnsiTheme="minorHAnsi"/>
          <w:b/>
          <w:sz w:val="22"/>
          <w:szCs w:val="22"/>
        </w:rPr>
      </w:pPr>
      <w:r w:rsidRPr="00F33EA8">
        <w:rPr>
          <w:rFonts w:asciiTheme="minorHAnsi" w:hAnsiTheme="minorHAnsi"/>
          <w:b/>
          <w:sz w:val="22"/>
          <w:szCs w:val="22"/>
        </w:rPr>
        <w:t>Předmět plnění</w:t>
      </w:r>
    </w:p>
    <w:p w:rsidR="00EB02A1" w:rsidRDefault="00EB02A1" w:rsidP="00387999">
      <w:pPr>
        <w:pStyle w:val="Odstavecseseznamem"/>
        <w:numPr>
          <w:ilvl w:val="0"/>
          <w:numId w:val="12"/>
        </w:numPr>
        <w:jc w:val="both"/>
        <w:rPr>
          <w:rFonts w:asciiTheme="minorHAnsi" w:hAnsiTheme="minorHAnsi"/>
          <w:sz w:val="22"/>
          <w:szCs w:val="22"/>
        </w:rPr>
      </w:pPr>
      <w:r>
        <w:rPr>
          <w:rFonts w:asciiTheme="minorHAnsi" w:hAnsiTheme="minorHAnsi"/>
          <w:sz w:val="22"/>
          <w:szCs w:val="22"/>
        </w:rPr>
        <w:t>Předmětem smlouvy je odborné přestěhování historického kočáru (</w:t>
      </w:r>
      <w:proofErr w:type="spellStart"/>
      <w:r>
        <w:rPr>
          <w:rFonts w:asciiTheme="minorHAnsi" w:hAnsiTheme="minorHAnsi"/>
          <w:sz w:val="22"/>
          <w:szCs w:val="22"/>
        </w:rPr>
        <w:t>inv</w:t>
      </w:r>
      <w:proofErr w:type="spellEnd"/>
      <w:r>
        <w:rPr>
          <w:rFonts w:asciiTheme="minorHAnsi" w:hAnsiTheme="minorHAnsi"/>
          <w:sz w:val="22"/>
          <w:szCs w:val="22"/>
        </w:rPr>
        <w:t xml:space="preserve">. číslo </w:t>
      </w:r>
      <w:r w:rsidR="00F4253E">
        <w:rPr>
          <w:rFonts w:asciiTheme="minorHAnsi" w:hAnsiTheme="minorHAnsi"/>
          <w:sz w:val="22"/>
          <w:szCs w:val="22"/>
        </w:rPr>
        <w:t>H2-193488</w:t>
      </w:r>
      <w:r w:rsidR="00586724">
        <w:rPr>
          <w:rFonts w:asciiTheme="minorHAnsi" w:hAnsiTheme="minorHAnsi"/>
          <w:sz w:val="22"/>
          <w:szCs w:val="22"/>
        </w:rPr>
        <w:t xml:space="preserve">, </w:t>
      </w:r>
      <w:r w:rsidR="00586724" w:rsidRPr="00F4253E">
        <w:rPr>
          <w:rFonts w:asciiTheme="minorHAnsi" w:hAnsiTheme="minorHAnsi"/>
          <w:sz w:val="22"/>
          <w:szCs w:val="22"/>
        </w:rPr>
        <w:t>foto</w:t>
      </w:r>
      <w:r w:rsidR="00F4253E" w:rsidRPr="00F4253E">
        <w:rPr>
          <w:rFonts w:asciiTheme="minorHAnsi" w:hAnsiTheme="minorHAnsi"/>
          <w:sz w:val="22"/>
          <w:szCs w:val="22"/>
        </w:rPr>
        <w:t>grafie je přílohou</w:t>
      </w:r>
      <w:r w:rsidR="00F4253E">
        <w:rPr>
          <w:rFonts w:asciiTheme="minorHAnsi" w:hAnsiTheme="minorHAnsi"/>
          <w:sz w:val="22"/>
          <w:szCs w:val="22"/>
        </w:rPr>
        <w:t xml:space="preserve"> č.</w:t>
      </w:r>
      <w:r w:rsidR="00B138FC">
        <w:rPr>
          <w:rFonts w:asciiTheme="minorHAnsi" w:hAnsiTheme="minorHAnsi"/>
          <w:sz w:val="22"/>
          <w:szCs w:val="22"/>
        </w:rPr>
        <w:t xml:space="preserve"> </w:t>
      </w:r>
      <w:r w:rsidR="00F4253E">
        <w:rPr>
          <w:rFonts w:asciiTheme="minorHAnsi" w:hAnsiTheme="minorHAnsi"/>
          <w:sz w:val="22"/>
          <w:szCs w:val="22"/>
        </w:rPr>
        <w:t>1 této smlouvy</w:t>
      </w:r>
      <w:r>
        <w:rPr>
          <w:rFonts w:asciiTheme="minorHAnsi" w:hAnsiTheme="minorHAnsi"/>
          <w:sz w:val="22"/>
          <w:szCs w:val="22"/>
        </w:rPr>
        <w:t xml:space="preserve">) z depozitáře v Terezíně do expozice Dějiny v 1. patře Historické budovy v Praze (Václavské náměstí 68, Praha 1). </w:t>
      </w:r>
    </w:p>
    <w:p w:rsidR="00EB02A1" w:rsidRPr="00EB02A1" w:rsidRDefault="00EB02A1" w:rsidP="00EB02A1">
      <w:pPr>
        <w:pStyle w:val="Odstavecseseznamem"/>
        <w:numPr>
          <w:ilvl w:val="0"/>
          <w:numId w:val="12"/>
        </w:numPr>
        <w:jc w:val="both"/>
        <w:rPr>
          <w:rFonts w:asciiTheme="minorHAnsi" w:hAnsiTheme="minorHAnsi"/>
          <w:sz w:val="22"/>
          <w:szCs w:val="22"/>
        </w:rPr>
      </w:pPr>
      <w:r>
        <w:rPr>
          <w:rFonts w:asciiTheme="minorHAnsi" w:hAnsiTheme="minorHAnsi"/>
          <w:sz w:val="22"/>
          <w:szCs w:val="22"/>
        </w:rPr>
        <w:t xml:space="preserve">Součástí stěhování je příprava a výroba nosné konstrukce na jednotlivé komponenty kočáru, zabalení případně jiný způsob ochrany nebalitelných součástí před poškozením a instalace na podstavec v expozici v Historické budově. </w:t>
      </w:r>
    </w:p>
    <w:p w:rsidR="008D590B" w:rsidRPr="00F33EA8" w:rsidRDefault="008D590B" w:rsidP="008F51FB">
      <w:pPr>
        <w:jc w:val="center"/>
        <w:rPr>
          <w:rFonts w:asciiTheme="minorHAnsi" w:hAnsiTheme="minorHAnsi"/>
          <w:b/>
          <w:sz w:val="22"/>
          <w:szCs w:val="22"/>
        </w:rPr>
      </w:pPr>
    </w:p>
    <w:p w:rsidR="00BE1868" w:rsidRPr="00F33EA8" w:rsidRDefault="00BE1868" w:rsidP="008F51FB">
      <w:pPr>
        <w:jc w:val="center"/>
        <w:rPr>
          <w:rFonts w:asciiTheme="minorHAnsi" w:hAnsiTheme="minorHAnsi"/>
          <w:b/>
          <w:sz w:val="22"/>
          <w:szCs w:val="22"/>
        </w:rPr>
      </w:pPr>
      <w:r w:rsidRPr="00F33EA8">
        <w:rPr>
          <w:rFonts w:asciiTheme="minorHAnsi" w:hAnsiTheme="minorHAnsi"/>
          <w:b/>
          <w:sz w:val="22"/>
          <w:szCs w:val="22"/>
        </w:rPr>
        <w:t>Čl. II</w:t>
      </w:r>
      <w:r w:rsidR="000F2055" w:rsidRPr="00F33EA8">
        <w:rPr>
          <w:rFonts w:asciiTheme="minorHAnsi" w:hAnsiTheme="minorHAnsi"/>
          <w:b/>
          <w:sz w:val="22"/>
          <w:szCs w:val="22"/>
        </w:rPr>
        <w:t>.</w:t>
      </w:r>
    </w:p>
    <w:p w:rsidR="00BE1868" w:rsidRPr="00F33EA8" w:rsidRDefault="00BE1868" w:rsidP="008F51FB">
      <w:pPr>
        <w:jc w:val="center"/>
        <w:rPr>
          <w:rFonts w:asciiTheme="minorHAnsi" w:hAnsiTheme="minorHAnsi"/>
          <w:b/>
          <w:sz w:val="22"/>
          <w:szCs w:val="22"/>
        </w:rPr>
      </w:pPr>
      <w:r w:rsidRPr="00F33EA8">
        <w:rPr>
          <w:rFonts w:asciiTheme="minorHAnsi" w:hAnsiTheme="minorHAnsi"/>
          <w:b/>
          <w:sz w:val="22"/>
          <w:szCs w:val="22"/>
        </w:rPr>
        <w:t>Doba plnění</w:t>
      </w:r>
    </w:p>
    <w:p w:rsidR="006757A4" w:rsidRPr="00F33EA8" w:rsidRDefault="00760495" w:rsidP="004A6EFF">
      <w:pPr>
        <w:ind w:left="284" w:hanging="284"/>
        <w:jc w:val="both"/>
        <w:rPr>
          <w:rFonts w:asciiTheme="minorHAnsi" w:hAnsiTheme="minorHAnsi"/>
          <w:sz w:val="22"/>
          <w:szCs w:val="22"/>
        </w:rPr>
      </w:pPr>
      <w:r w:rsidRPr="00F33EA8">
        <w:rPr>
          <w:rFonts w:asciiTheme="minorHAnsi" w:hAnsiTheme="minorHAnsi"/>
          <w:sz w:val="22"/>
          <w:szCs w:val="22"/>
        </w:rPr>
        <w:t>1.</w:t>
      </w:r>
      <w:r w:rsidRPr="00F33EA8">
        <w:rPr>
          <w:rFonts w:asciiTheme="minorHAnsi" w:hAnsiTheme="minorHAnsi"/>
          <w:sz w:val="22"/>
          <w:szCs w:val="22"/>
        </w:rPr>
        <w:tab/>
      </w:r>
      <w:r w:rsidR="009352CF" w:rsidRPr="00F33EA8">
        <w:rPr>
          <w:rFonts w:asciiTheme="minorHAnsi" w:hAnsiTheme="minorHAnsi"/>
          <w:sz w:val="22"/>
          <w:szCs w:val="22"/>
        </w:rPr>
        <w:t>Dodavatel se zavazuje provádět</w:t>
      </w:r>
      <w:r w:rsidR="00BE1868" w:rsidRPr="00F33EA8">
        <w:rPr>
          <w:rFonts w:asciiTheme="minorHAnsi" w:hAnsiTheme="minorHAnsi"/>
          <w:sz w:val="22"/>
          <w:szCs w:val="22"/>
        </w:rPr>
        <w:t xml:space="preserve"> předmět plnění podl</w:t>
      </w:r>
      <w:r w:rsidR="00882813" w:rsidRPr="00F33EA8">
        <w:rPr>
          <w:rFonts w:asciiTheme="minorHAnsi" w:hAnsiTheme="minorHAnsi"/>
          <w:sz w:val="22"/>
          <w:szCs w:val="22"/>
        </w:rPr>
        <w:t>e</w:t>
      </w:r>
      <w:r w:rsidR="00BE1868" w:rsidRPr="00F33EA8">
        <w:rPr>
          <w:rFonts w:asciiTheme="minorHAnsi" w:hAnsiTheme="minorHAnsi"/>
          <w:sz w:val="22"/>
          <w:szCs w:val="22"/>
        </w:rPr>
        <w:t xml:space="preserve"> článku I</w:t>
      </w:r>
      <w:r w:rsidR="0012178F" w:rsidRPr="00F33EA8">
        <w:rPr>
          <w:rFonts w:asciiTheme="minorHAnsi" w:hAnsiTheme="minorHAnsi"/>
          <w:sz w:val="22"/>
          <w:szCs w:val="22"/>
        </w:rPr>
        <w:t>.</w:t>
      </w:r>
      <w:r w:rsidR="00BE1868" w:rsidRPr="00F33EA8">
        <w:rPr>
          <w:rFonts w:asciiTheme="minorHAnsi" w:hAnsiTheme="minorHAnsi"/>
          <w:sz w:val="22"/>
          <w:szCs w:val="22"/>
        </w:rPr>
        <w:t xml:space="preserve"> této smlouvy </w:t>
      </w:r>
      <w:r w:rsidR="00EB02A1">
        <w:rPr>
          <w:rFonts w:asciiTheme="minorHAnsi" w:hAnsiTheme="minorHAnsi"/>
          <w:sz w:val="22"/>
          <w:szCs w:val="22"/>
        </w:rPr>
        <w:t xml:space="preserve">do 30 dní </w:t>
      </w:r>
      <w:r w:rsidR="00630DC7">
        <w:rPr>
          <w:rFonts w:asciiTheme="minorHAnsi" w:hAnsiTheme="minorHAnsi"/>
          <w:sz w:val="22"/>
          <w:szCs w:val="22"/>
        </w:rPr>
        <w:t xml:space="preserve">od </w:t>
      </w:r>
      <w:r w:rsidR="00B60799">
        <w:rPr>
          <w:rFonts w:asciiTheme="minorHAnsi" w:hAnsiTheme="minorHAnsi"/>
          <w:sz w:val="22"/>
          <w:szCs w:val="22"/>
        </w:rPr>
        <w:t>účinnosti smlouvy</w:t>
      </w:r>
      <w:r w:rsidR="00F12BB2" w:rsidRPr="00F33EA8">
        <w:rPr>
          <w:rFonts w:asciiTheme="minorHAnsi" w:hAnsiTheme="minorHAnsi"/>
          <w:sz w:val="22"/>
          <w:szCs w:val="22"/>
        </w:rPr>
        <w:t>.</w:t>
      </w:r>
    </w:p>
    <w:p w:rsidR="00F33EA8" w:rsidRPr="00F33EA8" w:rsidRDefault="00F33EA8" w:rsidP="008E2119">
      <w:pPr>
        <w:rPr>
          <w:rFonts w:asciiTheme="minorHAnsi" w:hAnsiTheme="minorHAnsi"/>
          <w:b/>
          <w:sz w:val="22"/>
          <w:szCs w:val="22"/>
        </w:rPr>
      </w:pPr>
    </w:p>
    <w:p w:rsidR="00BE1868" w:rsidRPr="00F33EA8" w:rsidRDefault="00BE1868" w:rsidP="00820ED1">
      <w:pPr>
        <w:jc w:val="center"/>
        <w:rPr>
          <w:rFonts w:asciiTheme="minorHAnsi" w:hAnsiTheme="minorHAnsi"/>
          <w:b/>
          <w:sz w:val="22"/>
          <w:szCs w:val="22"/>
        </w:rPr>
      </w:pPr>
      <w:r w:rsidRPr="00F33EA8">
        <w:rPr>
          <w:rFonts w:asciiTheme="minorHAnsi" w:hAnsiTheme="minorHAnsi"/>
          <w:b/>
          <w:sz w:val="22"/>
          <w:szCs w:val="22"/>
        </w:rPr>
        <w:t>Čl</w:t>
      </w:r>
      <w:r w:rsidR="00882813" w:rsidRPr="00F33EA8">
        <w:rPr>
          <w:rFonts w:asciiTheme="minorHAnsi" w:hAnsiTheme="minorHAnsi"/>
          <w:b/>
          <w:sz w:val="22"/>
          <w:szCs w:val="22"/>
        </w:rPr>
        <w:t>.</w:t>
      </w:r>
      <w:r w:rsidR="000F2055" w:rsidRPr="00F33EA8">
        <w:rPr>
          <w:rFonts w:asciiTheme="minorHAnsi" w:hAnsiTheme="minorHAnsi"/>
          <w:b/>
          <w:sz w:val="22"/>
          <w:szCs w:val="22"/>
        </w:rPr>
        <w:t xml:space="preserve"> III.</w:t>
      </w:r>
    </w:p>
    <w:p w:rsidR="00BE1868" w:rsidRPr="00F33EA8" w:rsidRDefault="00BE1868" w:rsidP="00820ED1">
      <w:pPr>
        <w:jc w:val="center"/>
        <w:rPr>
          <w:rFonts w:asciiTheme="minorHAnsi" w:hAnsiTheme="minorHAnsi"/>
          <w:b/>
          <w:sz w:val="22"/>
          <w:szCs w:val="22"/>
        </w:rPr>
      </w:pPr>
      <w:r w:rsidRPr="00F33EA8">
        <w:rPr>
          <w:rFonts w:asciiTheme="minorHAnsi" w:hAnsiTheme="minorHAnsi"/>
          <w:b/>
          <w:sz w:val="22"/>
          <w:szCs w:val="22"/>
        </w:rPr>
        <w:t>Cena</w:t>
      </w:r>
      <w:r w:rsidR="001F2B01" w:rsidRPr="00F33EA8">
        <w:rPr>
          <w:rFonts w:asciiTheme="minorHAnsi" w:hAnsiTheme="minorHAnsi"/>
          <w:b/>
          <w:sz w:val="22"/>
          <w:szCs w:val="22"/>
        </w:rPr>
        <w:t xml:space="preserve"> a platební podmínky</w:t>
      </w:r>
    </w:p>
    <w:p w:rsidR="008D590B" w:rsidRPr="00F33EA8" w:rsidRDefault="00BE1868" w:rsidP="001475B3">
      <w:pPr>
        <w:pStyle w:val="Odstavecseseznamem"/>
        <w:numPr>
          <w:ilvl w:val="0"/>
          <w:numId w:val="5"/>
        </w:numPr>
        <w:jc w:val="both"/>
        <w:rPr>
          <w:rFonts w:asciiTheme="minorHAnsi" w:hAnsiTheme="minorHAnsi"/>
          <w:sz w:val="22"/>
          <w:szCs w:val="22"/>
        </w:rPr>
      </w:pPr>
      <w:r w:rsidRPr="00F33EA8">
        <w:rPr>
          <w:rFonts w:asciiTheme="minorHAnsi" w:hAnsiTheme="minorHAnsi"/>
          <w:sz w:val="22"/>
          <w:szCs w:val="22"/>
        </w:rPr>
        <w:t>Cena za předmět plnění podle článku I</w:t>
      </w:r>
      <w:r w:rsidR="000F2055" w:rsidRPr="00F33EA8">
        <w:rPr>
          <w:rFonts w:asciiTheme="minorHAnsi" w:hAnsiTheme="minorHAnsi"/>
          <w:sz w:val="22"/>
          <w:szCs w:val="22"/>
        </w:rPr>
        <w:t>. této smlouvy</w:t>
      </w:r>
      <w:r w:rsidRPr="00F33EA8">
        <w:rPr>
          <w:rFonts w:asciiTheme="minorHAnsi" w:hAnsiTheme="minorHAnsi"/>
          <w:sz w:val="22"/>
          <w:szCs w:val="22"/>
        </w:rPr>
        <w:t xml:space="preserve"> činí</w:t>
      </w:r>
      <w:r w:rsidR="008D590B" w:rsidRPr="00F33EA8">
        <w:rPr>
          <w:rFonts w:asciiTheme="minorHAnsi" w:hAnsiTheme="minorHAnsi"/>
          <w:sz w:val="22"/>
          <w:szCs w:val="22"/>
        </w:rPr>
        <w:t>:</w:t>
      </w:r>
    </w:p>
    <w:p w:rsidR="00EB02A1" w:rsidRPr="00EB02A1" w:rsidRDefault="00EB02A1" w:rsidP="00EB02A1">
      <w:pPr>
        <w:ind w:left="360"/>
        <w:jc w:val="both"/>
        <w:rPr>
          <w:rFonts w:asciiTheme="minorHAnsi" w:hAnsiTheme="minorHAnsi"/>
          <w:sz w:val="22"/>
          <w:szCs w:val="22"/>
        </w:rPr>
      </w:pPr>
      <w:r>
        <w:rPr>
          <w:rFonts w:asciiTheme="minorHAnsi" w:hAnsiTheme="minorHAnsi"/>
          <w:sz w:val="22"/>
          <w:szCs w:val="22"/>
        </w:rPr>
        <w:t>Cena bez DPH:</w:t>
      </w:r>
      <w:r>
        <w:rPr>
          <w:rFonts w:asciiTheme="minorHAnsi" w:hAnsiTheme="minorHAnsi"/>
          <w:sz w:val="22"/>
          <w:szCs w:val="22"/>
        </w:rPr>
        <w:tab/>
        <w:t xml:space="preserve"> </w:t>
      </w:r>
      <w:r>
        <w:rPr>
          <w:rFonts w:asciiTheme="minorHAnsi" w:hAnsiTheme="minorHAnsi"/>
          <w:sz w:val="22"/>
          <w:szCs w:val="22"/>
        </w:rPr>
        <w:tab/>
      </w:r>
      <w:r w:rsidRPr="00EB02A1">
        <w:rPr>
          <w:rFonts w:asciiTheme="minorHAnsi" w:hAnsiTheme="minorHAnsi"/>
          <w:sz w:val="22"/>
          <w:szCs w:val="22"/>
        </w:rPr>
        <w:t xml:space="preserve">230.000,- Kč </w:t>
      </w:r>
    </w:p>
    <w:p w:rsidR="00EB02A1" w:rsidRPr="00EB02A1" w:rsidRDefault="00EB02A1" w:rsidP="00EB02A1">
      <w:pPr>
        <w:ind w:left="360"/>
        <w:jc w:val="both"/>
        <w:rPr>
          <w:rFonts w:asciiTheme="minorHAnsi" w:hAnsiTheme="minorHAnsi"/>
          <w:sz w:val="22"/>
          <w:szCs w:val="22"/>
        </w:rPr>
      </w:pPr>
      <w:r>
        <w:rPr>
          <w:rFonts w:asciiTheme="minorHAnsi" w:hAnsiTheme="minorHAnsi"/>
          <w:sz w:val="22"/>
          <w:szCs w:val="22"/>
        </w:rPr>
        <w:t>DPH 21%:</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EB02A1">
        <w:rPr>
          <w:rFonts w:asciiTheme="minorHAnsi" w:hAnsiTheme="minorHAnsi"/>
          <w:sz w:val="22"/>
          <w:szCs w:val="22"/>
        </w:rPr>
        <w:t xml:space="preserve">48.300,- Kč </w:t>
      </w:r>
    </w:p>
    <w:p w:rsidR="00D216FB" w:rsidRPr="0074102E" w:rsidRDefault="00EB02A1" w:rsidP="0074102E">
      <w:pPr>
        <w:ind w:left="360"/>
        <w:jc w:val="both"/>
        <w:rPr>
          <w:rFonts w:asciiTheme="minorHAnsi" w:hAnsiTheme="minorHAnsi"/>
          <w:sz w:val="22"/>
          <w:szCs w:val="22"/>
        </w:rPr>
      </w:pPr>
      <w:r>
        <w:rPr>
          <w:rFonts w:asciiTheme="minorHAnsi" w:hAnsiTheme="minorHAnsi"/>
          <w:sz w:val="22"/>
          <w:szCs w:val="22"/>
        </w:rPr>
        <w:t>Cena celkem vč. DPH:</w:t>
      </w:r>
      <w:r>
        <w:rPr>
          <w:rFonts w:asciiTheme="minorHAnsi" w:hAnsiTheme="minorHAnsi"/>
          <w:sz w:val="22"/>
          <w:szCs w:val="22"/>
        </w:rPr>
        <w:tab/>
      </w:r>
      <w:r w:rsidRPr="00EB02A1">
        <w:rPr>
          <w:rFonts w:asciiTheme="minorHAnsi" w:hAnsiTheme="minorHAnsi"/>
          <w:sz w:val="22"/>
          <w:szCs w:val="22"/>
        </w:rPr>
        <w:t>278.300,- Kč</w:t>
      </w:r>
    </w:p>
    <w:p w:rsidR="0074102E" w:rsidRDefault="008D590B" w:rsidP="0074102E">
      <w:pPr>
        <w:pStyle w:val="Odstavecseseznamem"/>
        <w:numPr>
          <w:ilvl w:val="0"/>
          <w:numId w:val="5"/>
        </w:numPr>
        <w:jc w:val="both"/>
        <w:rPr>
          <w:rFonts w:asciiTheme="minorHAnsi" w:hAnsiTheme="minorHAnsi"/>
          <w:sz w:val="22"/>
          <w:szCs w:val="22"/>
        </w:rPr>
      </w:pPr>
      <w:r w:rsidRPr="00B864F7">
        <w:rPr>
          <w:rFonts w:asciiTheme="minorHAnsi" w:hAnsiTheme="minorHAnsi"/>
          <w:sz w:val="22"/>
          <w:szCs w:val="22"/>
        </w:rPr>
        <w:t>C</w:t>
      </w:r>
      <w:r w:rsidR="00510A7D" w:rsidRPr="00B864F7">
        <w:rPr>
          <w:rFonts w:asciiTheme="minorHAnsi" w:hAnsiTheme="minorHAnsi"/>
          <w:sz w:val="22"/>
          <w:szCs w:val="22"/>
        </w:rPr>
        <w:t xml:space="preserve">ena </w:t>
      </w:r>
      <w:r w:rsidRPr="00B864F7">
        <w:rPr>
          <w:rFonts w:asciiTheme="minorHAnsi" w:hAnsiTheme="minorHAnsi"/>
          <w:sz w:val="22"/>
          <w:szCs w:val="22"/>
        </w:rPr>
        <w:t xml:space="preserve">plnění uvedená v čl. III odst. 1 této smlouvy </w:t>
      </w:r>
      <w:r w:rsidR="00510A7D" w:rsidRPr="00B864F7">
        <w:rPr>
          <w:rFonts w:asciiTheme="minorHAnsi" w:hAnsiTheme="minorHAnsi"/>
          <w:sz w:val="22"/>
          <w:szCs w:val="22"/>
        </w:rPr>
        <w:t>je</w:t>
      </w:r>
      <w:r w:rsidRPr="00B864F7">
        <w:rPr>
          <w:rFonts w:asciiTheme="minorHAnsi" w:hAnsiTheme="minorHAnsi"/>
          <w:sz w:val="22"/>
          <w:szCs w:val="22"/>
        </w:rPr>
        <w:t xml:space="preserve"> maximální a</w:t>
      </w:r>
      <w:r w:rsidR="00510A7D" w:rsidRPr="00B864F7">
        <w:rPr>
          <w:rFonts w:asciiTheme="minorHAnsi" w:hAnsiTheme="minorHAnsi"/>
          <w:sz w:val="22"/>
          <w:szCs w:val="22"/>
        </w:rPr>
        <w:t xml:space="preserve"> konečná</w:t>
      </w:r>
      <w:r w:rsidR="00EB02A1">
        <w:rPr>
          <w:rFonts w:asciiTheme="minorHAnsi" w:hAnsiTheme="minorHAnsi"/>
          <w:sz w:val="22"/>
          <w:szCs w:val="22"/>
        </w:rPr>
        <w:t>.</w:t>
      </w:r>
    </w:p>
    <w:p w:rsidR="0074102E" w:rsidRDefault="009352CF" w:rsidP="0074102E">
      <w:pPr>
        <w:pStyle w:val="Odstavecseseznamem"/>
        <w:numPr>
          <w:ilvl w:val="0"/>
          <w:numId w:val="5"/>
        </w:numPr>
        <w:jc w:val="both"/>
        <w:rPr>
          <w:rFonts w:asciiTheme="minorHAnsi" w:hAnsiTheme="minorHAnsi"/>
          <w:sz w:val="22"/>
          <w:szCs w:val="22"/>
        </w:rPr>
      </w:pPr>
      <w:r w:rsidRPr="0074102E">
        <w:rPr>
          <w:rFonts w:asciiTheme="minorHAnsi" w:hAnsiTheme="minorHAnsi"/>
          <w:sz w:val="22"/>
          <w:szCs w:val="22"/>
        </w:rPr>
        <w:lastRenderedPageBreak/>
        <w:t>Cenu díla uhradí objednatel dodava</w:t>
      </w:r>
      <w:r w:rsidR="0085380A" w:rsidRPr="0074102E">
        <w:rPr>
          <w:rFonts w:asciiTheme="minorHAnsi" w:hAnsiTheme="minorHAnsi"/>
          <w:sz w:val="22"/>
          <w:szCs w:val="22"/>
        </w:rPr>
        <w:t xml:space="preserve">teli po provedení </w:t>
      </w:r>
      <w:r w:rsidR="008D590B" w:rsidRPr="0074102E">
        <w:rPr>
          <w:rFonts w:asciiTheme="minorHAnsi" w:hAnsiTheme="minorHAnsi"/>
          <w:sz w:val="22"/>
          <w:szCs w:val="22"/>
        </w:rPr>
        <w:t xml:space="preserve">objednaného </w:t>
      </w:r>
      <w:r w:rsidR="0085380A" w:rsidRPr="0074102E">
        <w:rPr>
          <w:rFonts w:asciiTheme="minorHAnsi" w:hAnsiTheme="minorHAnsi"/>
          <w:sz w:val="22"/>
          <w:szCs w:val="22"/>
        </w:rPr>
        <w:t xml:space="preserve">plnění, a to na základě faktury vystavené </w:t>
      </w:r>
      <w:r w:rsidRPr="0074102E">
        <w:rPr>
          <w:rFonts w:asciiTheme="minorHAnsi" w:hAnsiTheme="minorHAnsi"/>
          <w:sz w:val="22"/>
          <w:szCs w:val="22"/>
        </w:rPr>
        <w:t>dodava</w:t>
      </w:r>
      <w:r w:rsidR="0085380A" w:rsidRPr="0074102E">
        <w:rPr>
          <w:rFonts w:asciiTheme="minorHAnsi" w:hAnsiTheme="minorHAnsi"/>
          <w:sz w:val="22"/>
          <w:szCs w:val="22"/>
        </w:rPr>
        <w:t>telem, který je povinen tut</w:t>
      </w:r>
      <w:r w:rsidR="00BC7FE6" w:rsidRPr="0074102E">
        <w:rPr>
          <w:rFonts w:asciiTheme="minorHAnsi" w:hAnsiTheme="minorHAnsi"/>
          <w:sz w:val="22"/>
          <w:szCs w:val="22"/>
        </w:rPr>
        <w:t>o fakturu předat objednateli do </w:t>
      </w:r>
      <w:r w:rsidR="001F2B01" w:rsidRPr="0074102E">
        <w:rPr>
          <w:rFonts w:asciiTheme="minorHAnsi" w:hAnsiTheme="minorHAnsi"/>
          <w:sz w:val="22"/>
          <w:szCs w:val="22"/>
        </w:rPr>
        <w:t>p</w:t>
      </w:r>
      <w:r w:rsidR="0085380A" w:rsidRPr="0074102E">
        <w:rPr>
          <w:rFonts w:asciiTheme="minorHAnsi" w:hAnsiTheme="minorHAnsi"/>
          <w:sz w:val="22"/>
          <w:szCs w:val="22"/>
        </w:rPr>
        <w:t xml:space="preserve">átého dne po </w:t>
      </w:r>
      <w:r w:rsidR="00AD0472" w:rsidRPr="0074102E">
        <w:rPr>
          <w:rFonts w:asciiTheme="minorHAnsi" w:hAnsiTheme="minorHAnsi"/>
          <w:sz w:val="22"/>
          <w:szCs w:val="22"/>
        </w:rPr>
        <w:t xml:space="preserve">provedení objednaného </w:t>
      </w:r>
      <w:r w:rsidR="0085380A" w:rsidRPr="0074102E">
        <w:rPr>
          <w:rFonts w:asciiTheme="minorHAnsi" w:hAnsiTheme="minorHAnsi"/>
          <w:sz w:val="22"/>
          <w:szCs w:val="22"/>
        </w:rPr>
        <w:t>plnění. Splatnost faktury</w:t>
      </w:r>
      <w:r w:rsidR="00BC7FE6" w:rsidRPr="0074102E">
        <w:rPr>
          <w:rFonts w:asciiTheme="minorHAnsi" w:hAnsiTheme="minorHAnsi"/>
          <w:sz w:val="22"/>
          <w:szCs w:val="22"/>
        </w:rPr>
        <w:t xml:space="preserve"> je stanovena na </w:t>
      </w:r>
      <w:r w:rsidR="00510A7D" w:rsidRPr="0074102E">
        <w:rPr>
          <w:rFonts w:asciiTheme="minorHAnsi" w:hAnsiTheme="minorHAnsi"/>
          <w:sz w:val="22"/>
          <w:szCs w:val="22"/>
        </w:rPr>
        <w:t>30</w:t>
      </w:r>
      <w:r w:rsidR="00BC7FE6" w:rsidRPr="0074102E">
        <w:rPr>
          <w:rFonts w:asciiTheme="minorHAnsi" w:hAnsiTheme="minorHAnsi"/>
          <w:sz w:val="22"/>
          <w:szCs w:val="22"/>
        </w:rPr>
        <w:t> </w:t>
      </w:r>
      <w:r w:rsidR="0085380A" w:rsidRPr="0074102E">
        <w:rPr>
          <w:rFonts w:asciiTheme="minorHAnsi" w:hAnsiTheme="minorHAnsi"/>
          <w:sz w:val="22"/>
          <w:szCs w:val="22"/>
        </w:rPr>
        <w:t>kalendářních dnů.</w:t>
      </w:r>
    </w:p>
    <w:p w:rsidR="00510A7D" w:rsidRPr="0074102E" w:rsidRDefault="00510A7D" w:rsidP="0074102E">
      <w:pPr>
        <w:pStyle w:val="Odstavecseseznamem"/>
        <w:numPr>
          <w:ilvl w:val="0"/>
          <w:numId w:val="5"/>
        </w:numPr>
        <w:jc w:val="both"/>
        <w:rPr>
          <w:rFonts w:asciiTheme="minorHAnsi" w:hAnsiTheme="minorHAnsi"/>
          <w:sz w:val="22"/>
          <w:szCs w:val="22"/>
        </w:rPr>
      </w:pPr>
      <w:r w:rsidRPr="0074102E">
        <w:rPr>
          <w:rFonts w:asciiTheme="minorHAnsi" w:hAnsiTheme="minorHAnsi"/>
          <w:sz w:val="22"/>
          <w:szCs w:val="22"/>
        </w:rPr>
        <w:t xml:space="preserve">Každá faktura (daňový doklad) musí v souladu s platnou právní úpravou (zejm. </w:t>
      </w:r>
      <w:proofErr w:type="spellStart"/>
      <w:r w:rsidRPr="0074102E">
        <w:rPr>
          <w:rFonts w:asciiTheme="minorHAnsi" w:hAnsiTheme="minorHAnsi"/>
          <w:sz w:val="22"/>
          <w:szCs w:val="22"/>
        </w:rPr>
        <w:t>ust</w:t>
      </w:r>
      <w:proofErr w:type="spellEnd"/>
      <w:r w:rsidRPr="0074102E">
        <w:rPr>
          <w:rFonts w:asciiTheme="minorHAnsi" w:hAnsiTheme="minorHAnsi"/>
          <w:sz w:val="22"/>
          <w:szCs w:val="22"/>
        </w:rPr>
        <w:t>. § 2</w:t>
      </w:r>
      <w:r w:rsidR="00041E91" w:rsidRPr="0074102E">
        <w:rPr>
          <w:rFonts w:asciiTheme="minorHAnsi" w:hAnsiTheme="minorHAnsi"/>
          <w:sz w:val="22"/>
          <w:szCs w:val="22"/>
        </w:rPr>
        <w:t>9</w:t>
      </w:r>
      <w:r w:rsidRPr="0074102E">
        <w:rPr>
          <w:rFonts w:asciiTheme="minorHAnsi" w:hAnsiTheme="minorHAnsi"/>
          <w:sz w:val="22"/>
          <w:szCs w:val="22"/>
        </w:rPr>
        <w:t xml:space="preserve"> zákona č. 235/2004 Sb. v platném znění) obsahovat mimo jiné tyto náležitosti: </w:t>
      </w:r>
    </w:p>
    <w:p w:rsidR="00510A7D" w:rsidRPr="00B864F7" w:rsidRDefault="00510A7D" w:rsidP="00A845C5">
      <w:pPr>
        <w:pStyle w:val="Odrky"/>
        <w:numPr>
          <w:ilvl w:val="0"/>
          <w:numId w:val="7"/>
        </w:numPr>
        <w:tabs>
          <w:tab w:val="left" w:pos="1512"/>
        </w:tabs>
        <w:ind w:left="750"/>
        <w:rPr>
          <w:rFonts w:asciiTheme="minorHAnsi" w:hAnsiTheme="minorHAnsi"/>
          <w:sz w:val="22"/>
          <w:szCs w:val="22"/>
        </w:rPr>
      </w:pPr>
      <w:r w:rsidRPr="00B864F7">
        <w:rPr>
          <w:rFonts w:asciiTheme="minorHAnsi" w:hAnsiTheme="minorHAnsi"/>
          <w:sz w:val="22"/>
          <w:szCs w:val="22"/>
        </w:rPr>
        <w:t>označení: daňový doklad číslo</w:t>
      </w:r>
    </w:p>
    <w:p w:rsidR="00510A7D" w:rsidRPr="00B864F7" w:rsidRDefault="00510A7D" w:rsidP="00A845C5">
      <w:pPr>
        <w:pStyle w:val="Odrky"/>
        <w:numPr>
          <w:ilvl w:val="0"/>
          <w:numId w:val="7"/>
        </w:numPr>
        <w:tabs>
          <w:tab w:val="left" w:pos="1512"/>
        </w:tabs>
        <w:ind w:left="750"/>
        <w:rPr>
          <w:rFonts w:asciiTheme="minorHAnsi" w:hAnsiTheme="minorHAnsi"/>
          <w:sz w:val="22"/>
          <w:szCs w:val="22"/>
        </w:rPr>
      </w:pPr>
      <w:r w:rsidRPr="00B864F7">
        <w:rPr>
          <w:rFonts w:asciiTheme="minorHAnsi" w:hAnsiTheme="minorHAnsi"/>
          <w:sz w:val="22"/>
          <w:szCs w:val="22"/>
        </w:rPr>
        <w:t xml:space="preserve">název a sídlo </w:t>
      </w:r>
      <w:r w:rsidR="00B70CBB">
        <w:rPr>
          <w:rFonts w:asciiTheme="minorHAnsi" w:hAnsiTheme="minorHAnsi"/>
          <w:sz w:val="22"/>
          <w:szCs w:val="22"/>
        </w:rPr>
        <w:t>dodava</w:t>
      </w:r>
      <w:r w:rsidR="00B70CBB" w:rsidRPr="00B864F7">
        <w:rPr>
          <w:rFonts w:asciiTheme="minorHAnsi" w:hAnsiTheme="minorHAnsi"/>
          <w:sz w:val="22"/>
          <w:szCs w:val="22"/>
        </w:rPr>
        <w:t xml:space="preserve">tele </w:t>
      </w:r>
      <w:r w:rsidRPr="00B864F7">
        <w:rPr>
          <w:rFonts w:asciiTheme="minorHAnsi" w:hAnsiTheme="minorHAnsi"/>
          <w:sz w:val="22"/>
          <w:szCs w:val="22"/>
        </w:rPr>
        <w:t>i objednatele nebo jiný identifikátor</w:t>
      </w:r>
    </w:p>
    <w:p w:rsidR="00510A7D" w:rsidRPr="00B864F7" w:rsidRDefault="00510A7D" w:rsidP="00A845C5">
      <w:pPr>
        <w:pStyle w:val="Odrky"/>
        <w:numPr>
          <w:ilvl w:val="0"/>
          <w:numId w:val="7"/>
        </w:numPr>
        <w:tabs>
          <w:tab w:val="left" w:pos="1512"/>
        </w:tabs>
        <w:ind w:left="750"/>
        <w:rPr>
          <w:rFonts w:asciiTheme="minorHAnsi" w:hAnsiTheme="minorHAnsi"/>
          <w:sz w:val="22"/>
          <w:szCs w:val="22"/>
        </w:rPr>
      </w:pPr>
      <w:r w:rsidRPr="00B864F7">
        <w:rPr>
          <w:rFonts w:asciiTheme="minorHAnsi" w:hAnsiTheme="minorHAnsi"/>
          <w:sz w:val="22"/>
          <w:szCs w:val="22"/>
        </w:rPr>
        <w:t>rozsah a předmět plnění</w:t>
      </w:r>
    </w:p>
    <w:p w:rsidR="00510A7D" w:rsidRPr="00B864F7" w:rsidRDefault="00510A7D" w:rsidP="00A845C5">
      <w:pPr>
        <w:pStyle w:val="Odrky"/>
        <w:numPr>
          <w:ilvl w:val="0"/>
          <w:numId w:val="7"/>
        </w:numPr>
        <w:tabs>
          <w:tab w:val="left" w:pos="1512"/>
        </w:tabs>
        <w:ind w:left="750"/>
        <w:rPr>
          <w:rFonts w:asciiTheme="minorHAnsi" w:hAnsiTheme="minorHAnsi"/>
          <w:sz w:val="22"/>
          <w:szCs w:val="22"/>
        </w:rPr>
      </w:pPr>
      <w:r w:rsidRPr="00B864F7">
        <w:rPr>
          <w:rFonts w:asciiTheme="minorHAnsi" w:hAnsiTheme="minorHAnsi"/>
          <w:sz w:val="22"/>
          <w:szCs w:val="22"/>
        </w:rPr>
        <w:t>číslo smlouvy</w:t>
      </w:r>
    </w:p>
    <w:p w:rsidR="00510A7D" w:rsidRPr="00F33EA8" w:rsidRDefault="00510A7D" w:rsidP="00A845C5">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 xml:space="preserve">bankovní spojení </w:t>
      </w:r>
      <w:r w:rsidR="00B70CBB">
        <w:rPr>
          <w:rFonts w:asciiTheme="minorHAnsi" w:hAnsiTheme="minorHAnsi"/>
          <w:sz w:val="22"/>
          <w:szCs w:val="22"/>
        </w:rPr>
        <w:t>dodava</w:t>
      </w:r>
      <w:r w:rsidRPr="00F33EA8">
        <w:rPr>
          <w:rFonts w:asciiTheme="minorHAnsi" w:hAnsiTheme="minorHAnsi"/>
          <w:sz w:val="22"/>
          <w:szCs w:val="22"/>
        </w:rPr>
        <w:t>tele</w:t>
      </w:r>
    </w:p>
    <w:p w:rsidR="00510A7D" w:rsidRPr="00F33EA8" w:rsidRDefault="00510A7D" w:rsidP="00A845C5">
      <w:pPr>
        <w:pStyle w:val="Odrky"/>
        <w:numPr>
          <w:ilvl w:val="0"/>
          <w:numId w:val="7"/>
        </w:numPr>
        <w:tabs>
          <w:tab w:val="left" w:pos="1512"/>
        </w:tabs>
        <w:ind w:left="750"/>
        <w:rPr>
          <w:rFonts w:asciiTheme="minorHAnsi" w:hAnsiTheme="minorHAnsi"/>
          <w:sz w:val="22"/>
          <w:szCs w:val="22"/>
        </w:rPr>
      </w:pPr>
      <w:r w:rsidRPr="00F33EA8">
        <w:rPr>
          <w:rFonts w:asciiTheme="minorHAnsi" w:hAnsiTheme="minorHAnsi"/>
          <w:sz w:val="22"/>
          <w:szCs w:val="22"/>
        </w:rPr>
        <w:t>označení díla a rozpis provedených prací</w:t>
      </w:r>
    </w:p>
    <w:p w:rsidR="00510A7D" w:rsidRPr="00F33EA8" w:rsidRDefault="00510A7D" w:rsidP="00A845C5">
      <w:pPr>
        <w:pStyle w:val="Odrky"/>
        <w:numPr>
          <w:ilvl w:val="0"/>
          <w:numId w:val="7"/>
        </w:numPr>
        <w:tabs>
          <w:tab w:val="left" w:pos="1512"/>
        </w:tabs>
        <w:ind w:left="750"/>
        <w:rPr>
          <w:rFonts w:asciiTheme="minorHAnsi" w:hAnsiTheme="minorHAnsi"/>
          <w:color w:val="000000"/>
          <w:sz w:val="22"/>
          <w:szCs w:val="22"/>
        </w:rPr>
      </w:pPr>
      <w:r w:rsidRPr="00F33EA8">
        <w:rPr>
          <w:rFonts w:asciiTheme="minorHAnsi" w:hAnsiTheme="minorHAnsi"/>
          <w:color w:val="000000"/>
          <w:sz w:val="22"/>
          <w:szCs w:val="22"/>
        </w:rPr>
        <w:t>soupis provedených prací dokladující oprávněnost fakturované částky potvrzený objednatelem (dodací list, předávací protokol</w:t>
      </w:r>
      <w:r w:rsidR="00FF3987" w:rsidRPr="00F33EA8">
        <w:rPr>
          <w:rFonts w:asciiTheme="minorHAnsi" w:hAnsiTheme="minorHAnsi"/>
          <w:color w:val="000000"/>
          <w:sz w:val="22"/>
          <w:szCs w:val="22"/>
        </w:rPr>
        <w:t>, zakázkový list, atd.</w:t>
      </w:r>
      <w:r w:rsidRPr="00F33EA8">
        <w:rPr>
          <w:rFonts w:asciiTheme="minorHAnsi" w:hAnsiTheme="minorHAnsi"/>
          <w:color w:val="000000"/>
          <w:sz w:val="22"/>
          <w:szCs w:val="22"/>
        </w:rPr>
        <w:t>)</w:t>
      </w:r>
    </w:p>
    <w:p w:rsidR="00510A7D" w:rsidRPr="00F33EA8" w:rsidRDefault="00510A7D" w:rsidP="00A845C5">
      <w:pPr>
        <w:numPr>
          <w:ilvl w:val="0"/>
          <w:numId w:val="7"/>
        </w:numPr>
        <w:tabs>
          <w:tab w:val="left" w:pos="1512"/>
        </w:tabs>
        <w:suppressAutoHyphens/>
        <w:ind w:left="750"/>
        <w:jc w:val="both"/>
        <w:rPr>
          <w:rFonts w:asciiTheme="minorHAnsi" w:hAnsiTheme="minorHAnsi"/>
          <w:sz w:val="22"/>
          <w:szCs w:val="22"/>
        </w:rPr>
      </w:pPr>
      <w:r w:rsidRPr="00F33EA8">
        <w:rPr>
          <w:rFonts w:asciiTheme="minorHAnsi" w:hAnsiTheme="minorHAnsi"/>
          <w:sz w:val="22"/>
          <w:szCs w:val="22"/>
        </w:rPr>
        <w:t>doklad o předání a převzetí díla nebo jeho části</w:t>
      </w:r>
    </w:p>
    <w:p w:rsidR="0074102E" w:rsidRDefault="00510A7D" w:rsidP="00A845C5">
      <w:pPr>
        <w:numPr>
          <w:ilvl w:val="0"/>
          <w:numId w:val="7"/>
        </w:numPr>
        <w:tabs>
          <w:tab w:val="left" w:pos="1512"/>
        </w:tabs>
        <w:suppressAutoHyphens/>
        <w:ind w:left="750"/>
        <w:jc w:val="both"/>
        <w:rPr>
          <w:rFonts w:asciiTheme="minorHAnsi" w:hAnsiTheme="minorHAnsi"/>
          <w:sz w:val="22"/>
          <w:szCs w:val="22"/>
        </w:rPr>
      </w:pPr>
      <w:r w:rsidRPr="00F33EA8">
        <w:rPr>
          <w:rFonts w:asciiTheme="minorHAnsi" w:hAnsiTheme="minorHAnsi"/>
          <w:sz w:val="22"/>
          <w:szCs w:val="22"/>
        </w:rPr>
        <w:t>datum zdanitelného plnění a další náležitosti daňového dokladu v souladu s § </w:t>
      </w:r>
      <w:r w:rsidR="00C25F95" w:rsidRPr="00F33EA8">
        <w:rPr>
          <w:rFonts w:asciiTheme="minorHAnsi" w:hAnsiTheme="minorHAnsi"/>
          <w:sz w:val="22"/>
          <w:szCs w:val="22"/>
        </w:rPr>
        <w:t>2</w:t>
      </w:r>
      <w:r w:rsidR="00C25F95">
        <w:rPr>
          <w:rFonts w:asciiTheme="minorHAnsi" w:hAnsiTheme="minorHAnsi"/>
          <w:sz w:val="22"/>
          <w:szCs w:val="22"/>
        </w:rPr>
        <w:t>9</w:t>
      </w:r>
      <w:r w:rsidR="00C25F95" w:rsidRPr="00F33EA8">
        <w:rPr>
          <w:rFonts w:asciiTheme="minorHAnsi" w:hAnsiTheme="minorHAnsi"/>
          <w:sz w:val="22"/>
          <w:szCs w:val="22"/>
        </w:rPr>
        <w:t xml:space="preserve"> </w:t>
      </w:r>
      <w:r w:rsidRPr="00F33EA8">
        <w:rPr>
          <w:rFonts w:asciiTheme="minorHAnsi" w:hAnsiTheme="minorHAnsi"/>
          <w:sz w:val="22"/>
          <w:szCs w:val="22"/>
        </w:rPr>
        <w:t>zákona č.</w:t>
      </w:r>
      <w:r w:rsidR="00A845C5">
        <w:rPr>
          <w:rFonts w:asciiTheme="minorHAnsi" w:hAnsiTheme="minorHAnsi"/>
          <w:sz w:val="22"/>
          <w:szCs w:val="22"/>
        </w:rPr>
        <w:t> </w:t>
      </w:r>
      <w:r w:rsidRPr="00F33EA8">
        <w:rPr>
          <w:rFonts w:asciiTheme="minorHAnsi" w:hAnsiTheme="minorHAnsi"/>
          <w:sz w:val="22"/>
          <w:szCs w:val="22"/>
        </w:rPr>
        <w:t>235/2004 Sb., o DPH ve znění pozdějších předpisů (výpočet DPH na haléře),</w:t>
      </w:r>
    </w:p>
    <w:p w:rsidR="00815FFB" w:rsidRPr="0074102E" w:rsidRDefault="00510A7D" w:rsidP="0074102E">
      <w:pPr>
        <w:pStyle w:val="Odstavecseseznamem"/>
        <w:numPr>
          <w:ilvl w:val="0"/>
          <w:numId w:val="5"/>
        </w:numPr>
        <w:jc w:val="both"/>
        <w:rPr>
          <w:rFonts w:asciiTheme="minorHAnsi" w:hAnsiTheme="minorHAnsi"/>
          <w:sz w:val="22"/>
          <w:szCs w:val="22"/>
        </w:rPr>
      </w:pPr>
      <w:r w:rsidRPr="0074102E">
        <w:rPr>
          <w:rFonts w:asciiTheme="minorHAnsi" w:hAnsiTheme="minorHAnsi"/>
          <w:sz w:val="22"/>
          <w:szCs w:val="22"/>
        </w:rPr>
        <w:t xml:space="preserve">V případě, že </w:t>
      </w:r>
      <w:r w:rsidR="009A72CA" w:rsidRPr="0074102E">
        <w:rPr>
          <w:rFonts w:asciiTheme="minorHAnsi" w:hAnsiTheme="minorHAnsi"/>
          <w:sz w:val="22"/>
          <w:szCs w:val="22"/>
        </w:rPr>
        <w:t>faktura</w:t>
      </w:r>
      <w:r w:rsidRPr="0074102E">
        <w:rPr>
          <w:rFonts w:asciiTheme="minorHAnsi" w:hAnsiTheme="minorHAnsi"/>
          <w:sz w:val="22"/>
          <w:szCs w:val="22"/>
        </w:rPr>
        <w:t xml:space="preserve"> nebude obsahovat náležitosti dle tohoto článku, je obje</w:t>
      </w:r>
      <w:r w:rsidR="00AD0472" w:rsidRPr="0074102E">
        <w:rPr>
          <w:rFonts w:asciiTheme="minorHAnsi" w:hAnsiTheme="minorHAnsi"/>
          <w:sz w:val="22"/>
          <w:szCs w:val="22"/>
        </w:rPr>
        <w:t xml:space="preserve">dnatel oprávněn tuto vrátit do </w:t>
      </w:r>
      <w:r w:rsidR="00C25F95" w:rsidRPr="0074102E">
        <w:rPr>
          <w:rFonts w:asciiTheme="minorHAnsi" w:hAnsiTheme="minorHAnsi"/>
          <w:sz w:val="22"/>
          <w:szCs w:val="22"/>
        </w:rPr>
        <w:t>data splatnosti</w:t>
      </w:r>
      <w:r w:rsidR="009352CF" w:rsidRPr="0074102E">
        <w:rPr>
          <w:rFonts w:asciiTheme="minorHAnsi" w:hAnsiTheme="minorHAnsi"/>
          <w:sz w:val="22"/>
          <w:szCs w:val="22"/>
        </w:rPr>
        <w:t xml:space="preserve"> dodava</w:t>
      </w:r>
      <w:r w:rsidR="008E2119" w:rsidRPr="0074102E">
        <w:rPr>
          <w:rFonts w:asciiTheme="minorHAnsi" w:hAnsiTheme="minorHAnsi"/>
          <w:sz w:val="22"/>
          <w:szCs w:val="22"/>
        </w:rPr>
        <w:t>teli k doplnění, který</w:t>
      </w:r>
      <w:r w:rsidRPr="0074102E">
        <w:rPr>
          <w:rFonts w:asciiTheme="minorHAnsi" w:hAnsiTheme="minorHAnsi"/>
          <w:sz w:val="22"/>
          <w:szCs w:val="22"/>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AD0472" w:rsidRDefault="00AD0472" w:rsidP="00820ED1">
      <w:pPr>
        <w:jc w:val="center"/>
        <w:rPr>
          <w:rFonts w:asciiTheme="minorHAnsi" w:hAnsiTheme="minorHAnsi"/>
          <w:b/>
          <w:sz w:val="22"/>
          <w:szCs w:val="22"/>
        </w:rPr>
      </w:pPr>
    </w:p>
    <w:p w:rsidR="00F33EA8" w:rsidRPr="00F33EA8" w:rsidRDefault="00F33EA8" w:rsidP="00820ED1">
      <w:pPr>
        <w:jc w:val="center"/>
        <w:rPr>
          <w:rFonts w:asciiTheme="minorHAnsi" w:hAnsiTheme="minorHAnsi"/>
          <w:b/>
          <w:sz w:val="22"/>
          <w:szCs w:val="22"/>
        </w:rPr>
      </w:pPr>
    </w:p>
    <w:p w:rsidR="000F2055" w:rsidRPr="00F33EA8" w:rsidRDefault="000F2055" w:rsidP="00820ED1">
      <w:pPr>
        <w:jc w:val="center"/>
        <w:rPr>
          <w:rFonts w:asciiTheme="minorHAnsi" w:hAnsiTheme="minorHAnsi"/>
          <w:b/>
          <w:sz w:val="22"/>
          <w:szCs w:val="22"/>
        </w:rPr>
      </w:pPr>
      <w:r w:rsidRPr="00F33EA8">
        <w:rPr>
          <w:rFonts w:asciiTheme="minorHAnsi" w:hAnsiTheme="minorHAnsi"/>
          <w:b/>
          <w:sz w:val="22"/>
          <w:szCs w:val="22"/>
        </w:rPr>
        <w:t>Čl. IV</w:t>
      </w:r>
      <w:r w:rsidR="00C47668" w:rsidRPr="00F33EA8">
        <w:rPr>
          <w:rFonts w:asciiTheme="minorHAnsi" w:hAnsiTheme="minorHAnsi"/>
          <w:b/>
          <w:sz w:val="22"/>
          <w:szCs w:val="22"/>
        </w:rPr>
        <w:t>.</w:t>
      </w:r>
    </w:p>
    <w:p w:rsidR="00066B19" w:rsidRPr="00F33EA8" w:rsidRDefault="00066B19" w:rsidP="00820ED1">
      <w:pPr>
        <w:jc w:val="center"/>
        <w:rPr>
          <w:rFonts w:asciiTheme="minorHAnsi" w:hAnsiTheme="minorHAnsi"/>
          <w:b/>
          <w:sz w:val="22"/>
          <w:szCs w:val="22"/>
        </w:rPr>
      </w:pPr>
      <w:r w:rsidRPr="00F33EA8">
        <w:rPr>
          <w:rFonts w:asciiTheme="minorHAnsi" w:hAnsiTheme="minorHAnsi"/>
          <w:b/>
          <w:sz w:val="22"/>
          <w:szCs w:val="22"/>
        </w:rPr>
        <w:t>Místo a způsob plnění</w:t>
      </w:r>
    </w:p>
    <w:p w:rsidR="00510A7D" w:rsidRPr="0074102E" w:rsidRDefault="00EB02A1" w:rsidP="0074102E">
      <w:pPr>
        <w:pStyle w:val="Odstavecseseznamem"/>
        <w:numPr>
          <w:ilvl w:val="0"/>
          <w:numId w:val="25"/>
        </w:numPr>
        <w:ind w:left="426" w:hanging="426"/>
        <w:jc w:val="both"/>
        <w:rPr>
          <w:rFonts w:asciiTheme="minorHAnsi" w:hAnsiTheme="minorHAnsi"/>
          <w:sz w:val="22"/>
          <w:szCs w:val="22"/>
        </w:rPr>
      </w:pPr>
      <w:r w:rsidRPr="0074102E">
        <w:rPr>
          <w:rFonts w:asciiTheme="minorHAnsi" w:hAnsiTheme="minorHAnsi"/>
          <w:sz w:val="22"/>
          <w:szCs w:val="22"/>
        </w:rPr>
        <w:t xml:space="preserve">Předmět plnění proběhne v depozitáři v Terezíně a v Historické budově, </w:t>
      </w:r>
      <w:r w:rsidR="0074102E" w:rsidRPr="0074102E">
        <w:rPr>
          <w:rFonts w:asciiTheme="minorHAnsi" w:hAnsiTheme="minorHAnsi"/>
          <w:sz w:val="22"/>
          <w:szCs w:val="22"/>
        </w:rPr>
        <w:t>objednatel předpokládá předběžné přípravy v depozitáři a v dílně dodavatele.</w:t>
      </w:r>
    </w:p>
    <w:p w:rsidR="00066B19" w:rsidRPr="0074102E" w:rsidRDefault="0074102E" w:rsidP="0074102E">
      <w:pPr>
        <w:pStyle w:val="Odstavecseseznamem"/>
        <w:numPr>
          <w:ilvl w:val="0"/>
          <w:numId w:val="25"/>
        </w:numPr>
        <w:ind w:left="426" w:hanging="426"/>
        <w:jc w:val="both"/>
        <w:rPr>
          <w:rFonts w:asciiTheme="minorHAnsi" w:hAnsiTheme="minorHAnsi"/>
          <w:sz w:val="22"/>
          <w:szCs w:val="22"/>
        </w:rPr>
      </w:pPr>
      <w:r>
        <w:rPr>
          <w:rFonts w:asciiTheme="minorHAnsi" w:hAnsiTheme="minorHAnsi"/>
          <w:sz w:val="22"/>
          <w:szCs w:val="22"/>
        </w:rPr>
        <w:t>Převoz bude realizován za účasti pověřené osoby ze strany objednatele – restaurátora, kurátora či správce depozitáře.</w:t>
      </w:r>
    </w:p>
    <w:p w:rsidR="00AD0472" w:rsidRPr="00F33EA8" w:rsidRDefault="00AD0472" w:rsidP="00CB231F">
      <w:pPr>
        <w:jc w:val="center"/>
        <w:rPr>
          <w:rFonts w:asciiTheme="minorHAnsi" w:hAnsiTheme="minorHAnsi"/>
          <w:b/>
          <w:sz w:val="22"/>
          <w:szCs w:val="22"/>
        </w:rPr>
      </w:pPr>
    </w:p>
    <w:p w:rsidR="00C47668" w:rsidRPr="00F33EA8" w:rsidRDefault="00C47668" w:rsidP="00CB231F">
      <w:pPr>
        <w:jc w:val="center"/>
        <w:rPr>
          <w:rFonts w:asciiTheme="minorHAnsi" w:hAnsiTheme="minorHAnsi"/>
          <w:b/>
          <w:sz w:val="22"/>
          <w:szCs w:val="22"/>
        </w:rPr>
      </w:pPr>
      <w:r w:rsidRPr="00F33EA8">
        <w:rPr>
          <w:rFonts w:asciiTheme="minorHAnsi" w:hAnsiTheme="minorHAnsi"/>
          <w:b/>
          <w:sz w:val="22"/>
          <w:szCs w:val="22"/>
        </w:rPr>
        <w:t>Čl. V</w:t>
      </w:r>
      <w:r w:rsidR="00C971BB" w:rsidRPr="00F33EA8">
        <w:rPr>
          <w:rFonts w:asciiTheme="minorHAnsi" w:hAnsiTheme="minorHAnsi"/>
          <w:b/>
          <w:sz w:val="22"/>
          <w:szCs w:val="22"/>
        </w:rPr>
        <w:t>.</w:t>
      </w:r>
    </w:p>
    <w:p w:rsidR="00066B19" w:rsidRPr="00F33EA8" w:rsidRDefault="008E2119" w:rsidP="0037068D">
      <w:pPr>
        <w:jc w:val="center"/>
        <w:rPr>
          <w:rFonts w:asciiTheme="minorHAnsi" w:hAnsiTheme="minorHAnsi"/>
          <w:b/>
          <w:sz w:val="22"/>
          <w:szCs w:val="22"/>
        </w:rPr>
      </w:pPr>
      <w:r w:rsidRPr="00F33EA8">
        <w:rPr>
          <w:rFonts w:asciiTheme="minorHAnsi" w:hAnsiTheme="minorHAnsi"/>
          <w:b/>
          <w:sz w:val="22"/>
          <w:szCs w:val="22"/>
        </w:rPr>
        <w:t>Práva a povinnosti dodavat</w:t>
      </w:r>
      <w:r w:rsidR="00066B19" w:rsidRPr="00F33EA8">
        <w:rPr>
          <w:rFonts w:asciiTheme="minorHAnsi" w:hAnsiTheme="minorHAnsi"/>
          <w:b/>
          <w:sz w:val="22"/>
          <w:szCs w:val="22"/>
        </w:rPr>
        <w:t>ele</w:t>
      </w:r>
    </w:p>
    <w:p w:rsidR="00066B19" w:rsidRPr="0074102E" w:rsidRDefault="008E2119" w:rsidP="0074102E">
      <w:pPr>
        <w:pStyle w:val="Odstavecseseznamem"/>
        <w:numPr>
          <w:ilvl w:val="0"/>
          <w:numId w:val="28"/>
        </w:numPr>
        <w:ind w:left="426"/>
        <w:jc w:val="both"/>
        <w:rPr>
          <w:rFonts w:asciiTheme="minorHAnsi" w:hAnsiTheme="minorHAnsi"/>
          <w:sz w:val="22"/>
          <w:szCs w:val="22"/>
        </w:rPr>
      </w:pPr>
      <w:r w:rsidRPr="0074102E">
        <w:rPr>
          <w:rFonts w:asciiTheme="minorHAnsi" w:hAnsiTheme="minorHAnsi"/>
          <w:sz w:val="22"/>
          <w:szCs w:val="22"/>
        </w:rPr>
        <w:t>Dodava</w:t>
      </w:r>
      <w:r w:rsidR="00066B19" w:rsidRPr="0074102E">
        <w:rPr>
          <w:rFonts w:asciiTheme="minorHAnsi" w:hAnsiTheme="minorHAnsi"/>
          <w:sz w:val="22"/>
          <w:szCs w:val="22"/>
        </w:rPr>
        <w:t>tel je povinen zejména:</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 xml:space="preserve">zpracovat podrobný </w:t>
      </w:r>
      <w:r w:rsidR="0074102E" w:rsidRPr="0074102E">
        <w:rPr>
          <w:rFonts w:asciiTheme="minorHAnsi" w:hAnsiTheme="minorHAnsi"/>
          <w:sz w:val="22"/>
          <w:szCs w:val="22"/>
        </w:rPr>
        <w:t>technologický postup a harmonogram</w:t>
      </w:r>
      <w:r w:rsidR="00D234E0" w:rsidRPr="0074102E">
        <w:rPr>
          <w:rFonts w:asciiTheme="minorHAnsi" w:hAnsiTheme="minorHAnsi"/>
          <w:sz w:val="22"/>
          <w:szCs w:val="22"/>
        </w:rPr>
        <w:t xml:space="preserve"> </w:t>
      </w:r>
      <w:r w:rsidRPr="0074102E">
        <w:rPr>
          <w:rFonts w:asciiTheme="minorHAnsi" w:hAnsiTheme="minorHAnsi"/>
          <w:sz w:val="22"/>
          <w:szCs w:val="22"/>
        </w:rPr>
        <w:t>stěhování, který musí být odsouhlasen objednatelem</w:t>
      </w:r>
      <w:r w:rsidR="005A04F3"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nést odpovědnost za bezúhonnost svých zaměstnanců pod</w:t>
      </w:r>
      <w:r w:rsidR="005A04F3" w:rsidRPr="0074102E">
        <w:rPr>
          <w:rFonts w:asciiTheme="minorHAnsi" w:hAnsiTheme="minorHAnsi"/>
          <w:sz w:val="22"/>
          <w:szCs w:val="22"/>
        </w:rPr>
        <w:t>ílejících se na předmětu plnění;</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zajistit dodržování předpisů o bezpečnosti práce a ochrany zdraví, požární</w:t>
      </w:r>
      <w:r w:rsidR="005A04F3" w:rsidRPr="0074102E">
        <w:rPr>
          <w:rFonts w:asciiTheme="minorHAnsi" w:hAnsiTheme="minorHAnsi"/>
          <w:sz w:val="22"/>
          <w:szCs w:val="22"/>
        </w:rPr>
        <w:t>ch</w:t>
      </w:r>
      <w:r w:rsidRPr="0074102E">
        <w:rPr>
          <w:rFonts w:asciiTheme="minorHAnsi" w:hAnsiTheme="minorHAnsi"/>
          <w:sz w:val="22"/>
          <w:szCs w:val="22"/>
        </w:rPr>
        <w:t xml:space="preserve"> a dalších předpis</w:t>
      </w:r>
      <w:r w:rsidR="005A04F3" w:rsidRPr="0074102E">
        <w:rPr>
          <w:rFonts w:asciiTheme="minorHAnsi" w:hAnsiTheme="minorHAnsi"/>
          <w:sz w:val="22"/>
          <w:szCs w:val="22"/>
        </w:rPr>
        <w:t>ů</w:t>
      </w:r>
      <w:r w:rsidRPr="0074102E">
        <w:rPr>
          <w:rFonts w:asciiTheme="minorHAnsi" w:hAnsiTheme="minorHAnsi"/>
          <w:sz w:val="22"/>
          <w:szCs w:val="22"/>
        </w:rPr>
        <w:t xml:space="preserve"> a jakýchkoli jiných pravidel provozu v</w:t>
      </w:r>
      <w:r w:rsidR="00C47668" w:rsidRPr="0074102E">
        <w:rPr>
          <w:rFonts w:asciiTheme="minorHAnsi" w:hAnsiTheme="minorHAnsi"/>
          <w:sz w:val="22"/>
          <w:szCs w:val="22"/>
        </w:rPr>
        <w:t xml:space="preserve"> objektech objednatele</w:t>
      </w:r>
      <w:r w:rsidR="005A04F3" w:rsidRPr="0074102E">
        <w:rPr>
          <w:rFonts w:asciiTheme="minorHAnsi" w:hAnsiTheme="minorHAnsi"/>
          <w:sz w:val="22"/>
          <w:szCs w:val="22"/>
        </w:rPr>
        <w:t>,</w:t>
      </w:r>
      <w:r w:rsidRPr="0074102E">
        <w:rPr>
          <w:rFonts w:asciiTheme="minorHAnsi" w:hAnsiTheme="minorHAnsi"/>
          <w:sz w:val="22"/>
          <w:szCs w:val="22"/>
        </w:rPr>
        <w:t xml:space="preserve"> o kterých ho objednatel bud</w:t>
      </w:r>
      <w:r w:rsidR="005A04F3" w:rsidRPr="0074102E">
        <w:rPr>
          <w:rFonts w:asciiTheme="minorHAnsi" w:hAnsiTheme="minorHAnsi"/>
          <w:sz w:val="22"/>
          <w:szCs w:val="22"/>
        </w:rPr>
        <w:t xml:space="preserve">e </w:t>
      </w:r>
      <w:r w:rsidR="00BC7FE6" w:rsidRPr="0074102E">
        <w:rPr>
          <w:rFonts w:asciiTheme="minorHAnsi" w:hAnsiTheme="minorHAnsi"/>
          <w:sz w:val="22"/>
          <w:szCs w:val="22"/>
        </w:rPr>
        <w:t>informovat svými zaměstnanci</w:t>
      </w:r>
      <w:r w:rsidR="005A04F3"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zajistit odpovídající počet zaměstnanců na předmět plnění</w:t>
      </w:r>
      <w:r w:rsidR="005A04F3"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zajistit pojištění</w:t>
      </w:r>
      <w:r w:rsidR="00461239" w:rsidRPr="0074102E">
        <w:rPr>
          <w:rFonts w:asciiTheme="minorHAnsi" w:hAnsiTheme="minorHAnsi"/>
          <w:sz w:val="22"/>
          <w:szCs w:val="22"/>
        </w:rPr>
        <w:t xml:space="preserve"> odpovědnosti</w:t>
      </w:r>
      <w:r w:rsidRPr="0074102E">
        <w:rPr>
          <w:rFonts w:asciiTheme="minorHAnsi" w:hAnsiTheme="minorHAnsi"/>
          <w:sz w:val="22"/>
          <w:szCs w:val="22"/>
        </w:rPr>
        <w:t xml:space="preserve"> osob a </w:t>
      </w:r>
      <w:r w:rsidR="00461239" w:rsidRPr="0074102E">
        <w:rPr>
          <w:rFonts w:asciiTheme="minorHAnsi" w:hAnsiTheme="minorHAnsi"/>
          <w:sz w:val="22"/>
          <w:szCs w:val="22"/>
        </w:rPr>
        <w:t xml:space="preserve">pojištění </w:t>
      </w:r>
      <w:r w:rsidRPr="0074102E">
        <w:rPr>
          <w:rFonts w:asciiTheme="minorHAnsi" w:hAnsiTheme="minorHAnsi"/>
          <w:sz w:val="22"/>
          <w:szCs w:val="22"/>
        </w:rPr>
        <w:t>škod na majetku vzniklých při provádění předmětu plnění</w:t>
      </w:r>
      <w:r w:rsidR="001C40E4" w:rsidRPr="0074102E">
        <w:rPr>
          <w:rFonts w:asciiTheme="minorHAnsi" w:hAnsiTheme="minorHAnsi"/>
          <w:sz w:val="22"/>
          <w:szCs w:val="22"/>
        </w:rPr>
        <w:t xml:space="preserve">. Kopie pojišťovací smlouvy bude </w:t>
      </w:r>
      <w:r w:rsidR="00AD0472" w:rsidRPr="0074102E">
        <w:rPr>
          <w:rFonts w:asciiTheme="minorHAnsi" w:hAnsiTheme="minorHAnsi"/>
          <w:sz w:val="22"/>
          <w:szCs w:val="22"/>
        </w:rPr>
        <w:t xml:space="preserve">objednateli </w:t>
      </w:r>
      <w:r w:rsidR="005E29DB" w:rsidRPr="0074102E">
        <w:rPr>
          <w:rFonts w:asciiTheme="minorHAnsi" w:hAnsiTheme="minorHAnsi"/>
          <w:sz w:val="22"/>
          <w:szCs w:val="22"/>
        </w:rPr>
        <w:t>př</w:t>
      </w:r>
      <w:r w:rsidR="00072F71" w:rsidRPr="0074102E">
        <w:rPr>
          <w:rFonts w:asciiTheme="minorHAnsi" w:hAnsiTheme="minorHAnsi"/>
          <w:sz w:val="22"/>
          <w:szCs w:val="22"/>
        </w:rPr>
        <w:t>ed</w:t>
      </w:r>
      <w:r w:rsidR="005E29DB" w:rsidRPr="0074102E">
        <w:rPr>
          <w:rFonts w:asciiTheme="minorHAnsi" w:hAnsiTheme="minorHAnsi"/>
          <w:sz w:val="22"/>
          <w:szCs w:val="22"/>
        </w:rPr>
        <w:t>lo</w:t>
      </w:r>
      <w:r w:rsidR="00072F71" w:rsidRPr="0074102E">
        <w:rPr>
          <w:rFonts w:asciiTheme="minorHAnsi" w:hAnsiTheme="minorHAnsi"/>
          <w:sz w:val="22"/>
          <w:szCs w:val="22"/>
        </w:rPr>
        <w:t>žena při podpis</w:t>
      </w:r>
      <w:r w:rsidR="005E29DB" w:rsidRPr="0074102E">
        <w:rPr>
          <w:rFonts w:asciiTheme="minorHAnsi" w:hAnsiTheme="minorHAnsi"/>
          <w:sz w:val="22"/>
          <w:szCs w:val="22"/>
        </w:rPr>
        <w:t>u této smlouvy</w:t>
      </w:r>
      <w:r w:rsidR="00162C13" w:rsidRPr="0074102E">
        <w:rPr>
          <w:rFonts w:asciiTheme="minorHAnsi" w:hAnsiTheme="minorHAnsi"/>
          <w:sz w:val="22"/>
          <w:szCs w:val="22"/>
        </w:rPr>
        <w:t>.</w:t>
      </w:r>
      <w:r w:rsidR="005A04F3"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umožnit trvalou přítomnost zaměstnance (zaměstnanců) objednatel</w:t>
      </w:r>
      <w:r w:rsidR="005A04F3" w:rsidRPr="0074102E">
        <w:rPr>
          <w:rFonts w:asciiTheme="minorHAnsi" w:hAnsiTheme="minorHAnsi"/>
          <w:sz w:val="22"/>
          <w:szCs w:val="22"/>
        </w:rPr>
        <w:t>e</w:t>
      </w:r>
      <w:r w:rsidRPr="0074102E">
        <w:rPr>
          <w:rFonts w:asciiTheme="minorHAnsi" w:hAnsiTheme="minorHAnsi"/>
          <w:sz w:val="22"/>
          <w:szCs w:val="22"/>
        </w:rPr>
        <w:t xml:space="preserve"> při provádění předmětu plnění</w:t>
      </w:r>
      <w:r w:rsidR="005A04F3"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 xml:space="preserve">zajistit obalové materiály a technické pomůcky potřebné k provedení </w:t>
      </w:r>
      <w:r w:rsidR="005A04F3" w:rsidRPr="0074102E">
        <w:rPr>
          <w:rFonts w:asciiTheme="minorHAnsi" w:hAnsiTheme="minorHAnsi"/>
          <w:sz w:val="22"/>
          <w:szCs w:val="22"/>
        </w:rPr>
        <w:t>stěhování</w:t>
      </w:r>
      <w:r w:rsidR="00DB7EFD" w:rsidRPr="0074102E">
        <w:rPr>
          <w:rFonts w:asciiTheme="minorHAnsi" w:hAnsiTheme="minorHAnsi"/>
          <w:sz w:val="22"/>
          <w:szCs w:val="22"/>
        </w:rPr>
        <w:t>;</w:t>
      </w:r>
      <w:r w:rsidR="005A04F3" w:rsidRPr="0074102E">
        <w:rPr>
          <w:rFonts w:asciiTheme="minorHAnsi" w:hAnsiTheme="minorHAnsi"/>
          <w:sz w:val="22"/>
          <w:szCs w:val="22"/>
        </w:rPr>
        <w:t xml:space="preserve"> </w:t>
      </w:r>
    </w:p>
    <w:p w:rsidR="0074102E" w:rsidRDefault="005A04F3"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 xml:space="preserve">zajistit odpovídající </w:t>
      </w:r>
      <w:r w:rsidR="00066B19" w:rsidRPr="0074102E">
        <w:rPr>
          <w:rFonts w:asciiTheme="minorHAnsi" w:hAnsiTheme="minorHAnsi"/>
          <w:sz w:val="22"/>
          <w:szCs w:val="22"/>
        </w:rPr>
        <w:t>počet dopravních prostředků</w:t>
      </w:r>
      <w:r w:rsidR="00DB7EFD" w:rsidRPr="0074102E">
        <w:rPr>
          <w:rFonts w:asciiTheme="minorHAnsi" w:hAnsiTheme="minorHAnsi"/>
          <w:sz w:val="22"/>
          <w:szCs w:val="22"/>
        </w:rPr>
        <w:t xml:space="preserve"> eliminující otřesy – např. automobily s pneumatickým odpružením nákladního prostoru a vybavenými zabezpečovacím zařízením proti neoprávněnému vniknutí a zařízením na sledování polohy vozidla apod</w:t>
      </w:r>
      <w:r w:rsidRPr="0074102E">
        <w:rPr>
          <w:rFonts w:asciiTheme="minorHAnsi" w:hAnsiTheme="minorHAnsi"/>
          <w:sz w:val="22"/>
          <w:szCs w:val="22"/>
        </w:rPr>
        <w:t>;</w:t>
      </w:r>
    </w:p>
    <w:p w:rsidR="0074102E" w:rsidRDefault="00066B19"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lastRenderedPageBreak/>
        <w:t>postupovat při</w:t>
      </w:r>
      <w:r w:rsidR="005A04F3" w:rsidRPr="0074102E">
        <w:rPr>
          <w:rFonts w:asciiTheme="minorHAnsi" w:hAnsiTheme="minorHAnsi"/>
          <w:sz w:val="22"/>
          <w:szCs w:val="22"/>
        </w:rPr>
        <w:t xml:space="preserve"> stěhování s odbornou péčí, aby</w:t>
      </w:r>
      <w:r w:rsidRPr="0074102E">
        <w:rPr>
          <w:rFonts w:asciiTheme="minorHAnsi" w:hAnsiTheme="minorHAnsi"/>
          <w:sz w:val="22"/>
          <w:szCs w:val="22"/>
        </w:rPr>
        <w:t xml:space="preserve"> ne</w:t>
      </w:r>
      <w:r w:rsidR="001C40E4" w:rsidRPr="0074102E">
        <w:rPr>
          <w:rFonts w:asciiTheme="minorHAnsi" w:hAnsiTheme="minorHAnsi"/>
          <w:sz w:val="22"/>
          <w:szCs w:val="22"/>
        </w:rPr>
        <w:t>došl</w:t>
      </w:r>
      <w:r w:rsidRPr="0074102E">
        <w:rPr>
          <w:rFonts w:asciiTheme="minorHAnsi" w:hAnsiTheme="minorHAnsi"/>
          <w:sz w:val="22"/>
          <w:szCs w:val="22"/>
        </w:rPr>
        <w:t>o</w:t>
      </w:r>
      <w:r w:rsidR="001C40E4" w:rsidRPr="0074102E">
        <w:rPr>
          <w:rFonts w:asciiTheme="minorHAnsi" w:hAnsiTheme="minorHAnsi"/>
          <w:sz w:val="22"/>
          <w:szCs w:val="22"/>
        </w:rPr>
        <w:t xml:space="preserve"> k po</w:t>
      </w:r>
      <w:r w:rsidRPr="0074102E">
        <w:rPr>
          <w:rFonts w:asciiTheme="minorHAnsi" w:hAnsiTheme="minorHAnsi"/>
          <w:sz w:val="22"/>
          <w:szCs w:val="22"/>
        </w:rPr>
        <w:t>ško</w:t>
      </w:r>
      <w:r w:rsidR="001C40E4" w:rsidRPr="0074102E">
        <w:rPr>
          <w:rFonts w:asciiTheme="minorHAnsi" w:hAnsiTheme="minorHAnsi"/>
          <w:sz w:val="22"/>
          <w:szCs w:val="22"/>
        </w:rPr>
        <w:t>zení</w:t>
      </w:r>
      <w:r w:rsidRPr="0074102E">
        <w:rPr>
          <w:rFonts w:asciiTheme="minorHAnsi" w:hAnsiTheme="minorHAnsi"/>
          <w:sz w:val="22"/>
          <w:szCs w:val="22"/>
        </w:rPr>
        <w:t xml:space="preserve"> </w:t>
      </w:r>
      <w:r w:rsidR="001C40E4" w:rsidRPr="0074102E">
        <w:rPr>
          <w:rFonts w:asciiTheme="minorHAnsi" w:hAnsiTheme="minorHAnsi"/>
          <w:sz w:val="22"/>
          <w:szCs w:val="22"/>
        </w:rPr>
        <w:t>majetku</w:t>
      </w:r>
      <w:r w:rsidR="00BC7FE6" w:rsidRPr="0074102E">
        <w:rPr>
          <w:rFonts w:asciiTheme="minorHAnsi" w:hAnsiTheme="minorHAnsi"/>
          <w:sz w:val="22"/>
          <w:szCs w:val="22"/>
        </w:rPr>
        <w:t xml:space="preserve"> objednatele a </w:t>
      </w:r>
      <w:r w:rsidRPr="0074102E">
        <w:rPr>
          <w:rFonts w:asciiTheme="minorHAnsi" w:hAnsiTheme="minorHAnsi"/>
          <w:sz w:val="22"/>
          <w:szCs w:val="22"/>
        </w:rPr>
        <w:t>ne</w:t>
      </w:r>
      <w:r w:rsidR="008C51E7" w:rsidRPr="0074102E">
        <w:rPr>
          <w:rFonts w:asciiTheme="minorHAnsi" w:hAnsiTheme="minorHAnsi"/>
          <w:sz w:val="22"/>
          <w:szCs w:val="22"/>
        </w:rPr>
        <w:t>byli</w:t>
      </w:r>
      <w:r w:rsidR="001C40E4" w:rsidRPr="0074102E">
        <w:rPr>
          <w:rFonts w:asciiTheme="minorHAnsi" w:hAnsiTheme="minorHAnsi"/>
          <w:sz w:val="22"/>
          <w:szCs w:val="22"/>
        </w:rPr>
        <w:t xml:space="preserve"> </w:t>
      </w:r>
      <w:r w:rsidRPr="0074102E">
        <w:rPr>
          <w:rFonts w:asciiTheme="minorHAnsi" w:hAnsiTheme="minorHAnsi"/>
          <w:sz w:val="22"/>
          <w:szCs w:val="22"/>
        </w:rPr>
        <w:t>ob</w:t>
      </w:r>
      <w:r w:rsidR="0095565D" w:rsidRPr="0074102E">
        <w:rPr>
          <w:rFonts w:asciiTheme="minorHAnsi" w:hAnsiTheme="minorHAnsi"/>
          <w:sz w:val="22"/>
          <w:szCs w:val="22"/>
        </w:rPr>
        <w:t>t</w:t>
      </w:r>
      <w:r w:rsidRPr="0074102E">
        <w:rPr>
          <w:rFonts w:asciiTheme="minorHAnsi" w:hAnsiTheme="minorHAnsi"/>
          <w:sz w:val="22"/>
          <w:szCs w:val="22"/>
        </w:rPr>
        <w:t>ěžov</w:t>
      </w:r>
      <w:r w:rsidR="001C40E4" w:rsidRPr="0074102E">
        <w:rPr>
          <w:rFonts w:asciiTheme="minorHAnsi" w:hAnsiTheme="minorHAnsi"/>
          <w:sz w:val="22"/>
          <w:szCs w:val="22"/>
        </w:rPr>
        <w:t>áni</w:t>
      </w:r>
      <w:r w:rsidRPr="0074102E">
        <w:rPr>
          <w:rFonts w:asciiTheme="minorHAnsi" w:hAnsiTheme="minorHAnsi"/>
          <w:sz w:val="22"/>
          <w:szCs w:val="22"/>
        </w:rPr>
        <w:t xml:space="preserve"> ostatní uživatel</w:t>
      </w:r>
      <w:r w:rsidR="001C40E4" w:rsidRPr="0074102E">
        <w:rPr>
          <w:rFonts w:asciiTheme="minorHAnsi" w:hAnsiTheme="minorHAnsi"/>
          <w:sz w:val="22"/>
          <w:szCs w:val="22"/>
        </w:rPr>
        <w:t>é</w:t>
      </w:r>
      <w:r w:rsidRPr="0074102E">
        <w:rPr>
          <w:rFonts w:asciiTheme="minorHAnsi" w:hAnsiTheme="minorHAnsi"/>
          <w:sz w:val="22"/>
          <w:szCs w:val="22"/>
        </w:rPr>
        <w:t xml:space="preserve"> budov nad nezbytnou míru</w:t>
      </w:r>
      <w:r w:rsidR="0074102E" w:rsidRPr="0074102E">
        <w:rPr>
          <w:rFonts w:asciiTheme="minorHAnsi" w:hAnsiTheme="minorHAnsi"/>
          <w:sz w:val="22"/>
          <w:szCs w:val="22"/>
        </w:rPr>
        <w:t>;</w:t>
      </w:r>
    </w:p>
    <w:p w:rsidR="00BF3DA2" w:rsidRPr="0074102E" w:rsidRDefault="00D234E0" w:rsidP="0074102E">
      <w:pPr>
        <w:pStyle w:val="Odstavecseseznamem"/>
        <w:numPr>
          <w:ilvl w:val="0"/>
          <w:numId w:val="27"/>
        </w:numPr>
        <w:jc w:val="both"/>
        <w:rPr>
          <w:rFonts w:asciiTheme="minorHAnsi" w:hAnsiTheme="minorHAnsi"/>
          <w:sz w:val="22"/>
          <w:szCs w:val="22"/>
        </w:rPr>
      </w:pPr>
      <w:r w:rsidRPr="0074102E">
        <w:rPr>
          <w:rFonts w:asciiTheme="minorHAnsi" w:hAnsiTheme="minorHAnsi"/>
          <w:sz w:val="22"/>
          <w:szCs w:val="22"/>
        </w:rPr>
        <w:t>zaji</w:t>
      </w:r>
      <w:r w:rsidR="00FF3987" w:rsidRPr="0074102E">
        <w:rPr>
          <w:rFonts w:asciiTheme="minorHAnsi" w:hAnsiTheme="minorHAnsi"/>
          <w:sz w:val="22"/>
          <w:szCs w:val="22"/>
        </w:rPr>
        <w:t>stí pojištění věcí</w:t>
      </w:r>
      <w:r w:rsidR="00461239" w:rsidRPr="0074102E">
        <w:rPr>
          <w:rFonts w:asciiTheme="minorHAnsi" w:hAnsiTheme="minorHAnsi"/>
          <w:sz w:val="22"/>
          <w:szCs w:val="22"/>
        </w:rPr>
        <w:t xml:space="preserve"> pro případ způsobené škody na těchto věcech</w:t>
      </w:r>
      <w:r w:rsidR="00FF3987" w:rsidRPr="0074102E">
        <w:rPr>
          <w:rFonts w:asciiTheme="minorHAnsi" w:hAnsiTheme="minorHAnsi"/>
          <w:sz w:val="22"/>
          <w:szCs w:val="22"/>
        </w:rPr>
        <w:t xml:space="preserve"> při nakládce</w:t>
      </w:r>
      <w:r w:rsidRPr="0074102E">
        <w:rPr>
          <w:rFonts w:asciiTheme="minorHAnsi" w:hAnsiTheme="minorHAnsi"/>
          <w:sz w:val="22"/>
          <w:szCs w:val="22"/>
        </w:rPr>
        <w:t>, převozu a vykládce</w:t>
      </w:r>
      <w:r w:rsidR="0074102E" w:rsidRPr="0074102E">
        <w:rPr>
          <w:rFonts w:asciiTheme="minorHAnsi" w:hAnsiTheme="minorHAnsi"/>
          <w:sz w:val="22"/>
          <w:szCs w:val="22"/>
        </w:rPr>
        <w:t>.</w:t>
      </w:r>
    </w:p>
    <w:p w:rsidR="00F33EA8" w:rsidRDefault="00F33EA8" w:rsidP="00BF3DA2">
      <w:pPr>
        <w:rPr>
          <w:rFonts w:asciiTheme="minorHAnsi" w:hAnsiTheme="minorHAnsi"/>
          <w:b/>
          <w:sz w:val="22"/>
          <w:szCs w:val="22"/>
        </w:rPr>
      </w:pPr>
    </w:p>
    <w:p w:rsidR="00C971BB" w:rsidRPr="00F33EA8" w:rsidRDefault="00C971BB" w:rsidP="005A1A57">
      <w:pPr>
        <w:jc w:val="center"/>
        <w:rPr>
          <w:rFonts w:asciiTheme="minorHAnsi" w:hAnsiTheme="minorHAnsi"/>
          <w:b/>
          <w:sz w:val="22"/>
          <w:szCs w:val="22"/>
        </w:rPr>
      </w:pPr>
      <w:r w:rsidRPr="00F33EA8">
        <w:rPr>
          <w:rFonts w:asciiTheme="minorHAnsi" w:hAnsiTheme="minorHAnsi"/>
          <w:b/>
          <w:sz w:val="22"/>
          <w:szCs w:val="22"/>
        </w:rPr>
        <w:t>Čl. VI.</w:t>
      </w:r>
    </w:p>
    <w:p w:rsidR="00A5411F" w:rsidRPr="00F33EA8" w:rsidRDefault="00A5411F" w:rsidP="008F51FB">
      <w:pPr>
        <w:jc w:val="center"/>
        <w:rPr>
          <w:rFonts w:asciiTheme="minorHAnsi" w:hAnsiTheme="minorHAnsi"/>
          <w:b/>
          <w:sz w:val="22"/>
          <w:szCs w:val="22"/>
        </w:rPr>
      </w:pPr>
      <w:r w:rsidRPr="00F33EA8">
        <w:rPr>
          <w:rFonts w:asciiTheme="minorHAnsi" w:hAnsiTheme="minorHAnsi"/>
          <w:b/>
          <w:sz w:val="22"/>
          <w:szCs w:val="22"/>
        </w:rPr>
        <w:t>Práva a povinnosti objednatele</w:t>
      </w:r>
    </w:p>
    <w:p w:rsidR="00A5411F" w:rsidRPr="0074102E" w:rsidRDefault="00A5411F" w:rsidP="007A3B57">
      <w:pPr>
        <w:pStyle w:val="Odstavecseseznamem"/>
        <w:numPr>
          <w:ilvl w:val="0"/>
          <w:numId w:val="29"/>
        </w:numPr>
        <w:ind w:left="426"/>
        <w:jc w:val="both"/>
        <w:rPr>
          <w:rFonts w:asciiTheme="minorHAnsi" w:hAnsiTheme="minorHAnsi"/>
          <w:sz w:val="22"/>
          <w:szCs w:val="22"/>
        </w:rPr>
      </w:pPr>
      <w:r w:rsidRPr="0074102E">
        <w:rPr>
          <w:rFonts w:asciiTheme="minorHAnsi" w:hAnsiTheme="minorHAnsi"/>
          <w:sz w:val="22"/>
          <w:szCs w:val="22"/>
        </w:rPr>
        <w:t>Objednatel je povinen zejména:</w:t>
      </w:r>
    </w:p>
    <w:p w:rsidR="0074102E" w:rsidRDefault="00A5411F" w:rsidP="0074102E">
      <w:pPr>
        <w:pStyle w:val="Odstavecseseznamem"/>
        <w:numPr>
          <w:ilvl w:val="0"/>
          <w:numId w:val="26"/>
        </w:numPr>
        <w:jc w:val="both"/>
        <w:rPr>
          <w:rFonts w:asciiTheme="minorHAnsi" w:hAnsiTheme="minorHAnsi"/>
          <w:sz w:val="22"/>
          <w:szCs w:val="22"/>
        </w:rPr>
      </w:pPr>
      <w:r w:rsidRPr="0074102E">
        <w:rPr>
          <w:rFonts w:asciiTheme="minorHAnsi" w:hAnsiTheme="minorHAnsi"/>
          <w:sz w:val="22"/>
          <w:szCs w:val="22"/>
        </w:rPr>
        <w:t xml:space="preserve">poskytovat součinnosti </w:t>
      </w:r>
      <w:r w:rsidR="0074102E" w:rsidRPr="0074102E">
        <w:rPr>
          <w:rFonts w:asciiTheme="minorHAnsi" w:hAnsiTheme="minorHAnsi"/>
          <w:sz w:val="22"/>
          <w:szCs w:val="22"/>
        </w:rPr>
        <w:t>a</w:t>
      </w:r>
      <w:r w:rsidR="0074102E">
        <w:rPr>
          <w:rFonts w:asciiTheme="minorHAnsi" w:hAnsiTheme="minorHAnsi"/>
          <w:sz w:val="22"/>
          <w:szCs w:val="22"/>
        </w:rPr>
        <w:t xml:space="preserve"> </w:t>
      </w:r>
      <w:r w:rsidRPr="0074102E">
        <w:rPr>
          <w:rFonts w:asciiTheme="minorHAnsi" w:hAnsiTheme="minorHAnsi"/>
          <w:sz w:val="22"/>
          <w:szCs w:val="22"/>
        </w:rPr>
        <w:t>zajisti</w:t>
      </w:r>
      <w:r w:rsidR="000465B8" w:rsidRPr="0074102E">
        <w:rPr>
          <w:rFonts w:asciiTheme="minorHAnsi" w:hAnsiTheme="minorHAnsi"/>
          <w:sz w:val="22"/>
          <w:szCs w:val="22"/>
        </w:rPr>
        <w:t>t</w:t>
      </w:r>
      <w:r w:rsidRPr="0074102E">
        <w:rPr>
          <w:rFonts w:asciiTheme="minorHAnsi" w:hAnsiTheme="minorHAnsi"/>
          <w:sz w:val="22"/>
          <w:szCs w:val="22"/>
        </w:rPr>
        <w:t xml:space="preserve"> přítomnost odpovědné osoby ne</w:t>
      </w:r>
      <w:r w:rsidR="000465B8" w:rsidRPr="0074102E">
        <w:rPr>
          <w:rFonts w:asciiTheme="minorHAnsi" w:hAnsiTheme="minorHAnsi"/>
          <w:sz w:val="22"/>
          <w:szCs w:val="22"/>
        </w:rPr>
        <w:t>bo</w:t>
      </w:r>
      <w:r w:rsidRPr="0074102E">
        <w:rPr>
          <w:rFonts w:asciiTheme="minorHAnsi" w:hAnsiTheme="minorHAnsi"/>
          <w:sz w:val="22"/>
          <w:szCs w:val="22"/>
        </w:rPr>
        <w:t xml:space="preserve"> zástupce při př</w:t>
      </w:r>
      <w:r w:rsidR="0074102E" w:rsidRPr="0074102E">
        <w:rPr>
          <w:rFonts w:asciiTheme="minorHAnsi" w:hAnsiTheme="minorHAnsi"/>
          <w:sz w:val="22"/>
          <w:szCs w:val="22"/>
        </w:rPr>
        <w:t xml:space="preserve">ípravě a </w:t>
      </w:r>
      <w:r w:rsidRPr="0074102E">
        <w:rPr>
          <w:rFonts w:asciiTheme="minorHAnsi" w:hAnsiTheme="minorHAnsi"/>
          <w:sz w:val="22"/>
          <w:szCs w:val="22"/>
        </w:rPr>
        <w:t>stěhovaných</w:t>
      </w:r>
      <w:r w:rsidR="000465B8" w:rsidRPr="0074102E">
        <w:rPr>
          <w:rFonts w:asciiTheme="minorHAnsi" w:hAnsiTheme="minorHAnsi"/>
          <w:sz w:val="22"/>
          <w:szCs w:val="22"/>
        </w:rPr>
        <w:t>;</w:t>
      </w:r>
    </w:p>
    <w:p w:rsidR="0074102E" w:rsidRDefault="00A5411F" w:rsidP="0074102E">
      <w:pPr>
        <w:pStyle w:val="Odstavecseseznamem"/>
        <w:numPr>
          <w:ilvl w:val="0"/>
          <w:numId w:val="26"/>
        </w:numPr>
        <w:jc w:val="both"/>
        <w:rPr>
          <w:rFonts w:asciiTheme="minorHAnsi" w:hAnsiTheme="minorHAnsi"/>
          <w:sz w:val="22"/>
          <w:szCs w:val="22"/>
        </w:rPr>
      </w:pPr>
      <w:r w:rsidRPr="0074102E">
        <w:rPr>
          <w:rFonts w:asciiTheme="minorHAnsi" w:hAnsiTheme="minorHAnsi"/>
          <w:sz w:val="22"/>
          <w:szCs w:val="22"/>
        </w:rPr>
        <w:t>zajistit součinnost správce objektu</w:t>
      </w:r>
      <w:r w:rsidR="00072F71" w:rsidRPr="0074102E">
        <w:rPr>
          <w:rFonts w:asciiTheme="minorHAnsi" w:hAnsiTheme="minorHAnsi"/>
          <w:sz w:val="22"/>
          <w:szCs w:val="22"/>
        </w:rPr>
        <w:t xml:space="preserve"> a depozitáře</w:t>
      </w:r>
      <w:r w:rsidR="000465B8" w:rsidRPr="0074102E">
        <w:rPr>
          <w:rFonts w:asciiTheme="minorHAnsi" w:hAnsiTheme="minorHAnsi"/>
          <w:sz w:val="22"/>
          <w:szCs w:val="22"/>
        </w:rPr>
        <w:t>;</w:t>
      </w:r>
    </w:p>
    <w:p w:rsidR="00225C4A" w:rsidRPr="0074102E" w:rsidRDefault="00A5411F" w:rsidP="0074102E">
      <w:pPr>
        <w:pStyle w:val="Odstavecseseznamem"/>
        <w:numPr>
          <w:ilvl w:val="0"/>
          <w:numId w:val="26"/>
        </w:numPr>
        <w:jc w:val="both"/>
        <w:rPr>
          <w:rFonts w:asciiTheme="minorHAnsi" w:hAnsiTheme="minorHAnsi"/>
          <w:sz w:val="22"/>
          <w:szCs w:val="22"/>
        </w:rPr>
      </w:pPr>
      <w:r w:rsidRPr="0074102E">
        <w:rPr>
          <w:rFonts w:asciiTheme="minorHAnsi" w:hAnsiTheme="minorHAnsi"/>
          <w:sz w:val="22"/>
          <w:szCs w:val="22"/>
        </w:rPr>
        <w:t xml:space="preserve">zajistit </w:t>
      </w:r>
      <w:r w:rsidR="00B70CBB" w:rsidRPr="0074102E">
        <w:rPr>
          <w:rFonts w:asciiTheme="minorHAnsi" w:hAnsiTheme="minorHAnsi"/>
          <w:sz w:val="22"/>
          <w:szCs w:val="22"/>
        </w:rPr>
        <w:t>dodava</w:t>
      </w:r>
      <w:r w:rsidR="00AD0472" w:rsidRPr="0074102E">
        <w:rPr>
          <w:rFonts w:asciiTheme="minorHAnsi" w:hAnsiTheme="minorHAnsi"/>
          <w:sz w:val="22"/>
          <w:szCs w:val="22"/>
        </w:rPr>
        <w:t xml:space="preserve">teli </w:t>
      </w:r>
      <w:r w:rsidRPr="0074102E">
        <w:rPr>
          <w:rFonts w:asciiTheme="minorHAnsi" w:hAnsiTheme="minorHAnsi"/>
          <w:sz w:val="22"/>
          <w:szCs w:val="22"/>
        </w:rPr>
        <w:t>přístup do všech prostor, kde bude prováděn</w:t>
      </w:r>
      <w:r w:rsidR="00AD0472" w:rsidRPr="0074102E">
        <w:rPr>
          <w:rFonts w:asciiTheme="minorHAnsi" w:hAnsiTheme="minorHAnsi"/>
          <w:sz w:val="22"/>
          <w:szCs w:val="22"/>
        </w:rPr>
        <w:t>o stěhování</w:t>
      </w:r>
      <w:r w:rsidR="0074102E" w:rsidRPr="0074102E">
        <w:rPr>
          <w:rFonts w:asciiTheme="minorHAnsi" w:hAnsiTheme="minorHAnsi"/>
          <w:sz w:val="22"/>
          <w:szCs w:val="22"/>
        </w:rPr>
        <w:t>.</w:t>
      </w:r>
    </w:p>
    <w:p w:rsidR="00F33EA8" w:rsidRDefault="00F33EA8" w:rsidP="008F51FB">
      <w:pPr>
        <w:jc w:val="center"/>
        <w:rPr>
          <w:rFonts w:asciiTheme="minorHAnsi" w:hAnsiTheme="minorHAnsi"/>
          <w:b/>
          <w:sz w:val="22"/>
          <w:szCs w:val="22"/>
        </w:rPr>
      </w:pPr>
    </w:p>
    <w:p w:rsidR="008C51E7" w:rsidRPr="00F33EA8" w:rsidRDefault="008C51E7" w:rsidP="008F51FB">
      <w:pPr>
        <w:jc w:val="center"/>
        <w:rPr>
          <w:rFonts w:asciiTheme="minorHAnsi" w:hAnsiTheme="minorHAnsi"/>
          <w:b/>
          <w:sz w:val="22"/>
          <w:szCs w:val="22"/>
        </w:rPr>
      </w:pPr>
      <w:r w:rsidRPr="00F33EA8">
        <w:rPr>
          <w:rFonts w:asciiTheme="minorHAnsi" w:hAnsiTheme="minorHAnsi"/>
          <w:b/>
          <w:sz w:val="22"/>
          <w:szCs w:val="22"/>
        </w:rPr>
        <w:t>Čl. VII</w:t>
      </w:r>
      <w:r w:rsidR="002C4F74" w:rsidRPr="00F33EA8">
        <w:rPr>
          <w:rFonts w:asciiTheme="minorHAnsi" w:hAnsiTheme="minorHAnsi"/>
          <w:b/>
          <w:sz w:val="22"/>
          <w:szCs w:val="22"/>
        </w:rPr>
        <w:t>.</w:t>
      </w:r>
    </w:p>
    <w:p w:rsidR="00A5411F" w:rsidRPr="00F33EA8" w:rsidRDefault="00DC6DB7" w:rsidP="008F51FB">
      <w:pPr>
        <w:jc w:val="center"/>
        <w:rPr>
          <w:rFonts w:asciiTheme="minorHAnsi" w:hAnsiTheme="minorHAnsi"/>
          <w:b/>
          <w:sz w:val="22"/>
          <w:szCs w:val="22"/>
        </w:rPr>
      </w:pPr>
      <w:r>
        <w:rPr>
          <w:rFonts w:asciiTheme="minorHAnsi" w:hAnsiTheme="minorHAnsi"/>
          <w:b/>
          <w:sz w:val="22"/>
          <w:szCs w:val="22"/>
        </w:rPr>
        <w:t>Odpovědnost dodavatele</w:t>
      </w:r>
    </w:p>
    <w:p w:rsidR="00D234E0" w:rsidRPr="003A2841" w:rsidRDefault="008E2119" w:rsidP="007A3B57">
      <w:pPr>
        <w:pStyle w:val="Odstavecseseznamem"/>
        <w:numPr>
          <w:ilvl w:val="0"/>
          <w:numId w:val="21"/>
        </w:numPr>
        <w:ind w:left="426"/>
        <w:jc w:val="both"/>
        <w:rPr>
          <w:rFonts w:asciiTheme="minorHAnsi" w:hAnsiTheme="minorHAnsi"/>
          <w:sz w:val="22"/>
          <w:szCs w:val="22"/>
        </w:rPr>
      </w:pPr>
      <w:r w:rsidRPr="003A2841">
        <w:rPr>
          <w:rFonts w:asciiTheme="minorHAnsi" w:hAnsiTheme="minorHAnsi"/>
          <w:sz w:val="22"/>
          <w:szCs w:val="22"/>
        </w:rPr>
        <w:t xml:space="preserve">Dodavatel </w:t>
      </w:r>
      <w:r w:rsidR="00A5411F" w:rsidRPr="003A2841">
        <w:rPr>
          <w:rFonts w:asciiTheme="minorHAnsi" w:hAnsiTheme="minorHAnsi"/>
          <w:sz w:val="22"/>
          <w:szCs w:val="22"/>
        </w:rPr>
        <w:t>odpovídá za vady předmětu plnění, které má předmět plnění v době předání objednateli</w:t>
      </w:r>
      <w:r w:rsidR="000465B8" w:rsidRPr="003A2841">
        <w:rPr>
          <w:rFonts w:asciiTheme="minorHAnsi" w:hAnsiTheme="minorHAnsi"/>
          <w:sz w:val="22"/>
          <w:szCs w:val="22"/>
        </w:rPr>
        <w:t>.</w:t>
      </w:r>
      <w:r w:rsidR="00D234E0" w:rsidRPr="003A2841">
        <w:rPr>
          <w:rFonts w:asciiTheme="minorHAnsi" w:hAnsiTheme="minorHAnsi"/>
          <w:sz w:val="22"/>
          <w:szCs w:val="22"/>
        </w:rPr>
        <w:t xml:space="preserve"> </w:t>
      </w:r>
    </w:p>
    <w:p w:rsidR="00A9213C" w:rsidRPr="0074102E" w:rsidRDefault="00DC6DB7" w:rsidP="007A3B57">
      <w:pPr>
        <w:pStyle w:val="Odstavecseseznamem"/>
        <w:numPr>
          <w:ilvl w:val="0"/>
          <w:numId w:val="21"/>
        </w:numPr>
        <w:ind w:left="426"/>
        <w:jc w:val="both"/>
        <w:rPr>
          <w:rFonts w:asciiTheme="minorHAnsi" w:hAnsiTheme="minorHAnsi"/>
          <w:sz w:val="22"/>
          <w:szCs w:val="22"/>
        </w:rPr>
      </w:pPr>
      <w:r w:rsidRPr="003A2841">
        <w:rPr>
          <w:rFonts w:asciiTheme="minorHAnsi" w:hAnsiTheme="minorHAnsi"/>
          <w:sz w:val="22"/>
          <w:szCs w:val="22"/>
        </w:rPr>
        <w:t>Dodavatel je vázán mlčenlivostí vůči třetím stranám ve věcech konkretizujících stěhování předmět</w:t>
      </w:r>
      <w:r w:rsidR="0074102E">
        <w:rPr>
          <w:rFonts w:asciiTheme="minorHAnsi" w:hAnsiTheme="minorHAnsi"/>
          <w:sz w:val="22"/>
          <w:szCs w:val="22"/>
        </w:rPr>
        <w:t>u</w:t>
      </w:r>
      <w:r w:rsidRPr="003A2841">
        <w:rPr>
          <w:rFonts w:asciiTheme="minorHAnsi" w:hAnsiTheme="minorHAnsi"/>
          <w:sz w:val="22"/>
          <w:szCs w:val="22"/>
        </w:rPr>
        <w:t>, interní trasy pohybu a místa uložení v objektech, plány objektů, jakož i časy a trasy přeprav a bezpečnostní opatření s tím související.</w:t>
      </w:r>
      <w:bookmarkStart w:id="0" w:name="_Hlk63430278"/>
      <w:r w:rsidR="00A9213C">
        <w:t> </w:t>
      </w:r>
      <w:bookmarkEnd w:id="0"/>
    </w:p>
    <w:p w:rsidR="003A2841" w:rsidRDefault="003A2841" w:rsidP="0074102E">
      <w:pPr>
        <w:rPr>
          <w:rFonts w:asciiTheme="minorHAnsi" w:hAnsiTheme="minorHAnsi"/>
          <w:b/>
          <w:sz w:val="22"/>
          <w:szCs w:val="22"/>
        </w:rPr>
      </w:pPr>
    </w:p>
    <w:p w:rsidR="00505C3B" w:rsidRPr="00F33EA8" w:rsidRDefault="00505C3B" w:rsidP="00505C3B">
      <w:pPr>
        <w:jc w:val="center"/>
        <w:rPr>
          <w:rFonts w:asciiTheme="minorHAnsi" w:hAnsiTheme="minorHAnsi"/>
          <w:b/>
          <w:sz w:val="22"/>
          <w:szCs w:val="22"/>
        </w:rPr>
      </w:pPr>
      <w:r w:rsidRPr="00F33EA8">
        <w:rPr>
          <w:rFonts w:asciiTheme="minorHAnsi" w:hAnsiTheme="minorHAnsi"/>
          <w:b/>
          <w:sz w:val="22"/>
          <w:szCs w:val="22"/>
        </w:rPr>
        <w:t>Čl. VII</w:t>
      </w:r>
      <w:r>
        <w:rPr>
          <w:rFonts w:asciiTheme="minorHAnsi" w:hAnsiTheme="minorHAnsi"/>
          <w:b/>
          <w:sz w:val="22"/>
          <w:szCs w:val="22"/>
        </w:rPr>
        <w:t>I</w:t>
      </w:r>
      <w:r w:rsidRPr="00F33EA8">
        <w:rPr>
          <w:rFonts w:asciiTheme="minorHAnsi" w:hAnsiTheme="minorHAnsi"/>
          <w:b/>
          <w:sz w:val="22"/>
          <w:szCs w:val="22"/>
        </w:rPr>
        <w:t>.</w:t>
      </w:r>
    </w:p>
    <w:p w:rsidR="00505C3B" w:rsidRPr="00F33EA8" w:rsidRDefault="00505C3B" w:rsidP="00505C3B">
      <w:pPr>
        <w:jc w:val="center"/>
        <w:rPr>
          <w:rFonts w:asciiTheme="minorHAnsi" w:hAnsiTheme="minorHAnsi"/>
          <w:b/>
          <w:sz w:val="22"/>
          <w:szCs w:val="22"/>
        </w:rPr>
      </w:pPr>
      <w:r>
        <w:rPr>
          <w:rFonts w:asciiTheme="minorHAnsi" w:hAnsiTheme="minorHAnsi"/>
          <w:b/>
          <w:sz w:val="22"/>
          <w:szCs w:val="22"/>
        </w:rPr>
        <w:t>Náhrada škody</w:t>
      </w:r>
    </w:p>
    <w:p w:rsidR="00505C3B" w:rsidRPr="003A2841" w:rsidRDefault="00505C3B" w:rsidP="007A3B57">
      <w:pPr>
        <w:pStyle w:val="Odstavecseseznamem"/>
        <w:numPr>
          <w:ilvl w:val="0"/>
          <w:numId w:val="20"/>
        </w:numPr>
        <w:ind w:left="426"/>
        <w:jc w:val="both"/>
        <w:rPr>
          <w:rFonts w:asciiTheme="minorHAnsi" w:hAnsiTheme="minorHAnsi"/>
          <w:sz w:val="22"/>
          <w:szCs w:val="22"/>
        </w:rPr>
      </w:pPr>
      <w:r w:rsidRPr="003A2841">
        <w:rPr>
          <w:rFonts w:asciiTheme="minorHAnsi" w:hAnsiTheme="minorHAnsi"/>
          <w:sz w:val="22"/>
          <w:szCs w:val="22"/>
        </w:rPr>
        <w:t xml:space="preserve">Poruší-li dodavatel svou povinnost z této smlouvy vyplývající, je povinen nahradit škodu tím způsobenou objednateli, ledaže prokáže, že porušení povinnosti bylo způsobeno okolnostmi vylučující odpovědnost. </w:t>
      </w:r>
    </w:p>
    <w:p w:rsidR="00B20D1C" w:rsidRPr="0074102E" w:rsidRDefault="00505C3B" w:rsidP="007A3B57">
      <w:pPr>
        <w:pStyle w:val="Odstavecseseznamem"/>
        <w:numPr>
          <w:ilvl w:val="0"/>
          <w:numId w:val="20"/>
        </w:numPr>
        <w:ind w:left="426"/>
        <w:jc w:val="both"/>
        <w:rPr>
          <w:rFonts w:asciiTheme="minorHAnsi" w:hAnsiTheme="minorHAnsi"/>
          <w:sz w:val="22"/>
          <w:szCs w:val="22"/>
        </w:rPr>
      </w:pPr>
      <w:r w:rsidRPr="003A2841">
        <w:rPr>
          <w:rFonts w:asciiTheme="minorHAnsi" w:hAnsiTheme="minorHAnsi"/>
          <w:sz w:val="22"/>
          <w:szCs w:val="22"/>
        </w:rPr>
        <w:t>Náhrada škody se řídí příslušnými ustanoveními občanského zákoníku.</w:t>
      </w:r>
    </w:p>
    <w:p w:rsidR="00225C4A" w:rsidRPr="00F33EA8" w:rsidRDefault="00225C4A" w:rsidP="00CB231F">
      <w:pPr>
        <w:jc w:val="center"/>
        <w:rPr>
          <w:rFonts w:asciiTheme="minorHAnsi" w:hAnsiTheme="minorHAnsi"/>
          <w:b/>
          <w:sz w:val="22"/>
          <w:szCs w:val="22"/>
        </w:rPr>
      </w:pPr>
    </w:p>
    <w:p w:rsidR="002C4F74" w:rsidRPr="00F33EA8" w:rsidRDefault="002C4F74" w:rsidP="00CB231F">
      <w:pPr>
        <w:jc w:val="center"/>
        <w:rPr>
          <w:rFonts w:asciiTheme="minorHAnsi" w:hAnsiTheme="minorHAnsi"/>
          <w:b/>
          <w:sz w:val="22"/>
          <w:szCs w:val="22"/>
        </w:rPr>
      </w:pPr>
      <w:r w:rsidRPr="00F33EA8">
        <w:rPr>
          <w:rFonts w:asciiTheme="minorHAnsi" w:hAnsiTheme="minorHAnsi"/>
          <w:b/>
          <w:sz w:val="22"/>
          <w:szCs w:val="22"/>
        </w:rPr>
        <w:t>Čl. IX.</w:t>
      </w:r>
    </w:p>
    <w:p w:rsidR="00C04F85" w:rsidRPr="00F33EA8" w:rsidRDefault="00C04F85" w:rsidP="005A1A57">
      <w:pPr>
        <w:jc w:val="center"/>
        <w:rPr>
          <w:rFonts w:asciiTheme="minorHAnsi" w:hAnsiTheme="minorHAnsi"/>
          <w:b/>
          <w:sz w:val="22"/>
          <w:szCs w:val="22"/>
        </w:rPr>
      </w:pPr>
      <w:r w:rsidRPr="00F33EA8">
        <w:rPr>
          <w:rFonts w:asciiTheme="minorHAnsi" w:hAnsiTheme="minorHAnsi"/>
          <w:b/>
          <w:sz w:val="22"/>
          <w:szCs w:val="22"/>
        </w:rPr>
        <w:t>Smluvní pokuta, úrok z prodlení</w:t>
      </w:r>
    </w:p>
    <w:p w:rsidR="00C04F85" w:rsidRPr="003A2841" w:rsidRDefault="008E2119" w:rsidP="007A3B57">
      <w:pPr>
        <w:pStyle w:val="Odstavecseseznamem"/>
        <w:numPr>
          <w:ilvl w:val="0"/>
          <w:numId w:val="22"/>
        </w:numPr>
        <w:ind w:left="426"/>
        <w:jc w:val="both"/>
        <w:rPr>
          <w:rFonts w:asciiTheme="minorHAnsi" w:hAnsiTheme="minorHAnsi"/>
          <w:sz w:val="22"/>
          <w:szCs w:val="22"/>
        </w:rPr>
      </w:pPr>
      <w:r w:rsidRPr="003A2841">
        <w:rPr>
          <w:rFonts w:asciiTheme="minorHAnsi" w:hAnsiTheme="minorHAnsi"/>
          <w:sz w:val="22"/>
          <w:szCs w:val="22"/>
        </w:rPr>
        <w:t>V případě, že dodava</w:t>
      </w:r>
      <w:r w:rsidR="00C04F85" w:rsidRPr="003A2841">
        <w:rPr>
          <w:rFonts w:asciiTheme="minorHAnsi" w:hAnsiTheme="minorHAnsi"/>
          <w:sz w:val="22"/>
          <w:szCs w:val="22"/>
        </w:rPr>
        <w:t xml:space="preserve">tel nedodrží </w:t>
      </w:r>
      <w:r w:rsidR="00273046" w:rsidRPr="003A2841">
        <w:rPr>
          <w:rFonts w:asciiTheme="minorHAnsi" w:hAnsiTheme="minorHAnsi"/>
          <w:sz w:val="22"/>
          <w:szCs w:val="22"/>
        </w:rPr>
        <w:t xml:space="preserve">termín </w:t>
      </w:r>
      <w:r w:rsidR="00C04F85" w:rsidRPr="003A2841">
        <w:rPr>
          <w:rFonts w:asciiTheme="minorHAnsi" w:hAnsiTheme="minorHAnsi"/>
          <w:sz w:val="22"/>
          <w:szCs w:val="22"/>
        </w:rPr>
        <w:t>předmětu pln</w:t>
      </w:r>
      <w:r w:rsidR="00273046" w:rsidRPr="003A2841">
        <w:rPr>
          <w:rFonts w:asciiTheme="minorHAnsi" w:hAnsiTheme="minorHAnsi"/>
          <w:sz w:val="22"/>
          <w:szCs w:val="22"/>
        </w:rPr>
        <w:t>ění, sjednaný v této smlouvě,</w:t>
      </w:r>
      <w:r w:rsidR="00BC7FE6" w:rsidRPr="003A2841">
        <w:rPr>
          <w:rFonts w:asciiTheme="minorHAnsi" w:hAnsiTheme="minorHAnsi"/>
          <w:sz w:val="22"/>
          <w:szCs w:val="22"/>
        </w:rPr>
        <w:t> </w:t>
      </w:r>
      <w:r w:rsidR="00273046" w:rsidRPr="003A2841">
        <w:rPr>
          <w:rFonts w:asciiTheme="minorHAnsi" w:hAnsiTheme="minorHAnsi"/>
          <w:sz w:val="22"/>
          <w:szCs w:val="22"/>
        </w:rPr>
        <w:t>zpřesněný</w:t>
      </w:r>
      <w:r w:rsidR="00C04F85" w:rsidRPr="003A2841">
        <w:rPr>
          <w:rFonts w:asciiTheme="minorHAnsi" w:hAnsiTheme="minorHAnsi"/>
          <w:sz w:val="22"/>
          <w:szCs w:val="22"/>
        </w:rPr>
        <w:t xml:space="preserve"> objednatelem a odsouhl</w:t>
      </w:r>
      <w:r w:rsidR="001F2084" w:rsidRPr="003A2841">
        <w:rPr>
          <w:rFonts w:asciiTheme="minorHAnsi" w:hAnsiTheme="minorHAnsi"/>
          <w:sz w:val="22"/>
          <w:szCs w:val="22"/>
        </w:rPr>
        <w:t>a</w:t>
      </w:r>
      <w:r w:rsidR="00C04F85" w:rsidRPr="003A2841">
        <w:rPr>
          <w:rFonts w:asciiTheme="minorHAnsi" w:hAnsiTheme="minorHAnsi"/>
          <w:sz w:val="22"/>
          <w:szCs w:val="22"/>
        </w:rPr>
        <w:t>s</w:t>
      </w:r>
      <w:r w:rsidR="001F2084" w:rsidRPr="003A2841">
        <w:rPr>
          <w:rFonts w:asciiTheme="minorHAnsi" w:hAnsiTheme="minorHAnsi"/>
          <w:sz w:val="22"/>
          <w:szCs w:val="22"/>
        </w:rPr>
        <w:t>e</w:t>
      </w:r>
      <w:r w:rsidR="00C04F85" w:rsidRPr="003A2841">
        <w:rPr>
          <w:rFonts w:asciiTheme="minorHAnsi" w:hAnsiTheme="minorHAnsi"/>
          <w:sz w:val="22"/>
          <w:szCs w:val="22"/>
        </w:rPr>
        <w:t xml:space="preserve">ným harmonogramem, uhradí objednateli smluvní pokutu ve výši </w:t>
      </w:r>
      <w:r w:rsidR="003C330D" w:rsidRPr="003A2841">
        <w:rPr>
          <w:rFonts w:asciiTheme="minorHAnsi" w:hAnsiTheme="minorHAnsi"/>
          <w:sz w:val="22"/>
          <w:szCs w:val="22"/>
        </w:rPr>
        <w:t>10</w:t>
      </w:r>
      <w:r w:rsidR="006B1816" w:rsidRPr="003A2841">
        <w:rPr>
          <w:rFonts w:asciiTheme="minorHAnsi" w:hAnsiTheme="minorHAnsi"/>
          <w:sz w:val="22"/>
          <w:szCs w:val="22"/>
        </w:rPr>
        <w:t xml:space="preserve">00,- </w:t>
      </w:r>
      <w:r w:rsidR="005E0537" w:rsidRPr="003A2841">
        <w:rPr>
          <w:rFonts w:asciiTheme="minorHAnsi" w:hAnsiTheme="minorHAnsi"/>
          <w:sz w:val="22"/>
          <w:szCs w:val="22"/>
        </w:rPr>
        <w:t>Kč</w:t>
      </w:r>
      <w:r w:rsidR="00C04F85" w:rsidRPr="003A2841">
        <w:rPr>
          <w:rFonts w:asciiTheme="minorHAnsi" w:hAnsiTheme="minorHAnsi"/>
          <w:sz w:val="22"/>
          <w:szCs w:val="22"/>
        </w:rPr>
        <w:t xml:space="preserve"> </w:t>
      </w:r>
      <w:r w:rsidR="005E0537" w:rsidRPr="003A2841">
        <w:rPr>
          <w:rFonts w:asciiTheme="minorHAnsi" w:hAnsiTheme="minorHAnsi"/>
          <w:sz w:val="22"/>
          <w:szCs w:val="22"/>
        </w:rPr>
        <w:t xml:space="preserve">za každý den prodlení s </w:t>
      </w:r>
      <w:r w:rsidR="0012178F" w:rsidRPr="003A2841">
        <w:rPr>
          <w:rFonts w:asciiTheme="minorHAnsi" w:hAnsiTheme="minorHAnsi"/>
          <w:sz w:val="22"/>
          <w:szCs w:val="22"/>
        </w:rPr>
        <w:t>plněním</w:t>
      </w:r>
      <w:r w:rsidR="005E0537" w:rsidRPr="003A2841">
        <w:rPr>
          <w:rFonts w:asciiTheme="minorHAnsi" w:hAnsiTheme="minorHAnsi"/>
          <w:sz w:val="22"/>
          <w:szCs w:val="22"/>
        </w:rPr>
        <w:t xml:space="preserve"> </w:t>
      </w:r>
      <w:r w:rsidR="00C04F85" w:rsidRPr="003A2841">
        <w:rPr>
          <w:rFonts w:asciiTheme="minorHAnsi" w:hAnsiTheme="minorHAnsi"/>
          <w:sz w:val="22"/>
          <w:szCs w:val="22"/>
        </w:rPr>
        <w:t xml:space="preserve">předmětu </w:t>
      </w:r>
      <w:r w:rsidR="005E0537" w:rsidRPr="003A2841">
        <w:rPr>
          <w:rFonts w:asciiTheme="minorHAnsi" w:hAnsiTheme="minorHAnsi"/>
          <w:sz w:val="22"/>
          <w:szCs w:val="22"/>
        </w:rPr>
        <w:t>smlouvy</w:t>
      </w:r>
      <w:r w:rsidR="00C04F85" w:rsidRPr="003A2841">
        <w:rPr>
          <w:rFonts w:asciiTheme="minorHAnsi" w:hAnsiTheme="minorHAnsi"/>
          <w:sz w:val="22"/>
          <w:szCs w:val="22"/>
        </w:rPr>
        <w:t xml:space="preserve">. Tato smluvní pokuta se nedotýká práva na náhradu škody. Tato </w:t>
      </w:r>
      <w:r w:rsidR="006D0610" w:rsidRPr="003A2841">
        <w:rPr>
          <w:rFonts w:asciiTheme="minorHAnsi" w:hAnsiTheme="minorHAnsi"/>
          <w:sz w:val="22"/>
          <w:szCs w:val="22"/>
        </w:rPr>
        <w:t>smluvní pokuta se nevztahuje na </w:t>
      </w:r>
      <w:r w:rsidR="00C04F85" w:rsidRPr="003A2841">
        <w:rPr>
          <w:rFonts w:asciiTheme="minorHAnsi" w:hAnsiTheme="minorHAnsi"/>
          <w:sz w:val="22"/>
          <w:szCs w:val="22"/>
        </w:rPr>
        <w:t>případ nedodržení povinností objednatele.</w:t>
      </w:r>
    </w:p>
    <w:p w:rsidR="00C04F85" w:rsidRPr="003A2841" w:rsidRDefault="00071896" w:rsidP="007A3B57">
      <w:pPr>
        <w:pStyle w:val="Odstavecseseznamem"/>
        <w:numPr>
          <w:ilvl w:val="0"/>
          <w:numId w:val="22"/>
        </w:numPr>
        <w:ind w:left="426"/>
        <w:jc w:val="both"/>
        <w:rPr>
          <w:rFonts w:asciiTheme="minorHAnsi" w:hAnsiTheme="minorHAnsi"/>
          <w:sz w:val="22"/>
          <w:szCs w:val="22"/>
        </w:rPr>
      </w:pPr>
      <w:r w:rsidRPr="003A2841">
        <w:rPr>
          <w:rFonts w:asciiTheme="minorHAnsi" w:hAnsiTheme="minorHAnsi"/>
          <w:sz w:val="22"/>
          <w:szCs w:val="22"/>
        </w:rPr>
        <w:t>V případě prodlení objednatele s placením vyúč</w:t>
      </w:r>
      <w:r w:rsidR="008E2119" w:rsidRPr="003A2841">
        <w:rPr>
          <w:rFonts w:asciiTheme="minorHAnsi" w:hAnsiTheme="minorHAnsi"/>
          <w:sz w:val="22"/>
          <w:szCs w:val="22"/>
        </w:rPr>
        <w:t>tované ceny plnění, může dodava</w:t>
      </w:r>
      <w:r w:rsidRPr="003A2841">
        <w:rPr>
          <w:rFonts w:asciiTheme="minorHAnsi" w:hAnsiTheme="minorHAnsi"/>
          <w:sz w:val="22"/>
          <w:szCs w:val="22"/>
        </w:rPr>
        <w:t xml:space="preserve">tel požadovat zaplacení úroku z prodlení ve výši </w:t>
      </w:r>
      <w:r w:rsidR="001F2084" w:rsidRPr="003A2841">
        <w:rPr>
          <w:rFonts w:asciiTheme="minorHAnsi" w:hAnsiTheme="minorHAnsi"/>
          <w:sz w:val="22"/>
          <w:szCs w:val="22"/>
        </w:rPr>
        <w:t>dané právními předpisy.</w:t>
      </w:r>
    </w:p>
    <w:p w:rsidR="00225C4A" w:rsidRPr="00F33EA8" w:rsidRDefault="00225C4A" w:rsidP="00273046">
      <w:pPr>
        <w:rPr>
          <w:rFonts w:asciiTheme="minorHAnsi" w:hAnsiTheme="minorHAnsi"/>
          <w:b/>
          <w:sz w:val="22"/>
          <w:szCs w:val="22"/>
        </w:rPr>
      </w:pPr>
    </w:p>
    <w:p w:rsidR="00273046" w:rsidRPr="00F33EA8" w:rsidRDefault="00273046" w:rsidP="008E2119">
      <w:pPr>
        <w:rPr>
          <w:rFonts w:asciiTheme="minorHAnsi" w:hAnsiTheme="minorHAnsi"/>
          <w:b/>
          <w:sz w:val="22"/>
          <w:szCs w:val="22"/>
        </w:rPr>
      </w:pPr>
    </w:p>
    <w:p w:rsidR="00072F71" w:rsidRPr="00F33EA8" w:rsidRDefault="00072F71" w:rsidP="0052026A">
      <w:pPr>
        <w:ind w:left="284" w:hanging="284"/>
        <w:jc w:val="center"/>
        <w:rPr>
          <w:rFonts w:asciiTheme="minorHAnsi" w:hAnsiTheme="minorHAnsi"/>
          <w:b/>
          <w:sz w:val="22"/>
          <w:szCs w:val="22"/>
        </w:rPr>
      </w:pPr>
      <w:r w:rsidRPr="00F33EA8">
        <w:rPr>
          <w:rFonts w:asciiTheme="minorHAnsi" w:hAnsiTheme="minorHAnsi"/>
          <w:b/>
          <w:sz w:val="22"/>
          <w:szCs w:val="22"/>
        </w:rPr>
        <w:t>Čl. X.</w:t>
      </w:r>
    </w:p>
    <w:p w:rsidR="00543E04" w:rsidRPr="00F33EA8" w:rsidRDefault="00071896" w:rsidP="002A7238">
      <w:pPr>
        <w:pStyle w:val="Odstavecseseznamem"/>
        <w:ind w:left="0"/>
        <w:jc w:val="center"/>
        <w:rPr>
          <w:rFonts w:asciiTheme="minorHAnsi" w:hAnsiTheme="minorHAnsi"/>
          <w:sz w:val="22"/>
          <w:szCs w:val="22"/>
        </w:rPr>
      </w:pPr>
      <w:r w:rsidRPr="00F33EA8">
        <w:rPr>
          <w:rFonts w:asciiTheme="minorHAnsi" w:hAnsiTheme="minorHAnsi"/>
          <w:b/>
          <w:sz w:val="22"/>
          <w:szCs w:val="22"/>
        </w:rPr>
        <w:t>Závěrečná ustanovení</w:t>
      </w:r>
    </w:p>
    <w:p w:rsidR="00543E04" w:rsidRPr="00F33EA8" w:rsidRDefault="00543E04" w:rsidP="007A3B57">
      <w:pPr>
        <w:pStyle w:val="Odstavecseseznamem"/>
        <w:numPr>
          <w:ilvl w:val="0"/>
          <w:numId w:val="9"/>
        </w:numPr>
        <w:ind w:left="426"/>
        <w:jc w:val="both"/>
        <w:rPr>
          <w:rFonts w:asciiTheme="minorHAnsi" w:hAnsiTheme="minorHAnsi"/>
          <w:sz w:val="22"/>
          <w:szCs w:val="22"/>
        </w:rPr>
      </w:pPr>
      <w:r w:rsidRPr="00F33EA8">
        <w:rPr>
          <w:rFonts w:asciiTheme="minorHAnsi" w:hAnsiTheme="minorHAnsi"/>
          <w:sz w:val="22"/>
          <w:szCs w:val="22"/>
        </w:rPr>
        <w:t>Práva a p</w:t>
      </w:r>
      <w:r w:rsidR="00273046" w:rsidRPr="00F33EA8">
        <w:rPr>
          <w:rFonts w:asciiTheme="minorHAnsi" w:hAnsiTheme="minorHAnsi"/>
          <w:sz w:val="22"/>
          <w:szCs w:val="22"/>
        </w:rPr>
        <w:t>ovinnosti smluvních stran, které</w:t>
      </w:r>
      <w:r w:rsidRPr="00F33EA8">
        <w:rPr>
          <w:rFonts w:asciiTheme="minorHAnsi" w:hAnsiTheme="minorHAnsi"/>
          <w:sz w:val="22"/>
          <w:szCs w:val="22"/>
        </w:rPr>
        <w:t xml:space="preserve"> nejsou výslovně upraveny touto smlouvou, se řídí ustanoveními občanského zákoníku.</w:t>
      </w:r>
    </w:p>
    <w:p w:rsidR="00543E04" w:rsidRPr="00F33EA8" w:rsidRDefault="00543E04" w:rsidP="007A3B57">
      <w:pPr>
        <w:pStyle w:val="Odstavecseseznamem"/>
        <w:numPr>
          <w:ilvl w:val="0"/>
          <w:numId w:val="9"/>
        </w:numPr>
        <w:ind w:left="426"/>
        <w:jc w:val="both"/>
        <w:rPr>
          <w:rFonts w:asciiTheme="minorHAnsi" w:hAnsiTheme="minorHAnsi"/>
          <w:sz w:val="22"/>
          <w:szCs w:val="22"/>
        </w:rPr>
      </w:pPr>
      <w:r w:rsidRPr="00F33EA8">
        <w:rPr>
          <w:rFonts w:asciiTheme="minorHAnsi" w:hAnsiTheme="minorHAnsi"/>
          <w:sz w:val="22"/>
          <w:szCs w:val="22"/>
        </w:rPr>
        <w:t xml:space="preserve">Tato smlouva je vyhotovena </w:t>
      </w:r>
      <w:r w:rsidR="0074102E">
        <w:rPr>
          <w:rFonts w:asciiTheme="minorHAnsi" w:hAnsiTheme="minorHAnsi"/>
          <w:sz w:val="22"/>
          <w:szCs w:val="22"/>
        </w:rPr>
        <w:t>ve 3 stejnopisech s platností originálu, z nichž jeden náleží dodavateli a dva objednateli</w:t>
      </w:r>
      <w:r w:rsidR="003C330D">
        <w:rPr>
          <w:rFonts w:asciiTheme="minorHAnsi" w:hAnsiTheme="minorHAnsi"/>
          <w:sz w:val="22"/>
          <w:szCs w:val="22"/>
        </w:rPr>
        <w:t xml:space="preserve">. </w:t>
      </w:r>
    </w:p>
    <w:p w:rsidR="00543E04" w:rsidRPr="00F33EA8" w:rsidRDefault="00543E04" w:rsidP="007A3B57">
      <w:pPr>
        <w:pStyle w:val="Odstavecseseznamem"/>
        <w:numPr>
          <w:ilvl w:val="0"/>
          <w:numId w:val="9"/>
        </w:numPr>
        <w:ind w:left="426"/>
        <w:jc w:val="both"/>
        <w:rPr>
          <w:rFonts w:asciiTheme="minorHAnsi" w:hAnsiTheme="minorHAnsi"/>
          <w:sz w:val="22"/>
          <w:szCs w:val="22"/>
        </w:rPr>
      </w:pPr>
      <w:r w:rsidRPr="00F33EA8">
        <w:rPr>
          <w:rFonts w:asciiTheme="minorHAnsi" w:hAnsiTheme="minorHAnsi"/>
          <w:sz w:val="22"/>
          <w:szCs w:val="22"/>
        </w:rPr>
        <w:t>Tuto smlouvu lze měnit a doplňovat pouze písemně, a to na základě vzestupně číslovaných písemných dodatků podepsaný</w:t>
      </w:r>
      <w:r w:rsidR="003C330D">
        <w:rPr>
          <w:rFonts w:asciiTheme="minorHAnsi" w:hAnsiTheme="minorHAnsi"/>
          <w:sz w:val="22"/>
          <w:szCs w:val="22"/>
        </w:rPr>
        <w:t>ch</w:t>
      </w:r>
      <w:r w:rsidRPr="00F33EA8">
        <w:rPr>
          <w:rFonts w:asciiTheme="minorHAnsi" w:hAnsiTheme="minorHAnsi"/>
          <w:sz w:val="22"/>
          <w:szCs w:val="22"/>
        </w:rPr>
        <w:t xml:space="preserve"> oběma smluvními stranami.</w:t>
      </w:r>
    </w:p>
    <w:p w:rsidR="00543E04" w:rsidRPr="00F33EA8" w:rsidRDefault="00543E04" w:rsidP="007A3B57">
      <w:pPr>
        <w:pStyle w:val="Odstavecseseznamem"/>
        <w:numPr>
          <w:ilvl w:val="0"/>
          <w:numId w:val="9"/>
        </w:numPr>
        <w:ind w:left="426"/>
        <w:jc w:val="both"/>
        <w:rPr>
          <w:rFonts w:asciiTheme="minorHAnsi" w:hAnsiTheme="minorHAnsi"/>
          <w:sz w:val="22"/>
          <w:szCs w:val="22"/>
        </w:rPr>
      </w:pPr>
      <w:r w:rsidRPr="00F33EA8">
        <w:rPr>
          <w:rFonts w:asciiTheme="minorHAnsi" w:hAnsiTheme="minorHAnsi"/>
          <w:sz w:val="22"/>
          <w:szCs w:val="22"/>
        </w:rPr>
        <w:t xml:space="preserve">Národní muzeum je právnickou osobou povinnou uveřejňovat příslušné smlouvy v předepsaném Registru smluv v souladu s ustanovením § 2 odst. 1 písm. c) </w:t>
      </w:r>
      <w:r w:rsidRPr="00F33EA8">
        <w:rPr>
          <w:rFonts w:asciiTheme="minorHAnsi" w:hAnsiTheme="minorHAnsi"/>
          <w:i/>
          <w:sz w:val="22"/>
          <w:szCs w:val="22"/>
        </w:rPr>
        <w:t>zákona č. 340/2015 Sb., o zvláštních podmínkách účinnosti některých smluv, uveřejňování těchto smluv a registru smluv</w:t>
      </w:r>
      <w:r w:rsidRPr="00F33EA8" w:rsidDel="00533A09">
        <w:rPr>
          <w:rFonts w:asciiTheme="minorHAnsi" w:hAnsiTheme="minorHAnsi"/>
          <w:i/>
          <w:sz w:val="22"/>
          <w:szCs w:val="22"/>
        </w:rPr>
        <w:t xml:space="preserve"> </w:t>
      </w:r>
      <w:r w:rsidRPr="00F33EA8">
        <w:rPr>
          <w:rFonts w:asciiTheme="minorHAnsi" w:hAnsiTheme="minorHAnsi"/>
          <w:i/>
          <w:sz w:val="22"/>
          <w:szCs w:val="22"/>
        </w:rPr>
        <w:t xml:space="preserve">(zákon o </w:t>
      </w:r>
      <w:r w:rsidRPr="00F33EA8">
        <w:rPr>
          <w:rFonts w:asciiTheme="minorHAnsi" w:hAnsiTheme="minorHAnsi"/>
          <w:i/>
          <w:sz w:val="22"/>
          <w:szCs w:val="22"/>
        </w:rPr>
        <w:lastRenderedPageBreak/>
        <w:t>registru smluv)</w:t>
      </w:r>
      <w:r w:rsidRPr="00F33EA8">
        <w:rPr>
          <w:rFonts w:asciiTheme="minorHAnsi" w:hAnsiTheme="minorHAnsi"/>
          <w:sz w:val="22"/>
          <w:szCs w:val="22"/>
        </w:rPr>
        <w:t>. Druhá smluvní strana bere tuto skutečnost na vědomí, podpisem této smlouvy zároveň potvrzuje svůj souhlas se zveřejněním smlouvy.</w:t>
      </w:r>
    </w:p>
    <w:p w:rsidR="009A72CA" w:rsidRDefault="00543E04" w:rsidP="007A3B57">
      <w:pPr>
        <w:pStyle w:val="Odstavecseseznamem"/>
        <w:numPr>
          <w:ilvl w:val="0"/>
          <w:numId w:val="9"/>
        </w:numPr>
        <w:ind w:left="426"/>
        <w:jc w:val="both"/>
        <w:rPr>
          <w:rFonts w:asciiTheme="minorHAnsi" w:hAnsiTheme="minorHAnsi"/>
          <w:sz w:val="22"/>
          <w:szCs w:val="22"/>
        </w:rPr>
      </w:pPr>
      <w:r w:rsidRPr="009A72CA">
        <w:rPr>
          <w:rFonts w:asciiTheme="minorHAnsi" w:hAnsiTheme="minorHAnsi"/>
          <w:sz w:val="22"/>
          <w:szCs w:val="22"/>
          <w:lang w:eastAsia="en-US"/>
        </w:rPr>
        <w:t xml:space="preserve">Obě smluvní strany prohlašují, že jsou si vědomy skutečnosti, že tato smlouva nabývá platnosti dnem jejího podpisu, účinnosti nabude dnem jejího uveřejnění v Registru smluv v souladu se zákonem o registru smluv. </w:t>
      </w:r>
    </w:p>
    <w:p w:rsidR="00543E04" w:rsidRPr="009A72CA" w:rsidRDefault="00543E04" w:rsidP="007A3B57">
      <w:pPr>
        <w:pStyle w:val="Odstavecseseznamem"/>
        <w:numPr>
          <w:ilvl w:val="0"/>
          <w:numId w:val="9"/>
        </w:numPr>
        <w:ind w:left="426"/>
        <w:jc w:val="both"/>
        <w:rPr>
          <w:rFonts w:asciiTheme="minorHAnsi" w:hAnsiTheme="minorHAnsi"/>
          <w:sz w:val="22"/>
          <w:szCs w:val="22"/>
        </w:rPr>
      </w:pPr>
      <w:r w:rsidRPr="009A72CA">
        <w:rPr>
          <w:rFonts w:asciiTheme="minorHAnsi" w:hAnsiTheme="minorHAnsi"/>
          <w:sz w:val="22"/>
          <w:szCs w:val="22"/>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rsidR="00A9213C" w:rsidRDefault="00A9213C" w:rsidP="008C0CE2">
      <w:pPr>
        <w:jc w:val="both"/>
        <w:rPr>
          <w:rFonts w:asciiTheme="minorHAnsi" w:hAnsiTheme="minorHAnsi"/>
          <w:sz w:val="22"/>
          <w:szCs w:val="22"/>
        </w:rPr>
      </w:pPr>
    </w:p>
    <w:p w:rsidR="00B861EC" w:rsidRDefault="00B861EC" w:rsidP="008C0CE2">
      <w:pPr>
        <w:jc w:val="both"/>
        <w:rPr>
          <w:rFonts w:asciiTheme="minorHAnsi" w:hAnsiTheme="minorHAnsi"/>
          <w:sz w:val="22"/>
          <w:szCs w:val="22"/>
        </w:rPr>
      </w:pPr>
    </w:p>
    <w:p w:rsidR="00B861EC" w:rsidRDefault="00B861EC" w:rsidP="008C0CE2">
      <w:pPr>
        <w:jc w:val="both"/>
        <w:rPr>
          <w:rFonts w:asciiTheme="minorHAnsi" w:hAnsiTheme="minorHAnsi"/>
          <w:sz w:val="22"/>
          <w:szCs w:val="22"/>
        </w:rPr>
      </w:pPr>
    </w:p>
    <w:tbl>
      <w:tblPr>
        <w:tblW w:w="0" w:type="auto"/>
        <w:tblBorders>
          <w:top w:val="nil"/>
          <w:left w:val="nil"/>
          <w:bottom w:val="nil"/>
          <w:right w:val="nil"/>
          <w:insideH w:val="nil"/>
          <w:insideV w:val="nil"/>
        </w:tblBorders>
        <w:tblLook w:val="04A0"/>
      </w:tblPr>
      <w:tblGrid>
        <w:gridCol w:w="3954"/>
        <w:gridCol w:w="1031"/>
        <w:gridCol w:w="4131"/>
      </w:tblGrid>
      <w:tr w:rsidR="00252457" w:rsidRPr="00F060C7" w:rsidTr="00C650BE">
        <w:trPr>
          <w:trHeight w:val="411"/>
        </w:trPr>
        <w:tc>
          <w:tcPr>
            <w:tcW w:w="3954" w:type="dxa"/>
            <w:tcBorders>
              <w:top w:val="nil"/>
              <w:left w:val="nil"/>
              <w:bottom w:val="nil"/>
              <w:right w:val="nil"/>
            </w:tcBorders>
            <w:shd w:val="clear" w:color="auto" w:fill="auto"/>
          </w:tcPr>
          <w:p w:rsidR="00252457" w:rsidRPr="00F060C7" w:rsidRDefault="00252457" w:rsidP="00C650BE">
            <w:pPr>
              <w:rPr>
                <w:rFonts w:ascii="Tahoma" w:hAnsi="Tahoma" w:cs="Tahoma"/>
                <w:color w:val="000000"/>
                <w:sz w:val="20"/>
                <w:szCs w:val="20"/>
              </w:rPr>
            </w:pPr>
            <w:r w:rsidRPr="00F060C7">
              <w:rPr>
                <w:rFonts w:ascii="Tahoma" w:hAnsi="Tahoma" w:cs="Tahoma"/>
                <w:color w:val="000000"/>
                <w:sz w:val="20"/>
                <w:szCs w:val="20"/>
              </w:rPr>
              <w:t>V Praze dne</w:t>
            </w:r>
          </w:p>
        </w:tc>
        <w:tc>
          <w:tcPr>
            <w:tcW w:w="1031" w:type="dxa"/>
            <w:tcBorders>
              <w:top w:val="nil"/>
              <w:left w:val="nil"/>
              <w:bottom w:val="nil"/>
              <w:right w:val="nil"/>
            </w:tcBorders>
            <w:shd w:val="clear" w:color="auto" w:fill="auto"/>
          </w:tcPr>
          <w:p w:rsidR="00252457" w:rsidRPr="00F060C7" w:rsidRDefault="00252457" w:rsidP="00C650BE">
            <w:pPr>
              <w:jc w:val="right"/>
              <w:rPr>
                <w:rFonts w:ascii="Tahoma" w:hAnsi="Tahoma" w:cs="Tahoma"/>
                <w:color w:val="000000"/>
                <w:sz w:val="20"/>
                <w:szCs w:val="20"/>
              </w:rPr>
            </w:pPr>
          </w:p>
        </w:tc>
        <w:tc>
          <w:tcPr>
            <w:tcW w:w="4131" w:type="dxa"/>
            <w:tcBorders>
              <w:top w:val="nil"/>
              <w:left w:val="nil"/>
              <w:bottom w:val="nil"/>
              <w:right w:val="nil"/>
            </w:tcBorders>
            <w:shd w:val="clear" w:color="auto" w:fill="auto"/>
          </w:tcPr>
          <w:p w:rsidR="00252457" w:rsidRPr="00F060C7" w:rsidRDefault="00252457" w:rsidP="00C650BE">
            <w:pPr>
              <w:rPr>
                <w:rFonts w:ascii="Tahoma" w:hAnsi="Tahoma" w:cs="Tahoma"/>
                <w:color w:val="000000"/>
                <w:sz w:val="20"/>
                <w:szCs w:val="20"/>
              </w:rPr>
            </w:pPr>
            <w:r w:rsidRPr="00F060C7">
              <w:rPr>
                <w:rFonts w:ascii="Tahoma" w:hAnsi="Tahoma" w:cs="Tahoma"/>
                <w:color w:val="000000"/>
                <w:sz w:val="20"/>
                <w:szCs w:val="20"/>
              </w:rPr>
              <w:t xml:space="preserve">V </w:t>
            </w:r>
            <w:r>
              <w:rPr>
                <w:rFonts w:ascii="Tahoma" w:hAnsi="Tahoma" w:cs="Tahoma"/>
                <w:color w:val="000000"/>
                <w:sz w:val="20"/>
                <w:szCs w:val="20"/>
              </w:rPr>
              <w:t>…………………………</w:t>
            </w:r>
            <w:r w:rsidRPr="00F060C7">
              <w:rPr>
                <w:rFonts w:ascii="Tahoma" w:hAnsi="Tahoma" w:cs="Tahoma"/>
                <w:color w:val="000000"/>
                <w:sz w:val="20"/>
                <w:szCs w:val="20"/>
              </w:rPr>
              <w:t xml:space="preserve"> dne</w:t>
            </w:r>
          </w:p>
        </w:tc>
      </w:tr>
      <w:tr w:rsidR="00252457" w:rsidRPr="00F060C7" w:rsidTr="00C650BE">
        <w:trPr>
          <w:trHeight w:val="411"/>
        </w:trPr>
        <w:tc>
          <w:tcPr>
            <w:tcW w:w="3954" w:type="dxa"/>
            <w:tcBorders>
              <w:top w:val="nil"/>
              <w:left w:val="nil"/>
              <w:bottom w:val="single" w:sz="4" w:space="0" w:color="00000A"/>
              <w:right w:val="nil"/>
            </w:tcBorders>
            <w:shd w:val="clear" w:color="auto" w:fill="auto"/>
          </w:tcPr>
          <w:p w:rsidR="00252457" w:rsidRPr="00F060C7" w:rsidRDefault="00252457" w:rsidP="00C650BE">
            <w:pPr>
              <w:rPr>
                <w:rFonts w:ascii="Tahoma" w:hAnsi="Tahoma" w:cs="Tahoma"/>
                <w:color w:val="000000"/>
                <w:sz w:val="20"/>
                <w:szCs w:val="20"/>
              </w:rPr>
            </w:pPr>
          </w:p>
          <w:p w:rsidR="00252457" w:rsidRDefault="00252457" w:rsidP="00C650BE">
            <w:pPr>
              <w:rPr>
                <w:rFonts w:ascii="Tahoma" w:hAnsi="Tahoma" w:cs="Tahoma"/>
                <w:color w:val="000000"/>
                <w:sz w:val="20"/>
                <w:szCs w:val="20"/>
              </w:rPr>
            </w:pPr>
          </w:p>
          <w:p w:rsidR="00387999" w:rsidRDefault="00387999" w:rsidP="00C650BE">
            <w:pPr>
              <w:rPr>
                <w:rFonts w:ascii="Tahoma" w:hAnsi="Tahoma" w:cs="Tahoma"/>
                <w:color w:val="000000"/>
                <w:sz w:val="20"/>
                <w:szCs w:val="20"/>
              </w:rPr>
            </w:pPr>
          </w:p>
          <w:p w:rsidR="00387999" w:rsidRDefault="00387999" w:rsidP="00C650BE">
            <w:pPr>
              <w:rPr>
                <w:rFonts w:ascii="Tahoma" w:hAnsi="Tahoma" w:cs="Tahoma"/>
                <w:color w:val="000000"/>
                <w:sz w:val="20"/>
                <w:szCs w:val="20"/>
              </w:rPr>
            </w:pPr>
          </w:p>
          <w:p w:rsidR="00A845C5" w:rsidRPr="00F060C7" w:rsidRDefault="00A845C5" w:rsidP="00C650BE">
            <w:pPr>
              <w:rPr>
                <w:rFonts w:ascii="Tahoma" w:hAnsi="Tahoma" w:cs="Tahoma"/>
                <w:color w:val="000000"/>
                <w:sz w:val="20"/>
                <w:szCs w:val="20"/>
              </w:rPr>
            </w:pPr>
          </w:p>
        </w:tc>
        <w:tc>
          <w:tcPr>
            <w:tcW w:w="1031" w:type="dxa"/>
            <w:tcBorders>
              <w:top w:val="nil"/>
              <w:left w:val="nil"/>
              <w:bottom w:val="nil"/>
              <w:right w:val="nil"/>
            </w:tcBorders>
            <w:shd w:val="clear" w:color="auto" w:fill="auto"/>
          </w:tcPr>
          <w:p w:rsidR="00252457" w:rsidRPr="00F060C7" w:rsidRDefault="00252457" w:rsidP="00C650BE">
            <w:pPr>
              <w:rPr>
                <w:rFonts w:ascii="Tahoma" w:hAnsi="Tahoma" w:cs="Tahoma"/>
                <w:color w:val="000000"/>
                <w:sz w:val="20"/>
                <w:szCs w:val="20"/>
              </w:rPr>
            </w:pPr>
          </w:p>
        </w:tc>
        <w:tc>
          <w:tcPr>
            <w:tcW w:w="4131" w:type="dxa"/>
            <w:tcBorders>
              <w:top w:val="nil"/>
              <w:left w:val="nil"/>
              <w:bottom w:val="single" w:sz="4" w:space="0" w:color="00000A"/>
              <w:right w:val="nil"/>
            </w:tcBorders>
            <w:shd w:val="clear" w:color="auto" w:fill="auto"/>
          </w:tcPr>
          <w:p w:rsidR="00252457" w:rsidRPr="00F060C7" w:rsidRDefault="00252457" w:rsidP="00C650BE">
            <w:pPr>
              <w:jc w:val="center"/>
              <w:rPr>
                <w:rFonts w:ascii="Tahoma" w:hAnsi="Tahoma" w:cs="Tahoma"/>
                <w:i/>
                <w:color w:val="000000"/>
                <w:sz w:val="20"/>
                <w:szCs w:val="20"/>
              </w:rPr>
            </w:pPr>
          </w:p>
        </w:tc>
      </w:tr>
      <w:tr w:rsidR="00252457" w:rsidRPr="00F060C7" w:rsidTr="00C650BE">
        <w:trPr>
          <w:trHeight w:val="1298"/>
        </w:trPr>
        <w:tc>
          <w:tcPr>
            <w:tcW w:w="3954" w:type="dxa"/>
            <w:tcBorders>
              <w:top w:val="single" w:sz="4" w:space="0" w:color="00000A"/>
              <w:left w:val="nil"/>
              <w:bottom w:val="nil"/>
              <w:right w:val="nil"/>
            </w:tcBorders>
            <w:shd w:val="clear" w:color="auto" w:fill="auto"/>
          </w:tcPr>
          <w:p w:rsidR="00252457" w:rsidRDefault="008054B4" w:rsidP="00C650BE">
            <w:pPr>
              <w:jc w:val="center"/>
              <w:rPr>
                <w:rFonts w:ascii="Tahoma" w:hAnsi="Tahoma" w:cs="Tahoma"/>
                <w:sz w:val="20"/>
                <w:szCs w:val="20"/>
              </w:rPr>
            </w:pPr>
            <w:r>
              <w:rPr>
                <w:rFonts w:ascii="Tahoma" w:hAnsi="Tahoma" w:cs="Tahoma"/>
                <w:sz w:val="20"/>
                <w:szCs w:val="20"/>
              </w:rPr>
              <w:t>Mgr. Martin Sekera, Ph.D.</w:t>
            </w:r>
          </w:p>
          <w:p w:rsidR="008054B4" w:rsidRPr="00F060C7" w:rsidRDefault="008054B4" w:rsidP="00C650BE">
            <w:pPr>
              <w:jc w:val="center"/>
              <w:rPr>
                <w:rFonts w:ascii="Tahoma" w:hAnsi="Tahoma" w:cs="Tahoma"/>
                <w:sz w:val="20"/>
                <w:szCs w:val="20"/>
              </w:rPr>
            </w:pPr>
            <w:r>
              <w:rPr>
                <w:rFonts w:ascii="Tahoma" w:hAnsi="Tahoma" w:cs="Tahoma"/>
                <w:sz w:val="20"/>
                <w:szCs w:val="20"/>
              </w:rPr>
              <w:t>Pověřený řízením Historického muzea</w:t>
            </w:r>
          </w:p>
          <w:p w:rsidR="00252457" w:rsidRPr="00F060C7" w:rsidRDefault="00252457" w:rsidP="00C650BE">
            <w:pPr>
              <w:jc w:val="center"/>
              <w:rPr>
                <w:rFonts w:ascii="Tahoma" w:hAnsi="Tahoma" w:cs="Tahoma"/>
                <w:color w:val="000000"/>
                <w:sz w:val="20"/>
                <w:szCs w:val="20"/>
              </w:rPr>
            </w:pPr>
            <w:r w:rsidRPr="00F060C7">
              <w:rPr>
                <w:rFonts w:ascii="Tahoma" w:hAnsi="Tahoma" w:cs="Tahoma"/>
                <w:sz w:val="20"/>
                <w:szCs w:val="20"/>
              </w:rPr>
              <w:t>(</w:t>
            </w:r>
            <w:r w:rsidR="0074102E">
              <w:rPr>
                <w:rFonts w:ascii="Tahoma" w:hAnsi="Tahoma" w:cs="Tahoma"/>
                <w:sz w:val="20"/>
                <w:szCs w:val="20"/>
              </w:rPr>
              <w:t>o</w:t>
            </w:r>
            <w:r w:rsidRPr="00F060C7">
              <w:rPr>
                <w:rFonts w:ascii="Tahoma" w:hAnsi="Tahoma" w:cs="Tahoma"/>
                <w:sz w:val="20"/>
                <w:szCs w:val="20"/>
              </w:rPr>
              <w:t>bjednatel)</w:t>
            </w:r>
          </w:p>
        </w:tc>
        <w:tc>
          <w:tcPr>
            <w:tcW w:w="1031" w:type="dxa"/>
            <w:tcBorders>
              <w:top w:val="nil"/>
              <w:left w:val="nil"/>
              <w:bottom w:val="nil"/>
              <w:right w:val="nil"/>
            </w:tcBorders>
            <w:shd w:val="clear" w:color="auto" w:fill="auto"/>
          </w:tcPr>
          <w:p w:rsidR="00252457" w:rsidRPr="00F060C7" w:rsidRDefault="00252457" w:rsidP="00C650BE">
            <w:pPr>
              <w:jc w:val="center"/>
              <w:rPr>
                <w:rFonts w:ascii="Tahoma" w:hAnsi="Tahoma" w:cs="Tahoma"/>
                <w:color w:val="000000"/>
                <w:sz w:val="20"/>
                <w:szCs w:val="20"/>
              </w:rPr>
            </w:pPr>
          </w:p>
        </w:tc>
        <w:tc>
          <w:tcPr>
            <w:tcW w:w="4131" w:type="dxa"/>
            <w:tcBorders>
              <w:top w:val="single" w:sz="4" w:space="0" w:color="00000A"/>
              <w:left w:val="nil"/>
              <w:bottom w:val="nil"/>
              <w:right w:val="nil"/>
            </w:tcBorders>
            <w:shd w:val="clear" w:color="auto" w:fill="auto"/>
          </w:tcPr>
          <w:p w:rsidR="00252457" w:rsidRPr="00F060C7" w:rsidRDefault="0074102E" w:rsidP="00C650BE">
            <w:pPr>
              <w:jc w:val="center"/>
              <w:rPr>
                <w:rFonts w:ascii="Tahoma" w:hAnsi="Tahoma" w:cs="Tahoma"/>
                <w:color w:val="000000"/>
                <w:sz w:val="20"/>
                <w:szCs w:val="20"/>
                <w:highlight w:val="yellow"/>
              </w:rPr>
            </w:pPr>
            <w:r>
              <w:rPr>
                <w:rFonts w:ascii="Tahoma" w:hAnsi="Tahoma" w:cs="Tahoma"/>
                <w:sz w:val="20"/>
                <w:szCs w:val="20"/>
              </w:rPr>
              <w:t xml:space="preserve">Ing. Ivo </w:t>
            </w:r>
            <w:proofErr w:type="spellStart"/>
            <w:r>
              <w:rPr>
                <w:rFonts w:ascii="Tahoma" w:hAnsi="Tahoma" w:cs="Tahoma"/>
                <w:sz w:val="20"/>
                <w:szCs w:val="20"/>
              </w:rPr>
              <w:t>Exnar</w:t>
            </w:r>
            <w:proofErr w:type="spellEnd"/>
          </w:p>
          <w:p w:rsidR="00252457" w:rsidRPr="00F060C7" w:rsidRDefault="00252457" w:rsidP="00C650BE">
            <w:pPr>
              <w:jc w:val="center"/>
              <w:rPr>
                <w:rFonts w:ascii="Tahoma" w:hAnsi="Tahoma" w:cs="Tahoma"/>
                <w:color w:val="000000"/>
                <w:sz w:val="20"/>
                <w:szCs w:val="20"/>
              </w:rPr>
            </w:pPr>
            <w:r w:rsidRPr="00F060C7">
              <w:rPr>
                <w:rFonts w:ascii="Tahoma" w:hAnsi="Tahoma" w:cs="Tahoma"/>
                <w:color w:val="000000"/>
                <w:sz w:val="20"/>
                <w:szCs w:val="20"/>
              </w:rPr>
              <w:t xml:space="preserve"> (</w:t>
            </w:r>
            <w:r w:rsidR="0074102E">
              <w:rPr>
                <w:rFonts w:ascii="Tahoma" w:hAnsi="Tahoma" w:cs="Tahoma"/>
                <w:color w:val="000000"/>
                <w:sz w:val="20"/>
                <w:szCs w:val="20"/>
              </w:rPr>
              <w:t>d</w:t>
            </w:r>
            <w:r>
              <w:rPr>
                <w:rFonts w:ascii="Tahoma" w:hAnsi="Tahoma" w:cs="Tahoma"/>
                <w:color w:val="000000"/>
                <w:sz w:val="20"/>
                <w:szCs w:val="20"/>
              </w:rPr>
              <w:t>odavatel</w:t>
            </w:r>
            <w:r w:rsidRPr="00F060C7">
              <w:rPr>
                <w:rFonts w:ascii="Tahoma" w:hAnsi="Tahoma" w:cs="Tahoma"/>
                <w:color w:val="000000"/>
                <w:sz w:val="20"/>
                <w:szCs w:val="20"/>
              </w:rPr>
              <w:t>)</w:t>
            </w:r>
          </w:p>
          <w:p w:rsidR="00252457" w:rsidRPr="00F060C7" w:rsidRDefault="00252457" w:rsidP="00C650BE">
            <w:pPr>
              <w:jc w:val="center"/>
              <w:rPr>
                <w:rFonts w:ascii="Tahoma" w:hAnsi="Tahoma" w:cs="Tahoma"/>
                <w:color w:val="000000"/>
                <w:sz w:val="20"/>
                <w:szCs w:val="20"/>
              </w:rPr>
            </w:pPr>
          </w:p>
        </w:tc>
      </w:tr>
    </w:tbl>
    <w:p w:rsidR="00252457" w:rsidRDefault="00252457" w:rsidP="008C0CE2">
      <w:pPr>
        <w:jc w:val="both"/>
        <w:rPr>
          <w:rFonts w:asciiTheme="minorHAnsi" w:hAnsiTheme="minorHAnsi"/>
          <w:sz w:val="22"/>
          <w:szCs w:val="22"/>
        </w:rPr>
      </w:pPr>
    </w:p>
    <w:sectPr w:rsidR="00252457" w:rsidSect="002A7238">
      <w:headerReference w:type="default" r:id="rId8"/>
      <w:footerReference w:type="even" r:id="rId9"/>
      <w:footerReference w:type="default" r:id="rId10"/>
      <w:headerReference w:type="first" r:id="rId11"/>
      <w:pgSz w:w="11906" w:h="16838"/>
      <w:pgMar w:top="1843"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96F" w:rsidRDefault="0048496F">
      <w:r>
        <w:separator/>
      </w:r>
    </w:p>
  </w:endnote>
  <w:endnote w:type="continuationSeparator" w:id="0">
    <w:p w:rsidR="0048496F" w:rsidRDefault="00484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E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17" w:rsidRDefault="008308B9"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end"/>
    </w:r>
  </w:p>
  <w:p w:rsidR="00E13617" w:rsidRDefault="00E1361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17" w:rsidRDefault="008308B9"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separate"/>
    </w:r>
    <w:r w:rsidR="00EF2F96">
      <w:rPr>
        <w:rStyle w:val="slostrnky"/>
        <w:noProof/>
      </w:rPr>
      <w:t>1</w:t>
    </w:r>
    <w:r>
      <w:rPr>
        <w:rStyle w:val="slostrnky"/>
      </w:rPr>
      <w:fldChar w:fldCharType="end"/>
    </w:r>
  </w:p>
  <w:p w:rsidR="00E13617" w:rsidRDefault="00E1361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96F" w:rsidRDefault="0048496F">
      <w:r>
        <w:separator/>
      </w:r>
    </w:p>
  </w:footnote>
  <w:footnote w:type="continuationSeparator" w:id="0">
    <w:p w:rsidR="0048496F" w:rsidRDefault="00484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046" w:rsidRPr="009060A6" w:rsidRDefault="00CA551A">
    <w:pPr>
      <w:pStyle w:val="Zhlav"/>
      <w:rPr>
        <w:rFonts w:asciiTheme="minorHAnsi" w:hAnsiTheme="minorHAnsi" w:cstheme="minorHAnsi"/>
      </w:rPr>
    </w:pPr>
    <w:r>
      <w:tab/>
    </w:r>
    <w:r w:rsidR="00282777">
      <w:tab/>
    </w:r>
    <w:r w:rsidR="00282777" w:rsidRPr="009060A6">
      <w:rPr>
        <w:rFonts w:asciiTheme="minorHAnsi" w:hAnsiTheme="minorHAnsi" w:cstheme="minorHAnsi"/>
        <w:sz w:val="22"/>
        <w:szCs w:val="22"/>
      </w:rPr>
      <w:t>č.j. 202</w:t>
    </w:r>
    <w:r w:rsidR="00B14757" w:rsidRPr="009060A6">
      <w:rPr>
        <w:rFonts w:asciiTheme="minorHAnsi" w:hAnsiTheme="minorHAnsi" w:cstheme="minorHAnsi"/>
        <w:sz w:val="22"/>
        <w:szCs w:val="22"/>
      </w:rPr>
      <w:t>1</w:t>
    </w:r>
    <w:r w:rsidR="00282777" w:rsidRPr="009060A6">
      <w:rPr>
        <w:rFonts w:asciiTheme="minorHAnsi" w:hAnsiTheme="minorHAnsi" w:cstheme="minorHAnsi"/>
        <w:sz w:val="22"/>
        <w:szCs w:val="22"/>
      </w:rPr>
      <w:t>/</w:t>
    </w:r>
    <w:r w:rsidR="009060A6" w:rsidRPr="009060A6">
      <w:rPr>
        <w:rFonts w:asciiTheme="minorHAnsi" w:hAnsiTheme="minorHAnsi" w:cstheme="minorHAnsi"/>
        <w:sz w:val="22"/>
        <w:szCs w:val="22"/>
      </w:rPr>
      <w:t>4284</w:t>
    </w:r>
    <w:r w:rsidRPr="009060A6">
      <w:rPr>
        <w:rFonts w:asciiTheme="minorHAnsi" w:hAnsiTheme="minorHAnsi" w:cstheme="minorHAnsi"/>
        <w:sz w:val="22"/>
        <w:szCs w:val="22"/>
      </w:rPr>
      <w:t>/NM</w:t>
    </w:r>
    <w:r w:rsidR="00273046" w:rsidRPr="009060A6">
      <w:rPr>
        <w:rFonts w:asciiTheme="minorHAnsi" w:hAnsiTheme="minorHAnsi" w:cstheme="minorHAnsi"/>
        <w:sz w:val="22"/>
        <w:szCs w:val="22"/>
      </w:rPr>
      <w:tab/>
    </w:r>
    <w:r w:rsidR="00273046" w:rsidRPr="009060A6">
      <w:rPr>
        <w:rFonts w:asciiTheme="minorHAnsi" w:hAnsiTheme="minorHAnsi" w:cstheme="minorHAns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EF" w:rsidRDefault="006828EF" w:rsidP="006828EF">
    <w:pPr>
      <w:pStyle w:val="Zhlav"/>
      <w:jc w:val="right"/>
    </w:pPr>
    <w:r>
      <w:t>2014/2877/NM (EPN3)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58C45A2"/>
    <w:lvl w:ilvl="0">
      <w:start w:val="1"/>
      <w:numFmt w:val="lowerLetter"/>
      <w:lvlText w:val="%1)"/>
      <w:lvlJc w:val="left"/>
      <w:pPr>
        <w:ind w:left="644" w:hanging="360"/>
      </w:pPr>
      <w:rPr>
        <w:rFonts w:asciiTheme="minorHAnsi" w:eastAsia="Times New Roman" w:hAnsiTheme="minorHAnsi" w:cs="Times New Roman"/>
        <w:b w:val="0"/>
        <w:i w:val="0"/>
      </w:rPr>
    </w:lvl>
  </w:abstractNum>
  <w:abstractNum w:abstractNumId="1">
    <w:nsid w:val="0282650C"/>
    <w:multiLevelType w:val="hybridMultilevel"/>
    <w:tmpl w:val="9626D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AD0F65"/>
    <w:multiLevelType w:val="multilevel"/>
    <w:tmpl w:val="CEA8A6B4"/>
    <w:lvl w:ilvl="0">
      <w:start w:val="1"/>
      <w:numFmt w:val="decimal"/>
      <w:lvlText w:val="%1."/>
      <w:lvlJc w:val="left"/>
      <w:pPr>
        <w:tabs>
          <w:tab w:val="num" w:pos="390"/>
        </w:tabs>
        <w:ind w:left="390" w:hanging="390"/>
      </w:pPr>
      <w:rPr>
        <w:rFonts w:ascii="Times New Roman" w:eastAsia="Times New Roman" w:hAnsi="Times New Roman" w:cs="Times New Roman"/>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3F75C7"/>
    <w:multiLevelType w:val="hybridMultilevel"/>
    <w:tmpl w:val="C1742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326FB0"/>
    <w:multiLevelType w:val="hybridMultilevel"/>
    <w:tmpl w:val="59DCD9AE"/>
    <w:lvl w:ilvl="0" w:tplc="7B2E31F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13236AD3"/>
    <w:multiLevelType w:val="hybridMultilevel"/>
    <w:tmpl w:val="F70049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B22278C"/>
    <w:multiLevelType w:val="hybridMultilevel"/>
    <w:tmpl w:val="A0D2456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C409F8"/>
    <w:multiLevelType w:val="hybridMultilevel"/>
    <w:tmpl w:val="2DA81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E53B80"/>
    <w:multiLevelType w:val="hybridMultilevel"/>
    <w:tmpl w:val="AA0AF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D81C9A"/>
    <w:multiLevelType w:val="hybridMultilevel"/>
    <w:tmpl w:val="C3A2D49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BA33C2"/>
    <w:multiLevelType w:val="hybridMultilevel"/>
    <w:tmpl w:val="AB8A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4D1451"/>
    <w:multiLevelType w:val="multilevel"/>
    <w:tmpl w:val="C4BE6390"/>
    <w:lvl w:ilvl="0">
      <w:start w:val="1"/>
      <w:numFmt w:val="decimal"/>
      <w:lvlText w:val="%1"/>
      <w:lvlJc w:val="left"/>
      <w:pPr>
        <w:ind w:left="390" w:hanging="390"/>
      </w:pPr>
      <w:rPr>
        <w:rFonts w:cs="Times New Roman" w:hint="default"/>
      </w:rPr>
    </w:lvl>
    <w:lvl w:ilvl="1">
      <w:start w:val="1"/>
      <w:numFmt w:val="decimal"/>
      <w:lvlText w:val="%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C363664"/>
    <w:multiLevelType w:val="hybridMultilevel"/>
    <w:tmpl w:val="94DC3A92"/>
    <w:lvl w:ilvl="0" w:tplc="0405000F">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3E102CA9"/>
    <w:multiLevelType w:val="hybridMultilevel"/>
    <w:tmpl w:val="25C45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F5097B"/>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084803"/>
    <w:multiLevelType w:val="hybridMultilevel"/>
    <w:tmpl w:val="2140F4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7D18FE"/>
    <w:multiLevelType w:val="hybridMultilevel"/>
    <w:tmpl w:val="0EAC25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84C3F70"/>
    <w:multiLevelType w:val="hybridMultilevel"/>
    <w:tmpl w:val="C34A878C"/>
    <w:lvl w:ilvl="0" w:tplc="7C60FA4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D7E28D0"/>
    <w:multiLevelType w:val="hybridMultilevel"/>
    <w:tmpl w:val="C90EA9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508F3C7C"/>
    <w:multiLevelType w:val="hybridMultilevel"/>
    <w:tmpl w:val="38FC7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6A7068"/>
    <w:multiLevelType w:val="hybridMultilevel"/>
    <w:tmpl w:val="2DA81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8DD64CE"/>
    <w:multiLevelType w:val="hybridMultilevel"/>
    <w:tmpl w:val="6C4626C6"/>
    <w:lvl w:ilvl="0" w:tplc="4D2299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5">
    <w:nsid w:val="68844CBD"/>
    <w:multiLevelType w:val="hybridMultilevel"/>
    <w:tmpl w:val="48B6BE9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27">
    <w:nsid w:val="72156F03"/>
    <w:multiLevelType w:val="hybridMultilevel"/>
    <w:tmpl w:val="06DC6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DC294F"/>
    <w:multiLevelType w:val="hybridMultilevel"/>
    <w:tmpl w:val="D6F4FE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2"/>
  </w:num>
  <w:num w:numId="3">
    <w:abstractNumId w:val="4"/>
  </w:num>
  <w:num w:numId="4">
    <w:abstractNumId w:val="7"/>
  </w:num>
  <w:num w:numId="5">
    <w:abstractNumId w:val="5"/>
  </w:num>
  <w:num w:numId="6">
    <w:abstractNumId w:val="12"/>
  </w:num>
  <w:num w:numId="7">
    <w:abstractNumId w:val="0"/>
  </w:num>
  <w:num w:numId="8">
    <w:abstractNumId w:val="3"/>
  </w:num>
  <w:num w:numId="9">
    <w:abstractNumId w:val="24"/>
  </w:num>
  <w:num w:numId="10">
    <w:abstractNumId w:val="27"/>
  </w:num>
  <w:num w:numId="11">
    <w:abstractNumId w:val="23"/>
  </w:num>
  <w:num w:numId="12">
    <w:abstractNumId w:val="19"/>
  </w:num>
  <w:num w:numId="13">
    <w:abstractNumId w:val="28"/>
  </w:num>
  <w:num w:numId="14">
    <w:abstractNumId w:val="2"/>
  </w:num>
  <w:num w:numId="15">
    <w:abstractNumId w:val="15"/>
  </w:num>
  <w:num w:numId="16">
    <w:abstractNumId w:val="18"/>
  </w:num>
  <w:num w:numId="17">
    <w:abstractNumId w:val="16"/>
  </w:num>
  <w:num w:numId="18">
    <w:abstractNumId w:val="9"/>
  </w:num>
  <w:num w:numId="19">
    <w:abstractNumId w:val="17"/>
  </w:num>
  <w:num w:numId="20">
    <w:abstractNumId w:val="1"/>
  </w:num>
  <w:num w:numId="21">
    <w:abstractNumId w:val="14"/>
  </w:num>
  <w:num w:numId="22">
    <w:abstractNumId w:val="11"/>
  </w:num>
  <w:num w:numId="23">
    <w:abstractNumId w:val="10"/>
  </w:num>
  <w:num w:numId="24">
    <w:abstractNumId w:val="13"/>
  </w:num>
  <w:num w:numId="25">
    <w:abstractNumId w:val="20"/>
  </w:num>
  <w:num w:numId="26">
    <w:abstractNumId w:val="6"/>
  </w:num>
  <w:num w:numId="27">
    <w:abstractNumId w:val="25"/>
  </w:num>
  <w:num w:numId="28">
    <w:abstractNumId w:val="21"/>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E00420"/>
    <w:rsid w:val="00041E91"/>
    <w:rsid w:val="000435E5"/>
    <w:rsid w:val="000465B8"/>
    <w:rsid w:val="00066B19"/>
    <w:rsid w:val="00071896"/>
    <w:rsid w:val="00072F71"/>
    <w:rsid w:val="00076382"/>
    <w:rsid w:val="00077637"/>
    <w:rsid w:val="0008265E"/>
    <w:rsid w:val="00084F5F"/>
    <w:rsid w:val="000865D3"/>
    <w:rsid w:val="00096C87"/>
    <w:rsid w:val="000A2B38"/>
    <w:rsid w:val="000B0703"/>
    <w:rsid w:val="000B2695"/>
    <w:rsid w:val="000C4876"/>
    <w:rsid w:val="000C4CFB"/>
    <w:rsid w:val="000D4A6A"/>
    <w:rsid w:val="000E350E"/>
    <w:rsid w:val="000E4736"/>
    <w:rsid w:val="000F2055"/>
    <w:rsid w:val="00100A13"/>
    <w:rsid w:val="0012178F"/>
    <w:rsid w:val="00124A23"/>
    <w:rsid w:val="0012599C"/>
    <w:rsid w:val="001314E1"/>
    <w:rsid w:val="001475B3"/>
    <w:rsid w:val="001525E5"/>
    <w:rsid w:val="001546E7"/>
    <w:rsid w:val="00155085"/>
    <w:rsid w:val="00162C13"/>
    <w:rsid w:val="00163C1B"/>
    <w:rsid w:val="001658E4"/>
    <w:rsid w:val="00186AFD"/>
    <w:rsid w:val="001904A1"/>
    <w:rsid w:val="001953E9"/>
    <w:rsid w:val="0019561D"/>
    <w:rsid w:val="001A3E45"/>
    <w:rsid w:val="001B4778"/>
    <w:rsid w:val="001C40E4"/>
    <w:rsid w:val="001D3F77"/>
    <w:rsid w:val="001D4B90"/>
    <w:rsid w:val="001D7691"/>
    <w:rsid w:val="001F1436"/>
    <w:rsid w:val="001F2084"/>
    <w:rsid w:val="001F2B01"/>
    <w:rsid w:val="001F6412"/>
    <w:rsid w:val="00212A02"/>
    <w:rsid w:val="00225C4A"/>
    <w:rsid w:val="00236D64"/>
    <w:rsid w:val="00240861"/>
    <w:rsid w:val="00241B31"/>
    <w:rsid w:val="00252457"/>
    <w:rsid w:val="00257240"/>
    <w:rsid w:val="00273046"/>
    <w:rsid w:val="00276AFE"/>
    <w:rsid w:val="00282777"/>
    <w:rsid w:val="00285555"/>
    <w:rsid w:val="002951BD"/>
    <w:rsid w:val="0029755F"/>
    <w:rsid w:val="00297C52"/>
    <w:rsid w:val="002A41EC"/>
    <w:rsid w:val="002A7238"/>
    <w:rsid w:val="002C16F4"/>
    <w:rsid w:val="002C1BAF"/>
    <w:rsid w:val="002C4B4A"/>
    <w:rsid w:val="002C4F74"/>
    <w:rsid w:val="002C6EE5"/>
    <w:rsid w:val="002D3561"/>
    <w:rsid w:val="002D6110"/>
    <w:rsid w:val="002D72E6"/>
    <w:rsid w:val="003006B2"/>
    <w:rsid w:val="003106BE"/>
    <w:rsid w:val="00311066"/>
    <w:rsid w:val="0031170A"/>
    <w:rsid w:val="0032022E"/>
    <w:rsid w:val="00350FC2"/>
    <w:rsid w:val="003545CC"/>
    <w:rsid w:val="00355EFB"/>
    <w:rsid w:val="00360950"/>
    <w:rsid w:val="0037068D"/>
    <w:rsid w:val="00371686"/>
    <w:rsid w:val="00381B7A"/>
    <w:rsid w:val="00387999"/>
    <w:rsid w:val="00395699"/>
    <w:rsid w:val="00396861"/>
    <w:rsid w:val="003A17F6"/>
    <w:rsid w:val="003A2841"/>
    <w:rsid w:val="003A2AF2"/>
    <w:rsid w:val="003B5279"/>
    <w:rsid w:val="003B6D90"/>
    <w:rsid w:val="003C330D"/>
    <w:rsid w:val="003E30AF"/>
    <w:rsid w:val="003F2B26"/>
    <w:rsid w:val="003F33E4"/>
    <w:rsid w:val="003F5EFD"/>
    <w:rsid w:val="00406CA6"/>
    <w:rsid w:val="004075AD"/>
    <w:rsid w:val="004131F9"/>
    <w:rsid w:val="004140C7"/>
    <w:rsid w:val="004222DD"/>
    <w:rsid w:val="0042444E"/>
    <w:rsid w:val="004404EA"/>
    <w:rsid w:val="00442486"/>
    <w:rsid w:val="00461239"/>
    <w:rsid w:val="00461A97"/>
    <w:rsid w:val="00471008"/>
    <w:rsid w:val="00480604"/>
    <w:rsid w:val="0048496F"/>
    <w:rsid w:val="00497E6A"/>
    <w:rsid w:val="004A6EFF"/>
    <w:rsid w:val="004B2C10"/>
    <w:rsid w:val="004C0B18"/>
    <w:rsid w:val="004D060A"/>
    <w:rsid w:val="004E3C72"/>
    <w:rsid w:val="00505C3B"/>
    <w:rsid w:val="00510A7D"/>
    <w:rsid w:val="00513DC5"/>
    <w:rsid w:val="0052026A"/>
    <w:rsid w:val="00532C25"/>
    <w:rsid w:val="005374A7"/>
    <w:rsid w:val="00543E04"/>
    <w:rsid w:val="0054730E"/>
    <w:rsid w:val="005502F2"/>
    <w:rsid w:val="005529A6"/>
    <w:rsid w:val="0055544E"/>
    <w:rsid w:val="00560484"/>
    <w:rsid w:val="0056191D"/>
    <w:rsid w:val="00567C56"/>
    <w:rsid w:val="00586724"/>
    <w:rsid w:val="005901AA"/>
    <w:rsid w:val="005A04F3"/>
    <w:rsid w:val="005A1A57"/>
    <w:rsid w:val="005D34A1"/>
    <w:rsid w:val="005D3C11"/>
    <w:rsid w:val="005E0537"/>
    <w:rsid w:val="005E29DB"/>
    <w:rsid w:val="005E53F2"/>
    <w:rsid w:val="0062220F"/>
    <w:rsid w:val="0062448E"/>
    <w:rsid w:val="00626AF2"/>
    <w:rsid w:val="00630DC7"/>
    <w:rsid w:val="00631076"/>
    <w:rsid w:val="00637566"/>
    <w:rsid w:val="006757A4"/>
    <w:rsid w:val="006828EF"/>
    <w:rsid w:val="006A4C79"/>
    <w:rsid w:val="006A6BC7"/>
    <w:rsid w:val="006B1816"/>
    <w:rsid w:val="006B6BC2"/>
    <w:rsid w:val="006C7FE7"/>
    <w:rsid w:val="006D0610"/>
    <w:rsid w:val="006E099E"/>
    <w:rsid w:val="006F588C"/>
    <w:rsid w:val="007000C8"/>
    <w:rsid w:val="007010A1"/>
    <w:rsid w:val="0070593D"/>
    <w:rsid w:val="00711C44"/>
    <w:rsid w:val="00717389"/>
    <w:rsid w:val="00722CAD"/>
    <w:rsid w:val="0074102E"/>
    <w:rsid w:val="00742512"/>
    <w:rsid w:val="00743E5D"/>
    <w:rsid w:val="007459A5"/>
    <w:rsid w:val="00751777"/>
    <w:rsid w:val="00760495"/>
    <w:rsid w:val="007614AA"/>
    <w:rsid w:val="00767B61"/>
    <w:rsid w:val="0079380C"/>
    <w:rsid w:val="007A3B57"/>
    <w:rsid w:val="007A7F91"/>
    <w:rsid w:val="007B0A33"/>
    <w:rsid w:val="007B47F6"/>
    <w:rsid w:val="007E6763"/>
    <w:rsid w:val="007F2209"/>
    <w:rsid w:val="007F5E5D"/>
    <w:rsid w:val="008054B4"/>
    <w:rsid w:val="00812754"/>
    <w:rsid w:val="00813006"/>
    <w:rsid w:val="00815FFB"/>
    <w:rsid w:val="00820ED1"/>
    <w:rsid w:val="008307F8"/>
    <w:rsid w:val="008308B9"/>
    <w:rsid w:val="00835007"/>
    <w:rsid w:val="008423A6"/>
    <w:rsid w:val="00846B47"/>
    <w:rsid w:val="0085134C"/>
    <w:rsid w:val="0085380A"/>
    <w:rsid w:val="00860EB9"/>
    <w:rsid w:val="00862F51"/>
    <w:rsid w:val="008714C4"/>
    <w:rsid w:val="00882813"/>
    <w:rsid w:val="00885006"/>
    <w:rsid w:val="00886D9D"/>
    <w:rsid w:val="008A1186"/>
    <w:rsid w:val="008A3CC0"/>
    <w:rsid w:val="008B092B"/>
    <w:rsid w:val="008B217B"/>
    <w:rsid w:val="008B3630"/>
    <w:rsid w:val="008B4A82"/>
    <w:rsid w:val="008C0CE2"/>
    <w:rsid w:val="008C41F6"/>
    <w:rsid w:val="008C51E7"/>
    <w:rsid w:val="008D590B"/>
    <w:rsid w:val="008E2119"/>
    <w:rsid w:val="008F51A3"/>
    <w:rsid w:val="008F51FB"/>
    <w:rsid w:val="009060A6"/>
    <w:rsid w:val="00913AA0"/>
    <w:rsid w:val="00917275"/>
    <w:rsid w:val="00934537"/>
    <w:rsid w:val="00934CDF"/>
    <w:rsid w:val="009352CF"/>
    <w:rsid w:val="00944761"/>
    <w:rsid w:val="0094756B"/>
    <w:rsid w:val="00950A3B"/>
    <w:rsid w:val="0095565D"/>
    <w:rsid w:val="009605A2"/>
    <w:rsid w:val="00966D76"/>
    <w:rsid w:val="0097429E"/>
    <w:rsid w:val="00986ED8"/>
    <w:rsid w:val="00995932"/>
    <w:rsid w:val="00996EBA"/>
    <w:rsid w:val="009A4656"/>
    <w:rsid w:val="009A72CA"/>
    <w:rsid w:val="009D2528"/>
    <w:rsid w:val="009D57AA"/>
    <w:rsid w:val="009D6946"/>
    <w:rsid w:val="009D71A0"/>
    <w:rsid w:val="00A149CA"/>
    <w:rsid w:val="00A14A8C"/>
    <w:rsid w:val="00A239F1"/>
    <w:rsid w:val="00A45629"/>
    <w:rsid w:val="00A5411F"/>
    <w:rsid w:val="00A701D1"/>
    <w:rsid w:val="00A72978"/>
    <w:rsid w:val="00A8309C"/>
    <w:rsid w:val="00A845C5"/>
    <w:rsid w:val="00A879C4"/>
    <w:rsid w:val="00A9213C"/>
    <w:rsid w:val="00A95A49"/>
    <w:rsid w:val="00AA2E97"/>
    <w:rsid w:val="00AA3390"/>
    <w:rsid w:val="00AB02FB"/>
    <w:rsid w:val="00AB1D30"/>
    <w:rsid w:val="00AB46E8"/>
    <w:rsid w:val="00AB5890"/>
    <w:rsid w:val="00AC3716"/>
    <w:rsid w:val="00AC634B"/>
    <w:rsid w:val="00AD0472"/>
    <w:rsid w:val="00AD36F7"/>
    <w:rsid w:val="00AD459C"/>
    <w:rsid w:val="00AD492C"/>
    <w:rsid w:val="00B00146"/>
    <w:rsid w:val="00B101B4"/>
    <w:rsid w:val="00B138FC"/>
    <w:rsid w:val="00B14757"/>
    <w:rsid w:val="00B20D1C"/>
    <w:rsid w:val="00B21FA3"/>
    <w:rsid w:val="00B270AD"/>
    <w:rsid w:val="00B30427"/>
    <w:rsid w:val="00B359EA"/>
    <w:rsid w:val="00B401FD"/>
    <w:rsid w:val="00B46510"/>
    <w:rsid w:val="00B5536A"/>
    <w:rsid w:val="00B60799"/>
    <w:rsid w:val="00B70CBB"/>
    <w:rsid w:val="00B71F68"/>
    <w:rsid w:val="00B7643D"/>
    <w:rsid w:val="00B861EC"/>
    <w:rsid w:val="00B864F7"/>
    <w:rsid w:val="00BA0BA9"/>
    <w:rsid w:val="00BC35E5"/>
    <w:rsid w:val="00BC7FE6"/>
    <w:rsid w:val="00BD0601"/>
    <w:rsid w:val="00BE1868"/>
    <w:rsid w:val="00BF3DA2"/>
    <w:rsid w:val="00BF4362"/>
    <w:rsid w:val="00BF4630"/>
    <w:rsid w:val="00BF468C"/>
    <w:rsid w:val="00C0178A"/>
    <w:rsid w:val="00C02BD7"/>
    <w:rsid w:val="00C04F85"/>
    <w:rsid w:val="00C11575"/>
    <w:rsid w:val="00C15C7D"/>
    <w:rsid w:val="00C25F95"/>
    <w:rsid w:val="00C35400"/>
    <w:rsid w:val="00C42BE6"/>
    <w:rsid w:val="00C4681F"/>
    <w:rsid w:val="00C4748E"/>
    <w:rsid w:val="00C47668"/>
    <w:rsid w:val="00C515F6"/>
    <w:rsid w:val="00C52242"/>
    <w:rsid w:val="00C60303"/>
    <w:rsid w:val="00C62764"/>
    <w:rsid w:val="00C72FAE"/>
    <w:rsid w:val="00C749A7"/>
    <w:rsid w:val="00C971BB"/>
    <w:rsid w:val="00CA551A"/>
    <w:rsid w:val="00CB231F"/>
    <w:rsid w:val="00CB30E1"/>
    <w:rsid w:val="00CB4C6C"/>
    <w:rsid w:val="00CB557F"/>
    <w:rsid w:val="00CB5B4F"/>
    <w:rsid w:val="00CD4A92"/>
    <w:rsid w:val="00D21033"/>
    <w:rsid w:val="00D216FB"/>
    <w:rsid w:val="00D234E0"/>
    <w:rsid w:val="00D32680"/>
    <w:rsid w:val="00D42F94"/>
    <w:rsid w:val="00D44E4B"/>
    <w:rsid w:val="00D463D1"/>
    <w:rsid w:val="00D52888"/>
    <w:rsid w:val="00D66075"/>
    <w:rsid w:val="00D719BE"/>
    <w:rsid w:val="00D77574"/>
    <w:rsid w:val="00D80FA4"/>
    <w:rsid w:val="00D92947"/>
    <w:rsid w:val="00DA152E"/>
    <w:rsid w:val="00DA39FA"/>
    <w:rsid w:val="00DA62EC"/>
    <w:rsid w:val="00DB5C95"/>
    <w:rsid w:val="00DB7EFD"/>
    <w:rsid w:val="00DC1B57"/>
    <w:rsid w:val="00DC47ED"/>
    <w:rsid w:val="00DC6DB7"/>
    <w:rsid w:val="00DE1956"/>
    <w:rsid w:val="00DF05EF"/>
    <w:rsid w:val="00DF4EFC"/>
    <w:rsid w:val="00DF6BB0"/>
    <w:rsid w:val="00E00420"/>
    <w:rsid w:val="00E00F8A"/>
    <w:rsid w:val="00E13617"/>
    <w:rsid w:val="00E26B89"/>
    <w:rsid w:val="00E303AA"/>
    <w:rsid w:val="00E650E2"/>
    <w:rsid w:val="00E65121"/>
    <w:rsid w:val="00E75F46"/>
    <w:rsid w:val="00E85DF5"/>
    <w:rsid w:val="00E871D9"/>
    <w:rsid w:val="00E94F4B"/>
    <w:rsid w:val="00EA5B40"/>
    <w:rsid w:val="00EB02A1"/>
    <w:rsid w:val="00EB6FEC"/>
    <w:rsid w:val="00EC6893"/>
    <w:rsid w:val="00ED140D"/>
    <w:rsid w:val="00EF2F96"/>
    <w:rsid w:val="00F04B49"/>
    <w:rsid w:val="00F124F9"/>
    <w:rsid w:val="00F12BB2"/>
    <w:rsid w:val="00F15F59"/>
    <w:rsid w:val="00F23F18"/>
    <w:rsid w:val="00F24A28"/>
    <w:rsid w:val="00F2510B"/>
    <w:rsid w:val="00F33EA8"/>
    <w:rsid w:val="00F4253E"/>
    <w:rsid w:val="00F6195F"/>
    <w:rsid w:val="00F6273E"/>
    <w:rsid w:val="00F67F07"/>
    <w:rsid w:val="00F70712"/>
    <w:rsid w:val="00FA2869"/>
    <w:rsid w:val="00FA47DA"/>
    <w:rsid w:val="00FD38C6"/>
    <w:rsid w:val="00FE2C45"/>
    <w:rsid w:val="00FF1736"/>
    <w:rsid w:val="00FF30EF"/>
    <w:rsid w:val="00FF39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6BC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D7691"/>
    <w:pPr>
      <w:spacing w:after="120"/>
    </w:pPr>
  </w:style>
  <w:style w:type="paragraph" w:styleId="Zpat">
    <w:name w:val="footer"/>
    <w:basedOn w:val="Normln"/>
    <w:rsid w:val="00DB5C95"/>
    <w:pPr>
      <w:tabs>
        <w:tab w:val="center" w:pos="4536"/>
        <w:tab w:val="right" w:pos="9072"/>
      </w:tabs>
    </w:pPr>
  </w:style>
  <w:style w:type="character" w:styleId="slostrnky">
    <w:name w:val="page number"/>
    <w:basedOn w:val="Standardnpsmoodstavce"/>
    <w:rsid w:val="00DB5C95"/>
  </w:style>
  <w:style w:type="paragraph" w:styleId="Textbubliny">
    <w:name w:val="Balloon Text"/>
    <w:basedOn w:val="Normln"/>
    <w:link w:val="TextbublinyChar"/>
    <w:rsid w:val="006757A4"/>
    <w:rPr>
      <w:rFonts w:ascii="Tahoma" w:hAnsi="Tahoma" w:cs="Tahoma"/>
      <w:sz w:val="16"/>
      <w:szCs w:val="16"/>
    </w:rPr>
  </w:style>
  <w:style w:type="character" w:customStyle="1" w:styleId="TextbublinyChar">
    <w:name w:val="Text bubliny Char"/>
    <w:link w:val="Textbubliny"/>
    <w:rsid w:val="006757A4"/>
    <w:rPr>
      <w:rFonts w:ascii="Tahoma" w:hAnsi="Tahoma" w:cs="Tahoma"/>
      <w:sz w:val="16"/>
      <w:szCs w:val="16"/>
    </w:rPr>
  </w:style>
  <w:style w:type="paragraph" w:styleId="Revize">
    <w:name w:val="Revision"/>
    <w:hidden/>
    <w:uiPriority w:val="99"/>
    <w:semiHidden/>
    <w:rsid w:val="008F51FB"/>
    <w:rPr>
      <w:sz w:val="24"/>
      <w:szCs w:val="24"/>
    </w:rPr>
  </w:style>
  <w:style w:type="paragraph" w:styleId="Zhlav">
    <w:name w:val="header"/>
    <w:basedOn w:val="Normln"/>
    <w:link w:val="ZhlavChar"/>
    <w:rsid w:val="006828EF"/>
    <w:pPr>
      <w:tabs>
        <w:tab w:val="center" w:pos="4536"/>
        <w:tab w:val="right" w:pos="9072"/>
      </w:tabs>
    </w:pPr>
  </w:style>
  <w:style w:type="character" w:customStyle="1" w:styleId="ZhlavChar">
    <w:name w:val="Záhlaví Char"/>
    <w:basedOn w:val="Standardnpsmoodstavce"/>
    <w:link w:val="Zhlav"/>
    <w:rsid w:val="006828EF"/>
    <w:rPr>
      <w:sz w:val="24"/>
      <w:szCs w:val="24"/>
    </w:rPr>
  </w:style>
  <w:style w:type="table" w:styleId="Mkatabulky">
    <w:name w:val="Table Grid"/>
    <w:basedOn w:val="Normlntabulka"/>
    <w:uiPriority w:val="39"/>
    <w:rsid w:val="006D0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510A7D"/>
    <w:pPr>
      <w:ind w:left="720"/>
      <w:contextualSpacing/>
    </w:pPr>
  </w:style>
  <w:style w:type="paragraph" w:customStyle="1" w:styleId="Odrky">
    <w:name w:val="Odrážky"/>
    <w:basedOn w:val="Normln"/>
    <w:rsid w:val="00510A7D"/>
    <w:pPr>
      <w:suppressAutoHyphens/>
      <w:ind w:left="1134" w:hanging="425"/>
      <w:jc w:val="both"/>
    </w:pPr>
    <w:rPr>
      <w:lang w:eastAsia="ar-SA"/>
    </w:rPr>
  </w:style>
  <w:style w:type="character" w:styleId="Odkaznakoment">
    <w:name w:val="annotation reference"/>
    <w:basedOn w:val="Standardnpsmoodstavce"/>
    <w:semiHidden/>
    <w:unhideWhenUsed/>
    <w:rsid w:val="00D234E0"/>
    <w:rPr>
      <w:sz w:val="16"/>
      <w:szCs w:val="16"/>
    </w:rPr>
  </w:style>
  <w:style w:type="paragraph" w:styleId="Textkomente">
    <w:name w:val="annotation text"/>
    <w:basedOn w:val="Normln"/>
    <w:link w:val="TextkomenteChar"/>
    <w:semiHidden/>
    <w:unhideWhenUsed/>
    <w:rsid w:val="00D234E0"/>
    <w:rPr>
      <w:sz w:val="20"/>
      <w:szCs w:val="20"/>
    </w:rPr>
  </w:style>
  <w:style w:type="character" w:customStyle="1" w:styleId="TextkomenteChar">
    <w:name w:val="Text komentáře Char"/>
    <w:basedOn w:val="Standardnpsmoodstavce"/>
    <w:link w:val="Textkomente"/>
    <w:semiHidden/>
    <w:rsid w:val="00D234E0"/>
  </w:style>
  <w:style w:type="paragraph" w:styleId="Pedmtkomente">
    <w:name w:val="annotation subject"/>
    <w:basedOn w:val="Textkomente"/>
    <w:next w:val="Textkomente"/>
    <w:link w:val="PedmtkomenteChar"/>
    <w:semiHidden/>
    <w:unhideWhenUsed/>
    <w:rsid w:val="00D234E0"/>
    <w:rPr>
      <w:b/>
      <w:bCs/>
    </w:rPr>
  </w:style>
  <w:style w:type="character" w:customStyle="1" w:styleId="PedmtkomenteChar">
    <w:name w:val="Předmět komentáře Char"/>
    <w:basedOn w:val="TextkomenteChar"/>
    <w:link w:val="Pedmtkomente"/>
    <w:semiHidden/>
    <w:rsid w:val="00D234E0"/>
    <w:rPr>
      <w:b/>
      <w:bCs/>
    </w:rPr>
  </w:style>
  <w:style w:type="character" w:customStyle="1" w:styleId="preformatted">
    <w:name w:val="preformatted"/>
    <w:rsid w:val="00B861EC"/>
  </w:style>
  <w:style w:type="character" w:styleId="Hypertextovodkaz">
    <w:name w:val="Hyperlink"/>
    <w:basedOn w:val="Standardnpsmoodstavce"/>
    <w:unhideWhenUsed/>
    <w:rsid w:val="004131F9"/>
    <w:rPr>
      <w:color w:val="0000FF" w:themeColor="hyperlink"/>
      <w:u w:val="single"/>
    </w:rPr>
  </w:style>
  <w:style w:type="character" w:customStyle="1" w:styleId="Nevyeenzmnka1">
    <w:name w:val="Nevyřešená zmínka1"/>
    <w:basedOn w:val="Standardnpsmoodstavce"/>
    <w:uiPriority w:val="99"/>
    <w:semiHidden/>
    <w:unhideWhenUsed/>
    <w:rsid w:val="004131F9"/>
    <w:rPr>
      <w:color w:val="605E5C"/>
      <w:shd w:val="clear" w:color="auto" w:fill="E1DFDD"/>
    </w:rPr>
  </w:style>
  <w:style w:type="character" w:customStyle="1" w:styleId="ZkladntextChar">
    <w:name w:val="Základní text Char"/>
    <w:basedOn w:val="Standardnpsmoodstavce"/>
    <w:link w:val="Tlotextu"/>
    <w:rsid w:val="003C330D"/>
    <w:rPr>
      <w:rFonts w:ascii="TimesEEW" w:hAnsi="TimesEEW"/>
      <w:color w:val="000000"/>
      <w:sz w:val="24"/>
    </w:rPr>
  </w:style>
  <w:style w:type="paragraph" w:customStyle="1" w:styleId="Tlotextu">
    <w:name w:val="Tělo textu"/>
    <w:basedOn w:val="Normln"/>
    <w:link w:val="ZkladntextChar"/>
    <w:rsid w:val="003C330D"/>
    <w:pPr>
      <w:widowControl w:val="0"/>
      <w:suppressAutoHyphens/>
    </w:pPr>
    <w:rPr>
      <w:rFonts w:ascii="TimesEEW" w:hAnsi="TimesEEW"/>
      <w:color w:val="000000"/>
      <w:szCs w:val="20"/>
    </w:rPr>
  </w:style>
</w:styles>
</file>

<file path=word/webSettings.xml><?xml version="1.0" encoding="utf-8"?>
<w:webSettings xmlns:r="http://schemas.openxmlformats.org/officeDocument/2006/relationships" xmlns:w="http://schemas.openxmlformats.org/wordprocessingml/2006/main">
  <w:divs>
    <w:div w:id="195125898">
      <w:bodyDiv w:val="1"/>
      <w:marLeft w:val="0"/>
      <w:marRight w:val="0"/>
      <w:marTop w:val="0"/>
      <w:marBottom w:val="0"/>
      <w:divBdr>
        <w:top w:val="none" w:sz="0" w:space="0" w:color="auto"/>
        <w:left w:val="none" w:sz="0" w:space="0" w:color="auto"/>
        <w:bottom w:val="none" w:sz="0" w:space="0" w:color="auto"/>
        <w:right w:val="none" w:sz="0" w:space="0" w:color="auto"/>
      </w:divBdr>
    </w:div>
    <w:div w:id="633675956">
      <w:bodyDiv w:val="1"/>
      <w:marLeft w:val="0"/>
      <w:marRight w:val="0"/>
      <w:marTop w:val="0"/>
      <w:marBottom w:val="0"/>
      <w:divBdr>
        <w:top w:val="none" w:sz="0" w:space="0" w:color="auto"/>
        <w:left w:val="none" w:sz="0" w:space="0" w:color="auto"/>
        <w:bottom w:val="none" w:sz="0" w:space="0" w:color="auto"/>
        <w:right w:val="none" w:sz="0" w:space="0" w:color="auto"/>
      </w:divBdr>
    </w:div>
    <w:div w:id="1171990398">
      <w:bodyDiv w:val="1"/>
      <w:marLeft w:val="0"/>
      <w:marRight w:val="0"/>
      <w:marTop w:val="0"/>
      <w:marBottom w:val="0"/>
      <w:divBdr>
        <w:top w:val="none" w:sz="0" w:space="0" w:color="auto"/>
        <w:left w:val="none" w:sz="0" w:space="0" w:color="auto"/>
        <w:bottom w:val="none" w:sz="0" w:space="0" w:color="auto"/>
        <w:right w:val="none" w:sz="0" w:space="0" w:color="auto"/>
      </w:divBdr>
    </w:div>
    <w:div w:id="12654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A63F0-B822-4554-9E71-7301423D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1129</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DÍLO</vt:lpstr>
    </vt:vector>
  </TitlesOfParts>
  <Company>JUDr. Petr Nipl a spol.</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nm</dc:creator>
  <cp:lastModifiedBy>mazancovate</cp:lastModifiedBy>
  <cp:revision>3</cp:revision>
  <cp:lastPrinted>2021-02-05T09:00:00Z</cp:lastPrinted>
  <dcterms:created xsi:type="dcterms:W3CDTF">2021-09-03T13:22:00Z</dcterms:created>
  <dcterms:modified xsi:type="dcterms:W3CDTF">2021-09-03T13:28:00Z</dcterms:modified>
</cp:coreProperties>
</file>