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"/>
        <w:rPr>
          <w:rFonts w:ascii="Times New Roman"/>
          <w:sz w:val="28"/>
        </w:rPr>
      </w:pPr>
    </w:p>
    <w:p>
      <w:pPr>
        <w:spacing w:before="0"/>
        <w:ind w:left="0" w:right="1284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792480</wp:posOffset>
            </wp:positionH>
            <wp:positionV relativeFrom="paragraph">
              <wp:posOffset>-558099</wp:posOffset>
            </wp:positionV>
            <wp:extent cx="2819399" cy="97231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9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1B6"/>
          <w:sz w:val="24"/>
        </w:rPr>
        <w:t>IT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</w:pPr>
      <w:r>
        <w:rPr/>
        <w:t>Dodavatel: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2"/>
        <w:spacing w:before="64"/>
      </w:pPr>
      <w:r>
        <w:rPr/>
        <w:t>COMPOS DISTRIBUTION s.r.o.</w:t>
      </w:r>
    </w:p>
    <w:p>
      <w:pPr>
        <w:spacing w:line="278" w:lineRule="auto" w:before="30"/>
        <w:ind w:left="1197" w:right="7967" w:firstLine="0"/>
        <w:jc w:val="left"/>
        <w:rPr>
          <w:sz w:val="22"/>
        </w:rPr>
      </w:pPr>
      <w:r>
        <w:rPr>
          <w:sz w:val="22"/>
        </w:rPr>
        <w:t>Mečíková 2918/1 106 00 Praha 10</w:t>
      </w:r>
    </w:p>
    <w:p>
      <w:pPr>
        <w:spacing w:line="244" w:lineRule="exact" w:before="0"/>
        <w:ind w:left="1195" w:right="0" w:firstLine="0"/>
        <w:jc w:val="left"/>
        <w:rPr>
          <w:sz w:val="22"/>
        </w:rPr>
      </w:pPr>
      <w:r>
        <w:rPr>
          <w:sz w:val="22"/>
        </w:rPr>
        <w:t>IČ: 27199983</w:t>
      </w:r>
    </w:p>
    <w:p>
      <w:pPr>
        <w:tabs>
          <w:tab w:pos="7317" w:val="left" w:leader="none"/>
        </w:tabs>
        <w:spacing w:before="37"/>
        <w:ind w:left="1195" w:right="0" w:firstLine="0"/>
        <w:jc w:val="left"/>
        <w:rPr>
          <w:b/>
          <w:sz w:val="22"/>
        </w:rPr>
      </w:pPr>
      <w:r>
        <w:rPr>
          <w:position w:val="12"/>
          <w:sz w:val="22"/>
        </w:rPr>
        <w:t>DIČ:</w:t>
      </w:r>
      <w:r>
        <w:rPr>
          <w:spacing w:val="1"/>
          <w:position w:val="12"/>
          <w:sz w:val="22"/>
        </w:rPr>
        <w:t> </w:t>
      </w:r>
      <w:r>
        <w:rPr>
          <w:position w:val="12"/>
          <w:sz w:val="22"/>
        </w:rPr>
        <w:t>CZ27199983</w:t>
        <w:tab/>
      </w:r>
      <w:r>
        <w:rPr>
          <w:position w:val="1"/>
          <w:sz w:val="22"/>
        </w:rPr>
        <w:t>V Praze dne:</w:t>
      </w:r>
      <w:r>
        <w:rPr>
          <w:spacing w:val="26"/>
          <w:position w:val="1"/>
          <w:sz w:val="22"/>
        </w:rPr>
        <w:t> </w:t>
      </w:r>
      <w:r>
        <w:rPr>
          <w:b/>
          <w:sz w:val="22"/>
        </w:rPr>
        <w:t>3.9.2021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spacing w:before="0"/>
      </w:pPr>
      <w:r>
        <w:rPr/>
        <w:t>Předmět plnění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084"/>
        <w:gridCol w:w="5253"/>
        <w:gridCol w:w="3202"/>
      </w:tblGrid>
      <w:tr>
        <w:trPr>
          <w:trHeight w:val="274" w:hRule="exact"/>
        </w:trPr>
        <w:tc>
          <w:tcPr>
            <w:tcW w:w="415" w:type="dxa"/>
          </w:tcPr>
          <w:p>
            <w:pPr/>
          </w:p>
        </w:tc>
        <w:tc>
          <w:tcPr>
            <w:tcW w:w="1084" w:type="dxa"/>
          </w:tcPr>
          <w:p>
            <w:pPr>
              <w:pStyle w:val="TableParagraph"/>
              <w:spacing w:before="7"/>
              <w:ind w:right="67"/>
              <w:rPr>
                <w:i/>
                <w:sz w:val="22"/>
              </w:rPr>
            </w:pPr>
            <w:r>
              <w:rPr>
                <w:i/>
                <w:sz w:val="22"/>
              </w:rPr>
              <w:t>Množství</w:t>
            </w:r>
          </w:p>
        </w:tc>
        <w:tc>
          <w:tcPr>
            <w:tcW w:w="5253" w:type="dxa"/>
          </w:tcPr>
          <w:p>
            <w:pPr>
              <w:pStyle w:val="TableParagraph"/>
              <w:spacing w:before="7"/>
              <w:ind w:left="8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Název</w:t>
            </w:r>
          </w:p>
        </w:tc>
        <w:tc>
          <w:tcPr>
            <w:tcW w:w="3202" w:type="dxa"/>
          </w:tcPr>
          <w:p>
            <w:pPr>
              <w:pStyle w:val="TableParagraph"/>
              <w:spacing w:before="7"/>
              <w:ind w:left="1601" w:right="24"/>
              <w:rPr>
                <w:i/>
                <w:sz w:val="22"/>
              </w:rPr>
            </w:pPr>
            <w:r>
              <w:rPr>
                <w:i/>
                <w:sz w:val="22"/>
              </w:rPr>
              <w:t>Grant</w:t>
            </w:r>
          </w:p>
        </w:tc>
      </w:tr>
      <w:tr>
        <w:trPr>
          <w:trHeight w:val="320" w:hRule="exact"/>
        </w:trPr>
        <w:tc>
          <w:tcPr>
            <w:tcW w:w="415" w:type="dxa"/>
          </w:tcPr>
          <w:p>
            <w:pPr>
              <w:pStyle w:val="TableParagraph"/>
              <w:spacing w:before="18"/>
              <w:ind w:left="0" w:right="180"/>
              <w:jc w:val="right"/>
              <w:rPr>
                <w:sz w:val="22"/>
              </w:rPr>
            </w:pPr>
            <w:r>
              <w:rPr>
                <w:color w:val="C0C0C0"/>
                <w:w w:val="99"/>
                <w:sz w:val="22"/>
              </w:rPr>
              <w:t>1</w:t>
            </w:r>
          </w:p>
        </w:tc>
        <w:tc>
          <w:tcPr>
            <w:tcW w:w="1084" w:type="dxa"/>
          </w:tcPr>
          <w:p>
            <w:pPr>
              <w:pStyle w:val="TableParagraph"/>
              <w:spacing w:before="25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3 ks</w:t>
            </w:r>
          </w:p>
        </w:tc>
        <w:tc>
          <w:tcPr>
            <w:tcW w:w="5253" w:type="dxa"/>
          </w:tcPr>
          <w:p>
            <w:pPr>
              <w:pStyle w:val="TableParagraph"/>
              <w:spacing w:before="18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switch Cisco SG350X-48-K9-EU</w:t>
            </w:r>
          </w:p>
        </w:tc>
        <w:tc>
          <w:tcPr>
            <w:tcW w:w="3202" w:type="dxa"/>
          </w:tcPr>
          <w:p>
            <w:pPr>
              <w:pStyle w:val="TableParagraph"/>
              <w:spacing w:before="25"/>
              <w:ind w:left="1601" w:right="30"/>
              <w:rPr>
                <w:b/>
                <w:sz w:val="22"/>
              </w:rPr>
            </w:pPr>
            <w:r>
              <w:rPr>
                <w:b/>
                <w:sz w:val="22"/>
              </w:rPr>
              <w:t>800008/620100</w:t>
            </w:r>
          </w:p>
        </w:tc>
      </w:tr>
      <w:tr>
        <w:trPr>
          <w:trHeight w:val="304" w:hRule="exact"/>
        </w:trPr>
        <w:tc>
          <w:tcPr>
            <w:tcW w:w="415" w:type="dxa"/>
          </w:tcPr>
          <w:p>
            <w:pPr>
              <w:pStyle w:val="TableParagraph"/>
              <w:ind w:left="0" w:right="180"/>
              <w:jc w:val="right"/>
              <w:rPr>
                <w:sz w:val="22"/>
              </w:rPr>
            </w:pPr>
            <w:r>
              <w:rPr>
                <w:color w:val="C0C0C0"/>
                <w:w w:val="99"/>
                <w:sz w:val="22"/>
              </w:rPr>
              <w:t>2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16 ks</w:t>
            </w:r>
          </w:p>
        </w:tc>
        <w:tc>
          <w:tcPr>
            <w:tcW w:w="5253" w:type="dxa"/>
          </w:tcPr>
          <w:p>
            <w:pPr>
              <w:pStyle w:val="TableParagraph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disk Samsung 870 EVO 250GB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4" w:hRule="exact"/>
        </w:trPr>
        <w:tc>
          <w:tcPr>
            <w:tcW w:w="415" w:type="dxa"/>
          </w:tcPr>
          <w:p>
            <w:pPr>
              <w:pStyle w:val="TableParagraph"/>
              <w:spacing w:before="1"/>
              <w:ind w:left="0" w:right="180"/>
              <w:jc w:val="right"/>
              <w:rPr>
                <w:sz w:val="22"/>
              </w:rPr>
            </w:pPr>
            <w:r>
              <w:rPr>
                <w:color w:val="C0C0C0"/>
                <w:w w:val="99"/>
                <w:sz w:val="22"/>
              </w:rPr>
              <w:t>3</w:t>
            </w:r>
          </w:p>
        </w:tc>
        <w:tc>
          <w:tcPr>
            <w:tcW w:w="1084" w:type="dxa"/>
          </w:tcPr>
          <w:p>
            <w:pPr>
              <w:pStyle w:val="TableParagraph"/>
              <w:spacing w:before="8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2 ks</w:t>
            </w:r>
          </w:p>
        </w:tc>
        <w:tc>
          <w:tcPr>
            <w:tcW w:w="5253" w:type="dxa"/>
          </w:tcPr>
          <w:p>
            <w:pPr>
              <w:pStyle w:val="TableParagraph"/>
              <w:spacing w:before="1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disk Samsung 870 EVO 500GB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5" w:hRule="exact"/>
        </w:trPr>
        <w:tc>
          <w:tcPr>
            <w:tcW w:w="415" w:type="dxa"/>
          </w:tcPr>
          <w:p>
            <w:pPr>
              <w:pStyle w:val="TableParagraph"/>
              <w:ind w:left="0" w:right="180"/>
              <w:jc w:val="right"/>
              <w:rPr>
                <w:sz w:val="22"/>
              </w:rPr>
            </w:pPr>
            <w:r>
              <w:rPr>
                <w:color w:val="C0C0C0"/>
                <w:w w:val="99"/>
                <w:sz w:val="22"/>
              </w:rPr>
              <w:t>4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2 ks</w:t>
            </w:r>
          </w:p>
        </w:tc>
        <w:tc>
          <w:tcPr>
            <w:tcW w:w="5253" w:type="dxa"/>
          </w:tcPr>
          <w:p>
            <w:pPr>
              <w:pStyle w:val="TableParagraph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adapter I-TEC USB-C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4" w:hRule="exact"/>
        </w:trPr>
        <w:tc>
          <w:tcPr>
            <w:tcW w:w="415" w:type="dxa"/>
          </w:tcPr>
          <w:p>
            <w:pPr>
              <w:pStyle w:val="TableParagraph"/>
              <w:ind w:left="0" w:right="180"/>
              <w:jc w:val="right"/>
              <w:rPr>
                <w:sz w:val="22"/>
              </w:rPr>
            </w:pPr>
            <w:r>
              <w:rPr>
                <w:color w:val="C0C0C0"/>
                <w:w w:val="99"/>
                <w:sz w:val="22"/>
              </w:rPr>
              <w:t>5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1 ks</w:t>
            </w:r>
          </w:p>
        </w:tc>
        <w:tc>
          <w:tcPr>
            <w:tcW w:w="5253" w:type="dxa"/>
          </w:tcPr>
          <w:p>
            <w:pPr>
              <w:pStyle w:val="TableParagraph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kabel USB A-A 5.0m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4" w:hRule="exact"/>
        </w:trPr>
        <w:tc>
          <w:tcPr>
            <w:tcW w:w="415" w:type="dxa"/>
          </w:tcPr>
          <w:p>
            <w:pPr>
              <w:pStyle w:val="TableParagraph"/>
              <w:spacing w:before="1"/>
              <w:ind w:left="0" w:right="180"/>
              <w:jc w:val="right"/>
              <w:rPr>
                <w:sz w:val="22"/>
              </w:rPr>
            </w:pPr>
            <w:r>
              <w:rPr>
                <w:color w:val="C0C0C0"/>
                <w:w w:val="99"/>
                <w:sz w:val="22"/>
              </w:rPr>
              <w:t>6</w:t>
            </w:r>
          </w:p>
        </w:tc>
        <w:tc>
          <w:tcPr>
            <w:tcW w:w="1084" w:type="dxa"/>
          </w:tcPr>
          <w:p>
            <w:pPr>
              <w:pStyle w:val="TableParagraph"/>
              <w:spacing w:before="8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20 ks</w:t>
            </w:r>
          </w:p>
        </w:tc>
        <w:tc>
          <w:tcPr>
            <w:tcW w:w="5253" w:type="dxa"/>
          </w:tcPr>
          <w:p>
            <w:pPr>
              <w:pStyle w:val="TableParagraph"/>
              <w:spacing w:before="1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kabel CAT5E, UTP, 1m Y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5" w:hRule="exact"/>
        </w:trPr>
        <w:tc>
          <w:tcPr>
            <w:tcW w:w="415" w:type="dxa"/>
          </w:tcPr>
          <w:p>
            <w:pPr>
              <w:pStyle w:val="TableParagraph"/>
              <w:ind w:left="0" w:right="180"/>
              <w:jc w:val="right"/>
              <w:rPr>
                <w:sz w:val="22"/>
              </w:rPr>
            </w:pPr>
            <w:r>
              <w:rPr>
                <w:color w:val="C0C0C0"/>
                <w:w w:val="99"/>
                <w:sz w:val="22"/>
              </w:rPr>
              <w:t>7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10 ks</w:t>
            </w:r>
          </w:p>
        </w:tc>
        <w:tc>
          <w:tcPr>
            <w:tcW w:w="5253" w:type="dxa"/>
          </w:tcPr>
          <w:p>
            <w:pPr>
              <w:pStyle w:val="TableParagraph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kabel CAT5E, UTP, 1m Bk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4" w:hRule="exact"/>
        </w:trPr>
        <w:tc>
          <w:tcPr>
            <w:tcW w:w="415" w:type="dxa"/>
          </w:tcPr>
          <w:p>
            <w:pPr>
              <w:pStyle w:val="TableParagraph"/>
              <w:ind w:left="0" w:right="180"/>
              <w:jc w:val="right"/>
              <w:rPr>
                <w:sz w:val="22"/>
              </w:rPr>
            </w:pPr>
            <w:r>
              <w:rPr>
                <w:color w:val="C0C0C0"/>
                <w:w w:val="99"/>
                <w:sz w:val="22"/>
              </w:rPr>
              <w:t>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20 ks</w:t>
            </w:r>
          </w:p>
        </w:tc>
        <w:tc>
          <w:tcPr>
            <w:tcW w:w="5253" w:type="dxa"/>
          </w:tcPr>
          <w:p>
            <w:pPr>
              <w:pStyle w:val="TableParagraph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kabel CAT5E, UTP, 2m G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4" w:hRule="exact"/>
        </w:trPr>
        <w:tc>
          <w:tcPr>
            <w:tcW w:w="415" w:type="dxa"/>
          </w:tcPr>
          <w:p>
            <w:pPr>
              <w:pStyle w:val="TableParagraph"/>
              <w:spacing w:before="1"/>
              <w:ind w:left="0" w:right="180"/>
              <w:jc w:val="right"/>
              <w:rPr>
                <w:sz w:val="22"/>
              </w:rPr>
            </w:pPr>
            <w:r>
              <w:rPr>
                <w:color w:val="C0C0C0"/>
                <w:w w:val="99"/>
                <w:sz w:val="22"/>
              </w:rPr>
              <w:t>9</w:t>
            </w:r>
          </w:p>
        </w:tc>
        <w:tc>
          <w:tcPr>
            <w:tcW w:w="1084" w:type="dxa"/>
          </w:tcPr>
          <w:p>
            <w:pPr>
              <w:pStyle w:val="TableParagraph"/>
              <w:spacing w:before="8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20 ks</w:t>
            </w:r>
          </w:p>
        </w:tc>
        <w:tc>
          <w:tcPr>
            <w:tcW w:w="5253" w:type="dxa"/>
          </w:tcPr>
          <w:p>
            <w:pPr>
              <w:pStyle w:val="TableParagraph"/>
              <w:spacing w:before="1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kabel CAT5E, UTP, 3m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5" w:hRule="exact"/>
        </w:trPr>
        <w:tc>
          <w:tcPr>
            <w:tcW w:w="415" w:type="dxa"/>
          </w:tcPr>
          <w:p>
            <w:pPr>
              <w:pStyle w:val="TableParagraph"/>
              <w:ind w:left="0" w:right="118"/>
              <w:jc w:val="right"/>
              <w:rPr>
                <w:sz w:val="22"/>
              </w:rPr>
            </w:pPr>
            <w:r>
              <w:rPr>
                <w:color w:val="C0C0C0"/>
                <w:w w:val="95"/>
                <w:sz w:val="22"/>
              </w:rPr>
              <w:t>10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10 ks</w:t>
            </w:r>
          </w:p>
        </w:tc>
        <w:tc>
          <w:tcPr>
            <w:tcW w:w="5253" w:type="dxa"/>
          </w:tcPr>
          <w:p>
            <w:pPr>
              <w:pStyle w:val="TableParagraph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kabel CAT5E, UTP, 5m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4" w:hRule="exact"/>
        </w:trPr>
        <w:tc>
          <w:tcPr>
            <w:tcW w:w="415" w:type="dxa"/>
          </w:tcPr>
          <w:p>
            <w:pPr>
              <w:pStyle w:val="TableParagraph"/>
              <w:ind w:left="0" w:right="118"/>
              <w:jc w:val="right"/>
              <w:rPr>
                <w:sz w:val="22"/>
              </w:rPr>
            </w:pPr>
            <w:r>
              <w:rPr>
                <w:color w:val="C0C0C0"/>
                <w:w w:val="95"/>
                <w:sz w:val="22"/>
              </w:rPr>
              <w:t>11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20 ks</w:t>
            </w:r>
          </w:p>
        </w:tc>
        <w:tc>
          <w:tcPr>
            <w:tcW w:w="5253" w:type="dxa"/>
          </w:tcPr>
          <w:p>
            <w:pPr>
              <w:pStyle w:val="TableParagraph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kabel CAT5E, UTP, 0,5m O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4" w:hRule="exact"/>
        </w:trPr>
        <w:tc>
          <w:tcPr>
            <w:tcW w:w="415" w:type="dxa"/>
          </w:tcPr>
          <w:p>
            <w:pPr>
              <w:pStyle w:val="TableParagraph"/>
              <w:spacing w:before="1"/>
              <w:ind w:left="0" w:right="118"/>
              <w:jc w:val="right"/>
              <w:rPr>
                <w:sz w:val="22"/>
              </w:rPr>
            </w:pPr>
            <w:r>
              <w:rPr>
                <w:color w:val="C0C0C0"/>
                <w:w w:val="95"/>
                <w:sz w:val="22"/>
              </w:rPr>
              <w:t>12</w:t>
            </w:r>
          </w:p>
        </w:tc>
        <w:tc>
          <w:tcPr>
            <w:tcW w:w="1084" w:type="dxa"/>
          </w:tcPr>
          <w:p>
            <w:pPr>
              <w:pStyle w:val="TableParagraph"/>
              <w:spacing w:before="8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10 ks</w:t>
            </w:r>
          </w:p>
        </w:tc>
        <w:tc>
          <w:tcPr>
            <w:tcW w:w="5253" w:type="dxa"/>
          </w:tcPr>
          <w:p>
            <w:pPr>
              <w:pStyle w:val="TableParagraph"/>
              <w:spacing w:before="1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kabel CAT5E, UTP, 0,5m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305" w:hRule="exact"/>
        </w:trPr>
        <w:tc>
          <w:tcPr>
            <w:tcW w:w="415" w:type="dxa"/>
          </w:tcPr>
          <w:p>
            <w:pPr>
              <w:pStyle w:val="TableParagraph"/>
              <w:ind w:left="0" w:right="118"/>
              <w:jc w:val="right"/>
              <w:rPr>
                <w:sz w:val="22"/>
              </w:rPr>
            </w:pPr>
            <w:r>
              <w:rPr>
                <w:color w:val="C0C0C0"/>
                <w:w w:val="95"/>
                <w:sz w:val="22"/>
              </w:rPr>
              <w:t>13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1 ks</w:t>
            </w:r>
          </w:p>
        </w:tc>
        <w:tc>
          <w:tcPr>
            <w:tcW w:w="5253" w:type="dxa"/>
          </w:tcPr>
          <w:p>
            <w:pPr>
              <w:pStyle w:val="TableParagraph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webcam DICOTA PRO Plus Full HD</w:t>
            </w:r>
          </w:p>
        </w:tc>
        <w:tc>
          <w:tcPr>
            <w:tcW w:w="3202" w:type="dxa"/>
          </w:tcPr>
          <w:p>
            <w:pPr/>
          </w:p>
        </w:tc>
      </w:tr>
      <w:tr>
        <w:trPr>
          <w:trHeight w:val="266" w:hRule="exact"/>
        </w:trPr>
        <w:tc>
          <w:tcPr>
            <w:tcW w:w="415" w:type="dxa"/>
          </w:tcPr>
          <w:p>
            <w:pPr>
              <w:pStyle w:val="TableParagraph"/>
              <w:ind w:left="0" w:right="118"/>
              <w:jc w:val="right"/>
              <w:rPr>
                <w:sz w:val="22"/>
              </w:rPr>
            </w:pPr>
            <w:r>
              <w:rPr>
                <w:color w:val="C0C0C0"/>
                <w:w w:val="95"/>
                <w:sz w:val="22"/>
              </w:rPr>
              <w:t>14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"/>
              <w:ind w:right="66"/>
              <w:rPr>
                <w:b/>
                <w:sz w:val="22"/>
              </w:rPr>
            </w:pPr>
            <w:r>
              <w:rPr>
                <w:b/>
                <w:sz w:val="22"/>
              </w:rPr>
              <w:t>1 ks</w:t>
            </w:r>
          </w:p>
        </w:tc>
        <w:tc>
          <w:tcPr>
            <w:tcW w:w="5253" w:type="dxa"/>
          </w:tcPr>
          <w:p>
            <w:pPr>
              <w:pStyle w:val="TableParagraph"/>
              <w:ind w:left="91"/>
              <w:jc w:val="left"/>
              <w:rPr>
                <w:sz w:val="22"/>
              </w:rPr>
            </w:pPr>
            <w:r>
              <w:rPr>
                <w:sz w:val="22"/>
              </w:rPr>
              <w:t>skener Plustek OpticBook 3800L</w:t>
            </w:r>
          </w:p>
        </w:tc>
        <w:tc>
          <w:tcPr>
            <w:tcW w:w="3202" w:type="dxa"/>
          </w:tcPr>
          <w:p>
            <w:pPr/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200" w:right="0" w:firstLine="0"/>
        <w:jc w:val="left"/>
        <w:rPr>
          <w:b/>
          <w:sz w:val="22"/>
        </w:rPr>
      </w:pPr>
      <w:r>
        <w:rPr>
          <w:b/>
          <w:sz w:val="22"/>
        </w:rPr>
        <w:t>Cena plnění</w:t>
      </w:r>
    </w:p>
    <w:p>
      <w:pPr>
        <w:pStyle w:val="BodyText"/>
        <w:spacing w:before="6"/>
        <w:rPr>
          <w:b/>
          <w:sz w:val="21"/>
        </w:rPr>
      </w:pPr>
    </w:p>
    <w:p>
      <w:pPr>
        <w:tabs>
          <w:tab w:pos="3974" w:val="left" w:leader="none"/>
        </w:tabs>
        <w:spacing w:before="1"/>
        <w:ind w:left="1192" w:right="0" w:firstLine="0"/>
        <w:jc w:val="left"/>
        <w:rPr>
          <w:b/>
          <w:sz w:val="22"/>
        </w:rPr>
      </w:pPr>
      <w:r>
        <w:rPr>
          <w:position w:val="1"/>
          <w:sz w:val="22"/>
        </w:rPr>
        <w:t>Celková cena nepřesáhne</w:t>
        <w:tab/>
      </w:r>
      <w:r>
        <w:rPr>
          <w:b/>
          <w:sz w:val="22"/>
        </w:rPr>
        <w:t>104 203,00 Kč včetne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DPH.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93"/>
        <w:ind w:left="1199" w:right="0" w:firstLine="0"/>
        <w:jc w:val="left"/>
        <w:rPr>
          <w:sz w:val="22"/>
        </w:rPr>
      </w:pPr>
      <w:r>
        <w:rPr>
          <w:b/>
          <w:sz w:val="22"/>
        </w:rPr>
        <w:t>Zdroje financování/Čísla projektů: </w:t>
      </w:r>
      <w:r>
        <w:rPr>
          <w:sz w:val="22"/>
        </w:rPr>
        <w:t>800008/620100 (Petra Broskevičová)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tabs>
          <w:tab w:pos="1192" w:val="left" w:leader="none"/>
        </w:tabs>
        <w:spacing w:before="58"/>
        <w:ind w:left="117" w:right="0" w:firstLine="0"/>
        <w:jc w:val="left"/>
        <w:rPr>
          <w:sz w:val="22"/>
        </w:rPr>
      </w:pPr>
      <w:r>
        <w:rPr>
          <w:b/>
          <w:color w:val="F8F8F8"/>
          <w:position w:val="10"/>
          <w:sz w:val="24"/>
        </w:rPr>
        <w:t>IT</w:t>
        <w:tab/>
      </w:r>
      <w:r>
        <w:rPr>
          <w:b/>
          <w:sz w:val="22"/>
        </w:rPr>
        <w:t>Vyřizuje:  </w:t>
      </w:r>
      <w:r>
        <w:rPr>
          <w:position w:val="1"/>
          <w:sz w:val="22"/>
        </w:rPr>
        <w:t>Peter</w:t>
      </w:r>
      <w:r>
        <w:rPr>
          <w:spacing w:val="-21"/>
          <w:position w:val="1"/>
          <w:sz w:val="22"/>
        </w:rPr>
        <w:t> </w:t>
      </w:r>
      <w:r>
        <w:rPr>
          <w:position w:val="1"/>
          <w:sz w:val="22"/>
        </w:rPr>
        <w:t>Fajnor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560" w:bottom="280" w:left="300" w:right="740"/>
        </w:sectPr>
      </w:pPr>
    </w:p>
    <w:p>
      <w:pPr>
        <w:pStyle w:val="BodyText"/>
        <w:spacing w:before="94"/>
        <w:ind w:left="1192" w:right="-5"/>
      </w:pPr>
      <w:r>
        <w:rPr>
          <w:color w:val="0071B6"/>
        </w:rPr>
        <w:t>Sociologický ústav AV ČR, v. v.</w:t>
      </w:r>
      <w:r>
        <w:rPr>
          <w:color w:val="0071B6"/>
          <w:spacing w:val="-36"/>
        </w:rPr>
        <w:t> </w:t>
      </w:r>
      <w:r>
        <w:rPr>
          <w:color w:val="0071B6"/>
        </w:rPr>
        <w:t>i. Jilská 361/1, 110 00 Praha</w:t>
      </w:r>
      <w:r>
        <w:rPr>
          <w:color w:val="0071B6"/>
          <w:spacing w:val="-25"/>
        </w:rPr>
        <w:t> </w:t>
      </w:r>
      <w:r>
        <w:rPr>
          <w:color w:val="0071B6"/>
        </w:rPr>
        <w:t>1</w:t>
      </w:r>
    </w:p>
    <w:p>
      <w:pPr>
        <w:pStyle w:val="BodyText"/>
        <w:spacing w:line="228" w:lineRule="exact"/>
        <w:ind w:left="1192"/>
      </w:pPr>
      <w:r>
        <w:rPr>
          <w:color w:val="0071B6"/>
        </w:rPr>
        <w:t>IČ: 68378025 DIČ: CZ6837802</w:t>
      </w:r>
    </w:p>
    <w:p>
      <w:pPr>
        <w:pStyle w:val="BodyText"/>
        <w:spacing w:line="229" w:lineRule="exact" w:before="91"/>
        <w:ind w:left="607"/>
      </w:pPr>
      <w:r>
        <w:rPr/>
        <w:br w:type="column"/>
      </w:r>
      <w:r>
        <w:rPr>
          <w:color w:val="0071B6"/>
        </w:rPr>
        <w:t>T: +420 210 310 220</w:t>
      </w:r>
    </w:p>
    <w:p>
      <w:pPr>
        <w:pStyle w:val="BodyText"/>
        <w:spacing w:line="229" w:lineRule="exact"/>
        <w:ind w:left="607"/>
      </w:pPr>
      <w:r>
        <w:rPr>
          <w:color w:val="0071B6"/>
        </w:rPr>
        <w:t>E: </w:t>
      </w:r>
      <w:hyperlink r:id="rId6">
        <w:r>
          <w:rPr>
            <w:color w:val="0071B6"/>
          </w:rPr>
          <w:t>fakturace@soc.cas.cz</w:t>
        </w:r>
      </w:hyperlink>
    </w:p>
    <w:sectPr>
      <w:type w:val="continuous"/>
      <w:pgSz w:w="11900" w:h="16840"/>
      <w:pgMar w:top="560" w:bottom="280" w:left="300" w:right="740"/>
      <w:cols w:num="2" w:equalWidth="0">
        <w:col w:w="4117" w:space="40"/>
        <w:col w:w="67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left="1192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197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"/>
      <w:ind w:left="9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akturace@soc.cas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peter.fajnor</dc:creator>
  <dc:title>Zostava_objednavky</dc:title>
  <dcterms:created xsi:type="dcterms:W3CDTF">2021-09-06T15:14:50Z</dcterms:created>
  <dcterms:modified xsi:type="dcterms:W3CDTF">2021-09-06T15:14:50Z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2021-09-06T00:00:00Z</vt:filetime>
  </property>
</Properties>
</file>