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B10C" w14:textId="77777777" w:rsidR="00905986" w:rsidRPr="00905986" w:rsidRDefault="00905986" w:rsidP="00905986">
      <w:pPr>
        <w:jc w:val="center"/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</w:pPr>
      <w:r w:rsidRPr="0090598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Rámcová </w:t>
      </w:r>
      <w:r w:rsidR="000C0D88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dohod</w:t>
      </w:r>
      <w:r w:rsidR="00A3660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a o </w:t>
      </w:r>
      <w:r w:rsidRPr="0090598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kupní</w:t>
      </w:r>
      <w:r w:rsidR="00A3660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ch</w:t>
      </w:r>
      <w:r w:rsidRPr="00905986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 xml:space="preserve"> </w:t>
      </w:r>
      <w:r w:rsidR="000C0D88">
        <w:rPr>
          <w:rFonts w:ascii="Arial Unicode MS" w:eastAsia="Arial Unicode MS" w:hAnsi="Arial Unicode MS" w:cs="Arial Unicode MS"/>
          <w:b/>
          <w:bCs/>
          <w:smallCaps/>
          <w:spacing w:val="40"/>
          <w:sz w:val="40"/>
          <w:szCs w:val="40"/>
        </w:rPr>
        <w:t>smlouvách</w:t>
      </w:r>
    </w:p>
    <w:p w14:paraId="64560DB9" w14:textId="77777777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4594F6B" w14:textId="77777777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kterou uzavřely níže uvedeného dne, měsíce a roku podle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>ustanovení § 2079 a násl.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  <w:t xml:space="preserve">zákona č. 89/2012 Sb., občanský zákoník a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ustanovení §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>131 a násl.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zákona </w:t>
      </w:r>
      <w:r w:rsidR="00DF4451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č.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>134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/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2016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Sb.,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              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o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zadávání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veřejných </w:t>
      </w:r>
      <w:r w:rsidR="00A36606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zakázek </w:t>
      </w: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tyto smluvní strany:</w:t>
      </w:r>
    </w:p>
    <w:p w14:paraId="01489437" w14:textId="77777777" w:rsidR="00905986" w:rsidRDefault="00905986" w:rsidP="00905986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74D13" w14:paraId="3C9A1F90" w14:textId="77777777" w:rsidTr="001E5315">
        <w:tc>
          <w:tcPr>
            <w:tcW w:w="5524" w:type="dxa"/>
          </w:tcPr>
          <w:p w14:paraId="586ABB60" w14:textId="77777777" w:rsidR="00E74D13" w:rsidRPr="001E5315" w:rsidRDefault="00E74D13" w:rsidP="00E74D13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0C0D88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0C0D88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le č. 1:</w:t>
            </w:r>
          </w:p>
        </w:tc>
        <w:tc>
          <w:tcPr>
            <w:tcW w:w="3538" w:type="dxa"/>
          </w:tcPr>
          <w:p w14:paraId="11A330F7" w14:textId="77777777" w:rsidR="00E74D13" w:rsidRPr="001E5315" w:rsidRDefault="00E74D13" w:rsidP="001E5315">
            <w:pPr>
              <w:jc w:val="center"/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0C0D88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0C0D88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Objednatel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e:</w:t>
            </w:r>
          </w:p>
        </w:tc>
      </w:tr>
      <w:tr w:rsidR="00E74D13" w14:paraId="70187307" w14:textId="77777777" w:rsidTr="001E5315">
        <w:tc>
          <w:tcPr>
            <w:tcW w:w="5524" w:type="dxa"/>
          </w:tcPr>
          <w:p w14:paraId="7FB9BB1D" w14:textId="77777777" w:rsidR="00E74D13" w:rsidRPr="001E5315" w:rsidRDefault="00E74D13" w:rsidP="00E74D13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0C0D88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0C0D88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le č. 2:</w:t>
            </w:r>
          </w:p>
        </w:tc>
        <w:tc>
          <w:tcPr>
            <w:tcW w:w="3538" w:type="dxa"/>
            <w:vMerge w:val="restart"/>
          </w:tcPr>
          <w:p w14:paraId="134C45A4" w14:textId="77777777" w:rsidR="00E74D13" w:rsidRPr="001E5315" w:rsidRDefault="00E74D13" w:rsidP="001E5315">
            <w:pPr>
              <w:jc w:val="center"/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</w:p>
        </w:tc>
      </w:tr>
      <w:tr w:rsidR="00E74D13" w14:paraId="6A526CAF" w14:textId="77777777" w:rsidTr="001E5315">
        <w:tc>
          <w:tcPr>
            <w:tcW w:w="5524" w:type="dxa"/>
          </w:tcPr>
          <w:p w14:paraId="7501B433" w14:textId="77777777" w:rsidR="00E74D13" w:rsidRPr="001E5315" w:rsidRDefault="00E74D13" w:rsidP="00E74D13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0C0D88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0C0D88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</w:t>
            </w:r>
            <w:r w:rsidRPr="001E5315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le č. 3:</w:t>
            </w:r>
          </w:p>
        </w:tc>
        <w:tc>
          <w:tcPr>
            <w:tcW w:w="3538" w:type="dxa"/>
            <w:vMerge/>
          </w:tcPr>
          <w:p w14:paraId="5D6AEEA7" w14:textId="77777777" w:rsidR="00E74D13" w:rsidRPr="001E5315" w:rsidRDefault="00E74D13" w:rsidP="001E5315">
            <w:pPr>
              <w:jc w:val="center"/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</w:p>
        </w:tc>
      </w:tr>
    </w:tbl>
    <w:p w14:paraId="7720649D" w14:textId="77777777" w:rsidR="00E74D13" w:rsidRPr="004C70F8" w:rsidRDefault="00E74D13" w:rsidP="00905986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30C0E295" w14:textId="77777777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72C1383B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 xml:space="preserve"> s.r.o.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799721EC" w14:textId="77777777" w:rsidR="00905986" w:rsidRPr="004C70F8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sz w:val="21"/>
          <w:szCs w:val="21"/>
        </w:rPr>
        <w:t>se sídlem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Plzeň, </w:t>
      </w:r>
      <w:r>
        <w:rPr>
          <w:rFonts w:ascii="Arial Unicode MS" w:eastAsia="Arial Unicode MS" w:hAnsi="Arial Unicode MS" w:cs="Arial Unicode MS"/>
          <w:sz w:val="21"/>
          <w:szCs w:val="21"/>
        </w:rPr>
        <w:t>Edvarda Beneše 430/23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, PSČ 301 00</w:t>
      </w:r>
    </w:p>
    <w:p w14:paraId="35FD498E" w14:textId="77777777" w:rsidR="00905986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82726">
        <w:rPr>
          <w:rFonts w:ascii="Arial Unicode MS" w:eastAsia="Arial Unicode MS" w:hAnsi="Arial Unicode MS" w:cs="Arial Unicode MS"/>
          <w:sz w:val="21"/>
          <w:szCs w:val="21"/>
        </w:rPr>
        <w:t xml:space="preserve">IČ: 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>280 46</w:t>
      </w:r>
      <w:r w:rsidR="00E74D13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>153</w:t>
      </w:r>
    </w:p>
    <w:p w14:paraId="50FB98F0" w14:textId="77777777" w:rsidR="00E74D13" w:rsidRPr="00182726" w:rsidRDefault="00E74D13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DIČ: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CZ 28046153</w:t>
      </w:r>
    </w:p>
    <w:p w14:paraId="5F270C8C" w14:textId="77777777" w:rsidR="00905986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Zastoupená: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jednatelem</w:t>
      </w:r>
    </w:p>
    <w:p w14:paraId="78193D22" w14:textId="77777777" w:rsidR="00124650" w:rsidRPr="00182726" w:rsidRDefault="00124650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  <w:t>Ing. Petrem Baloun</w:t>
      </w:r>
      <w:r w:rsidR="00536864">
        <w:rPr>
          <w:rFonts w:ascii="Arial Unicode MS" w:eastAsia="Arial Unicode MS" w:hAnsi="Arial Unicode MS" w:cs="Arial Unicode MS"/>
          <w:sz w:val="21"/>
          <w:szCs w:val="21"/>
        </w:rPr>
        <w:t>em</w:t>
      </w:r>
      <w:r>
        <w:rPr>
          <w:rFonts w:ascii="Arial Unicode MS" w:eastAsia="Arial Unicode MS" w:hAnsi="Arial Unicode MS" w:cs="Arial Unicode MS"/>
          <w:sz w:val="21"/>
          <w:szCs w:val="21"/>
        </w:rPr>
        <w:t>, per procura</w:t>
      </w:r>
    </w:p>
    <w:p w14:paraId="7B4B3F3A" w14:textId="77777777" w:rsidR="00905986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82726">
        <w:rPr>
          <w:rFonts w:ascii="Arial Unicode MS" w:eastAsia="Arial Unicode MS" w:hAnsi="Arial Unicode MS" w:cs="Arial Unicode MS"/>
          <w:sz w:val="21"/>
          <w:szCs w:val="21"/>
        </w:rPr>
        <w:t>Zapsaná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 xml:space="preserve">v obchodním rejstříku vedeném u Krajského soudu v Plzni, oddíl C, </w:t>
      </w:r>
    </w:p>
    <w:p w14:paraId="10C59A45" w14:textId="77777777" w:rsidR="00905986" w:rsidRDefault="00905986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82726">
        <w:rPr>
          <w:rFonts w:ascii="Arial Unicode MS" w:eastAsia="Arial Unicode MS" w:hAnsi="Arial Unicode MS" w:cs="Arial Unicode MS"/>
          <w:sz w:val="21"/>
          <w:szCs w:val="21"/>
        </w:rPr>
        <w:t>vložka 22669</w:t>
      </w:r>
    </w:p>
    <w:p w14:paraId="07BC08D6" w14:textId="77777777" w:rsidR="00E74D13" w:rsidRPr="00182726" w:rsidRDefault="00E74D13" w:rsidP="00905986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Bankovní spojení: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Komerční banka Plzeň-město, č. ú.: 43-3711080207/0100</w:t>
      </w:r>
    </w:p>
    <w:p w14:paraId="53AB9CF5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79B14B13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jedné jako 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objednatel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Objednatel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14:paraId="219A2392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315361B2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a</w:t>
      </w:r>
    </w:p>
    <w:p w14:paraId="66D7B258" w14:textId="77777777" w:rsidR="00905986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7BE1BB26" w14:textId="77777777" w:rsidR="00E74D13" w:rsidRPr="00E74D13" w:rsidRDefault="000C0D88" w:rsidP="00905986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>Dodavate</w:t>
      </w:r>
      <w:r w:rsidR="00E74D13" w:rsidRPr="00E74D13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>l číslo 1:</w:t>
      </w:r>
    </w:p>
    <w:p w14:paraId="1DD59133" w14:textId="02974E6C" w:rsidR="00905986" w:rsidRPr="004C70F8" w:rsidRDefault="0047587C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Kricner s. r. o.</w:t>
      </w:r>
    </w:p>
    <w:p w14:paraId="253016B0" w14:textId="2F25FCD1" w:rsidR="00905986" w:rsidRPr="0047587C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se sídlem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Nedvědovo náměstí 283/4, 147 00  Praha 4</w:t>
      </w:r>
    </w:p>
    <w:p w14:paraId="40E32A84" w14:textId="3130AAD4" w:rsidR="00905986" w:rsidRPr="0047587C" w:rsidRDefault="00E74D13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IČ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: 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017 11 229</w:t>
      </w:r>
    </w:p>
    <w:p w14:paraId="65E2D5DA" w14:textId="57116589" w:rsidR="00E74D13" w:rsidRPr="0047587C" w:rsidRDefault="00E74D13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DIČ: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CZ01711229</w:t>
      </w:r>
    </w:p>
    <w:p w14:paraId="4A330C79" w14:textId="308B6D28" w:rsidR="00905986" w:rsidRPr="0047587C" w:rsidRDefault="00E74D13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</w:t>
      </w:r>
      <w:r w:rsidR="00905986">
        <w:rPr>
          <w:rFonts w:ascii="Arial Unicode MS" w:eastAsia="Arial Unicode MS" w:hAnsi="Arial Unicode MS" w:cs="Arial Unicode MS"/>
          <w:iCs/>
          <w:sz w:val="21"/>
          <w:szCs w:val="21"/>
        </w:rPr>
        <w:t>astoupená:</w:t>
      </w:r>
      <w:r w:rsidR="00905986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Daliborem Kricnerem, jednatelem společnosti</w:t>
      </w:r>
    </w:p>
    <w:p w14:paraId="747100D9" w14:textId="62CA6098" w:rsidR="00905986" w:rsidRPr="0047587C" w:rsidRDefault="00E74D13" w:rsidP="0047587C">
      <w:pPr>
        <w:ind w:left="2124" w:hanging="2124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>apsaná</w:t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:</w:t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 obchodním rejstříku vedeném </w:t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u Městského soudu v Praze</w:t>
      </w:r>
      <w:r w:rsidR="00905986">
        <w:rPr>
          <w:rFonts w:ascii="Arial Unicode MS" w:eastAsia="Arial Unicode MS" w:hAnsi="Arial Unicode MS" w:cs="Arial Unicode MS"/>
          <w:b/>
          <w:iCs/>
          <w:sz w:val="21"/>
          <w:szCs w:val="21"/>
        </w:rPr>
        <w:t>,</w:t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>oddíl</w:t>
      </w:r>
      <w:r w:rsidR="00905986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</w:t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C</w:t>
      </w:r>
      <w:r w:rsidR="00905986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, </w:t>
      </w:r>
      <w:r w:rsidR="0047587C">
        <w:rPr>
          <w:rFonts w:ascii="Arial Unicode MS" w:eastAsia="Arial Unicode MS" w:hAnsi="Arial Unicode MS" w:cs="Arial Unicode MS"/>
          <w:b/>
          <w:iCs/>
          <w:sz w:val="21"/>
          <w:szCs w:val="21"/>
        </w:rPr>
        <w:br/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vložka </w:t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210764</w:t>
      </w:r>
    </w:p>
    <w:p w14:paraId="2E3A79CC" w14:textId="158F731E" w:rsidR="00905986" w:rsidRDefault="00E74D13" w:rsidP="00905986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Bankovní spojení: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Fio banka a. s., č. ú. 2500490324/2010</w:t>
      </w:r>
    </w:p>
    <w:p w14:paraId="145F4F6B" w14:textId="511BFDB5" w:rsidR="00E74D13" w:rsidRDefault="00E74D13" w:rsidP="00905986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39E0F507" w14:textId="77777777" w:rsidR="0047587C" w:rsidRDefault="0047587C" w:rsidP="00905986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27767A37" w14:textId="77777777" w:rsidR="00EA1EE9" w:rsidRDefault="00EA1EE9" w:rsidP="00905986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073B4841" w14:textId="77777777" w:rsidR="00E74D13" w:rsidRPr="00E74D13" w:rsidRDefault="000C0D88" w:rsidP="00E74D13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lastRenderedPageBreak/>
        <w:t>Dodavate</w:t>
      </w:r>
      <w:r w:rsidR="00E74D13" w:rsidRPr="00E74D13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 xml:space="preserve">l číslo </w:t>
      </w:r>
      <w:r w:rsidR="00E74D13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>2</w:t>
      </w:r>
      <w:r w:rsidR="00E74D13" w:rsidRPr="00E74D13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>:</w:t>
      </w:r>
    </w:p>
    <w:p w14:paraId="084FA8E7" w14:textId="53933373" w:rsidR="00E74D13" w:rsidRPr="0047587C" w:rsidRDefault="0047587C" w:rsidP="00E74D13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MEVA-TEC s. r. o.</w:t>
      </w:r>
    </w:p>
    <w:p w14:paraId="730F5DBD" w14:textId="6EF32453" w:rsidR="00E74D13" w:rsidRPr="0047587C" w:rsidRDefault="00E74D13" w:rsidP="00E74D13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se sídlem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Chelčického 1228, 413 01  Roudnice nad Labem</w:t>
      </w:r>
    </w:p>
    <w:p w14:paraId="2F8C01DD" w14:textId="656DD74B" w:rsidR="00E74D13" w:rsidRPr="0047587C" w:rsidRDefault="00E74D13" w:rsidP="00E74D13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IČ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: 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627 42 051</w:t>
      </w:r>
    </w:p>
    <w:p w14:paraId="29304BD6" w14:textId="789D31B3" w:rsidR="00E74D13" w:rsidRPr="0047587C" w:rsidRDefault="00E74D13" w:rsidP="00E74D13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DIČ: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CZ62742051</w:t>
      </w:r>
    </w:p>
    <w:p w14:paraId="3CDA0E55" w14:textId="09F8290B" w:rsidR="00E74D13" w:rsidRPr="0047587C" w:rsidRDefault="00E74D13" w:rsidP="00E74D13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Zastoupená: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Ing. Vilémem Bajerem a Ing. Vladimírem Lahipuskou, jednateli společnosti</w:t>
      </w:r>
    </w:p>
    <w:p w14:paraId="1464B88F" w14:textId="7460F04F" w:rsidR="00E74D13" w:rsidRPr="0047587C" w:rsidRDefault="00E74D13" w:rsidP="0047587C">
      <w:pPr>
        <w:ind w:left="2124" w:hanging="2124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apsaná</w:t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:</w:t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ab/>
        <w:t xml:space="preserve">v obchodním rejstříku vedeném krajským soudem v Ústí nad Labem, </w:t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br/>
        <w:t>oddíl C, vložka 8830</w:t>
      </w:r>
    </w:p>
    <w:p w14:paraId="77090C14" w14:textId="548BDD7A" w:rsidR="00E74D13" w:rsidRPr="0047587C" w:rsidRDefault="00E74D13" w:rsidP="00E74D13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Bankovní spojení: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7587C">
        <w:rPr>
          <w:rFonts w:ascii="Arial Unicode MS" w:eastAsia="Arial Unicode MS" w:hAnsi="Arial Unicode MS" w:cs="Arial Unicode MS"/>
          <w:iCs/>
          <w:sz w:val="21"/>
          <w:szCs w:val="21"/>
        </w:rPr>
        <w:t>KB Roudnice nad Labem, č. ů.: 2072130217/0100</w:t>
      </w:r>
    </w:p>
    <w:p w14:paraId="31215C12" w14:textId="77777777" w:rsidR="00E74D13" w:rsidRDefault="00E74D13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67D5DB4E" w14:textId="77777777" w:rsidR="003C7797" w:rsidRPr="00E74D13" w:rsidRDefault="000C0D88" w:rsidP="003C7797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>Dodavate</w:t>
      </w:r>
      <w:r w:rsidR="003C7797" w:rsidRPr="00E74D13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 xml:space="preserve">l číslo </w:t>
      </w:r>
      <w:r w:rsidR="003C7797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>3</w:t>
      </w:r>
      <w:r w:rsidR="003C7797" w:rsidRPr="00E74D13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>:</w:t>
      </w:r>
    </w:p>
    <w:p w14:paraId="124B2517" w14:textId="75524DB9" w:rsidR="003C7797" w:rsidRPr="0047587C" w:rsidRDefault="0047587C" w:rsidP="003C7797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ELKOPLAST CZ, s. r. o.</w:t>
      </w:r>
    </w:p>
    <w:p w14:paraId="67DAB074" w14:textId="16056EF9" w:rsidR="003C7797" w:rsidRPr="0047587C" w:rsidRDefault="003C7797" w:rsidP="003C7797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se sídlem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F25CD">
        <w:rPr>
          <w:rFonts w:ascii="Arial Unicode MS" w:eastAsia="Arial Unicode MS" w:hAnsi="Arial Unicode MS" w:cs="Arial Unicode MS"/>
          <w:iCs/>
          <w:sz w:val="21"/>
          <w:szCs w:val="21"/>
        </w:rPr>
        <w:t>Štefánikova 2664, 760 01  Zlín</w:t>
      </w:r>
    </w:p>
    <w:p w14:paraId="4BB04ED2" w14:textId="3F54286E" w:rsidR="003C7797" w:rsidRPr="004F25CD" w:rsidRDefault="003C7797" w:rsidP="003C7797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IČ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 xml:space="preserve">: 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F25CD">
        <w:rPr>
          <w:rFonts w:ascii="Arial Unicode MS" w:eastAsia="Arial Unicode MS" w:hAnsi="Arial Unicode MS" w:cs="Arial Unicode MS"/>
          <w:iCs/>
          <w:sz w:val="21"/>
          <w:szCs w:val="21"/>
        </w:rPr>
        <w:t>253 47 942</w:t>
      </w:r>
    </w:p>
    <w:p w14:paraId="45CCB1B8" w14:textId="3E8C7E4E" w:rsidR="003C7797" w:rsidRPr="004F25CD" w:rsidRDefault="003C7797" w:rsidP="003C7797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DIČ: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F25CD">
        <w:rPr>
          <w:rFonts w:ascii="Arial Unicode MS" w:eastAsia="Arial Unicode MS" w:hAnsi="Arial Unicode MS" w:cs="Arial Unicode MS"/>
          <w:iCs/>
          <w:sz w:val="21"/>
          <w:szCs w:val="21"/>
        </w:rPr>
        <w:t>CZ25347942</w:t>
      </w:r>
    </w:p>
    <w:p w14:paraId="58CABB1B" w14:textId="049F9FAF" w:rsidR="003C7797" w:rsidRPr="004F25CD" w:rsidRDefault="003C7797" w:rsidP="003C7797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Zastoupená: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F25CD">
        <w:rPr>
          <w:rFonts w:ascii="Arial Unicode MS" w:eastAsia="Arial Unicode MS" w:hAnsi="Arial Unicode MS" w:cs="Arial Unicode MS"/>
          <w:iCs/>
          <w:sz w:val="21"/>
          <w:szCs w:val="21"/>
        </w:rPr>
        <w:t>Tomášem Krajčou, jednatelem společnosti</w:t>
      </w:r>
    </w:p>
    <w:p w14:paraId="7478DDC9" w14:textId="6885785F" w:rsidR="003C7797" w:rsidRPr="004F25CD" w:rsidRDefault="003C7797" w:rsidP="004F25CD">
      <w:pPr>
        <w:ind w:left="2124" w:hanging="2124"/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Z</w:t>
      </w:r>
      <w:r w:rsidRPr="004C70F8">
        <w:rPr>
          <w:rFonts w:ascii="Arial Unicode MS" w:eastAsia="Arial Unicode MS" w:hAnsi="Arial Unicode MS" w:cs="Arial Unicode MS"/>
          <w:iCs/>
          <w:sz w:val="21"/>
          <w:szCs w:val="21"/>
        </w:rPr>
        <w:t>apsaná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F25CD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 obchodním rejstříku vedeném u krajského soudu v Brně, oddíl C, </w:t>
      </w:r>
      <w:r w:rsidR="004F25CD">
        <w:rPr>
          <w:rFonts w:ascii="Arial Unicode MS" w:eastAsia="Arial Unicode MS" w:hAnsi="Arial Unicode MS" w:cs="Arial Unicode MS"/>
          <w:iCs/>
          <w:sz w:val="21"/>
          <w:szCs w:val="21"/>
        </w:rPr>
        <w:br/>
        <w:t>vložka 27857</w:t>
      </w:r>
    </w:p>
    <w:p w14:paraId="5BE16633" w14:textId="51FFE38D" w:rsidR="003C7797" w:rsidRPr="004F25CD" w:rsidRDefault="003C7797" w:rsidP="003C7797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>Bankovní spojení: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4F25CD">
        <w:rPr>
          <w:rFonts w:ascii="Arial Unicode MS" w:eastAsia="Arial Unicode MS" w:hAnsi="Arial Unicode MS" w:cs="Arial Unicode MS"/>
          <w:iCs/>
          <w:sz w:val="21"/>
          <w:szCs w:val="21"/>
        </w:rPr>
        <w:t>KB Zlín, č. ú.: 43-7051540287/0100</w:t>
      </w:r>
    </w:p>
    <w:p w14:paraId="21DB4B95" w14:textId="77777777" w:rsidR="00E74D13" w:rsidRPr="004C70F8" w:rsidRDefault="00E74D13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74EF5763" w14:textId="77777777" w:rsidR="00905986" w:rsidRPr="004C70F8" w:rsidRDefault="003C7797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druhé jako 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dodavatel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C0D88">
        <w:rPr>
          <w:rFonts w:ascii="Arial Unicode MS" w:eastAsia="Arial Unicode MS" w:hAnsi="Arial Unicode MS" w:cs="Arial Unicode MS"/>
          <w:iCs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iCs/>
          <w:sz w:val="21"/>
          <w:szCs w:val="21"/>
        </w:rPr>
        <w:t>l</w:t>
      </w:r>
      <w:r w:rsidR="00905986" w:rsidRPr="004C70F8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14:paraId="1CF85D04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7F15133A" w14:textId="77777777" w:rsidR="00905986" w:rsidRPr="004C70F8" w:rsidRDefault="00905986" w:rsidP="00905986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668FA1C9" w14:textId="77777777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2F3E96D4" w14:textId="77777777" w:rsidR="00905986" w:rsidRPr="004C70F8" w:rsidRDefault="00905986" w:rsidP="0090598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Úvodní ustanovení</w:t>
      </w:r>
    </w:p>
    <w:p w14:paraId="0F2D11B2" w14:textId="77777777" w:rsidR="00905986" w:rsidRPr="004C70F8" w:rsidRDefault="00905986" w:rsidP="0090598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4F0C8280" w14:textId="77777777" w:rsidR="00905986" w:rsidRPr="004C70F8" w:rsidRDefault="00905986" w:rsidP="00905986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3C7797">
        <w:rPr>
          <w:rFonts w:ascii="Arial Unicode MS" w:eastAsia="Arial Unicode MS" w:hAnsi="Arial Unicode MS" w:cs="Arial Unicode MS"/>
          <w:sz w:val="21"/>
          <w:szCs w:val="21"/>
        </w:rPr>
        <w:t xml:space="preserve">rámcová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36606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A3660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o zajištění </w:t>
      </w:r>
      <w:r w:rsidR="003C7797">
        <w:rPr>
          <w:rFonts w:ascii="Arial Unicode MS" w:eastAsia="Arial Unicode MS" w:hAnsi="Arial Unicode MS" w:cs="Arial Unicode MS"/>
          <w:bCs/>
          <w:sz w:val="21"/>
          <w:szCs w:val="21"/>
        </w:rPr>
        <w:t>průběžných dodávek kontejne</w:t>
      </w:r>
      <w:r w:rsidR="0042252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rů a nádob na odpad používaných </w:t>
      </w:r>
      <w:r w:rsidR="000C0D88">
        <w:rPr>
          <w:rFonts w:ascii="Arial Unicode MS" w:eastAsia="Arial Unicode MS" w:hAnsi="Arial Unicode MS" w:cs="Arial Unicode MS"/>
          <w:bCs/>
          <w:sz w:val="21"/>
          <w:szCs w:val="21"/>
        </w:rPr>
        <w:t>Objednatel</w:t>
      </w:r>
      <w:r w:rsidR="00422523">
        <w:rPr>
          <w:rFonts w:ascii="Arial Unicode MS" w:eastAsia="Arial Unicode MS" w:hAnsi="Arial Unicode MS" w:cs="Arial Unicode MS"/>
          <w:bCs/>
          <w:sz w:val="21"/>
          <w:szCs w:val="21"/>
        </w:rPr>
        <w:t>em při zajištění provozu Systému nakládání s komunálním odpadem na území města Plzně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a“) je uzavírána na základě zadávacího řízení s názvem „</w:t>
      </w:r>
      <w:r w:rsidR="00422523">
        <w:rPr>
          <w:rFonts w:ascii="Arial Unicode MS" w:eastAsia="Arial Unicode MS" w:hAnsi="Arial Unicode MS" w:cs="Arial Unicode MS"/>
          <w:sz w:val="21"/>
          <w:szCs w:val="21"/>
        </w:rPr>
        <w:t>Nákup sběrných nádob pro shromažďování komunálních odpadů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, a to za účelem splnění </w:t>
      </w:r>
      <w:r w:rsidR="00422523">
        <w:rPr>
          <w:rFonts w:ascii="Arial Unicode MS" w:eastAsia="Arial Unicode MS" w:hAnsi="Arial Unicode MS" w:cs="Arial Unicode MS"/>
          <w:sz w:val="21"/>
          <w:szCs w:val="21"/>
        </w:rPr>
        <w:t>vybraných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činností a povinností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36606">
        <w:rPr>
          <w:rFonts w:ascii="Arial Unicode MS" w:eastAsia="Arial Unicode MS" w:hAnsi="Arial Unicode MS" w:cs="Arial Unicode MS"/>
          <w:sz w:val="21"/>
          <w:szCs w:val="21"/>
        </w:rPr>
        <w:t>em</w:t>
      </w:r>
      <w:r w:rsidR="00A3660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vyplývajících ze 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o zavedení a organizaci celoměstského systému nakládání s komunálním odpadem na území statutárního města Plzně uzavřené dne 27.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7.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2009 ve smyslu zákona </w:t>
      </w:r>
      <w:r w:rsidR="00BD081D"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        </w:t>
      </w:r>
      <w:r w:rsidRPr="004C70F8">
        <w:rPr>
          <w:rFonts w:ascii="Arial Unicode MS" w:eastAsia="Arial Unicode MS" w:hAnsi="Arial Unicode MS" w:cs="Arial Unicode MS"/>
          <w:sz w:val="21"/>
          <w:szCs w:val="21"/>
        </w:rPr>
        <w:t>č. 185/2001 Sb., o odpadech a o změně některých dalších zákonů (dále jen „zákon o odpadech“) a souvisejících předpisů, které jsou dále podrobně specifikovány.</w:t>
      </w:r>
    </w:p>
    <w:p w14:paraId="2DF7421E" w14:textId="77777777" w:rsidR="00905986" w:rsidRPr="004C70F8" w:rsidRDefault="00905986" w:rsidP="00905986">
      <w:pPr>
        <w:ind w:left="720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</w:p>
    <w:p w14:paraId="01B035AB" w14:textId="77777777" w:rsidR="00905986" w:rsidRPr="00DD525E" w:rsidRDefault="000C0D88" w:rsidP="00905986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bCs/>
          <w:iCs/>
          <w:szCs w:val="22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422523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potvrzuje, že se v plném rozsahu seznámil s rozsahem a povahou </w:t>
      </w:r>
      <w:r w:rsidR="00422523">
        <w:rPr>
          <w:rFonts w:ascii="Arial Unicode MS" w:eastAsia="Arial Unicode MS" w:hAnsi="Arial Unicode MS" w:cs="Arial Unicode MS"/>
          <w:sz w:val="21"/>
          <w:szCs w:val="21"/>
        </w:rPr>
        <w:t>dodávek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a dalších plnění, které bude poskytovat na základě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y, že jsou mu známy jejich 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veškeré technické, kvalitativní a jiné podmínky a že disponuje takovými kapacitami a odbornými znalostmi, které jsou k plnění nezbytné. Výslovně potvrzuje, že prověřil veškeré podklady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e, které obdržel do dne uzavření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36606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i pokyny, které jsou obsaženy v zadávacích podmínkách, které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stanovil pro zadání veřejné zakázky specifikované v čl. I odst. 1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y, že je shledal vhodnými, že sjednaná cena a způsob plnění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y obsahuje a zohledňuje všechny výše uvedené podmínky a okolnosti. Zadávací dokumentace předložená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>em během celého zadávacího řízení a podklady předložené zhotovitelem v rámci celého zadávacího řízení se považují za okolnosti související s 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>právním jednáním</w:t>
      </w:r>
      <w:r w:rsidR="00905986" w:rsidRPr="004C70F8">
        <w:rPr>
          <w:rFonts w:ascii="Arial Unicode MS" w:eastAsia="Arial Unicode MS" w:hAnsi="Arial Unicode MS" w:cs="Arial Unicode MS"/>
          <w:sz w:val="21"/>
          <w:szCs w:val="21"/>
        </w:rPr>
        <w:t xml:space="preserve"> ve smyslu </w:t>
      </w:r>
      <w:r w:rsidR="00905986">
        <w:rPr>
          <w:rFonts w:ascii="Arial Unicode MS" w:eastAsia="Arial Unicode MS" w:hAnsi="Arial Unicode MS" w:cs="Arial Unicode MS"/>
          <w:sz w:val="21"/>
          <w:szCs w:val="21"/>
        </w:rPr>
        <w:t xml:space="preserve">ustanovení § 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 xml:space="preserve">545 </w:t>
      </w:r>
      <w:r w:rsidR="00905986">
        <w:rPr>
          <w:rFonts w:ascii="Arial Unicode MS" w:eastAsia="Arial Unicode MS" w:hAnsi="Arial Unicode MS" w:cs="Arial Unicode MS"/>
          <w:sz w:val="21"/>
          <w:szCs w:val="21"/>
        </w:rPr>
        <w:t>a násl. občanského zákoníku.</w:t>
      </w:r>
    </w:p>
    <w:p w14:paraId="6007A082" w14:textId="77777777" w:rsidR="006B3194" w:rsidRPr="00DD525E" w:rsidRDefault="006B3194">
      <w:pPr>
        <w:rPr>
          <w:rFonts w:ascii="Arial Unicode MS" w:eastAsia="Arial Unicode MS" w:hAnsi="Arial Unicode MS" w:cs="Arial Unicode MS"/>
          <w:szCs w:val="22"/>
        </w:rPr>
      </w:pPr>
    </w:p>
    <w:p w14:paraId="1FA58EB2" w14:textId="77777777" w:rsidR="00422523" w:rsidRPr="00DD525E" w:rsidRDefault="00422523">
      <w:pPr>
        <w:rPr>
          <w:rFonts w:ascii="Arial Unicode MS" w:eastAsia="Arial Unicode MS" w:hAnsi="Arial Unicode MS" w:cs="Arial Unicode MS"/>
          <w:szCs w:val="22"/>
        </w:rPr>
      </w:pPr>
    </w:p>
    <w:p w14:paraId="2D60099F" w14:textId="77777777" w:rsidR="00422523" w:rsidRPr="00DD525E" w:rsidRDefault="00422523" w:rsidP="00422523">
      <w:pPr>
        <w:jc w:val="center"/>
        <w:rPr>
          <w:rFonts w:ascii="Arial Unicode MS" w:eastAsia="Arial Unicode MS" w:hAnsi="Arial Unicode MS" w:cs="Arial Unicode MS"/>
          <w:b/>
          <w:szCs w:val="22"/>
        </w:rPr>
      </w:pPr>
      <w:r w:rsidRPr="00DD525E">
        <w:rPr>
          <w:rFonts w:ascii="Arial Unicode MS" w:eastAsia="Arial Unicode MS" w:hAnsi="Arial Unicode MS" w:cs="Arial Unicode MS"/>
          <w:b/>
          <w:szCs w:val="22"/>
        </w:rPr>
        <w:t>II.</w:t>
      </w:r>
    </w:p>
    <w:p w14:paraId="585DF320" w14:textId="77777777" w:rsidR="00422523" w:rsidRPr="00422523" w:rsidRDefault="00422523" w:rsidP="0042252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22523">
        <w:rPr>
          <w:rFonts w:ascii="Arial Unicode MS" w:eastAsia="Arial Unicode MS" w:hAnsi="Arial Unicode MS" w:cs="Arial Unicode MS"/>
          <w:b/>
          <w:sz w:val="21"/>
          <w:szCs w:val="21"/>
        </w:rPr>
        <w:t>Předmět plnění</w:t>
      </w:r>
    </w:p>
    <w:p w14:paraId="2744EEB7" w14:textId="77777777" w:rsidR="00422523" w:rsidRDefault="00422523" w:rsidP="0042252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A869F06" w14:textId="77777777" w:rsidR="00422523" w:rsidRDefault="00422523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Účelem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y je upravení postupu při realizaci jednotlivých dílčích plnění veřejné zakázky (dodávek)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 xml:space="preserve">, jejímž předmětem jsou průběžné dodávky kontejnerů a nádob na odpad používaných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36864">
        <w:rPr>
          <w:rFonts w:ascii="Arial Unicode MS" w:eastAsia="Arial Unicode MS" w:hAnsi="Arial Unicode MS" w:cs="Arial Unicode MS"/>
          <w:sz w:val="21"/>
          <w:szCs w:val="21"/>
        </w:rPr>
        <w:t xml:space="preserve">m při zajištění svozu odpadu 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primárně na území města Plzně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537630" w:rsidRPr="0053763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 xml:space="preserve">a to až do výše </w:t>
      </w:r>
      <w:r w:rsidR="001C6B11">
        <w:rPr>
          <w:rFonts w:ascii="Arial Unicode MS" w:eastAsia="Arial Unicode MS" w:hAnsi="Arial Unicode MS" w:cs="Arial Unicode MS"/>
          <w:sz w:val="21"/>
          <w:szCs w:val="21"/>
        </w:rPr>
        <w:t>nejvyššího přípustného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 limitu =5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700 000,-- Kč (slovy: pět 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 xml:space="preserve">milionů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sedm set tisíc 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>korun českých) bez daně z přid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ané hodnoty po dobu nejvýše dvou (2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>) let.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 xml:space="preserve"> Nádoby budou použity na shromažďování směsného komunálního odpadu a jeho tříděných složek (plast, nápojové kartóny a kovové obaly, papír a lepenka, sklo, biologicky rozložitelný odpad a případně nebezpečný odpad)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98F7A07" w14:textId="77777777" w:rsidR="001D38CE" w:rsidRDefault="001D38CE" w:rsidP="001D38C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0493802" w14:textId="77777777" w:rsidR="001D38CE" w:rsidRDefault="001D38CE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Předmětem plnění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je závazek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le zajistit průběžné dodávky sběrných nádob pro shromažďování komunálních odpadů v následující struktuře a způsobu využití:</w:t>
      </w:r>
    </w:p>
    <w:p w14:paraId="23F679EC" w14:textId="77777777" w:rsidR="001D38CE" w:rsidRDefault="001D38CE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1B01A5E" w14:textId="77777777" w:rsidR="001D38CE" w:rsidRDefault="001D38CE" w:rsidP="006311BF">
      <w:pPr>
        <w:pStyle w:val="Odstavecseseznamem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plastová nádoba velikost 120 litrů:</w:t>
      </w:r>
    </w:p>
    <w:p w14:paraId="1BF05481" w14:textId="77777777" w:rsidR="001D38CE" w:rsidRDefault="005D1E66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černá/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šedá (směsný komunální odpad),</w:t>
      </w:r>
    </w:p>
    <w:p w14:paraId="6DE68FDC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žlutá (plast, nápojové kartóny a kovové obaly),</w:t>
      </w:r>
    </w:p>
    <w:p w14:paraId="4129D133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modrá (papír a lepenka),</w:t>
      </w:r>
    </w:p>
    <w:p w14:paraId="7C4B691D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zelená (sklo),</w:t>
      </w:r>
    </w:p>
    <w:p w14:paraId="740C8AB2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hnědá standard (biologicky rozložitelný komunální odpad),</w:t>
      </w:r>
    </w:p>
    <w:p w14:paraId="2031D6F6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hnědá speciál – nádoba je vybavena pro sběr o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 xml:space="preserve">dtékající vody a odvětráváním </w:t>
      </w:r>
      <w:r>
        <w:rPr>
          <w:rFonts w:ascii="Arial Unicode MS" w:eastAsia="Arial Unicode MS" w:hAnsi="Arial Unicode MS" w:cs="Arial Unicode MS"/>
          <w:sz w:val="21"/>
          <w:szCs w:val="21"/>
        </w:rPr>
        <w:t>(biologicky rozložitelný komunální odpad),</w:t>
      </w:r>
    </w:p>
    <w:p w14:paraId="33105E6E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červená (nebezpečný odpad).</w:t>
      </w:r>
    </w:p>
    <w:p w14:paraId="16036B3E" w14:textId="3C062B67" w:rsidR="001D38CE" w:rsidRDefault="001D38CE" w:rsidP="001D38CE">
      <w:pPr>
        <w:pStyle w:val="Odstavecseseznamem"/>
        <w:ind w:left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BBF2BF" w14:textId="77777777" w:rsidR="00CE4920" w:rsidRDefault="00CE4920" w:rsidP="001D38CE">
      <w:pPr>
        <w:pStyle w:val="Odstavecseseznamem"/>
        <w:ind w:left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C35F5BA" w14:textId="77777777" w:rsidR="001D38CE" w:rsidRDefault="001D38CE" w:rsidP="006311BF">
      <w:pPr>
        <w:pStyle w:val="Odstavecseseznamem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plastová nádoba velikost 240 litrů:</w:t>
      </w:r>
    </w:p>
    <w:p w14:paraId="5D20AFFE" w14:textId="77777777" w:rsidR="001D38CE" w:rsidRDefault="005D1E66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černá/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šedá (směsný komunální odpad),</w:t>
      </w:r>
    </w:p>
    <w:p w14:paraId="4A0C91CB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žlutá (plast, nápojové kartóny a kovové obaly),</w:t>
      </w:r>
    </w:p>
    <w:p w14:paraId="5F41EF83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modrá (papír a lepenka),</w:t>
      </w:r>
    </w:p>
    <w:p w14:paraId="7F8E5B76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zelená (sklo),</w:t>
      </w:r>
    </w:p>
    <w:p w14:paraId="1357CD22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hnědá standard (biologicky rozložitelný komunální odpad),</w:t>
      </w:r>
    </w:p>
    <w:p w14:paraId="2A655038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hnědá speciál – nádoba je vybavena pro sběr o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 xml:space="preserve">dtékající vody a odvětráváním </w:t>
      </w:r>
      <w:r>
        <w:rPr>
          <w:rFonts w:ascii="Arial Unicode MS" w:eastAsia="Arial Unicode MS" w:hAnsi="Arial Unicode MS" w:cs="Arial Unicode MS"/>
          <w:sz w:val="21"/>
          <w:szCs w:val="21"/>
        </w:rPr>
        <w:t>(biologicky rozložitelný komunální odpad).</w:t>
      </w:r>
    </w:p>
    <w:p w14:paraId="0BC33709" w14:textId="77777777" w:rsidR="001D38CE" w:rsidRPr="001D38CE" w:rsidRDefault="001D38CE" w:rsidP="001D38CE">
      <w:pPr>
        <w:pStyle w:val="Odstavecseseznamem"/>
        <w:ind w:left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22FAB5" w14:textId="77777777" w:rsidR="001D38CE" w:rsidRDefault="001D38CE" w:rsidP="006311BF">
      <w:pPr>
        <w:pStyle w:val="Odstavecseseznamem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plastová nádoba velikost 360 litrů:</w:t>
      </w:r>
    </w:p>
    <w:p w14:paraId="67F8D28F" w14:textId="77777777" w:rsidR="001D38CE" w:rsidRDefault="005D1E66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černá/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šedá (směsný komunální odpad),</w:t>
      </w:r>
    </w:p>
    <w:p w14:paraId="4FB2ABDD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žlutá (plast, nápojové kartóny a kovové obaly),</w:t>
      </w:r>
    </w:p>
    <w:p w14:paraId="1478170D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modrá (papír a lepenka),</w:t>
      </w:r>
    </w:p>
    <w:p w14:paraId="5E19186D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zelená (sklo),</w:t>
      </w:r>
    </w:p>
    <w:p w14:paraId="03CAEB1D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hnědá (biologicky rozložitelný komunální odpad).</w:t>
      </w:r>
    </w:p>
    <w:p w14:paraId="1AAA5F06" w14:textId="77777777" w:rsidR="001D38CE" w:rsidRDefault="001D38CE" w:rsidP="001D38CE">
      <w:pPr>
        <w:pStyle w:val="Odstavecseseznamem"/>
        <w:ind w:left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50C3875" w14:textId="77777777" w:rsidR="001D38CE" w:rsidRDefault="001D38CE" w:rsidP="006311BF">
      <w:pPr>
        <w:pStyle w:val="Odstavecseseznamem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plastová nádoba velikost 1 100 litrů:</w:t>
      </w:r>
    </w:p>
    <w:p w14:paraId="10DE9ABA" w14:textId="77777777" w:rsidR="001D38CE" w:rsidRDefault="005D1E66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černá/</w:t>
      </w:r>
      <w:r w:rsidR="001D38CE">
        <w:rPr>
          <w:rFonts w:ascii="Arial Unicode MS" w:eastAsia="Arial Unicode MS" w:hAnsi="Arial Unicode MS" w:cs="Arial Unicode MS"/>
          <w:sz w:val="21"/>
          <w:szCs w:val="21"/>
        </w:rPr>
        <w:t>šedá (směsný komunální odpad),</w:t>
      </w:r>
    </w:p>
    <w:p w14:paraId="46E28A37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žlutá (plast, nápojové kartóny a kovové obaly),</w:t>
      </w:r>
    </w:p>
    <w:p w14:paraId="7BDD461B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modrá (papír a lepenka),</w:t>
      </w:r>
    </w:p>
    <w:p w14:paraId="72D769C0" w14:textId="77777777" w:rsid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zelená (sklo),</w:t>
      </w:r>
    </w:p>
    <w:p w14:paraId="4D00D2FA" w14:textId="77777777" w:rsidR="001D38CE" w:rsidRPr="001D38CE" w:rsidRDefault="001D38CE" w:rsidP="006311BF">
      <w:pPr>
        <w:pStyle w:val="Odstavecseseznamem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hnědá (biologicky rozložitelný komunální odpad).</w:t>
      </w:r>
    </w:p>
    <w:p w14:paraId="33AA8DC6" w14:textId="77777777" w:rsidR="001D38CE" w:rsidRDefault="001D38CE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10DAD50" w14:textId="77777777" w:rsidR="001D38CE" w:rsidRDefault="00F90253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Všechny nádoby </w:t>
      </w:r>
      <w:r w:rsidR="00D9555A">
        <w:rPr>
          <w:rFonts w:ascii="Arial Unicode MS" w:eastAsia="Arial Unicode MS" w:hAnsi="Arial Unicode MS" w:cs="Arial Unicode MS"/>
          <w:sz w:val="21"/>
          <w:szCs w:val="21"/>
        </w:rPr>
        <w:t>1 100 l budou vybaveny víkem s posuvným mechanismem otevírání (možno také označení vyklenutým, kulatým víkem apod.). Všechna víka nádob 1 100 l budou nedělená a bez vhozů.</w:t>
      </w:r>
    </w:p>
    <w:p w14:paraId="74BE9B5E" w14:textId="77777777" w:rsidR="00D9555A" w:rsidRDefault="00D9555A" w:rsidP="00C7620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F5B6606" w14:textId="77777777" w:rsidR="00C7620E" w:rsidRDefault="00C7620E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Nádoby budou dodávány s vyznačením/vlisováním loga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 na čelní nebo zadní stranu v bílé barvě o velikosti </w:t>
      </w:r>
      <w:r w:rsidR="005D1E66" w:rsidRPr="005D1E66">
        <w:rPr>
          <w:rFonts w:ascii="Arial Unicode MS" w:eastAsia="Arial Unicode MS" w:hAnsi="Arial Unicode MS" w:cs="Arial Unicode MS"/>
          <w:sz w:val="21"/>
          <w:szCs w:val="21"/>
        </w:rPr>
        <w:t>210 x 210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 xml:space="preserve"> mm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přičemž raznici dodá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065DE35" w14:textId="77777777" w:rsidR="00F90253" w:rsidRDefault="00F90253" w:rsidP="00F90253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F0A4B8D" w14:textId="77777777" w:rsidR="00F90253" w:rsidRDefault="00F90253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Kvalitativní podmínky plnění veřejné zakázky jsou obecně dány dodržením příslušných schválených a platných zákonů, platných vyhlášek a ostatních právních předpisů</w:t>
      </w:r>
      <w:r w:rsidR="000F1B97">
        <w:rPr>
          <w:rFonts w:ascii="Arial Unicode MS" w:eastAsia="Arial Unicode MS" w:hAnsi="Arial Unicode MS" w:cs="Arial Unicode MS"/>
          <w:sz w:val="21"/>
          <w:szCs w:val="21"/>
        </w:rPr>
        <w:t xml:space="preserve"> v platném znění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0F1B97">
        <w:rPr>
          <w:rFonts w:ascii="Arial Unicode MS" w:eastAsia="Arial Unicode MS" w:hAnsi="Arial Unicode MS" w:cs="Arial Unicode MS"/>
          <w:sz w:val="21"/>
          <w:szCs w:val="21"/>
        </w:rPr>
        <w:t>Všechny nádoby musí splňovat příslušné parametry a podmínky stanovené normami ČSN EN 840-1 až ČSN EN 840-6 v platném znění.</w:t>
      </w:r>
    </w:p>
    <w:p w14:paraId="29015830" w14:textId="77777777" w:rsidR="000F1B97" w:rsidRDefault="000F1B97" w:rsidP="000F1B9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3A0E3E2" w14:textId="77777777" w:rsidR="000F1B97" w:rsidRDefault="000F1B97" w:rsidP="006311BF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Místem plnění předmětu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je sídlo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e. Pokud 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 xml:space="preserve">však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ve výzvě k poskytnutí plnění 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 xml:space="preserve">(dále jen „výzva“)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určí, může být místem plnění předmětu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y kterékoliv místo na území města Plzně.</w:t>
      </w:r>
    </w:p>
    <w:p w14:paraId="447F7F07" w14:textId="77777777" w:rsidR="004E0B84" w:rsidRPr="004C70F8" w:rsidRDefault="004E0B84" w:rsidP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6A390D0D" w14:textId="77777777" w:rsidR="004E0B84" w:rsidRDefault="00DE4EE4" w:rsidP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Doba a způsob</w:t>
      </w:r>
      <w:r w:rsidR="004E0B84">
        <w:rPr>
          <w:rFonts w:ascii="Arial Unicode MS" w:eastAsia="Arial Unicode MS" w:hAnsi="Arial Unicode MS" w:cs="Arial Unicode MS"/>
          <w:b/>
          <w:sz w:val="21"/>
          <w:szCs w:val="21"/>
        </w:rPr>
        <w:t xml:space="preserve"> plnění</w:t>
      </w:r>
    </w:p>
    <w:p w14:paraId="29B69FF0" w14:textId="77777777" w:rsidR="004E0B84" w:rsidRPr="00422523" w:rsidRDefault="004E0B84" w:rsidP="004E0B8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E228976" w14:textId="77777777" w:rsidR="00DE4EE4" w:rsidRDefault="00DE4EE4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rámcová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a se uzavírá na dobu určitou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to dvou (2</w:t>
      </w:r>
      <w:r w:rsidR="00E337BF">
        <w:rPr>
          <w:rFonts w:ascii="Arial Unicode MS" w:eastAsia="Arial Unicode MS" w:hAnsi="Arial Unicode MS" w:cs="Arial Unicode MS"/>
          <w:sz w:val="21"/>
          <w:szCs w:val="21"/>
        </w:rPr>
        <w:t xml:space="preserve">) let od nabytí účinnosti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337BF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6E005473" w14:textId="77777777" w:rsidR="00E337BF" w:rsidRDefault="00E337BF" w:rsidP="00E337BF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DB49ECA" w14:textId="77777777" w:rsidR="004E0B84" w:rsidRDefault="004E0B84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Realizace veřejné zakázky probíhá formou písemných objednávek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 na nádoby –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zboží (výzev) učin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ěných oprávněnou osobou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za podmínek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y. Písemná objednávka (výzva) 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učiněná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em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je považována za návrh na uzavření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>
        <w:rPr>
          <w:rFonts w:ascii="Arial Unicode MS" w:eastAsia="Arial Unicode MS" w:hAnsi="Arial Unicode MS" w:cs="Arial Unicode MS"/>
          <w:sz w:val="21"/>
          <w:szCs w:val="21"/>
        </w:rPr>
        <w:t>a písemné potvr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zení této objednávky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em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považováno za přijetí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návrhu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dílčí kupní smlouvy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53C6B26" w14:textId="77777777" w:rsidR="004E0B84" w:rsidRDefault="004E0B84" w:rsidP="004E0B84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9E75A62" w14:textId="77777777" w:rsidR="004E0B84" w:rsidRDefault="000C0D8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 xml:space="preserve"> písemně vyzve k poskytnutí plnění vždy tohoto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>le, který se v zadávacím řízení umístil jako první v pořadí (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4E0B84">
        <w:rPr>
          <w:rFonts w:ascii="Arial Unicode MS" w:eastAsia="Arial Unicode MS" w:hAnsi="Arial Unicode MS" w:cs="Arial Unicode MS"/>
          <w:sz w:val="21"/>
          <w:szCs w:val="21"/>
        </w:rPr>
        <w:t>l číslo 1).</w:t>
      </w:r>
    </w:p>
    <w:p w14:paraId="6B8349AD" w14:textId="77777777" w:rsidR="004E0B84" w:rsidRPr="004E0B84" w:rsidRDefault="004E0B84" w:rsidP="004E0B84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6AE5727" w14:textId="77777777" w:rsidR="004E0B84" w:rsidRDefault="004E0B84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Odmítne-li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 číslo 1 poskytnout plnění dle výzvy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písemně vyzve k poskytnutí plnění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le, který se v zadávacím řízení umístil další v pořadí (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 číslo 2).</w:t>
      </w:r>
    </w:p>
    <w:p w14:paraId="09523CD3" w14:textId="77777777" w:rsidR="004E0B84" w:rsidRPr="004E0B84" w:rsidRDefault="004E0B84" w:rsidP="004E0B84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2F43355" w14:textId="77777777" w:rsidR="004E0B84" w:rsidRDefault="004E0B84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Odmítne-li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číslo 2 poskytnout 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plnění dle výzvy,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písemně vyzve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k poskytnutí plnění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le, který se v zadávacím řízení umístil další v pořadí (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l číslo 3).</w:t>
      </w:r>
    </w:p>
    <w:p w14:paraId="5D62250F" w14:textId="77777777" w:rsidR="004E0B84" w:rsidRDefault="004E0B84" w:rsidP="004E0B84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934A0D8" w14:textId="77777777" w:rsidR="00FE6CB3" w:rsidRDefault="000C0D8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může vyzývat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le příslušného k poskytnutí plnění postupem dle tohoto článku podle svých potřeb až do vyčerpání finančních prostředků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podle čl. I odst. 1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nebo uplynutí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času podle </w:t>
      </w:r>
      <w:r w:rsidR="00A36606">
        <w:rPr>
          <w:rFonts w:ascii="Arial Unicode MS" w:eastAsia="Arial Unicode MS" w:hAnsi="Arial Unicode MS" w:cs="Arial Unicode MS"/>
          <w:sz w:val="21"/>
          <w:szCs w:val="21"/>
        </w:rPr>
        <w:t xml:space="preserve">odstavce 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 tohoto článku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30B43A1" w14:textId="77777777" w:rsidR="00FE6CB3" w:rsidRPr="00FE6CB3" w:rsidRDefault="00FE6CB3" w:rsidP="00FE6CB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22E4411" w14:textId="77777777" w:rsidR="004E0B84" w:rsidRDefault="004E0B84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Za písemnou objednávku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zboží (výzvu)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se považuje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i objednávka učiněná elektronicky na e-mailovou adresu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le:</w:t>
      </w:r>
    </w:p>
    <w:p w14:paraId="33F60C14" w14:textId="77777777" w:rsidR="00FE6CB3" w:rsidRPr="00FE6CB3" w:rsidRDefault="00FE6CB3" w:rsidP="00FE6CB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13A352F" w14:textId="09AAC448" w:rsidR="00FE6CB3" w:rsidRDefault="00FE6CB3" w:rsidP="006311BF">
      <w:pPr>
        <w:pStyle w:val="Odstavecseseznamem"/>
        <w:numPr>
          <w:ilvl w:val="0"/>
          <w:numId w:val="6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číslo 1: </w:t>
      </w:r>
      <w:r w:rsidR="00BE4D07">
        <w:rPr>
          <w:rFonts w:ascii="Arial Unicode MS" w:eastAsia="Arial Unicode MS" w:hAnsi="Arial Unicode MS" w:cs="Arial Unicode MS"/>
          <w:sz w:val="21"/>
          <w:szCs w:val="21"/>
        </w:rPr>
        <w:t>xxx</w:t>
      </w:r>
    </w:p>
    <w:p w14:paraId="3116FE5A" w14:textId="7E967601" w:rsidR="00FE6CB3" w:rsidRDefault="00FE6CB3" w:rsidP="006311BF">
      <w:pPr>
        <w:pStyle w:val="Odstavecseseznamem"/>
        <w:numPr>
          <w:ilvl w:val="0"/>
          <w:numId w:val="6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číslo 2: </w:t>
      </w:r>
      <w:r w:rsidR="00BE4D07">
        <w:rPr>
          <w:rFonts w:ascii="Arial Unicode MS" w:eastAsia="Arial Unicode MS" w:hAnsi="Arial Unicode MS" w:cs="Arial Unicode MS"/>
          <w:sz w:val="21"/>
          <w:szCs w:val="21"/>
        </w:rPr>
        <w:t>xxx</w:t>
      </w:r>
    </w:p>
    <w:p w14:paraId="5A2897F7" w14:textId="79CC53D0" w:rsidR="00FE6CB3" w:rsidRPr="00FE6CB3" w:rsidRDefault="00FE6CB3" w:rsidP="006311BF">
      <w:pPr>
        <w:pStyle w:val="Odstavecseseznamem"/>
        <w:numPr>
          <w:ilvl w:val="0"/>
          <w:numId w:val="6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číslo 3: </w:t>
      </w:r>
      <w:r w:rsidR="00BE4D07">
        <w:rPr>
          <w:rFonts w:ascii="Arial Unicode MS" w:eastAsia="Arial Unicode MS" w:hAnsi="Arial Unicode MS" w:cs="Arial Unicode MS"/>
          <w:sz w:val="21"/>
          <w:szCs w:val="21"/>
        </w:rPr>
        <w:t>xxx</w:t>
      </w:r>
    </w:p>
    <w:p w14:paraId="625AB8D4" w14:textId="77777777" w:rsidR="00FE6CB3" w:rsidRPr="00FE6CB3" w:rsidRDefault="00FE6CB3" w:rsidP="00FE6CB3">
      <w:pPr>
        <w:pStyle w:val="Odstavecseseznamem"/>
        <w:ind w:left="1080"/>
        <w:rPr>
          <w:rFonts w:ascii="Arial Unicode MS" w:eastAsia="Arial Unicode MS" w:hAnsi="Arial Unicode MS" w:cs="Arial Unicode MS"/>
          <w:sz w:val="21"/>
          <w:szCs w:val="21"/>
        </w:rPr>
      </w:pPr>
    </w:p>
    <w:p w14:paraId="4D719A4C" w14:textId="77777777" w:rsidR="00FE6CB3" w:rsidRDefault="000C0D8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l je povinen bez zbyteč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ného odkladu informovat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 xml:space="preserve"> o změně uvedených kontaktních údajů dle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odstavce 7 tohoto článku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FE6CB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A392410" w14:textId="4F416C61" w:rsidR="00FE6CB3" w:rsidRDefault="00FE6CB3" w:rsidP="00FE6CB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BE7A7B2" w14:textId="77777777" w:rsidR="00CE4920" w:rsidRDefault="00CE4920" w:rsidP="00FE6CB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D29341C" w14:textId="77777777" w:rsidR="00FE6CB3" w:rsidRDefault="00FE6CB3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Objednávka zboží (výzva) musí obsahovat minimálně tyto náležitosti:</w:t>
      </w:r>
    </w:p>
    <w:p w14:paraId="50C0D5C9" w14:textId="77777777" w:rsidR="00BA4FDC" w:rsidRPr="00BA4FDC" w:rsidRDefault="00BA4FDC" w:rsidP="00BA4FD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0D66207" w14:textId="77777777" w:rsidR="00FE6CB3" w:rsidRDefault="00BA4FDC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přesná specifikace objednávaného zboží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0B7B7080" w14:textId="77777777" w:rsidR="00BA4FDC" w:rsidRDefault="00BA4FDC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cena v Kč celkem bez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daně z přidané hodnoty;</w:t>
      </w:r>
    </w:p>
    <w:p w14:paraId="19979CB1" w14:textId="77777777" w:rsidR="00BA4FDC" w:rsidRDefault="00AB0E74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BA4FDC">
        <w:rPr>
          <w:rFonts w:ascii="Arial Unicode MS" w:eastAsia="Arial Unicode MS" w:hAnsi="Arial Unicode MS" w:cs="Arial Unicode MS"/>
          <w:sz w:val="21"/>
          <w:szCs w:val="21"/>
        </w:rPr>
        <w:t>dodání</w:t>
      </w:r>
      <w:r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686302FF" w14:textId="77777777" w:rsidR="00BA4FDC" w:rsidRDefault="00BA4FDC" w:rsidP="006311BF">
      <w:pPr>
        <w:pStyle w:val="Odstavecseseznamem"/>
        <w:numPr>
          <w:ilvl w:val="0"/>
          <w:numId w:val="7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jméno a podpis oprávněné osoby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976E287" w14:textId="77777777" w:rsidR="00BA4FDC" w:rsidRPr="00FE6CB3" w:rsidRDefault="00BA4FDC" w:rsidP="00FE6CB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0DD327B" w14:textId="77777777" w:rsidR="00FE6CB3" w:rsidRDefault="00BA4FDC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Obdrží-li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objednávku zboží (výzvu)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 je povinen nejpozději do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tří (</w:t>
      </w:r>
      <w:r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pracovních dnů od obdržení této výzv</w:t>
      </w:r>
      <w:r w:rsidR="001E5C08">
        <w:rPr>
          <w:rFonts w:ascii="Arial Unicode MS" w:eastAsia="Arial Unicode MS" w:hAnsi="Arial Unicode MS" w:cs="Arial Unicode MS"/>
          <w:sz w:val="21"/>
          <w:szCs w:val="21"/>
        </w:rPr>
        <w:t xml:space="preserve">y písemně oznámit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E5C08">
        <w:rPr>
          <w:rFonts w:ascii="Arial Unicode MS" w:eastAsia="Arial Unicode MS" w:hAnsi="Arial Unicode MS" w:cs="Arial Unicode MS"/>
          <w:sz w:val="21"/>
          <w:szCs w:val="21"/>
        </w:rPr>
        <w:t xml:space="preserve">i, zda objednávku zboží (výzvu) akceptuje. Za písemné potvrzení objednávky zboží (výzvy) ze strany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1E5C08">
        <w:rPr>
          <w:rFonts w:ascii="Arial Unicode MS" w:eastAsia="Arial Unicode MS" w:hAnsi="Arial Unicode MS" w:cs="Arial Unicode MS"/>
          <w:sz w:val="21"/>
          <w:szCs w:val="21"/>
        </w:rPr>
        <w:t>le se považuje i odpověď na odesílajíc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í elektronickou adresu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E5C08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60E65F90" w14:textId="77777777" w:rsidR="00CD479E" w:rsidRDefault="00CD479E" w:rsidP="00CD479E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ED1113" w14:textId="77777777" w:rsidR="00CD479E" w:rsidRDefault="00537630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dodání zboží v případě objednávky zboží (výzvy)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činí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od okamžiku obdržení písemné objednávky zboží do doby dodání zboží do místa plnění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nejvýše třicet (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30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 kalendářních dnů.</w:t>
      </w:r>
    </w:p>
    <w:p w14:paraId="21B4BFC0" w14:textId="77777777" w:rsidR="00CD479E" w:rsidRPr="00CD479E" w:rsidRDefault="00CD479E" w:rsidP="00CD479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E2CE4EC" w14:textId="77777777" w:rsidR="00CD479E" w:rsidRDefault="000C0D8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 může provést mimořádnou objednávku zboží (výzvu)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 a to až do výše </w:t>
      </w:r>
      <w:r w:rsidR="004448B2">
        <w:rPr>
          <w:rFonts w:ascii="Arial Unicode MS" w:eastAsia="Arial Unicode MS" w:hAnsi="Arial Unicode MS" w:cs="Arial Unicode MS"/>
          <w:sz w:val="21"/>
          <w:szCs w:val="21"/>
        </w:rPr>
        <w:t>deseti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 kusů (</w:t>
      </w:r>
      <w:r w:rsidR="00C7620E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0 ks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 pro každou velikost a typ nádoby, s 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výjimkou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 nádob 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o velikosti 120 litrů a 240 litrů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v provedení černá/tmavě šedá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, kde tento limit činí 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>padesát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 xml:space="preserve"> kusů (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>5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0 ks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 po celou dobu trvání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 a to vždy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jedenkrát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v období 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>třiceti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0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 dnů.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dodání v případě mimořádné objednávky zbo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ží (výzvy) je od okamžiku potvrze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 xml:space="preserve">ní písemné objednávky zboží do doby dodání zboží do místa plnění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nejvý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še tři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 pracovní dny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B56EB3F" w14:textId="77777777" w:rsidR="00CD479E" w:rsidRPr="00CD479E" w:rsidRDefault="00CD479E" w:rsidP="00CD479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08B7FE1" w14:textId="77777777" w:rsidR="00CD479E" w:rsidRDefault="000C0D8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CD479E">
        <w:rPr>
          <w:rFonts w:ascii="Arial Unicode MS" w:eastAsia="Arial Unicode MS" w:hAnsi="Arial Unicode MS" w:cs="Arial Unicode MS"/>
          <w:sz w:val="21"/>
          <w:szCs w:val="21"/>
        </w:rPr>
        <w:t>l se zavazuje, že bude mít k dispozici pro okamžitou potře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bu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e minimální zásobu nádob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dle 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odstavce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12 tohoto článku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 Minimální zásoba nádob může být realizována formou konsignačního skladu v prostorách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e.</w:t>
      </w:r>
      <w:r w:rsidR="00C7620E">
        <w:rPr>
          <w:rFonts w:ascii="Arial Unicode MS" w:eastAsia="Arial Unicode MS" w:hAnsi="Arial Unicode MS" w:cs="Arial Unicode MS"/>
          <w:sz w:val="21"/>
          <w:szCs w:val="21"/>
        </w:rPr>
        <w:t xml:space="preserve"> Nádoby pro okamžitou potřebu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C7620E">
        <w:rPr>
          <w:rFonts w:ascii="Arial Unicode MS" w:eastAsia="Arial Unicode MS" w:hAnsi="Arial Unicode MS" w:cs="Arial Unicode MS"/>
          <w:sz w:val="21"/>
          <w:szCs w:val="21"/>
        </w:rPr>
        <w:t xml:space="preserve">e nemusí být opatřeny vyznačením/vlisováním loga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C7620E">
        <w:rPr>
          <w:rFonts w:ascii="Arial Unicode MS" w:eastAsia="Arial Unicode MS" w:hAnsi="Arial Unicode MS" w:cs="Arial Unicode MS"/>
          <w:sz w:val="21"/>
          <w:szCs w:val="21"/>
        </w:rPr>
        <w:t xml:space="preserve">e dle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čl. </w:t>
      </w:r>
      <w:r w:rsidR="00C7620E">
        <w:rPr>
          <w:rFonts w:ascii="Arial Unicode MS" w:eastAsia="Arial Unicode MS" w:hAnsi="Arial Unicode MS" w:cs="Arial Unicode MS"/>
          <w:sz w:val="21"/>
          <w:szCs w:val="21"/>
        </w:rPr>
        <w:t xml:space="preserve">II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odst. </w:t>
      </w:r>
      <w:r w:rsidR="00C7620E">
        <w:rPr>
          <w:rFonts w:ascii="Arial Unicode MS" w:eastAsia="Arial Unicode MS" w:hAnsi="Arial Unicode MS" w:cs="Arial Unicode MS"/>
          <w:sz w:val="21"/>
          <w:szCs w:val="21"/>
        </w:rPr>
        <w:t xml:space="preserve">4 </w:t>
      </w:r>
      <w:r>
        <w:rPr>
          <w:rFonts w:ascii="Arial Unicode MS" w:eastAsia="Arial Unicode MS" w:hAnsi="Arial Unicode MS" w:cs="Arial Unicode MS"/>
          <w:sz w:val="21"/>
          <w:szCs w:val="21"/>
        </w:rPr>
        <w:t>této Dohod</w:t>
      </w:r>
      <w:r w:rsidR="00C7620E">
        <w:rPr>
          <w:rFonts w:ascii="Arial Unicode MS" w:eastAsia="Arial Unicode MS" w:hAnsi="Arial Unicode MS" w:cs="Arial Unicode MS"/>
          <w:sz w:val="21"/>
          <w:szCs w:val="21"/>
        </w:rPr>
        <w:t>y.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 xml:space="preserve"> Na tuto skutečnost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 xml:space="preserve">l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5D1E66">
        <w:rPr>
          <w:rFonts w:ascii="Arial Unicode MS" w:eastAsia="Arial Unicode MS" w:hAnsi="Arial Unicode MS" w:cs="Arial Unicode MS"/>
          <w:sz w:val="21"/>
          <w:szCs w:val="21"/>
        </w:rPr>
        <w:t xml:space="preserve">e upozorní při akceptaci objednávky. </w:t>
      </w:r>
    </w:p>
    <w:p w14:paraId="22B5AE79" w14:textId="77777777" w:rsidR="000C47BC" w:rsidRPr="000C47BC" w:rsidRDefault="000C47BC" w:rsidP="000C47BC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EF31DFB" w14:textId="77777777" w:rsidR="000F6428" w:rsidRDefault="000F642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Předpokládané počty dodaných nádob po dobu trvání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y:</w:t>
      </w:r>
    </w:p>
    <w:p w14:paraId="3FD1E2FD" w14:textId="77777777" w:rsidR="000F6428" w:rsidRPr="0095178E" w:rsidRDefault="000F6428" w:rsidP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2263"/>
      </w:tblGrid>
      <w:tr w:rsidR="000F6428" w:rsidRPr="00B06FD3" w14:paraId="343BF53B" w14:textId="77777777" w:rsidTr="001E5315">
        <w:tc>
          <w:tcPr>
            <w:tcW w:w="6079" w:type="dxa"/>
          </w:tcPr>
          <w:p w14:paraId="71FDD9F6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Typ nádoby</w:t>
            </w:r>
          </w:p>
        </w:tc>
        <w:tc>
          <w:tcPr>
            <w:tcW w:w="2263" w:type="dxa"/>
          </w:tcPr>
          <w:p w14:paraId="329FB6FE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Předpokládaný počet</w:t>
            </w:r>
          </w:p>
        </w:tc>
      </w:tr>
      <w:tr w:rsidR="000F6428" w14:paraId="0E781926" w14:textId="77777777" w:rsidTr="001E5315">
        <w:tc>
          <w:tcPr>
            <w:tcW w:w="6079" w:type="dxa"/>
          </w:tcPr>
          <w:p w14:paraId="7B3BB2CB" w14:textId="77777777" w:rsidR="000F6428" w:rsidRPr="001E5315" w:rsidRDefault="000F6428" w:rsidP="006311BF">
            <w:pPr>
              <w:pStyle w:val="Odstavecseseznamem"/>
              <w:numPr>
                <w:ilvl w:val="0"/>
                <w:numId w:val="8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120 litrů</w:t>
            </w:r>
          </w:p>
        </w:tc>
        <w:tc>
          <w:tcPr>
            <w:tcW w:w="2263" w:type="dxa"/>
          </w:tcPr>
          <w:p w14:paraId="3C471832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0F6428" w14:paraId="3A378C5C" w14:textId="77777777" w:rsidTr="001E5315">
        <w:tc>
          <w:tcPr>
            <w:tcW w:w="6079" w:type="dxa"/>
          </w:tcPr>
          <w:p w14:paraId="30697842" w14:textId="77777777" w:rsidR="000F6428" w:rsidRPr="001E5315" w:rsidRDefault="005D1E66" w:rsidP="006311BF">
            <w:pPr>
              <w:pStyle w:val="Odstavecseseznamem"/>
              <w:numPr>
                <w:ilvl w:val="0"/>
                <w:numId w:val="9"/>
              </w:numPr>
              <w:ind w:left="727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šedá</w:t>
            </w:r>
          </w:p>
        </w:tc>
        <w:tc>
          <w:tcPr>
            <w:tcW w:w="2263" w:type="dxa"/>
          </w:tcPr>
          <w:p w14:paraId="59375152" w14:textId="77777777" w:rsidR="000F6428" w:rsidRPr="001E5315" w:rsidRDefault="005D1E66" w:rsidP="004448B2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1 600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0F6428" w14:paraId="66F5FB30" w14:textId="77777777" w:rsidTr="001E5315">
        <w:tc>
          <w:tcPr>
            <w:tcW w:w="6079" w:type="dxa"/>
          </w:tcPr>
          <w:p w14:paraId="00106989" w14:textId="77777777" w:rsidR="000F6428" w:rsidRPr="001E5315" w:rsidRDefault="000F6428" w:rsidP="006311BF">
            <w:pPr>
              <w:pStyle w:val="Odstavecseseznamem"/>
              <w:numPr>
                <w:ilvl w:val="0"/>
                <w:numId w:val="9"/>
              </w:numPr>
              <w:ind w:left="727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2263" w:type="dxa"/>
          </w:tcPr>
          <w:p w14:paraId="10AD6485" w14:textId="77777777" w:rsidR="000F6428" w:rsidRPr="001E5315" w:rsidRDefault="005D1E66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20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0A6959C6" w14:textId="77777777" w:rsidTr="001E5315">
        <w:tc>
          <w:tcPr>
            <w:tcW w:w="6079" w:type="dxa"/>
          </w:tcPr>
          <w:p w14:paraId="05B242C4" w14:textId="77777777" w:rsidR="000F6428" w:rsidRPr="001E5315" w:rsidRDefault="000F6428" w:rsidP="006311BF">
            <w:pPr>
              <w:pStyle w:val="Odstavecseseznamem"/>
              <w:numPr>
                <w:ilvl w:val="0"/>
                <w:numId w:val="9"/>
              </w:numPr>
              <w:ind w:left="727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2263" w:type="dxa"/>
          </w:tcPr>
          <w:p w14:paraId="22B810CD" w14:textId="77777777" w:rsidR="000F6428" w:rsidRPr="001E5315" w:rsidRDefault="005D1E66" w:rsidP="004448B2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20 </w:t>
            </w:r>
            <w:r w:rsidR="00537630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2EFEF00C" w14:textId="77777777" w:rsidTr="001E5315">
        <w:tc>
          <w:tcPr>
            <w:tcW w:w="6079" w:type="dxa"/>
          </w:tcPr>
          <w:p w14:paraId="06A5B77B" w14:textId="77777777" w:rsidR="000F6428" w:rsidRPr="001E5315" w:rsidRDefault="000F6428" w:rsidP="006311B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2263" w:type="dxa"/>
          </w:tcPr>
          <w:p w14:paraId="1E7CA627" w14:textId="77777777" w:rsidR="000F6428" w:rsidRPr="001E5315" w:rsidRDefault="005D1E66" w:rsidP="004448B2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20</w:t>
            </w:r>
            <w:r w:rsidR="00537630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0F6428" w14:paraId="54511073" w14:textId="77777777" w:rsidTr="001E5315">
        <w:tc>
          <w:tcPr>
            <w:tcW w:w="6079" w:type="dxa"/>
          </w:tcPr>
          <w:p w14:paraId="054BD9F3" w14:textId="77777777" w:rsidR="000F6428" w:rsidRPr="001E5315" w:rsidRDefault="000F6428" w:rsidP="006311B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lastRenderedPageBreak/>
              <w:t>hnědá standard</w:t>
            </w:r>
          </w:p>
        </w:tc>
        <w:tc>
          <w:tcPr>
            <w:tcW w:w="2263" w:type="dxa"/>
          </w:tcPr>
          <w:p w14:paraId="49F4EDBC" w14:textId="77777777" w:rsidR="000F6428" w:rsidRPr="001E5315" w:rsidRDefault="004448B2" w:rsidP="004448B2">
            <w:pPr>
              <w:pStyle w:val="Odstavecseseznamem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           </w:t>
            </w:r>
            <w:r w:rsidR="005D1E66">
              <w:rPr>
                <w:rFonts w:ascii="Arial Unicode MS" w:eastAsia="Arial Unicode MS" w:hAnsi="Arial Unicode MS" w:cs="Arial Unicode MS"/>
                <w:sz w:val="21"/>
                <w:szCs w:val="21"/>
              </w:rPr>
              <w:t>10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0F6428" w14:paraId="2381C78B" w14:textId="77777777" w:rsidTr="001E5315">
        <w:tc>
          <w:tcPr>
            <w:tcW w:w="6079" w:type="dxa"/>
          </w:tcPr>
          <w:p w14:paraId="44F0ECBC" w14:textId="77777777" w:rsidR="000F6428" w:rsidRPr="001E5315" w:rsidRDefault="000F6428" w:rsidP="006311B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2263" w:type="dxa"/>
          </w:tcPr>
          <w:p w14:paraId="69B6C3C8" w14:textId="77777777" w:rsidR="000F6428" w:rsidRPr="001E5315" w:rsidRDefault="005D1E66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06BCF" w14:paraId="26576464" w14:textId="77777777" w:rsidTr="001E5315">
        <w:tc>
          <w:tcPr>
            <w:tcW w:w="6079" w:type="dxa"/>
          </w:tcPr>
          <w:p w14:paraId="44D0EAF3" w14:textId="77777777" w:rsidR="00006BCF" w:rsidRPr="001E5315" w:rsidRDefault="00006BCF" w:rsidP="006311B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červená</w:t>
            </w:r>
          </w:p>
        </w:tc>
        <w:tc>
          <w:tcPr>
            <w:tcW w:w="2263" w:type="dxa"/>
          </w:tcPr>
          <w:p w14:paraId="1DD242BF" w14:textId="77777777" w:rsidR="00006BCF" w:rsidRDefault="00006BCF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 ks</w:t>
            </w:r>
          </w:p>
        </w:tc>
      </w:tr>
      <w:tr w:rsidR="000F6428" w14:paraId="0BAFC397" w14:textId="77777777" w:rsidTr="001E5315">
        <w:tc>
          <w:tcPr>
            <w:tcW w:w="6079" w:type="dxa"/>
          </w:tcPr>
          <w:p w14:paraId="01B3235A" w14:textId="77777777" w:rsidR="000F6428" w:rsidRPr="001E5315" w:rsidRDefault="000F6428" w:rsidP="006311BF">
            <w:pPr>
              <w:pStyle w:val="Odstavecseseznamem"/>
              <w:numPr>
                <w:ilvl w:val="0"/>
                <w:numId w:val="8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240 litrů</w:t>
            </w:r>
          </w:p>
        </w:tc>
        <w:tc>
          <w:tcPr>
            <w:tcW w:w="2263" w:type="dxa"/>
          </w:tcPr>
          <w:p w14:paraId="505FF110" w14:textId="77777777" w:rsidR="000F6428" w:rsidRPr="001E5315" w:rsidRDefault="000F6428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0F6428" w14:paraId="1982C6D7" w14:textId="77777777" w:rsidTr="001E5315">
        <w:tc>
          <w:tcPr>
            <w:tcW w:w="6079" w:type="dxa"/>
          </w:tcPr>
          <w:p w14:paraId="70EF3AFD" w14:textId="77777777" w:rsidR="000F6428" w:rsidRPr="001E5315" w:rsidRDefault="005D1E66" w:rsidP="006311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šedá</w:t>
            </w:r>
          </w:p>
        </w:tc>
        <w:tc>
          <w:tcPr>
            <w:tcW w:w="2263" w:type="dxa"/>
          </w:tcPr>
          <w:p w14:paraId="24B6F286" w14:textId="77777777" w:rsidR="000F6428" w:rsidRPr="001E5315" w:rsidRDefault="005D1E66" w:rsidP="001E5315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600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36286E59" w14:textId="77777777" w:rsidTr="001E5315">
        <w:tc>
          <w:tcPr>
            <w:tcW w:w="6079" w:type="dxa"/>
          </w:tcPr>
          <w:p w14:paraId="4912D682" w14:textId="77777777" w:rsidR="000F6428" w:rsidRPr="001E5315" w:rsidRDefault="000F6428" w:rsidP="006311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2263" w:type="dxa"/>
          </w:tcPr>
          <w:p w14:paraId="72BC201A" w14:textId="77777777" w:rsidR="000F6428" w:rsidRPr="001E5315" w:rsidRDefault="005D1E66" w:rsidP="001E5315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40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7B7E18C7" w14:textId="77777777" w:rsidTr="001E5315">
        <w:tc>
          <w:tcPr>
            <w:tcW w:w="6079" w:type="dxa"/>
          </w:tcPr>
          <w:p w14:paraId="481E0B32" w14:textId="77777777" w:rsidR="000F6428" w:rsidRPr="001E5315" w:rsidRDefault="000F6428" w:rsidP="006311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2263" w:type="dxa"/>
          </w:tcPr>
          <w:p w14:paraId="43A06637" w14:textId="77777777" w:rsidR="000F6428" w:rsidRPr="001E5315" w:rsidRDefault="005D1E66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80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1367856C" w14:textId="77777777" w:rsidTr="001E5315">
        <w:tc>
          <w:tcPr>
            <w:tcW w:w="6079" w:type="dxa"/>
          </w:tcPr>
          <w:p w14:paraId="2F899177" w14:textId="77777777" w:rsidR="000F6428" w:rsidRPr="001E5315" w:rsidRDefault="000F6428" w:rsidP="006311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2263" w:type="dxa"/>
          </w:tcPr>
          <w:p w14:paraId="4B9E4FC8" w14:textId="77777777" w:rsidR="000F6428" w:rsidRPr="001E5315" w:rsidRDefault="005D1E66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70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0FDEBEE2" w14:textId="77777777" w:rsidTr="001E5315">
        <w:tc>
          <w:tcPr>
            <w:tcW w:w="6079" w:type="dxa"/>
          </w:tcPr>
          <w:p w14:paraId="05764AF1" w14:textId="77777777" w:rsidR="000F6428" w:rsidRPr="001E5315" w:rsidRDefault="000F6428" w:rsidP="006311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2263" w:type="dxa"/>
          </w:tcPr>
          <w:p w14:paraId="2625B6B3" w14:textId="77777777" w:rsidR="000F6428" w:rsidRPr="001E5315" w:rsidRDefault="005D1E66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100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414C8192" w14:textId="77777777" w:rsidTr="001E5315">
        <w:tc>
          <w:tcPr>
            <w:tcW w:w="6079" w:type="dxa"/>
          </w:tcPr>
          <w:p w14:paraId="6F4D8D03" w14:textId="77777777" w:rsidR="000F6428" w:rsidRPr="001E5315" w:rsidRDefault="000F6428" w:rsidP="006311BF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2263" w:type="dxa"/>
          </w:tcPr>
          <w:p w14:paraId="0D278CAD" w14:textId="77777777" w:rsidR="000F6428" w:rsidRPr="001E5315" w:rsidRDefault="005D1E66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40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21136F6B" w14:textId="77777777" w:rsidTr="001E5315">
        <w:tc>
          <w:tcPr>
            <w:tcW w:w="6079" w:type="dxa"/>
          </w:tcPr>
          <w:p w14:paraId="2F1384C6" w14:textId="77777777" w:rsidR="000F6428" w:rsidRPr="001E5315" w:rsidRDefault="000F6428" w:rsidP="006311BF">
            <w:pPr>
              <w:pStyle w:val="Odstavecseseznamem"/>
              <w:numPr>
                <w:ilvl w:val="0"/>
                <w:numId w:val="8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360 litrů</w:t>
            </w:r>
          </w:p>
        </w:tc>
        <w:tc>
          <w:tcPr>
            <w:tcW w:w="2263" w:type="dxa"/>
          </w:tcPr>
          <w:p w14:paraId="1AD96564" w14:textId="77777777" w:rsidR="000F6428" w:rsidRPr="001E5315" w:rsidRDefault="000F6428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0F6428" w14:paraId="141A272B" w14:textId="77777777" w:rsidTr="001E5315">
        <w:tc>
          <w:tcPr>
            <w:tcW w:w="6079" w:type="dxa"/>
          </w:tcPr>
          <w:p w14:paraId="01A6174B" w14:textId="77777777" w:rsidR="000F6428" w:rsidRPr="001E5315" w:rsidRDefault="005D1E66" w:rsidP="006311BF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šedá</w:t>
            </w:r>
          </w:p>
        </w:tc>
        <w:tc>
          <w:tcPr>
            <w:tcW w:w="2263" w:type="dxa"/>
          </w:tcPr>
          <w:p w14:paraId="5BD84D4B" w14:textId="77777777" w:rsidR="000F6428" w:rsidRPr="001E5315" w:rsidRDefault="005D1E66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414883C1" w14:textId="77777777" w:rsidTr="001E5315">
        <w:tc>
          <w:tcPr>
            <w:tcW w:w="6079" w:type="dxa"/>
          </w:tcPr>
          <w:p w14:paraId="4A5D514C" w14:textId="77777777" w:rsidR="000F6428" w:rsidRPr="001E5315" w:rsidRDefault="000F6428" w:rsidP="006311BF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2263" w:type="dxa"/>
          </w:tcPr>
          <w:p w14:paraId="79049EAE" w14:textId="77777777" w:rsidR="000F6428" w:rsidRPr="001E5315" w:rsidRDefault="005D1E66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50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7B3A108A" w14:textId="77777777" w:rsidTr="001E5315">
        <w:tc>
          <w:tcPr>
            <w:tcW w:w="6079" w:type="dxa"/>
          </w:tcPr>
          <w:p w14:paraId="15F35769" w14:textId="77777777" w:rsidR="000F6428" w:rsidRPr="001E5315" w:rsidRDefault="000F6428" w:rsidP="006311BF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2263" w:type="dxa"/>
          </w:tcPr>
          <w:p w14:paraId="336D17E2" w14:textId="77777777" w:rsidR="000F6428" w:rsidRPr="001E5315" w:rsidRDefault="005D1E66" w:rsidP="004448B2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 </w:t>
            </w:r>
            <w:r w:rsidR="00537630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1C3A9BA3" w14:textId="77777777" w:rsidTr="001E5315">
        <w:tc>
          <w:tcPr>
            <w:tcW w:w="6079" w:type="dxa"/>
          </w:tcPr>
          <w:p w14:paraId="7D997D5C" w14:textId="77777777" w:rsidR="000F6428" w:rsidRPr="001E5315" w:rsidRDefault="000F6428" w:rsidP="006311BF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2263" w:type="dxa"/>
          </w:tcPr>
          <w:p w14:paraId="046B1CC0" w14:textId="77777777" w:rsidR="000F6428" w:rsidRPr="001E5315" w:rsidRDefault="005D1E66" w:rsidP="004448B2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 </w:t>
            </w:r>
            <w:r w:rsidR="00537630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536864" w14:paraId="750DABC7" w14:textId="77777777" w:rsidTr="001E5315">
        <w:tc>
          <w:tcPr>
            <w:tcW w:w="6079" w:type="dxa"/>
          </w:tcPr>
          <w:p w14:paraId="0F71844D" w14:textId="77777777" w:rsidR="00536864" w:rsidRPr="001E5315" w:rsidRDefault="00536864" w:rsidP="006311BF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</w:t>
            </w:r>
          </w:p>
        </w:tc>
        <w:tc>
          <w:tcPr>
            <w:tcW w:w="2263" w:type="dxa"/>
          </w:tcPr>
          <w:p w14:paraId="10ED2769" w14:textId="77777777" w:rsidR="00536864" w:rsidRDefault="00536864" w:rsidP="004448B2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0F6428" w14:paraId="18911703" w14:textId="77777777" w:rsidTr="001E5315">
        <w:tc>
          <w:tcPr>
            <w:tcW w:w="6079" w:type="dxa"/>
          </w:tcPr>
          <w:p w14:paraId="2883D9D2" w14:textId="77777777" w:rsidR="000F6428" w:rsidRPr="001E5315" w:rsidRDefault="000F6428" w:rsidP="006311BF">
            <w:pPr>
              <w:pStyle w:val="Odstavecseseznamem"/>
              <w:numPr>
                <w:ilvl w:val="0"/>
                <w:numId w:val="8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Plastová nádoba o velikosti 1 100 litrů</w:t>
            </w:r>
          </w:p>
        </w:tc>
        <w:tc>
          <w:tcPr>
            <w:tcW w:w="2263" w:type="dxa"/>
          </w:tcPr>
          <w:p w14:paraId="65480FC0" w14:textId="77777777" w:rsidR="000F6428" w:rsidRPr="001E5315" w:rsidRDefault="000F6428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0F6428" w14:paraId="50940C83" w14:textId="77777777" w:rsidTr="001E5315">
        <w:tc>
          <w:tcPr>
            <w:tcW w:w="6079" w:type="dxa"/>
          </w:tcPr>
          <w:p w14:paraId="112C94E6" w14:textId="77777777" w:rsidR="000F6428" w:rsidRPr="001E5315" w:rsidRDefault="000F6428" w:rsidP="006311B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</w:t>
            </w:r>
            <w:r w:rsidR="00FE08FD">
              <w:rPr>
                <w:rFonts w:ascii="Arial Unicode MS" w:eastAsia="Arial Unicode MS" w:hAnsi="Arial Unicode MS" w:cs="Arial Unicode MS"/>
                <w:sz w:val="21"/>
                <w:szCs w:val="21"/>
              </w:rPr>
              <w:t>rná/</w:t>
            </w: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šedá</w:t>
            </w:r>
          </w:p>
        </w:tc>
        <w:tc>
          <w:tcPr>
            <w:tcW w:w="2263" w:type="dxa"/>
          </w:tcPr>
          <w:p w14:paraId="765907FB" w14:textId="77777777" w:rsidR="000F6428" w:rsidRPr="001E5315" w:rsidRDefault="00FE08F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520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399A3BFF" w14:textId="77777777" w:rsidTr="001E5315">
        <w:tc>
          <w:tcPr>
            <w:tcW w:w="6079" w:type="dxa"/>
          </w:tcPr>
          <w:p w14:paraId="5AB0DFD2" w14:textId="77777777" w:rsidR="000F6428" w:rsidRPr="001E5315" w:rsidRDefault="000F6428" w:rsidP="006311B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2263" w:type="dxa"/>
          </w:tcPr>
          <w:p w14:paraId="4E875A26" w14:textId="77777777" w:rsidR="000F6428" w:rsidRPr="001E5315" w:rsidRDefault="00FE08F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125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38C97370" w14:textId="77777777" w:rsidTr="001E5315">
        <w:tc>
          <w:tcPr>
            <w:tcW w:w="6079" w:type="dxa"/>
          </w:tcPr>
          <w:p w14:paraId="6CFC7775" w14:textId="77777777" w:rsidR="000F6428" w:rsidRPr="001E5315" w:rsidRDefault="000F6428" w:rsidP="006311B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2263" w:type="dxa"/>
          </w:tcPr>
          <w:p w14:paraId="2C7FAAD5" w14:textId="77777777" w:rsidR="000F6428" w:rsidRPr="001E5315" w:rsidRDefault="00FE08F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190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1035EA2B" w14:textId="77777777" w:rsidTr="001E5315">
        <w:tc>
          <w:tcPr>
            <w:tcW w:w="6079" w:type="dxa"/>
          </w:tcPr>
          <w:p w14:paraId="235E6329" w14:textId="77777777" w:rsidR="000F6428" w:rsidRPr="001E5315" w:rsidRDefault="000F6428" w:rsidP="006311B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2263" w:type="dxa"/>
          </w:tcPr>
          <w:p w14:paraId="770EDCB4" w14:textId="77777777" w:rsidR="000F6428" w:rsidRPr="001E5315" w:rsidRDefault="00FE08F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60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0F6428" w14:paraId="68109416" w14:textId="77777777" w:rsidTr="001E5315">
        <w:tc>
          <w:tcPr>
            <w:tcW w:w="6079" w:type="dxa"/>
          </w:tcPr>
          <w:p w14:paraId="7F652200" w14:textId="77777777" w:rsidR="000F6428" w:rsidRPr="001E5315" w:rsidRDefault="000F6428" w:rsidP="006311B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</w:t>
            </w:r>
          </w:p>
        </w:tc>
        <w:tc>
          <w:tcPr>
            <w:tcW w:w="2263" w:type="dxa"/>
          </w:tcPr>
          <w:p w14:paraId="65D6448C" w14:textId="77777777" w:rsidR="000F6428" w:rsidRPr="001E5315" w:rsidRDefault="00FE08F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10 </w:t>
            </w:r>
            <w:r w:rsidR="000F6428"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</w:tbl>
    <w:p w14:paraId="5F0DF90A" w14:textId="77777777" w:rsidR="000F6428" w:rsidRPr="000F6428" w:rsidRDefault="000F6428" w:rsidP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A7D5575" w14:textId="77777777" w:rsidR="00CE4920" w:rsidRDefault="00CE4920" w:rsidP="00CE4920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617E7CC" w14:textId="41DE5C07" w:rsidR="000C47BC" w:rsidRDefault="000C0D88" w:rsidP="006311BF">
      <w:pPr>
        <w:pStyle w:val="Odstavecseseznamem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 není povinen odebrat za dobu trvání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y tzv. předpokládané počty zboží</w:t>
      </w:r>
      <w:r w:rsidR="000F642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 xml:space="preserve">(podle typů nádob) </w:t>
      </w:r>
      <w:r w:rsidR="000F6428">
        <w:rPr>
          <w:rFonts w:ascii="Arial Unicode MS" w:eastAsia="Arial Unicode MS" w:hAnsi="Arial Unicode MS" w:cs="Arial Unicode MS"/>
          <w:sz w:val="21"/>
          <w:szCs w:val="21"/>
        </w:rPr>
        <w:t xml:space="preserve">dle odstavce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14 tohoto článku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 xml:space="preserve">stanoveném 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>objemu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, kdy se jedná pouze o kvalifikovaný předpokládaný objem plnění. Neodebrání předpokládaného množství zboží (nádob) </w:t>
      </w:r>
      <w:r w:rsidR="00537630">
        <w:rPr>
          <w:rFonts w:ascii="Arial Unicode MS" w:eastAsia="Arial Unicode MS" w:hAnsi="Arial Unicode MS" w:cs="Arial Unicode MS"/>
          <w:sz w:val="21"/>
          <w:szCs w:val="21"/>
        </w:rPr>
        <w:t xml:space="preserve">v celém objemu 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nezakládá povinnost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e toto množství odebrat a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 xml:space="preserve">l nemůže z tohoto důvodu uplatnit na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>
        <w:rPr>
          <w:rFonts w:ascii="Arial Unicode MS" w:eastAsia="Arial Unicode MS" w:hAnsi="Arial Unicode MS" w:cs="Arial Unicode MS"/>
          <w:sz w:val="21"/>
          <w:szCs w:val="21"/>
        </w:rPr>
        <w:t>i jakékoliv nároky, včetně sankcí, smluvních pokut nebo náhrady škody.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 xml:space="preserve"> pak může objednat a odebrat i větší než předpokládaný objem zboží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 xml:space="preserve"> (podle typů nádob) podle odstavce 14 tohoto článku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6370E2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E245DEB" w14:textId="34558E52" w:rsidR="0095178E" w:rsidRDefault="0095178E" w:rsidP="0095178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141BFFF" w14:textId="37E54780" w:rsidR="00CE4920" w:rsidRDefault="00CE4920" w:rsidP="0095178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1F4C7F2" w14:textId="66EF1286" w:rsidR="00CE4920" w:rsidRDefault="00CE4920" w:rsidP="0095178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CA68F98" w14:textId="77777777" w:rsidR="00CE4920" w:rsidRPr="0095178E" w:rsidRDefault="00CE4920" w:rsidP="0095178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433CDEC" w14:textId="77777777" w:rsidR="0095178E" w:rsidRPr="00C904E7" w:rsidRDefault="0095178E" w:rsidP="00C904E7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26FB080" w14:textId="77777777" w:rsidR="00C904E7" w:rsidRPr="004C70F8" w:rsidRDefault="00C904E7" w:rsidP="00C904E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II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01D2E935" w14:textId="77777777" w:rsidR="00C904E7" w:rsidRDefault="00C904E7" w:rsidP="00C904E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Cena zboží</w:t>
      </w:r>
    </w:p>
    <w:p w14:paraId="13494D67" w14:textId="77777777" w:rsidR="004E0B84" w:rsidRDefault="004E0B84" w:rsidP="004E0B8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2B3644" w14:textId="77777777" w:rsidR="00B06FD3" w:rsidRDefault="006370E2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Jednotkové ceny za každý typ a barevnou mutaci nádoby stanovuje příloha číslo 1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y. 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Celková cena předmětu plnění dle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y za dobu trvání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y nesmí přesáhnout </w:t>
      </w:r>
      <w:r w:rsidR="001C6B11">
        <w:rPr>
          <w:rFonts w:ascii="Arial Unicode MS" w:eastAsia="Arial Unicode MS" w:hAnsi="Arial Unicode MS" w:cs="Arial Unicode MS"/>
          <w:sz w:val="21"/>
          <w:szCs w:val="21"/>
        </w:rPr>
        <w:t xml:space="preserve">nejvyšší přípustný limit v částce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=5 7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00 000,-- Kč (slovy: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pět 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milionů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sedm set tisíc 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korun českých).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F642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 xml:space="preserve">není povinen odebrat zboží za celkovou cenu stanovenou touto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B06FD3">
        <w:rPr>
          <w:rFonts w:ascii="Arial Unicode MS" w:eastAsia="Arial Unicode MS" w:hAnsi="Arial Unicode MS" w:cs="Arial Unicode MS"/>
          <w:sz w:val="21"/>
          <w:szCs w:val="21"/>
        </w:rPr>
        <w:t>ou.</w:t>
      </w:r>
    </w:p>
    <w:p w14:paraId="5ACDDB58" w14:textId="77777777" w:rsidR="00B06FD3" w:rsidRDefault="00B06FD3" w:rsidP="00B06FD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649690" w14:textId="77777777" w:rsidR="00B06FD3" w:rsidRDefault="000F6428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ceně jsou zahrnuty veškeré náklady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le spojené s plněním dle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y, zejména jsou součástí ceny dle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veškeré služby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le dle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y, tedy zejména náklady na dopravu a doručení zboží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i, poji</w:t>
      </w:r>
      <w:r w:rsidR="00832DE5">
        <w:rPr>
          <w:rFonts w:ascii="Arial Unicode MS" w:eastAsia="Arial Unicode MS" w:hAnsi="Arial Unicode MS" w:cs="Arial Unicode MS"/>
          <w:sz w:val="21"/>
          <w:szCs w:val="21"/>
        </w:rPr>
        <w:t xml:space="preserve">štění odpovědnosti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832DE5">
        <w:rPr>
          <w:rFonts w:ascii="Arial Unicode MS" w:eastAsia="Arial Unicode MS" w:hAnsi="Arial Unicode MS" w:cs="Arial Unicode MS"/>
          <w:sz w:val="21"/>
          <w:szCs w:val="21"/>
        </w:rPr>
        <w:t>le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apod.</w:t>
      </w:r>
    </w:p>
    <w:p w14:paraId="7BF0D2BF" w14:textId="77777777" w:rsidR="000F6428" w:rsidRPr="000F6428" w:rsidRDefault="000F6428" w:rsidP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0D1F1AE" w14:textId="77777777" w:rsidR="000F6428" w:rsidRDefault="000F6428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K ceně bude připočtena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daň z přidané hodnoty </w:t>
      </w:r>
      <w:r>
        <w:rPr>
          <w:rFonts w:ascii="Arial Unicode MS" w:eastAsia="Arial Unicode MS" w:hAnsi="Arial Unicode MS" w:cs="Arial Unicode MS"/>
          <w:sz w:val="21"/>
          <w:szCs w:val="21"/>
        </w:rPr>
        <w:t>dle platných právních předpisů.</w:t>
      </w:r>
    </w:p>
    <w:p w14:paraId="713189A2" w14:textId="77777777" w:rsidR="000F6428" w:rsidRPr="000F6428" w:rsidRDefault="000F6428" w:rsidP="000F6428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479FB7F" w14:textId="77777777" w:rsidR="000F6428" w:rsidRPr="00124650" w:rsidRDefault="000F6428" w:rsidP="006311BF">
      <w:pPr>
        <w:pStyle w:val="Odstavecseseznamem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Veškeré jednotkové ceny bez </w:t>
      </w:r>
      <w:r w:rsidR="00AB0E74">
        <w:rPr>
          <w:rFonts w:ascii="Arial Unicode MS" w:eastAsia="Arial Unicode MS" w:hAnsi="Arial Unicode MS" w:cs="Arial Unicode MS"/>
          <w:sz w:val="21"/>
          <w:szCs w:val="21"/>
        </w:rPr>
        <w:t xml:space="preserve">daně z přidané hodnoty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jednotlivých nádob a jejich barevných mutací jsou stanoveny jako nejvýše přípustné a v průběhu trvání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y je lze změnit p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>ouze v případě změny právních předpisů. J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>ednotkovou cenu</w:t>
      </w:r>
      <w:r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bez </w:t>
      </w:r>
      <w:r w:rsidR="00AB0E74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daně z přidané hodnoty 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>jednotlivých nádob je možné překročit v případě, že dojde ke změnám právních předpisů a norem, kterými budou stanoveny nové povinné technické, ekologické a jiné požadavky na předmět plnění, jejichž důsledkem budou změny technického řešení a provedení nádob mající vliv na jejich cenu, avšak pouze za předpokladu, že takovéto změny nebylo možno předvídat před podáním Nabídky na plnění veřejné zakázky. V takové</w:t>
      </w:r>
      <w:r w:rsidR="00536864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 případě předloží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l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i bez zbytečného odkladu kalkulaci nové výše dotčené jednotkové ceny bez </w:t>
      </w:r>
      <w:r w:rsidR="00ED652B" w:rsidRPr="00124650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 spolu s příslušným odůvodněním navýšení ceny. V případě splnění podmínek v tomto odstavci uvedených bude o prokazatelně navýšené náklady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le na plnění předmětu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y navýšena dotčená jednotková cena bez </w:t>
      </w:r>
      <w:r w:rsidR="00ED652B" w:rsidRPr="00124650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 xml:space="preserve">, a to formou uzavření dodatku k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CE30D9" w:rsidRPr="00124650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6B2037E" w14:textId="77777777" w:rsidR="004E0B84" w:rsidRDefault="004E0B84" w:rsidP="004E0B8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63CAFC6" w14:textId="77777777" w:rsidR="00ED652B" w:rsidRDefault="00ED652B" w:rsidP="004E0B84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12FFED8" w14:textId="77777777" w:rsidR="00832DE5" w:rsidRPr="004C70F8" w:rsidRDefault="00832DE5" w:rsidP="00832D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IV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19507BFD" w14:textId="77777777" w:rsidR="00832DE5" w:rsidRDefault="00832DE5" w:rsidP="00832DE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Platební podmínky</w:t>
      </w:r>
    </w:p>
    <w:p w14:paraId="3FB15261" w14:textId="77777777" w:rsidR="001D38CE" w:rsidRPr="00832DE5" w:rsidRDefault="001D38CE" w:rsidP="00832DE5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0B2394B" w14:textId="77777777" w:rsidR="00E17AA3" w:rsidRDefault="000C0D88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832DE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>nebud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e poskytovat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li zálohy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na kupní cenu 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a nepřipouští dílčí fakturaci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za dílčí plnění v rámci jedné objednávky (výzvy)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před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úplným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dodáním zboží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 v jejím rámci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04CB4DC" w14:textId="77777777" w:rsidR="00E17AA3" w:rsidRDefault="00E17AA3" w:rsidP="00E17AA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C321C1" w14:textId="77777777" w:rsidR="000F6428" w:rsidRDefault="000C0D88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Objednatel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 uhradí kupní cenu včetně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 na základě faktury – daňového dokladu vystaveného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lem po splnění konkrétní objednávky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e, tj. po převzetí zboží z této objednávky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>em. Převzetí zboží proběhne podpisem předávacího protokolu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 w:rsidR="00007EAE">
        <w:rPr>
          <w:rFonts w:ascii="Arial Unicode MS" w:eastAsia="Arial Unicode MS" w:hAnsi="Arial Unicode MS" w:cs="Arial Unicode MS"/>
          <w:sz w:val="21"/>
          <w:szCs w:val="21"/>
        </w:rPr>
        <w:t xml:space="preserve"> v místě plnění objednávky.</w:t>
      </w:r>
    </w:p>
    <w:p w14:paraId="0DF2CE0C" w14:textId="77777777" w:rsidR="00007EAE" w:rsidRDefault="00007EAE" w:rsidP="00007EAE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6D7492C" w14:textId="77777777" w:rsidR="00007EAE" w:rsidRDefault="00007EAE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je splatná do třiceti (30) kalendářních dnů ode dne doručení faktury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i. </w:t>
      </w:r>
    </w:p>
    <w:p w14:paraId="7C1EFA44" w14:textId="77777777" w:rsidR="00007EAE" w:rsidRPr="00007EAE" w:rsidRDefault="00007EAE" w:rsidP="00007EA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B740860" w14:textId="77777777" w:rsidR="00007EAE" w:rsidRDefault="00007EAE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musí obsahovat veškeré náležitosti daňového dokladu dle příslušných zákonů, včetně čísla objednávky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e a kopie předávacího protokolu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podepsaného oběma smluvními stranami.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uvede v rámci faktury – daňového dokladu počty kusů dodaných jednotlivých typů nádob, jednotkové ceny v Kč bez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celkovou cenu v Kč včetně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za daný typ nádob. Dále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uvede celkovou cenu dodávky v Kč bez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a celkovou cenu v Kč včetně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daně z přidané hodnoty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D722683" w14:textId="77777777" w:rsidR="00007EAE" w:rsidRPr="00007EAE" w:rsidRDefault="00007EAE" w:rsidP="00007EA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F3C4F0C" w14:textId="77777777" w:rsidR="00007EAE" w:rsidRDefault="00007EAE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Nebude-li faktura – daňový doklad obsahovat všechny 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výše uvedené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náležitosti,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 fakturu vrátit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li ve lhůtě splatnosti k opravě s tím, že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splatnosti začne běžet znovu od doručení nové faktury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 a k původní faktuře se jako k uplatnění nároku nepřihlíží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7B168EF" w14:textId="77777777"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C13700A" w14:textId="77777777" w:rsidR="00E17AA3" w:rsidRPr="00832DE5" w:rsidRDefault="00E17AA3" w:rsidP="006311BF">
      <w:pPr>
        <w:pStyle w:val="Odstavecseseznamem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Faktura je považována za </w:t>
      </w:r>
      <w:r w:rsidR="003A0BC3">
        <w:rPr>
          <w:rFonts w:ascii="Arial Unicode MS" w:eastAsia="Arial Unicode MS" w:hAnsi="Arial Unicode MS" w:cs="Arial Unicode MS"/>
          <w:sz w:val="21"/>
          <w:szCs w:val="21"/>
        </w:rPr>
        <w:t xml:space="preserve">zaplacenou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okamžikem odepsání příslušné částky z účtu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70BE19F4" w14:textId="77777777" w:rsidR="00E17AA3" w:rsidRDefault="00E17AA3" w:rsidP="00E17AA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47F69C2D" w14:textId="77777777" w:rsidR="00ED652B" w:rsidRDefault="00ED652B" w:rsidP="00E17AA3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AD251F9" w14:textId="77777777" w:rsidR="00E17AA3" w:rsidRPr="004C70F8" w:rsidRDefault="00E17AA3" w:rsidP="00E17A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519F9F50" w14:textId="77777777" w:rsidR="00E17AA3" w:rsidRDefault="00E17AA3" w:rsidP="00E17AA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Záruka</w:t>
      </w:r>
    </w:p>
    <w:p w14:paraId="73AFA271" w14:textId="77777777" w:rsidR="00124650" w:rsidRDefault="00124650" w:rsidP="00124650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3F7B5D9" w14:textId="77777777" w:rsidR="00124650" w:rsidRDefault="000C0D88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l poskytne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D9555A">
        <w:rPr>
          <w:rFonts w:ascii="Arial Unicode MS" w:eastAsia="Arial Unicode MS" w:hAnsi="Arial Unicode MS" w:cs="Arial Unicode MS"/>
          <w:sz w:val="21"/>
          <w:szCs w:val="21"/>
        </w:rPr>
        <w:t xml:space="preserve">obecnou 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záruku </w:t>
      </w:r>
      <w:r w:rsidR="00D9555A">
        <w:rPr>
          <w:rFonts w:ascii="Arial Unicode MS" w:eastAsia="Arial Unicode MS" w:hAnsi="Arial Unicode MS" w:cs="Arial Unicode MS"/>
          <w:sz w:val="21"/>
          <w:szCs w:val="21"/>
        </w:rPr>
        <w:t>na jakost dodávaného zboží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 v délce:</w:t>
      </w:r>
    </w:p>
    <w:p w14:paraId="410815C8" w14:textId="77777777" w:rsidR="00124650" w:rsidRDefault="00124650" w:rsidP="00124650">
      <w:pPr>
        <w:pStyle w:val="Odstavecseseznamem"/>
        <w:ind w:left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386C3A" w14:textId="30711FDE" w:rsidR="00124650" w:rsidRDefault="000C0D88" w:rsidP="006311BF">
      <w:pPr>
        <w:pStyle w:val="Odstavecseseznamem"/>
        <w:numPr>
          <w:ilvl w:val="0"/>
          <w:numId w:val="28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4F25CD">
        <w:rPr>
          <w:rFonts w:ascii="Arial Unicode MS" w:eastAsia="Arial Unicode MS" w:hAnsi="Arial Unicode MS" w:cs="Arial Unicode MS"/>
          <w:sz w:val="21"/>
          <w:szCs w:val="21"/>
        </w:rPr>
        <w:t xml:space="preserve">l číslo 1: </w:t>
      </w:r>
      <w:r w:rsidR="004F25CD">
        <w:rPr>
          <w:rFonts w:ascii="Arial Unicode MS" w:eastAsia="Arial Unicode MS" w:hAnsi="Arial Unicode MS" w:cs="Arial Unicode MS"/>
          <w:b/>
          <w:sz w:val="21"/>
          <w:szCs w:val="21"/>
        </w:rPr>
        <w:t>252 kalendářních měsíců</w:t>
      </w:r>
    </w:p>
    <w:p w14:paraId="059CCD5B" w14:textId="74987790" w:rsidR="00124650" w:rsidRDefault="000C0D88" w:rsidP="006311BF">
      <w:pPr>
        <w:pStyle w:val="Odstavecseseznamem"/>
        <w:numPr>
          <w:ilvl w:val="0"/>
          <w:numId w:val="28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l číslo 2: </w:t>
      </w:r>
      <w:r w:rsidR="008203CD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="008203CD">
        <w:rPr>
          <w:rFonts w:ascii="Arial Unicode MS" w:eastAsia="Arial Unicode MS" w:hAnsi="Arial Unicode MS" w:cs="Arial Unicode MS"/>
          <w:b/>
          <w:iCs/>
          <w:sz w:val="21"/>
          <w:szCs w:val="21"/>
        </w:rPr>
        <w:t>96 kalendářních měsíců</w:t>
      </w:r>
    </w:p>
    <w:p w14:paraId="6B7EDF44" w14:textId="7D6ACD3E" w:rsidR="00124650" w:rsidRPr="00FE6CB3" w:rsidRDefault="000C0D88" w:rsidP="006311BF">
      <w:pPr>
        <w:pStyle w:val="Odstavecseseznamem"/>
        <w:numPr>
          <w:ilvl w:val="0"/>
          <w:numId w:val="28"/>
        </w:num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124650">
        <w:rPr>
          <w:rFonts w:ascii="Arial Unicode MS" w:eastAsia="Arial Unicode MS" w:hAnsi="Arial Unicode MS" w:cs="Arial Unicode MS"/>
          <w:sz w:val="21"/>
          <w:szCs w:val="21"/>
        </w:rPr>
        <w:t xml:space="preserve">l číslo 3: </w:t>
      </w:r>
      <w:r w:rsidR="007E38E4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  24 kalendářních měsíců</w:t>
      </w:r>
    </w:p>
    <w:p w14:paraId="7D483148" w14:textId="77777777" w:rsidR="00E17AA3" w:rsidRDefault="00E17AA3" w:rsidP="00E17AA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597817A" w14:textId="77777777" w:rsidR="00E17AA3" w:rsidRDefault="000C0D88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l zaručuje, že dodávané zboží bude způsobilé k užití k účelu smluvenému, jinak obvyklému s ohledem na druh zboží, a že si zachová smluvené, jinak obvyklé vlastnosti po celou dobu trvání záruční lhůty.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l dále poskytuje záruku za to, že zboží nemá 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právní vady a není zatíženo právy třetích osob, která by omezovala či znemožňovala užití zboží k účelu dle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304F1BEF" w14:textId="77777777" w:rsidR="00E17AA3" w:rsidRPr="00E17AA3" w:rsidRDefault="00E17AA3" w:rsidP="00E17AA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5EF67E7" w14:textId="77777777" w:rsidR="00E17AA3" w:rsidRDefault="00E17AA3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Záruční doba neběží po dobu, po kterou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nemůže užívat předmět plnění pro jeho vady, za které odpovídá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l.</w:t>
      </w:r>
    </w:p>
    <w:p w14:paraId="2C71FF15" w14:textId="77777777" w:rsidR="00E17AA3" w:rsidRPr="00E17AA3" w:rsidRDefault="00E17AA3" w:rsidP="00E17AA3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C538D44" w14:textId="77777777" w:rsidR="00E17AA3" w:rsidRDefault="000E2E63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Oznámení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vad zboží v záruční lhůtě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 uplatňuje písemně zásadně prostřednictvím reklamačního protokolu.</w:t>
      </w:r>
    </w:p>
    <w:p w14:paraId="1C5F2BDE" w14:textId="77777777"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A22A60A" w14:textId="77777777" w:rsidR="00E17AA3" w:rsidRDefault="00E17AA3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případě, že má dodané </w:t>
      </w:r>
      <w:r w:rsidR="009851E2">
        <w:rPr>
          <w:rFonts w:ascii="Arial Unicode MS" w:eastAsia="Arial Unicode MS" w:hAnsi="Arial Unicode MS" w:cs="Arial Unicode MS"/>
          <w:sz w:val="21"/>
          <w:szCs w:val="21"/>
        </w:rPr>
        <w:t xml:space="preserve">zboží jakékoli vady,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zejména:</w:t>
      </w:r>
    </w:p>
    <w:p w14:paraId="6E487E8F" w14:textId="77777777"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E2C253D" w14:textId="77777777" w:rsidR="00E17AA3" w:rsidRDefault="00E17AA3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dodání chybějícího zboží nebo</w:t>
      </w:r>
    </w:p>
    <w:p w14:paraId="2E9D8794" w14:textId="77777777" w:rsidR="00E17AA3" w:rsidRDefault="00E17AA3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poskytnutí přiměřené slevy z ceny, pokud vady nebrání obvyklému použití zboží nebo</w:t>
      </w:r>
    </w:p>
    <w:p w14:paraId="6C66FA53" w14:textId="77777777" w:rsidR="00E17AA3" w:rsidRDefault="00E17AA3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neprodlenou výměnu vadného zboží za bezvadné nebo</w:t>
      </w:r>
    </w:p>
    <w:p w14:paraId="459E3FE2" w14:textId="77777777" w:rsidR="00E17AA3" w:rsidRDefault="009851E2" w:rsidP="006311BF">
      <w:pPr>
        <w:pStyle w:val="Odstavecseseznamem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odstoupení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 xml:space="preserve"> od dílčí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E17AA3">
        <w:rPr>
          <w:rFonts w:ascii="Arial Unicode MS" w:eastAsia="Arial Unicode MS" w:hAnsi="Arial Unicode MS" w:cs="Arial Unicode MS"/>
          <w:sz w:val="21"/>
          <w:szCs w:val="21"/>
        </w:rPr>
        <w:t>y (plnění) a vrá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cení ceny, pokud nelze využít žádný z předchozích způsobů vyřízení 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>zvoleného nároku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3059325" w14:textId="77777777" w:rsidR="00ED652B" w:rsidRDefault="00ED652B" w:rsidP="00124650">
      <w:pPr>
        <w:pStyle w:val="Odstavecseseznamem"/>
        <w:ind w:left="108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7EAEEAC" w14:textId="77777777" w:rsidR="009851E2" w:rsidRDefault="009851E2" w:rsidP="009851E2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Volba mezi nároky uvedenými v tomto odstavci za jakýchkoli okolností náleží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i, je však povinen ji oznámit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li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v </w:t>
      </w:r>
      <w:r>
        <w:rPr>
          <w:rFonts w:ascii="Arial Unicode MS" w:eastAsia="Arial Unicode MS" w:hAnsi="Arial Unicode MS" w:cs="Arial Unicode MS"/>
          <w:sz w:val="21"/>
          <w:szCs w:val="21"/>
        </w:rPr>
        <w:t>zaslaném oznámení vad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 nebo bez zbytečného odkladu po oznámení vad.</w:t>
      </w:r>
    </w:p>
    <w:p w14:paraId="3AD31C78" w14:textId="77777777" w:rsidR="00E17AA3" w:rsidRPr="00E17AA3" w:rsidRDefault="00E17AA3" w:rsidP="00E17AA3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FF7F538" w14:textId="77777777" w:rsidR="00E17AA3" w:rsidRDefault="009851E2" w:rsidP="006311BF">
      <w:pPr>
        <w:pStyle w:val="Odstavecseseznamem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náhradní dodávky a výměny vadného zboží za bezvadné,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povinen vrátit reklamované zboží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li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v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zásadě ve stavu a množství, jakém je převzal.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Tím není dotčeno ustanovení § 2110 občanského zákoníku.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Veškeré náklady spojené s výměnou a vrácením zboží jdou na vrub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le.</w:t>
      </w:r>
    </w:p>
    <w:p w14:paraId="76874613" w14:textId="77777777" w:rsidR="009851E2" w:rsidRDefault="009851E2" w:rsidP="009851E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E9833D9" w14:textId="77777777" w:rsidR="00ED652B" w:rsidRDefault="00ED652B" w:rsidP="009851E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009E9DD" w14:textId="77777777" w:rsidR="009851E2" w:rsidRDefault="009851E2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75DC1EA" w14:textId="77777777" w:rsidR="007950E6" w:rsidRDefault="007950E6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Ověření kvalifikace</w:t>
      </w:r>
      <w:r w:rsidR="00A07A90">
        <w:rPr>
          <w:rFonts w:ascii="Arial Unicode MS" w:eastAsia="Arial Unicode MS" w:hAnsi="Arial Unicode MS" w:cs="Arial Unicode MS"/>
          <w:b/>
          <w:sz w:val="21"/>
          <w:szCs w:val="21"/>
        </w:rPr>
        <w:t xml:space="preserve"> a právo nevyzvat Dodavatele k uzavření kupní smlouvy</w:t>
      </w:r>
    </w:p>
    <w:p w14:paraId="72E506F2" w14:textId="77777777" w:rsidR="007950E6" w:rsidRDefault="007950E6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748630E" w14:textId="77777777" w:rsidR="00A07A90" w:rsidRDefault="00A07A90" w:rsidP="00DD525E">
      <w:pPr>
        <w:numPr>
          <w:ilvl w:val="0"/>
          <w:numId w:val="3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 má právo v souladu ustanovením § 136 odst. 1 zákona o zadávání veřejných zakázek po uplynutí jednoho (1) roku od nabytí platnosti této Dohody vyzvat Dodavatele k ověření způsobilosti nebo kvalifikace, a to podle ustanovení zadávacích podmínek. Dodavatel je povinen ověřit svoji způsobilost nebo kvalifikaci do patnácti (15) dnů od doručení výzvy.</w:t>
      </w:r>
    </w:p>
    <w:p w14:paraId="0F0CF4B8" w14:textId="77777777" w:rsidR="00A07A90" w:rsidRDefault="00A07A90" w:rsidP="00DD525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F14E825" w14:textId="77777777" w:rsidR="00A07A90" w:rsidRDefault="00A07A90" w:rsidP="00DD525E">
      <w:pPr>
        <w:numPr>
          <w:ilvl w:val="0"/>
          <w:numId w:val="3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Objednatel má právo v souladu s ustanovením § 136 odst. 2 zákona o zadávání veřejných zakázek prokázat Dodavateli naplnění důvodů nezpůsobilosti podle ustanovení § 48 odst. 5 a 6 zákona o zadávání veřejných zakázek.</w:t>
      </w:r>
    </w:p>
    <w:p w14:paraId="601AC136" w14:textId="77777777" w:rsidR="00A07A90" w:rsidRDefault="00A07A90" w:rsidP="00DD525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D731280" w14:textId="77777777" w:rsidR="00A07A90" w:rsidRPr="00DD525E" w:rsidRDefault="00A07A90" w:rsidP="00DD525E">
      <w:pPr>
        <w:numPr>
          <w:ilvl w:val="0"/>
          <w:numId w:val="39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Po dobu, po kterou je Dodavatel v prodlení s ověřením způsobilosti nebo kvalifikace podle odstavce 1 tohoto článku Dohody nebo jsou naplněny důvody nezpůsobilosti podle odstavce 2 tohoto článku Dohody, je Objednatel povinen nevyzývat k uzavření kupní smlouvy. Odpadnou-li tyto důvody Je Objednatel opětovně povinen vyzývat Dodavatele k uzavření kupní smlouvy,  </w:t>
      </w:r>
    </w:p>
    <w:p w14:paraId="4299A931" w14:textId="77777777" w:rsidR="007950E6" w:rsidRDefault="007950E6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BFC9DD6" w14:textId="77777777" w:rsidR="00A07A90" w:rsidRDefault="00A07A90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53FD6D6" w14:textId="77777777" w:rsidR="007950E6" w:rsidRPr="004C70F8" w:rsidRDefault="007950E6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VII.</w:t>
      </w:r>
    </w:p>
    <w:p w14:paraId="3D219D25" w14:textId="77777777" w:rsidR="009851E2" w:rsidRDefault="00ED652B" w:rsidP="009851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Smluvní pokut</w:t>
      </w:r>
      <w:r w:rsidR="000E2E63">
        <w:rPr>
          <w:rFonts w:ascii="Arial Unicode MS" w:eastAsia="Arial Unicode MS" w:hAnsi="Arial Unicode MS" w:cs="Arial Unicode MS"/>
          <w:b/>
          <w:sz w:val="21"/>
          <w:szCs w:val="21"/>
        </w:rPr>
        <w:t>a, úrok z prodlení</w:t>
      </w:r>
    </w:p>
    <w:p w14:paraId="4D966045" w14:textId="77777777" w:rsidR="009851E2" w:rsidRDefault="009851E2" w:rsidP="009851E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CF80A04" w14:textId="77777777" w:rsidR="009851E2" w:rsidRDefault="009851E2" w:rsidP="006311BF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prodlení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le s dodáním zboží delším než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dva (</w:t>
      </w:r>
      <w:r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kalendářní dny po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>době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nuté </w:t>
      </w:r>
      <w:r>
        <w:rPr>
          <w:rFonts w:ascii="Arial Unicode MS" w:eastAsia="Arial Unicode MS" w:hAnsi="Arial Unicode MS" w:cs="Arial Unicode MS"/>
          <w:sz w:val="21"/>
          <w:szCs w:val="21"/>
        </w:rPr>
        <w:t>v 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té které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objednávce (výzvě),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smluvní pokutu ve výši 0,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 xml:space="preserve">1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% </w:t>
      </w:r>
      <w:r w:rsidR="00ED652B">
        <w:rPr>
          <w:rFonts w:ascii="Arial Unicode MS" w:eastAsia="Arial Unicode MS" w:hAnsi="Arial Unicode MS" w:cs="Arial Unicode MS"/>
          <w:sz w:val="21"/>
          <w:szCs w:val="21"/>
        </w:rPr>
        <w:t xml:space="preserve">z plnění za tu kterou objednávku (výzvu)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za každý i započatý den prodlení. Výše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smluvní pokuty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není omezena a nárok na náhradu škody tím není dotčen. </w:t>
      </w:r>
    </w:p>
    <w:p w14:paraId="72A4F1D9" w14:textId="77777777" w:rsidR="009851E2" w:rsidRDefault="009851E2" w:rsidP="009851E2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CDF0D17" w14:textId="77777777" w:rsidR="009851E2" w:rsidRDefault="009851E2" w:rsidP="006311BF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 případě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prodlení se zaplacením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faktury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em,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oprávněn požadovat úrok z prodlení ve výši 0,05 %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z nezaplacené částky z faktury </w:t>
      </w:r>
      <w:r>
        <w:rPr>
          <w:rFonts w:ascii="Arial Unicode MS" w:eastAsia="Arial Unicode MS" w:hAnsi="Arial Unicode MS" w:cs="Arial Unicode MS"/>
          <w:sz w:val="21"/>
          <w:szCs w:val="21"/>
        </w:rPr>
        <w:t>za každý i započatý den prodlení.</w:t>
      </w:r>
    </w:p>
    <w:p w14:paraId="5405FD8D" w14:textId="77777777" w:rsidR="00A629D7" w:rsidRPr="00A629D7" w:rsidRDefault="00A629D7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4DCEE08" w14:textId="77777777" w:rsidR="00A629D7" w:rsidRDefault="00A629D7" w:rsidP="006311BF">
      <w:pPr>
        <w:pStyle w:val="Odstavecseseznamem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pokuty jsou splatné do patnácti (15) dnů ode dne doručení výzvy k zaplacení pokuty příslušné smluvní straně. Smluvní strany se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ly, že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 oprávněn započíst smluvní pokutu vůči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>li proti nejbližší následující splatné faktuře.</w:t>
      </w:r>
    </w:p>
    <w:p w14:paraId="2AA45A49" w14:textId="77777777" w:rsidR="00A629D7" w:rsidRDefault="00A629D7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E2870E4" w14:textId="77777777" w:rsidR="009C2369" w:rsidRPr="00A629D7" w:rsidRDefault="009C2369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07FDAE1" w14:textId="77777777" w:rsidR="00A629D7" w:rsidRPr="004C70F8" w:rsidRDefault="00A629D7" w:rsidP="00A629D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</w:t>
      </w:r>
      <w:r w:rsidR="00A07A90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3FCD3E9" w14:textId="77777777" w:rsidR="00A629D7" w:rsidRDefault="00BD081D" w:rsidP="00A629D7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S</w:t>
      </w:r>
      <w:r w:rsidR="00DE4EE4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končení </w:t>
      </w:r>
      <w:r w:rsidR="000C0D88">
        <w:rPr>
          <w:rFonts w:ascii="Arial Unicode MS" w:eastAsia="Arial Unicode MS" w:hAnsi="Arial Unicode MS" w:cs="Arial Unicode MS"/>
          <w:b/>
          <w:sz w:val="21"/>
          <w:szCs w:val="21"/>
        </w:rPr>
        <w:t>Dohod</w:t>
      </w:r>
      <w:r w:rsidR="00DE4EE4">
        <w:rPr>
          <w:rFonts w:ascii="Arial Unicode MS" w:eastAsia="Arial Unicode MS" w:hAnsi="Arial Unicode MS" w:cs="Arial Unicode MS"/>
          <w:b/>
          <w:sz w:val="21"/>
          <w:szCs w:val="21"/>
        </w:rPr>
        <w:t>y</w:t>
      </w:r>
    </w:p>
    <w:p w14:paraId="455A7A52" w14:textId="77777777" w:rsidR="00A629D7" w:rsidRDefault="00A629D7" w:rsidP="00A629D7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B136C30" w14:textId="77777777" w:rsidR="000E2E63" w:rsidRDefault="000E2E63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vztah založený touto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ou </w:t>
      </w:r>
      <w:r w:rsidR="001C6B11">
        <w:rPr>
          <w:rFonts w:ascii="Arial Unicode MS" w:eastAsia="Arial Unicode MS" w:hAnsi="Arial Unicode MS" w:cs="Arial Unicode MS"/>
          <w:sz w:val="21"/>
          <w:szCs w:val="21"/>
        </w:rPr>
        <w:t>skončí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732A4374" w14:textId="77777777" w:rsidR="00617B29" w:rsidRDefault="00617B29" w:rsidP="009C05AD">
      <w:pPr>
        <w:pStyle w:val="Odstavecseseznamem"/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6AA710" w14:textId="77777777" w:rsidR="000E2E63" w:rsidRDefault="000E2E63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uplynutím doby jejího trvání,</w:t>
      </w:r>
    </w:p>
    <w:p w14:paraId="1197D646" w14:textId="77777777" w:rsidR="001C6B11" w:rsidRDefault="001C6B11" w:rsidP="000C0D88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dosažením nejvyššího přípustného limitu 5 700 000,-- Kč,</w:t>
      </w:r>
      <w:r w:rsidR="000C0D88" w:rsidDel="000C0D8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0903FD85" w14:textId="77777777" w:rsidR="000E2E63" w:rsidRDefault="000C0D88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ou smluvních stran,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792192BB" w14:textId="77777777" w:rsidR="000E2E63" w:rsidRDefault="000E2E63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odstoupením od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y některou ze smluvních stran,</w:t>
      </w:r>
      <w:r w:rsidR="001C6B11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180711B6" w14:textId="77777777" w:rsidR="000E2E63" w:rsidRDefault="000E2E63" w:rsidP="006311BF">
      <w:pPr>
        <w:pStyle w:val="Odstavecseseznamem"/>
        <w:numPr>
          <w:ilvl w:val="0"/>
          <w:numId w:val="27"/>
        </w:numPr>
        <w:ind w:left="1134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výpovědí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em. </w:t>
      </w:r>
    </w:p>
    <w:p w14:paraId="2F2DBF0F" w14:textId="77777777" w:rsidR="00A629D7" w:rsidRDefault="000C0952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Smluvní strany jsou 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>oprávněn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 xml:space="preserve"> od této rámcové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 xml:space="preserve">y odstoupit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jen v případech uvedených v 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ě.</w:t>
      </w:r>
    </w:p>
    <w:p w14:paraId="0907788C" w14:textId="77777777" w:rsidR="00A629D7" w:rsidRDefault="00A629D7" w:rsidP="00A629D7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A83B04" w14:textId="77777777" w:rsidR="00A629D7" w:rsidRDefault="000C0D88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 je oprávněn odstoupit od této</w:t>
      </w:r>
      <w:r w:rsidR="00A07A9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>y, pokud</w:t>
      </w:r>
      <w:r w:rsidR="00A629D7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16ED1672" w14:textId="77777777" w:rsidR="00A629D7" w:rsidRPr="00A629D7" w:rsidRDefault="00A629D7" w:rsidP="00A629D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082CEFC" w14:textId="77777777" w:rsidR="00A629D7" w:rsidRDefault="000C0D88" w:rsidP="006311BF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l opakovaně, minimálně v pěti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>(5)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případech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 odmítne na základě objednávky zboží (výzvy)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e </w:t>
      </w:r>
      <w:r w:rsidR="000E2E63">
        <w:rPr>
          <w:rFonts w:ascii="Arial Unicode MS" w:eastAsia="Arial Unicode MS" w:hAnsi="Arial Unicode MS" w:cs="Arial Unicode MS"/>
          <w:sz w:val="21"/>
          <w:szCs w:val="21"/>
        </w:rPr>
        <w:t>přijmout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 návrh na uzavření kupní </w:t>
      </w:r>
      <w:r w:rsidR="00D44063">
        <w:rPr>
          <w:rFonts w:ascii="Arial Unicode MS" w:eastAsia="Arial Unicode MS" w:hAnsi="Arial Unicode MS" w:cs="Arial Unicode MS"/>
          <w:sz w:val="21"/>
          <w:szCs w:val="21"/>
        </w:rPr>
        <w:t>smlouv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y ve lhůtě podle této</w:t>
      </w:r>
      <w:r w:rsidR="00D4406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y,</w:t>
      </w:r>
    </w:p>
    <w:p w14:paraId="554B5C88" w14:textId="77777777" w:rsidR="00F9503E" w:rsidRDefault="000C0D88" w:rsidP="006311BF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l opakovaně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neplní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kvantitativní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kvalitativní požadavky stanovené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touto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ou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spolu s tou kterou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dílčí objednávkou zboží (výzvou),</w:t>
      </w:r>
    </w:p>
    <w:p w14:paraId="4729B615" w14:textId="77777777" w:rsidR="00F9503E" w:rsidRDefault="00762CF0" w:rsidP="006311BF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Dodavate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l v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prodlení s dodáním zboží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 xml:space="preserve">delším než třicet (30) dnů po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nuté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 xml:space="preserve"> době dodání</w:t>
      </w:r>
      <w:r w:rsidR="00F9503E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63B13F4" w14:textId="77777777" w:rsidR="00A629D7" w:rsidRPr="00672E97" w:rsidRDefault="000C0D88" w:rsidP="00672E97">
      <w:pPr>
        <w:pStyle w:val="Odstavecseseznamem"/>
        <w:numPr>
          <w:ilvl w:val="0"/>
          <w:numId w:val="24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 uvedl v nabídce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podané v zadávacím řízení podle </w:t>
      </w:r>
      <w:r w:rsidR="007950E6">
        <w:rPr>
          <w:rFonts w:ascii="Arial Unicode MS" w:eastAsia="Arial Unicode MS" w:hAnsi="Arial Unicode MS" w:cs="Arial Unicode MS"/>
          <w:sz w:val="21"/>
          <w:szCs w:val="21"/>
        </w:rPr>
        <w:t xml:space="preserve">čl.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7950E6">
        <w:rPr>
          <w:rFonts w:ascii="Arial Unicode MS" w:eastAsia="Arial Unicode MS" w:hAnsi="Arial Unicode MS" w:cs="Arial Unicode MS"/>
          <w:sz w:val="21"/>
          <w:szCs w:val="21"/>
        </w:rPr>
        <w:t xml:space="preserve">odst. 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1 této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62CF0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>informace nebo doklady, které neodpovídají skutečnosti</w:t>
      </w:r>
      <w:r w:rsidR="00617B2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 a měly nebo mohly mít vliv na výběr nejvhodnější nabídky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37946B1" w14:textId="77777777" w:rsidR="00DE4EE4" w:rsidRDefault="00DE4EE4" w:rsidP="00DE4EE4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99BFFB" w14:textId="77777777" w:rsidR="00EA1EE9" w:rsidRDefault="000C0D88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 xml:space="preserve">l je oprávněn odstoupit od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 xml:space="preserve">y v případě nedodržení doby splatnosti faktury ze strany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A1EE9">
        <w:rPr>
          <w:rFonts w:ascii="Arial Unicode MS" w:eastAsia="Arial Unicode MS" w:hAnsi="Arial Unicode MS" w:cs="Arial Unicode MS"/>
          <w:sz w:val="21"/>
          <w:szCs w:val="21"/>
        </w:rPr>
        <w:t>e delší než třicet (30) dnů.</w:t>
      </w:r>
    </w:p>
    <w:p w14:paraId="0B66C532" w14:textId="77777777" w:rsidR="00EA1EE9" w:rsidRDefault="00EA1EE9" w:rsidP="00EA1EE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0A7CDCF" w14:textId="77777777" w:rsidR="00DE4EE4" w:rsidRDefault="00DE4EE4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Odstoupení od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y je účinné doručením písemného odstoupení druhé smluvní straně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>, a to jen vůči tomu Dodavateli, který od Dohody odstoupil, nebo vůči kterému odstoupení od Dohody bylo směřováno.</w:t>
      </w:r>
    </w:p>
    <w:p w14:paraId="408F2BFB" w14:textId="77777777" w:rsidR="00DE4EE4" w:rsidRPr="00DE4EE4" w:rsidRDefault="00DE4EE4" w:rsidP="00DE4EE4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F971559" w14:textId="77777777" w:rsidR="00DE4EE4" w:rsidRPr="00A629D7" w:rsidRDefault="000C0D88" w:rsidP="006311BF">
      <w:pPr>
        <w:pStyle w:val="Odstavecseseznamem"/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u lze ukončit výpovědí ze strany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e bez udání důvodu s výpovědní </w:t>
      </w:r>
      <w:r w:rsidR="000C0952">
        <w:rPr>
          <w:rFonts w:ascii="Arial Unicode MS" w:eastAsia="Arial Unicode MS" w:hAnsi="Arial Unicode MS" w:cs="Arial Unicode MS"/>
          <w:sz w:val="21"/>
          <w:szCs w:val="21"/>
        </w:rPr>
        <w:t>dobou tří (3) měsíců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, přičemž počíná běžet prvním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(1.) 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 xml:space="preserve">dnem měsíce následujícího po doručení výpovědi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DE4EE4">
        <w:rPr>
          <w:rFonts w:ascii="Arial Unicode MS" w:eastAsia="Arial Unicode MS" w:hAnsi="Arial Unicode MS" w:cs="Arial Unicode MS"/>
          <w:sz w:val="21"/>
          <w:szCs w:val="21"/>
        </w:rPr>
        <w:t>li.</w:t>
      </w:r>
    </w:p>
    <w:p w14:paraId="721AE27A" w14:textId="77777777" w:rsidR="000F6428" w:rsidRDefault="000F6428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C6F58C9" w14:textId="77777777" w:rsidR="000F6428" w:rsidRDefault="000F6428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6ADD13E" w14:textId="77777777" w:rsidR="00E337BF" w:rsidRPr="004C70F8" w:rsidRDefault="00672E97" w:rsidP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IX</w:t>
      </w:r>
      <w:r w:rsidR="00E337BF"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7540F02B" w14:textId="77777777" w:rsidR="00E337BF" w:rsidRDefault="00E337BF" w:rsidP="00E337BF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Zachování mlčenlivosti</w:t>
      </w:r>
    </w:p>
    <w:p w14:paraId="574A87BF" w14:textId="77777777" w:rsidR="000F6428" w:rsidRDefault="000F6428" w:rsidP="00E337BF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61469A67" w14:textId="77777777" w:rsidR="00AA12AD" w:rsidRDefault="00AA12AD" w:rsidP="00124650">
      <w:pPr>
        <w:pStyle w:val="Odstavecseseznamem"/>
        <w:ind w:left="0" w:firstLine="708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Obě smluvní strany se zavazují během plnění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 i po jejím ukončení zachovávat mlčenlivost o všech skutečnostech, o kterých se vzájemně dozví v souvislosti s plněním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y. Smluvní strany výslovně sjednávají, že povinnost mlčenlivosti se nevztahuje na údaje, které je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Objednatel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povinen poskytnout podle </w:t>
      </w:r>
      <w:r w:rsidR="008871F5">
        <w:rPr>
          <w:rFonts w:ascii="Arial Unicode MS" w:eastAsia="Arial Unicode MS" w:hAnsi="Arial Unicode MS" w:cs="Arial Unicode MS"/>
          <w:sz w:val="21"/>
          <w:szCs w:val="21"/>
        </w:rPr>
        <w:t xml:space="preserve">zákona 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>o zadávání veřejných zakázek nebo podle zákona o registru smluv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C9E5076" w14:textId="77777777" w:rsidR="00AA12AD" w:rsidRDefault="00AA12AD" w:rsidP="00AA12A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081A00D" w14:textId="77777777" w:rsidR="009C2369" w:rsidRDefault="009C2369" w:rsidP="00AA12A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918FD5" w14:textId="77777777" w:rsidR="00AA12AD" w:rsidRPr="004C70F8" w:rsidRDefault="00AA12AD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X</w:t>
      </w:r>
      <w:r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F47B4EC" w14:textId="77777777" w:rsidR="00AA12AD" w:rsidRDefault="00AA12AD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Kontaktní osoby</w:t>
      </w:r>
    </w:p>
    <w:p w14:paraId="0CF493B6" w14:textId="77777777" w:rsidR="00AA12AD" w:rsidRPr="00AA12AD" w:rsidRDefault="00AA12AD" w:rsidP="00AA12A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0DFEA22" w14:textId="70C1D592" w:rsidR="004F25CD" w:rsidRPr="004F25CD" w:rsidRDefault="00AA12AD" w:rsidP="004F25CD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283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</w:t>
      </w:r>
      <w:r w:rsidR="000C0D88" w:rsidRPr="004F25CD">
        <w:rPr>
          <w:rFonts w:ascii="Arial Unicode MS" w:eastAsia="Arial Unicode MS" w:hAnsi="Arial Unicode MS" w:cs="Arial Unicode MS"/>
          <w:b/>
          <w:sz w:val="21"/>
          <w:szCs w:val="21"/>
        </w:rPr>
        <w:t>Objednatel</w:t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>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je: </w:t>
      </w:r>
      <w:r w:rsidR="004F25CD">
        <w:rPr>
          <w:rFonts w:ascii="Arial Unicode MS" w:eastAsia="Arial Unicode MS" w:hAnsi="Arial Unicode MS" w:cs="Arial Unicode MS"/>
          <w:sz w:val="21"/>
          <w:szCs w:val="21"/>
        </w:rPr>
        <w:tab/>
      </w:r>
      <w:r w:rsidR="00BE4D07">
        <w:rPr>
          <w:rFonts w:ascii="Arial Unicode MS" w:eastAsia="Arial Unicode MS" w:hAnsi="Arial Unicode MS" w:cs="Arial Unicode MS"/>
          <w:b/>
          <w:sz w:val="21"/>
          <w:szCs w:val="21"/>
        </w:rPr>
        <w:t>xxx</w:t>
      </w:r>
    </w:p>
    <w:p w14:paraId="6600C5A3" w14:textId="2F34D1E5" w:rsidR="004F25CD" w:rsidRPr="004F25CD" w:rsidRDefault="004F25CD" w:rsidP="004F25CD">
      <w:pPr>
        <w:pStyle w:val="Odstavecseseznamem"/>
        <w:tabs>
          <w:tab w:val="left" w:pos="709"/>
        </w:tabs>
        <w:ind w:left="709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672E97" w:rsidRPr="004F25CD">
        <w:rPr>
          <w:rFonts w:ascii="Arial Unicode MS" w:eastAsia="Arial Unicode MS" w:hAnsi="Arial Unicode MS" w:cs="Arial Unicode MS"/>
          <w:b/>
          <w:sz w:val="21"/>
          <w:szCs w:val="21"/>
        </w:rPr>
        <w:t xml:space="preserve">telefon </w:t>
      </w:r>
      <w:r w:rsidR="00BE4D07">
        <w:rPr>
          <w:rFonts w:ascii="Arial Unicode MS" w:eastAsia="Arial Unicode MS" w:hAnsi="Arial Unicode MS" w:cs="Arial Unicode MS"/>
          <w:b/>
          <w:sz w:val="21"/>
          <w:szCs w:val="21"/>
        </w:rPr>
        <w:t>xxx</w:t>
      </w:r>
    </w:p>
    <w:p w14:paraId="1DD355A8" w14:textId="4F9D854A" w:rsidR="000F6428" w:rsidRPr="004F25CD" w:rsidRDefault="004F25CD" w:rsidP="004F25CD">
      <w:pPr>
        <w:pStyle w:val="Odstavecseseznamem"/>
        <w:tabs>
          <w:tab w:val="left" w:pos="709"/>
        </w:tabs>
        <w:ind w:left="709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  <w:t>e-mail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BE4D07">
        <w:rPr>
          <w:rFonts w:ascii="Arial Unicode MS" w:eastAsia="Arial Unicode MS" w:hAnsi="Arial Unicode MS" w:cs="Arial Unicode MS"/>
          <w:sz w:val="21"/>
          <w:szCs w:val="21"/>
        </w:rPr>
        <w:t>xxx</w:t>
      </w:r>
    </w:p>
    <w:p w14:paraId="4F89CBC6" w14:textId="77777777" w:rsidR="00AA12AD" w:rsidRDefault="00AA12AD" w:rsidP="00A82053">
      <w:pPr>
        <w:pStyle w:val="Odstavecseseznamem"/>
        <w:tabs>
          <w:tab w:val="left" w:pos="709"/>
        </w:tabs>
        <w:ind w:left="709" w:hanging="283"/>
        <w:rPr>
          <w:rFonts w:ascii="Arial Unicode MS" w:eastAsia="Arial Unicode MS" w:hAnsi="Arial Unicode MS" w:cs="Arial Unicode MS"/>
          <w:sz w:val="21"/>
          <w:szCs w:val="21"/>
        </w:rPr>
      </w:pPr>
    </w:p>
    <w:p w14:paraId="30FF2C0E" w14:textId="08CC4E38" w:rsidR="004F25CD" w:rsidRPr="004F25CD" w:rsidRDefault="00AA12AD" w:rsidP="006311BF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283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</w:t>
      </w:r>
      <w:r w:rsidR="000C0D88" w:rsidRPr="004F25CD">
        <w:rPr>
          <w:rFonts w:ascii="Arial Unicode MS" w:eastAsia="Arial Unicode MS" w:hAnsi="Arial Unicode MS" w:cs="Arial Unicode MS"/>
          <w:b/>
          <w:sz w:val="21"/>
          <w:szCs w:val="21"/>
        </w:rPr>
        <w:t>Dodavate</w:t>
      </w:r>
      <w:r w:rsidR="004F25CD" w:rsidRPr="004F25CD">
        <w:rPr>
          <w:rFonts w:ascii="Arial Unicode MS" w:eastAsia="Arial Unicode MS" w:hAnsi="Arial Unicode MS" w:cs="Arial Unicode MS"/>
          <w:b/>
          <w:sz w:val="21"/>
          <w:szCs w:val="21"/>
        </w:rPr>
        <w:t>le č. 1</w:t>
      </w:r>
      <w:r w:rsidR="004F25CD">
        <w:rPr>
          <w:rFonts w:ascii="Arial Unicode MS" w:eastAsia="Arial Unicode MS" w:hAnsi="Arial Unicode MS" w:cs="Arial Unicode MS"/>
          <w:sz w:val="21"/>
          <w:szCs w:val="21"/>
        </w:rPr>
        <w:t xml:space="preserve"> je:</w:t>
      </w:r>
      <w:r w:rsidR="004F25CD">
        <w:rPr>
          <w:rFonts w:ascii="Arial Unicode MS" w:eastAsia="Arial Unicode MS" w:hAnsi="Arial Unicode MS" w:cs="Arial Unicode MS"/>
          <w:sz w:val="21"/>
          <w:szCs w:val="21"/>
        </w:rPr>
        <w:tab/>
      </w:r>
      <w:r w:rsidR="00BE4D07">
        <w:rPr>
          <w:rFonts w:ascii="Arial Unicode MS" w:eastAsia="Arial Unicode MS" w:hAnsi="Arial Unicode MS" w:cs="Arial Unicode MS"/>
          <w:b/>
          <w:sz w:val="21"/>
          <w:szCs w:val="21"/>
        </w:rPr>
        <w:t>xxx</w:t>
      </w:r>
    </w:p>
    <w:p w14:paraId="1535BEF3" w14:textId="5D14964C" w:rsidR="004F25CD" w:rsidRPr="004F25CD" w:rsidRDefault="00BE4D07" w:rsidP="004F25CD">
      <w:pPr>
        <w:pStyle w:val="Odstavecseseznamem"/>
        <w:tabs>
          <w:tab w:val="left" w:pos="709"/>
        </w:tabs>
        <w:ind w:left="709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  <w:t>telefon: xxx</w:t>
      </w:r>
    </w:p>
    <w:p w14:paraId="31CC031D" w14:textId="5AEDA48D" w:rsidR="004F25CD" w:rsidRDefault="004F25CD" w:rsidP="004F25CD">
      <w:pPr>
        <w:pStyle w:val="Odstavecseseznamem"/>
        <w:tabs>
          <w:tab w:val="left" w:pos="709"/>
        </w:tabs>
        <w:ind w:left="709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F25CD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e-mail: </w:t>
      </w:r>
      <w:r w:rsidR="00BE4D07">
        <w:rPr>
          <w:rFonts w:ascii="Arial Unicode MS" w:eastAsia="Arial Unicode MS" w:hAnsi="Arial Unicode MS" w:cs="Arial Unicode MS"/>
          <w:sz w:val="21"/>
          <w:szCs w:val="21"/>
        </w:rPr>
        <w:t>xxx</w:t>
      </w:r>
    </w:p>
    <w:p w14:paraId="3F7CE7F8" w14:textId="77777777" w:rsidR="004F25CD" w:rsidRPr="004F25CD" w:rsidRDefault="004F25CD" w:rsidP="004F25CD">
      <w:pPr>
        <w:pStyle w:val="Odstavecseseznamem"/>
        <w:tabs>
          <w:tab w:val="left" w:pos="709"/>
        </w:tabs>
        <w:ind w:left="709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45B382E" w14:textId="3527EE8D" w:rsidR="00AA12AD" w:rsidRPr="008203CD" w:rsidRDefault="008203CD" w:rsidP="006311BF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283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Oprávněnou kontaktní osobou </w:t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>Dodavatele č. 2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BE4D07">
        <w:rPr>
          <w:rFonts w:ascii="Arial Unicode MS" w:eastAsia="Arial Unicode MS" w:hAnsi="Arial Unicode MS" w:cs="Arial Unicode MS"/>
          <w:b/>
          <w:sz w:val="21"/>
          <w:szCs w:val="21"/>
        </w:rPr>
        <w:t>xxx</w:t>
      </w:r>
    </w:p>
    <w:p w14:paraId="60995675" w14:textId="4B48FE05" w:rsidR="008203CD" w:rsidRPr="008203CD" w:rsidRDefault="008203CD" w:rsidP="008203CD">
      <w:pPr>
        <w:pStyle w:val="Odstavecseseznamem"/>
        <w:tabs>
          <w:tab w:val="left" w:pos="709"/>
        </w:tabs>
        <w:ind w:left="709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A6FF2">
        <w:rPr>
          <w:rFonts w:ascii="Arial Unicode MS" w:eastAsia="Arial Unicode MS" w:hAnsi="Arial Unicode MS" w:cs="Arial Unicode MS"/>
          <w:b/>
          <w:sz w:val="21"/>
          <w:szCs w:val="21"/>
        </w:rPr>
        <w:t>t</w:t>
      </w:r>
      <w:r w:rsidR="00BE4D07">
        <w:rPr>
          <w:rFonts w:ascii="Arial Unicode MS" w:eastAsia="Arial Unicode MS" w:hAnsi="Arial Unicode MS" w:cs="Arial Unicode MS"/>
          <w:b/>
          <w:sz w:val="21"/>
          <w:szCs w:val="21"/>
        </w:rPr>
        <w:t>elefon xxx</w:t>
      </w:r>
    </w:p>
    <w:p w14:paraId="6CD4FBF0" w14:textId="11507238" w:rsidR="008203CD" w:rsidRPr="008203CD" w:rsidRDefault="008203CD" w:rsidP="008203CD">
      <w:pPr>
        <w:pStyle w:val="Odstavecseseznamem"/>
        <w:tabs>
          <w:tab w:val="left" w:pos="709"/>
        </w:tabs>
        <w:ind w:left="709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203CD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e-mail: </w:t>
      </w:r>
      <w:r w:rsidR="00BE4D07">
        <w:rPr>
          <w:rFonts w:ascii="Arial Unicode MS" w:eastAsia="Arial Unicode MS" w:hAnsi="Arial Unicode MS" w:cs="Arial Unicode MS"/>
          <w:sz w:val="21"/>
          <w:szCs w:val="21"/>
        </w:rPr>
        <w:t>xxx</w:t>
      </w:r>
    </w:p>
    <w:p w14:paraId="5F181A56" w14:textId="77777777" w:rsidR="008203CD" w:rsidRDefault="008203CD" w:rsidP="008203CD">
      <w:pPr>
        <w:pStyle w:val="Odstavecseseznamem"/>
        <w:tabs>
          <w:tab w:val="left" w:pos="709"/>
        </w:tabs>
        <w:ind w:left="709"/>
        <w:rPr>
          <w:rFonts w:ascii="Arial Unicode MS" w:eastAsia="Arial Unicode MS" w:hAnsi="Arial Unicode MS" w:cs="Arial Unicode MS"/>
          <w:sz w:val="21"/>
          <w:szCs w:val="21"/>
        </w:rPr>
      </w:pPr>
    </w:p>
    <w:p w14:paraId="776DFD5F" w14:textId="1C7973A3" w:rsidR="008203CD" w:rsidRPr="00CE4920" w:rsidRDefault="007E38E4" w:rsidP="006311BF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283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</w:t>
      </w:r>
      <w:r w:rsidRPr="007E38E4">
        <w:rPr>
          <w:rFonts w:ascii="Arial Unicode MS" w:eastAsia="Arial Unicode MS" w:hAnsi="Arial Unicode MS" w:cs="Arial Unicode MS"/>
          <w:b/>
          <w:sz w:val="21"/>
          <w:szCs w:val="21"/>
        </w:rPr>
        <w:t>Dodavatele č. 3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je: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BE4D07">
        <w:rPr>
          <w:rFonts w:ascii="Arial Unicode MS" w:eastAsia="Arial Unicode MS" w:hAnsi="Arial Unicode MS" w:cs="Arial Unicode MS"/>
          <w:b/>
          <w:sz w:val="21"/>
          <w:szCs w:val="21"/>
        </w:rPr>
        <w:t>xxx</w:t>
      </w:r>
    </w:p>
    <w:p w14:paraId="0A7FCD4C" w14:textId="4F9D20D4" w:rsidR="007E38E4" w:rsidRPr="00CE4920" w:rsidRDefault="007E38E4" w:rsidP="007E38E4">
      <w:pPr>
        <w:tabs>
          <w:tab w:val="left" w:pos="709"/>
        </w:tabs>
        <w:ind w:left="108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A6FF2">
        <w:rPr>
          <w:rFonts w:ascii="Arial Unicode MS" w:eastAsia="Arial Unicode MS" w:hAnsi="Arial Unicode MS" w:cs="Arial Unicode MS"/>
          <w:b/>
          <w:sz w:val="21"/>
          <w:szCs w:val="21"/>
        </w:rPr>
        <w:t>t</w:t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 xml:space="preserve">elefon </w:t>
      </w:r>
      <w:r w:rsidR="00BE4D07">
        <w:rPr>
          <w:rFonts w:ascii="Arial Unicode MS" w:eastAsia="Arial Unicode MS" w:hAnsi="Arial Unicode MS" w:cs="Arial Unicode MS"/>
          <w:b/>
          <w:sz w:val="21"/>
          <w:szCs w:val="21"/>
        </w:rPr>
        <w:t>xxx</w:t>
      </w:r>
    </w:p>
    <w:p w14:paraId="545C2813" w14:textId="50650F93" w:rsidR="007E38E4" w:rsidRPr="007E38E4" w:rsidRDefault="007E38E4" w:rsidP="007E38E4">
      <w:pPr>
        <w:tabs>
          <w:tab w:val="left" w:pos="709"/>
        </w:tabs>
        <w:ind w:left="1080"/>
        <w:rPr>
          <w:rFonts w:ascii="Arial Unicode MS" w:eastAsia="Arial Unicode MS" w:hAnsi="Arial Unicode MS" w:cs="Arial Unicode MS"/>
          <w:sz w:val="21"/>
          <w:szCs w:val="21"/>
        </w:rPr>
      </w:pP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e-mail: </w:t>
      </w:r>
      <w:r w:rsidR="00BE4D07">
        <w:rPr>
          <w:rFonts w:ascii="Arial Unicode MS" w:eastAsia="Arial Unicode MS" w:hAnsi="Arial Unicode MS" w:cs="Arial Unicode MS"/>
          <w:sz w:val="21"/>
          <w:szCs w:val="21"/>
        </w:rPr>
        <w:t>xxx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6A8720F6" w14:textId="77777777" w:rsidR="000F6428" w:rsidRPr="007E38E4" w:rsidRDefault="000F6428" w:rsidP="001D38CE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D087F11" w14:textId="77777777" w:rsidR="000F6428" w:rsidRDefault="000F6428" w:rsidP="00AA12A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9FF9920" w14:textId="77777777" w:rsidR="00AA12AD" w:rsidRPr="004C70F8" w:rsidRDefault="009C2369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="00672E97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AA12AD" w:rsidRPr="004C70F8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4DA23452" w14:textId="77777777" w:rsidR="00AA12AD" w:rsidRDefault="00AA12AD" w:rsidP="00AA12A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Závěrečná ujednání</w:t>
      </w:r>
    </w:p>
    <w:p w14:paraId="62BE0381" w14:textId="77777777" w:rsidR="00AA12AD" w:rsidRPr="00AA12AD" w:rsidRDefault="00AA12AD" w:rsidP="00AA12A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E996446" w14:textId="451E342E" w:rsidR="00131F6C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a nabývá platnosti dnem podpisu poslední smluvní strany</w:t>
      </w:r>
      <w:r w:rsidR="003A1687">
        <w:rPr>
          <w:rFonts w:ascii="Arial Unicode MS" w:eastAsia="Arial Unicode MS" w:hAnsi="Arial Unicode MS" w:cs="Arial Unicode MS"/>
          <w:sz w:val="21"/>
          <w:szCs w:val="21"/>
        </w:rPr>
        <w:t xml:space="preserve"> a účinnosti dnem zveřejnění v registru smluv zřízeném na základě právního předpisu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DA8A74C" w14:textId="77777777" w:rsidR="00131F6C" w:rsidRDefault="00131F6C" w:rsidP="00A82053">
      <w:pPr>
        <w:pStyle w:val="Odstavecseseznamem"/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A26EE97" w14:textId="77777777" w:rsidR="000F6428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>a se řídí právním řádem České republiky. Veškeré spory mezi smluvními stranami vzniklé z 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>y, kupních smluv nebo v souvislosti s nimi, budou řešeny pokud možno nejprve smírně. Nebude-li smírného řešení dosaženo, budou spory řešeny v soudním řízení před obecnými soudy České republiky.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 xml:space="preserve"> Příslušným soudem je soud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229C0AD9" w14:textId="77777777" w:rsidR="00AA12AD" w:rsidRDefault="00AA12AD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5758E133" w14:textId="77777777" w:rsidR="00AA12AD" w:rsidRDefault="00672E97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 xml:space="preserve">a může být doplňována nebo měněna 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výhradně </w:t>
      </w:r>
      <w:r w:rsidR="00AA12AD">
        <w:rPr>
          <w:rFonts w:ascii="Arial Unicode MS" w:eastAsia="Arial Unicode MS" w:hAnsi="Arial Unicode MS" w:cs="Arial Unicode MS"/>
          <w:sz w:val="21"/>
          <w:szCs w:val="21"/>
        </w:rPr>
        <w:t>písemnými číslovanými dodatky, a to za podmínky, že nedojde k podstatné změně, která by znamenala změnu zadávacích podmínek, která by mohla mít vliv na výběr nejvhodnější nabídky.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 Ke změně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C2369">
        <w:rPr>
          <w:rFonts w:ascii="Arial Unicode MS" w:eastAsia="Arial Unicode MS" w:hAnsi="Arial Unicode MS" w:cs="Arial Unicode MS"/>
          <w:sz w:val="21"/>
          <w:szCs w:val="21"/>
        </w:rPr>
        <w:t xml:space="preserve">y příčící se předchozí větě se nepřihlíží. </w:t>
      </w:r>
    </w:p>
    <w:p w14:paraId="07C44E7A" w14:textId="77777777" w:rsidR="00EE0D82" w:rsidRPr="00EE0D82" w:rsidRDefault="00EE0D82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110355D8" w14:textId="77777777" w:rsidR="00A82053" w:rsidRDefault="00A82053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Smluvní strany prohlašují, že se žádná z nich necítí být při uzavření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y slabší smluvní stranou.</w:t>
      </w:r>
    </w:p>
    <w:p w14:paraId="480109CC" w14:textId="77777777" w:rsidR="00A82053" w:rsidRDefault="00A82053" w:rsidP="00EA1EE9">
      <w:pPr>
        <w:pStyle w:val="Odstavecseseznamem"/>
        <w:ind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6AE1B824" w14:textId="77777777" w:rsidR="00A82053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A82053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 xml:space="preserve"> není bez předchozího písemného souhlasu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82053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 xml:space="preserve"> oprávněn postoupit ani jinak převést svá práva a své povinnosti vyplývající z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>y nebo tuto</w:t>
      </w:r>
      <w:r w:rsidR="00A8205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82053">
        <w:rPr>
          <w:rFonts w:ascii="Arial Unicode MS" w:eastAsia="Arial Unicode MS" w:hAnsi="Arial Unicode MS" w:cs="Arial Unicode MS" w:hint="eastAsia"/>
          <w:sz w:val="21"/>
          <w:szCs w:val="21"/>
        </w:rPr>
        <w:t>u či její část na třetí osobu.</w:t>
      </w:r>
    </w:p>
    <w:p w14:paraId="70621F88" w14:textId="77777777" w:rsidR="00A82053" w:rsidRDefault="00A82053" w:rsidP="00EA1EE9">
      <w:pPr>
        <w:pStyle w:val="Odstavecseseznamem"/>
        <w:ind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7F609851" w14:textId="77777777" w:rsidR="00A82053" w:rsidRDefault="00A82053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Smluvní strany </w:t>
      </w:r>
      <w:r w:rsidR="00672E97">
        <w:rPr>
          <w:rFonts w:ascii="Arial Unicode MS" w:eastAsia="Arial Unicode MS" w:hAnsi="Arial Unicode MS" w:cs="Arial Unicode MS"/>
          <w:sz w:val="21"/>
          <w:szCs w:val="21"/>
          <w:lang w:eastAsia="he-IL"/>
        </w:rPr>
        <w:t>sjednaly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, že na vztah založený touto </w:t>
      </w:r>
      <w:r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rámcovou </w:t>
      </w:r>
      <w:r w:rsidR="000C0D88">
        <w:rPr>
          <w:rFonts w:ascii="Arial Unicode MS" w:eastAsia="Arial Unicode MS" w:hAnsi="Arial Unicode MS" w:cs="Arial Unicode MS"/>
          <w:sz w:val="21"/>
          <w:szCs w:val="21"/>
          <w:lang w:eastAsia="he-IL"/>
        </w:rPr>
        <w:t>Dohod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 xml:space="preserve">ou se neuplatní následující ustanovení občanského zákoníku: § 1765 odst. 1, § 1766, § 1793 až § 1795, </w:t>
      </w:r>
      <w:r w:rsidR="00672E97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   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§ 1798,</w:t>
      </w:r>
      <w:r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</w:t>
      </w:r>
      <w:r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§ 1801</w:t>
      </w:r>
      <w:r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a § 1899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37C05BA1" w14:textId="77777777" w:rsidR="00A82053" w:rsidRDefault="00A82053" w:rsidP="00EA1EE9">
      <w:pPr>
        <w:pStyle w:val="Odstavecseseznamem"/>
        <w:ind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6988013C" w14:textId="77777777" w:rsidR="00EE0D82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a je vyhotovena v pěti (5) stejnopisech, z nichž každý bude považován za prvopis. Každý </w:t>
      </w: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l obdrží jeden (1) stejnopis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y a </w:t>
      </w:r>
      <w:r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 obdrží dva (2) stejnopisy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21A43B28" w14:textId="77777777" w:rsidR="00AA12AD" w:rsidRPr="00AA12AD" w:rsidRDefault="00AA12AD" w:rsidP="00A82053">
      <w:pPr>
        <w:pStyle w:val="Odstavecseseznamem"/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7E37A3" w14:textId="30DA5FA1" w:rsidR="00AA12AD" w:rsidRDefault="000C0D88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Dodavate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l bez jakýchkoliv výhrad souhlasí se zveřejněním svých identifikačních údajů a dalších údajů uvedených v 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131F6C">
        <w:rPr>
          <w:rFonts w:ascii="Arial Unicode MS" w:eastAsia="Arial Unicode MS" w:hAnsi="Arial Unicode MS" w:cs="Arial Unicode MS"/>
          <w:sz w:val="21"/>
          <w:szCs w:val="21"/>
        </w:rPr>
        <w:t>ě, včetně ceny za předmět plnění.</w:t>
      </w:r>
      <w:r w:rsidR="00DD525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1687">
        <w:rPr>
          <w:rFonts w:ascii="Arial Unicode MS" w:eastAsia="Arial Unicode MS" w:hAnsi="Arial Unicode MS" w:cs="Arial Unicode MS"/>
          <w:sz w:val="21"/>
          <w:szCs w:val="21"/>
        </w:rPr>
        <w:t>Dodavatel dále bere na vědomí, že Zadavatel je povinen zajistit zveřejnění této Dohody v registru smluv zřízeného na základě právního předpisu.</w:t>
      </w:r>
    </w:p>
    <w:p w14:paraId="69293457" w14:textId="77777777" w:rsidR="00131F6C" w:rsidRPr="00131F6C" w:rsidRDefault="00131F6C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6CC9DC6C" w14:textId="77777777" w:rsidR="00131F6C" w:rsidRDefault="00A82053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Pokud se jakýkoliv závazek vyplývající z této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y stane nebo bude shledán neplatným nebo nevymahatelným jako celek nebo v části, platí, že je plně oddělitelný od ostatních ustanovení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y</w:t>
      </w:r>
      <w:r w:rsidR="00536864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a taková neplatnost nebo nevymahatelnost nebude mít žádný vliv na platnost a vymahatelnost jakýchkoliv ostatních závazků z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 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y. Smluvní strany se zavazují neprodleně nahradit formou dodatku či jiného ujednání takovýto závazek novým, platným a vymahatelným závazkem, jehož předmět a účel bude v nejvyšší možné míře odpovídat předmětu a účelu původního závazku.</w:t>
      </w:r>
    </w:p>
    <w:p w14:paraId="171A0DE1" w14:textId="77777777" w:rsidR="00131F6C" w:rsidRPr="00131F6C" w:rsidRDefault="00131F6C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5D9320EA" w14:textId="77777777" w:rsidR="00131F6C" w:rsidRDefault="00131F6C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Smluvní strany prohlašují, že je jim obsah 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 xml:space="preserve">y dobře znám v celém rozsahu s tím, že </w:t>
      </w:r>
      <w:r w:rsidR="00672E97"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>a je projevem jejich vážné, pravé a svobodné vůle. Na důkaz souhlasu připojují oprávnění zástupci smluvních stran své podpisy.</w:t>
      </w:r>
    </w:p>
    <w:p w14:paraId="7062A957" w14:textId="77777777" w:rsidR="00EE0D82" w:rsidRPr="00EE0D82" w:rsidRDefault="00EE0D82" w:rsidP="00A82053">
      <w:pPr>
        <w:pStyle w:val="Odstavecseseznamem"/>
        <w:ind w:left="709" w:hanging="425"/>
        <w:rPr>
          <w:rFonts w:ascii="Arial Unicode MS" w:eastAsia="Arial Unicode MS" w:hAnsi="Arial Unicode MS" w:cs="Arial Unicode MS"/>
          <w:sz w:val="21"/>
          <w:szCs w:val="21"/>
        </w:rPr>
      </w:pPr>
    </w:p>
    <w:p w14:paraId="140763DF" w14:textId="77777777" w:rsidR="00EE0D82" w:rsidRDefault="00EE0D82" w:rsidP="006311BF">
      <w:pPr>
        <w:pStyle w:val="Odstavecseseznamem"/>
        <w:numPr>
          <w:ilvl w:val="0"/>
          <w:numId w:val="26"/>
        </w:numPr>
        <w:ind w:left="709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Nedílnou součástí této </w:t>
      </w:r>
      <w:r w:rsidR="000C0D88">
        <w:rPr>
          <w:rFonts w:ascii="Arial Unicode MS" w:eastAsia="Arial Unicode MS" w:hAnsi="Arial Unicode MS" w:cs="Arial Unicode MS"/>
          <w:sz w:val="21"/>
          <w:szCs w:val="21"/>
        </w:rPr>
        <w:t>Dohod</w:t>
      </w:r>
      <w:r>
        <w:rPr>
          <w:rFonts w:ascii="Arial Unicode MS" w:eastAsia="Arial Unicode MS" w:hAnsi="Arial Unicode MS" w:cs="Arial Unicode MS"/>
          <w:sz w:val="21"/>
          <w:szCs w:val="21"/>
        </w:rPr>
        <w:t>y je příloha číslo 1 – jednotkové ceny nádob.</w:t>
      </w:r>
    </w:p>
    <w:p w14:paraId="7A8F1FD3" w14:textId="7DF9893A" w:rsidR="00EE0D82" w:rsidRDefault="00EE0D82" w:rsidP="00EE0D82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9126975" w14:textId="7FA9195B" w:rsidR="00CE4920" w:rsidRDefault="00CE4920" w:rsidP="00EE0D82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53EB02C" w14:textId="2E89486C" w:rsidR="00CE4920" w:rsidRDefault="00CE4920" w:rsidP="00EE0D82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3AC2EF9" w14:textId="7E8DCB31" w:rsidR="00CE4920" w:rsidRDefault="00CE4920" w:rsidP="00EE0D82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0B922C5" w14:textId="77C0533A" w:rsidR="00CE4920" w:rsidRDefault="00CE4920" w:rsidP="00EE0D82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845D427" w14:textId="77777777" w:rsidR="00CE4920" w:rsidRPr="00EE0D82" w:rsidRDefault="00CE4920" w:rsidP="00EE0D82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FC4DC3C" w14:textId="77777777"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41C9EF" w14:textId="2FA340AC" w:rsidR="00EE0D82" w:rsidRDefault="00CE4920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V Plzni dne …………………..</w:t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ab/>
      </w:r>
      <w:r w:rsidR="00EE0D82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V ………………… dne ……………….</w:t>
      </w:r>
    </w:p>
    <w:p w14:paraId="046246C6" w14:textId="77777777"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41BB0C" w14:textId="2F7E1847" w:rsidR="00EE0D82" w:rsidRDefault="004F25CD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Čistá Plzeň, s. r. o.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Kricner s. r. o.</w:t>
      </w:r>
    </w:p>
    <w:p w14:paraId="13762394" w14:textId="56128F6C" w:rsidR="00CE4920" w:rsidRDefault="00CE4920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115060B" w14:textId="2FA6F23C" w:rsidR="00CE4920" w:rsidRDefault="00CE4920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2A7A444" w14:textId="2B772043" w:rsidR="00CE4920" w:rsidRDefault="00CE4920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1D8083" w14:textId="77777777" w:rsidR="00CE4920" w:rsidRDefault="00CE4920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9B1A022" w14:textId="045CCB5B" w:rsidR="00EE0D82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…………………………………………….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…………………………</w:t>
      </w:r>
      <w:r w:rsidR="008203CD">
        <w:rPr>
          <w:rFonts w:ascii="Arial Unicode MS" w:eastAsia="Arial Unicode MS" w:hAnsi="Arial Unicode MS" w:cs="Arial Unicode MS"/>
          <w:sz w:val="21"/>
          <w:szCs w:val="21"/>
        </w:rPr>
        <w:t>….</w:t>
      </w:r>
      <w:r>
        <w:rPr>
          <w:rFonts w:ascii="Arial Unicode MS" w:eastAsia="Arial Unicode MS" w:hAnsi="Arial Unicode MS" w:cs="Arial Unicode MS"/>
          <w:sz w:val="21"/>
          <w:szCs w:val="21"/>
        </w:rPr>
        <w:t>……………...</w:t>
      </w:r>
    </w:p>
    <w:p w14:paraId="2E594452" w14:textId="54712E70" w:rsidR="00EE0D82" w:rsidRPr="00CE4920" w:rsidRDefault="00EE0D82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4920">
        <w:rPr>
          <w:rFonts w:ascii="Arial Unicode MS" w:eastAsia="Arial Unicode MS" w:hAnsi="Arial Unicode MS" w:cs="Arial Unicode MS"/>
          <w:sz w:val="21"/>
          <w:szCs w:val="21"/>
        </w:rPr>
        <w:t xml:space="preserve">        </w:t>
      </w:r>
      <w:r w:rsidRPr="00CE4920"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</w:t>
      </w:r>
      <w:r w:rsidR="004F25CD" w:rsidRPr="00CE4920">
        <w:rPr>
          <w:rFonts w:ascii="Arial Unicode MS" w:eastAsia="Arial Unicode MS" w:hAnsi="Arial Unicode MS" w:cs="Arial Unicode MS"/>
          <w:sz w:val="21"/>
          <w:szCs w:val="21"/>
        </w:rPr>
        <w:t>Otakar Horák</w:t>
      </w:r>
      <w:r w:rsidRPr="00CE4920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4920">
        <w:rPr>
          <w:rFonts w:ascii="Arial Unicode MS" w:eastAsia="Arial Unicode MS" w:hAnsi="Arial Unicode MS" w:cs="Arial Unicode MS"/>
          <w:sz w:val="21"/>
          <w:szCs w:val="21"/>
        </w:rPr>
        <w:tab/>
        <w:t xml:space="preserve">   </w:t>
      </w:r>
      <w:r w:rsidR="004F25CD" w:rsidRPr="00CE4920">
        <w:rPr>
          <w:rFonts w:ascii="Arial Unicode MS" w:eastAsia="Arial Unicode MS" w:hAnsi="Arial Unicode MS" w:cs="Arial Unicode MS"/>
          <w:sz w:val="21"/>
          <w:szCs w:val="21"/>
        </w:rPr>
        <w:t xml:space="preserve">      Dalibor Kricner, jednatel</w:t>
      </w:r>
    </w:p>
    <w:p w14:paraId="150F50F6" w14:textId="140E7FB7" w:rsidR="004F25CD" w:rsidRDefault="004F25CD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B9D1F01" w14:textId="77777777" w:rsidR="00CE4920" w:rsidRDefault="00CE4920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B4657F1" w14:textId="67D4A456" w:rsidR="00CE4920" w:rsidRDefault="00CE4920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 ………</w:t>
      </w:r>
      <w:r w:rsidR="00FA6FF2">
        <w:rPr>
          <w:rFonts w:ascii="Arial Unicode MS" w:eastAsia="Arial Unicode MS" w:hAnsi="Arial Unicode MS" w:cs="Arial Unicode MS"/>
          <w:sz w:val="21"/>
          <w:szCs w:val="21"/>
        </w:rPr>
        <w:t>……..</w:t>
      </w:r>
      <w:r>
        <w:rPr>
          <w:rFonts w:ascii="Arial Unicode MS" w:eastAsia="Arial Unicode MS" w:hAnsi="Arial Unicode MS" w:cs="Arial Unicode MS"/>
          <w:sz w:val="21"/>
          <w:szCs w:val="21"/>
        </w:rPr>
        <w:t>………… dne ……………….</w:t>
      </w:r>
    </w:p>
    <w:p w14:paraId="16E3D3D1" w14:textId="24DEC0F5" w:rsidR="008203CD" w:rsidRDefault="008203CD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EEFD0B3" w14:textId="01107269" w:rsidR="004F25CD" w:rsidRPr="004F25CD" w:rsidRDefault="008203CD" w:rsidP="00EE0D82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MEVA-TEC s. r. o.</w:t>
      </w:r>
    </w:p>
    <w:p w14:paraId="3CF17635" w14:textId="157147FB" w:rsidR="001D38CE" w:rsidRDefault="001D38CE" w:rsidP="001D38C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5E33643" w14:textId="5B15C0E5" w:rsidR="00CE4920" w:rsidRDefault="00CE4920" w:rsidP="001D38C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C960328" w14:textId="77777777" w:rsidR="00CE4920" w:rsidRDefault="00CE4920" w:rsidP="001D38C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8D63014" w14:textId="0B1395F4" w:rsidR="008203CD" w:rsidRDefault="008203CD" w:rsidP="001D38CE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21156F0" w14:textId="3869898C" w:rsidR="007E38E4" w:rsidRDefault="008203CD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……………………………………….…...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>……………………………….…………...</w:t>
      </w:r>
    </w:p>
    <w:p w14:paraId="4CE23E95" w14:textId="38CE7C3B" w:rsidR="008203CD" w:rsidRDefault="008203CD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       Ing. Vilém Bajer, jednatel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 Ing. Vladimír Lapihuska, jednatel</w:t>
      </w:r>
    </w:p>
    <w:p w14:paraId="6480B075" w14:textId="1CD318E0" w:rsidR="007E38E4" w:rsidRDefault="007E38E4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96E1101" w14:textId="5F69CEFF" w:rsidR="007E38E4" w:rsidRDefault="007E38E4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936F2C3" w14:textId="6498678F" w:rsidR="00CE4920" w:rsidRDefault="00CE4920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V ………………… dne ……………….</w:t>
      </w:r>
    </w:p>
    <w:p w14:paraId="45C9C3B9" w14:textId="77777777" w:rsidR="00CE4920" w:rsidRDefault="00CE4920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EF667D3" w14:textId="6F872054" w:rsidR="007E38E4" w:rsidRDefault="007E38E4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ELKOPLAST CZ, s. r. o.</w:t>
      </w:r>
    </w:p>
    <w:p w14:paraId="2DF03931" w14:textId="4401674B" w:rsidR="007E38E4" w:rsidRDefault="007E38E4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E48802" w14:textId="027CF9AB" w:rsidR="00CE4920" w:rsidRDefault="00CE4920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F82C561" w14:textId="7E4574F5" w:rsidR="00CE4920" w:rsidRDefault="00CE4920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A4C421" w14:textId="77777777" w:rsidR="00CE4920" w:rsidRDefault="00CE4920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7167E4B" w14:textId="65F6B6DF" w:rsidR="007E38E4" w:rsidRDefault="007E38E4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……………………………………………</w:t>
      </w:r>
    </w:p>
    <w:p w14:paraId="44D272E3" w14:textId="37411B6E" w:rsidR="007E38E4" w:rsidRDefault="007E38E4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         Tomáš Krajča, jednatel</w:t>
      </w:r>
    </w:p>
    <w:p w14:paraId="06AEB882" w14:textId="77777777" w:rsidR="008203CD" w:rsidRDefault="008203CD" w:rsidP="008203C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0B8A0C7" w14:textId="1A9D9136" w:rsidR="00EE0D82" w:rsidRDefault="00EE0D82" w:rsidP="00D2520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9D87F23" w14:textId="77777777" w:rsidR="00CE4920" w:rsidRDefault="00CE4920" w:rsidP="00D2520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5FCC65D" w14:textId="77777777" w:rsidR="00D2520C" w:rsidRDefault="00D2520C" w:rsidP="00D2520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0B7DD0B" w14:textId="77777777" w:rsidR="00D2520C" w:rsidRDefault="00D2520C" w:rsidP="00D2520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0B7B674" w14:textId="77777777" w:rsidR="00463C20" w:rsidRDefault="00463C20" w:rsidP="00D2520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8A7C8B0" w14:textId="77777777" w:rsidR="00D2520C" w:rsidRDefault="00D2520C" w:rsidP="00D2520C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7CACBAB" w14:textId="77777777" w:rsidR="00422523" w:rsidRDefault="00B06FD3" w:rsidP="00B06FD3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Příloha číslo 1</w:t>
      </w:r>
    </w:p>
    <w:p w14:paraId="39F4671E" w14:textId="77777777" w:rsidR="00B06FD3" w:rsidRDefault="00B06FD3" w:rsidP="00B06FD3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Jednotkové ceny nádob</w:t>
      </w:r>
    </w:p>
    <w:p w14:paraId="7024B772" w14:textId="124A4D71" w:rsidR="00B06FD3" w:rsidRDefault="000C0D88" w:rsidP="00422523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Dodavate</w:t>
      </w:r>
      <w:r w:rsidR="00B06FD3" w:rsidRPr="000F6428"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l číslo 1</w:t>
      </w:r>
    </w:p>
    <w:p w14:paraId="478997EE" w14:textId="555E2E51" w:rsidR="00FA6FF2" w:rsidRPr="000F6428" w:rsidRDefault="00FA6FF2" w:rsidP="00422523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Kricner s. r. o.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1875"/>
        <w:gridCol w:w="1854"/>
        <w:gridCol w:w="1701"/>
      </w:tblGrid>
      <w:tr w:rsidR="00B06FD3" w:rsidRPr="00B06FD3" w14:paraId="5BAFBABA" w14:textId="77777777" w:rsidTr="001E5315">
        <w:tc>
          <w:tcPr>
            <w:tcW w:w="3637" w:type="dxa"/>
          </w:tcPr>
          <w:p w14:paraId="4B9E908B" w14:textId="77777777" w:rsidR="00B06FD3" w:rsidRPr="001E5315" w:rsidRDefault="00B06FD3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Typ nádoby</w:t>
            </w:r>
          </w:p>
        </w:tc>
        <w:tc>
          <w:tcPr>
            <w:tcW w:w="1875" w:type="dxa"/>
          </w:tcPr>
          <w:p w14:paraId="1D1BEF5A" w14:textId="77777777" w:rsidR="00B06FD3" w:rsidRPr="001E5315" w:rsidRDefault="00B06FD3" w:rsidP="004F25CD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bez DPH</w:t>
            </w:r>
          </w:p>
        </w:tc>
        <w:tc>
          <w:tcPr>
            <w:tcW w:w="1854" w:type="dxa"/>
          </w:tcPr>
          <w:p w14:paraId="53BA14C7" w14:textId="77777777" w:rsidR="00B06FD3" w:rsidRPr="001E5315" w:rsidRDefault="00B06FD3" w:rsidP="004F25CD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  <w:tc>
          <w:tcPr>
            <w:tcW w:w="1701" w:type="dxa"/>
          </w:tcPr>
          <w:p w14:paraId="24BC0244" w14:textId="77777777" w:rsidR="00B06FD3" w:rsidRPr="001E5315" w:rsidRDefault="00B06FD3" w:rsidP="004F25CD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s DPH</w:t>
            </w:r>
          </w:p>
        </w:tc>
      </w:tr>
      <w:tr w:rsidR="00B06FD3" w:rsidRPr="00463C20" w14:paraId="039D4D56" w14:textId="77777777" w:rsidTr="001E5315">
        <w:tc>
          <w:tcPr>
            <w:tcW w:w="9067" w:type="dxa"/>
            <w:gridSpan w:val="4"/>
          </w:tcPr>
          <w:p w14:paraId="7F9B4B1B" w14:textId="77777777" w:rsidR="00B06FD3" w:rsidRPr="00463C20" w:rsidRDefault="00B06FD3" w:rsidP="006311BF">
            <w:pPr>
              <w:pStyle w:val="Odstavecseseznamem"/>
              <w:numPr>
                <w:ilvl w:val="0"/>
                <w:numId w:val="14"/>
              </w:numPr>
              <w:ind w:left="443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120 litrů</w:t>
            </w:r>
          </w:p>
        </w:tc>
      </w:tr>
      <w:tr w:rsidR="00AB0E74" w14:paraId="49BE639F" w14:textId="77777777" w:rsidTr="004F25CD">
        <w:tc>
          <w:tcPr>
            <w:tcW w:w="3637" w:type="dxa"/>
          </w:tcPr>
          <w:p w14:paraId="44AC9FE7" w14:textId="77777777" w:rsidR="00B06FD3" w:rsidRPr="001E5315" w:rsidRDefault="00B06FD3" w:rsidP="006311BF">
            <w:pPr>
              <w:pStyle w:val="Odstavecseseznamem"/>
              <w:numPr>
                <w:ilvl w:val="0"/>
                <w:numId w:val="1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  <w:shd w:val="clear" w:color="auto" w:fill="auto"/>
          </w:tcPr>
          <w:p w14:paraId="2D7F3B95" w14:textId="6F63460E" w:rsidR="00B06FD3" w:rsidRPr="001E5315" w:rsidRDefault="004F25C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415,--</w:t>
            </w:r>
            <w:r w:rsidR="008203C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Kč</w:t>
            </w:r>
          </w:p>
        </w:tc>
        <w:tc>
          <w:tcPr>
            <w:tcW w:w="1854" w:type="dxa"/>
            <w:shd w:val="clear" w:color="auto" w:fill="auto"/>
          </w:tcPr>
          <w:p w14:paraId="051D94BB" w14:textId="77E86514" w:rsidR="00B06FD3" w:rsidRPr="001E5315" w:rsidRDefault="004F25C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87,15</w:t>
            </w:r>
            <w:r w:rsidR="008203C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</w:tcPr>
          <w:p w14:paraId="5ADF75FD" w14:textId="6B6A8CD6" w:rsidR="00B06FD3" w:rsidRPr="001E5315" w:rsidRDefault="004F25C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502,15</w:t>
            </w:r>
            <w:r w:rsidR="008203C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Kč</w:t>
            </w:r>
          </w:p>
        </w:tc>
      </w:tr>
      <w:tr w:rsidR="008203CD" w14:paraId="5C124835" w14:textId="77777777" w:rsidTr="004F25CD">
        <w:tc>
          <w:tcPr>
            <w:tcW w:w="3637" w:type="dxa"/>
          </w:tcPr>
          <w:p w14:paraId="28009624" w14:textId="77777777" w:rsidR="008203CD" w:rsidRPr="001E5315" w:rsidRDefault="008203CD" w:rsidP="008203CD">
            <w:pPr>
              <w:pStyle w:val="Odstavecseseznamem"/>
              <w:numPr>
                <w:ilvl w:val="0"/>
                <w:numId w:val="1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398CB294" w14:textId="4B98B2D0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415,-- Kč</w:t>
            </w:r>
          </w:p>
        </w:tc>
        <w:tc>
          <w:tcPr>
            <w:tcW w:w="1854" w:type="dxa"/>
            <w:shd w:val="clear" w:color="auto" w:fill="auto"/>
          </w:tcPr>
          <w:p w14:paraId="65ABA6E3" w14:textId="652356B4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87,15 Kč</w:t>
            </w:r>
          </w:p>
        </w:tc>
        <w:tc>
          <w:tcPr>
            <w:tcW w:w="1701" w:type="dxa"/>
            <w:shd w:val="clear" w:color="auto" w:fill="auto"/>
          </w:tcPr>
          <w:p w14:paraId="052E4B7A" w14:textId="0B275597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502,15 Kč</w:t>
            </w:r>
          </w:p>
        </w:tc>
      </w:tr>
      <w:tr w:rsidR="008203CD" w14:paraId="5F92FC1E" w14:textId="77777777" w:rsidTr="004F25CD">
        <w:tc>
          <w:tcPr>
            <w:tcW w:w="3637" w:type="dxa"/>
          </w:tcPr>
          <w:p w14:paraId="4468FEA2" w14:textId="77777777" w:rsidR="008203CD" w:rsidRPr="001E5315" w:rsidRDefault="008203CD" w:rsidP="008203CD">
            <w:pPr>
              <w:pStyle w:val="Odstavecseseznamem"/>
              <w:numPr>
                <w:ilvl w:val="0"/>
                <w:numId w:val="1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0AFD5D7A" w14:textId="5DCFC7AD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415,-- Kč</w:t>
            </w:r>
          </w:p>
        </w:tc>
        <w:tc>
          <w:tcPr>
            <w:tcW w:w="1854" w:type="dxa"/>
            <w:shd w:val="clear" w:color="auto" w:fill="auto"/>
          </w:tcPr>
          <w:p w14:paraId="34F7D5E1" w14:textId="40E31C48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87,15 Kč</w:t>
            </w:r>
          </w:p>
        </w:tc>
        <w:tc>
          <w:tcPr>
            <w:tcW w:w="1701" w:type="dxa"/>
            <w:shd w:val="clear" w:color="auto" w:fill="auto"/>
          </w:tcPr>
          <w:p w14:paraId="22D4FA4C" w14:textId="7748B7AF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502,15 Kč</w:t>
            </w:r>
          </w:p>
        </w:tc>
      </w:tr>
      <w:tr w:rsidR="008203CD" w14:paraId="13F4489C" w14:textId="77777777" w:rsidTr="004F25CD">
        <w:tc>
          <w:tcPr>
            <w:tcW w:w="3637" w:type="dxa"/>
          </w:tcPr>
          <w:p w14:paraId="24DEE1D1" w14:textId="77777777" w:rsidR="008203CD" w:rsidRPr="001E5315" w:rsidRDefault="008203CD" w:rsidP="008203CD">
            <w:pPr>
              <w:pStyle w:val="Odstavecseseznamem"/>
              <w:numPr>
                <w:ilvl w:val="0"/>
                <w:numId w:val="1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1589DD61" w14:textId="12E825D5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415,-- Kč</w:t>
            </w:r>
          </w:p>
        </w:tc>
        <w:tc>
          <w:tcPr>
            <w:tcW w:w="1854" w:type="dxa"/>
            <w:shd w:val="clear" w:color="auto" w:fill="auto"/>
          </w:tcPr>
          <w:p w14:paraId="64FE8C88" w14:textId="74300AE7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87,15 Kč</w:t>
            </w:r>
          </w:p>
        </w:tc>
        <w:tc>
          <w:tcPr>
            <w:tcW w:w="1701" w:type="dxa"/>
            <w:shd w:val="clear" w:color="auto" w:fill="auto"/>
          </w:tcPr>
          <w:p w14:paraId="14622363" w14:textId="33F176C0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502,15 Kč</w:t>
            </w:r>
          </w:p>
        </w:tc>
      </w:tr>
      <w:tr w:rsidR="008203CD" w14:paraId="0727166C" w14:textId="77777777" w:rsidTr="004F25CD">
        <w:tc>
          <w:tcPr>
            <w:tcW w:w="3637" w:type="dxa"/>
          </w:tcPr>
          <w:p w14:paraId="1D9252A1" w14:textId="77777777" w:rsidR="008203CD" w:rsidRPr="001E5315" w:rsidRDefault="008203CD" w:rsidP="008203CD">
            <w:pPr>
              <w:pStyle w:val="Odstavecseseznamem"/>
              <w:numPr>
                <w:ilvl w:val="0"/>
                <w:numId w:val="1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  <w:shd w:val="clear" w:color="auto" w:fill="auto"/>
          </w:tcPr>
          <w:p w14:paraId="1178A8AF" w14:textId="1817F792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415,-- Kč</w:t>
            </w:r>
          </w:p>
        </w:tc>
        <w:tc>
          <w:tcPr>
            <w:tcW w:w="1854" w:type="dxa"/>
            <w:shd w:val="clear" w:color="auto" w:fill="auto"/>
          </w:tcPr>
          <w:p w14:paraId="5CEBEBE8" w14:textId="0240D9AD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87,15 Kč</w:t>
            </w:r>
          </w:p>
        </w:tc>
        <w:tc>
          <w:tcPr>
            <w:tcW w:w="1701" w:type="dxa"/>
            <w:shd w:val="clear" w:color="auto" w:fill="auto"/>
          </w:tcPr>
          <w:p w14:paraId="61C6152C" w14:textId="3E125912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502,15 Kč</w:t>
            </w:r>
          </w:p>
        </w:tc>
      </w:tr>
      <w:tr w:rsidR="008203CD" w14:paraId="21AB1E01" w14:textId="77777777" w:rsidTr="004F25CD">
        <w:tc>
          <w:tcPr>
            <w:tcW w:w="3637" w:type="dxa"/>
          </w:tcPr>
          <w:p w14:paraId="0193F41F" w14:textId="77777777" w:rsidR="008203CD" w:rsidRPr="001E5315" w:rsidRDefault="008203CD" w:rsidP="008203CD">
            <w:pPr>
              <w:pStyle w:val="Odstavecseseznamem"/>
              <w:numPr>
                <w:ilvl w:val="0"/>
                <w:numId w:val="1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  <w:shd w:val="clear" w:color="auto" w:fill="auto"/>
          </w:tcPr>
          <w:p w14:paraId="2408F64C" w14:textId="221C8281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415,-- Kč</w:t>
            </w:r>
          </w:p>
        </w:tc>
        <w:tc>
          <w:tcPr>
            <w:tcW w:w="1854" w:type="dxa"/>
            <w:shd w:val="clear" w:color="auto" w:fill="auto"/>
          </w:tcPr>
          <w:p w14:paraId="06DD7B76" w14:textId="0A400A29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87,15 Kč</w:t>
            </w:r>
          </w:p>
        </w:tc>
        <w:tc>
          <w:tcPr>
            <w:tcW w:w="1701" w:type="dxa"/>
            <w:shd w:val="clear" w:color="auto" w:fill="auto"/>
          </w:tcPr>
          <w:p w14:paraId="79D5FF2B" w14:textId="053D70BE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502,15 Kč</w:t>
            </w:r>
          </w:p>
        </w:tc>
      </w:tr>
      <w:tr w:rsidR="008203CD" w14:paraId="0EB2AB89" w14:textId="77777777" w:rsidTr="004F25CD">
        <w:tc>
          <w:tcPr>
            <w:tcW w:w="3637" w:type="dxa"/>
          </w:tcPr>
          <w:p w14:paraId="3CAAD485" w14:textId="77777777" w:rsidR="008203CD" w:rsidRPr="001E5315" w:rsidRDefault="008203CD" w:rsidP="008203CD">
            <w:pPr>
              <w:pStyle w:val="Odstavecseseznamem"/>
              <w:numPr>
                <w:ilvl w:val="0"/>
                <w:numId w:val="1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červená</w:t>
            </w:r>
          </w:p>
        </w:tc>
        <w:tc>
          <w:tcPr>
            <w:tcW w:w="1875" w:type="dxa"/>
            <w:shd w:val="clear" w:color="auto" w:fill="auto"/>
          </w:tcPr>
          <w:p w14:paraId="00A7C916" w14:textId="77B89265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415,-- Kč</w:t>
            </w:r>
          </w:p>
        </w:tc>
        <w:tc>
          <w:tcPr>
            <w:tcW w:w="1854" w:type="dxa"/>
            <w:shd w:val="clear" w:color="auto" w:fill="auto"/>
          </w:tcPr>
          <w:p w14:paraId="3FDA1181" w14:textId="7ED533DC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87,15 Kč</w:t>
            </w:r>
          </w:p>
        </w:tc>
        <w:tc>
          <w:tcPr>
            <w:tcW w:w="1701" w:type="dxa"/>
            <w:shd w:val="clear" w:color="auto" w:fill="auto"/>
          </w:tcPr>
          <w:p w14:paraId="2BDE6AC4" w14:textId="543372D6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502,15 Kč</w:t>
            </w:r>
          </w:p>
        </w:tc>
      </w:tr>
      <w:tr w:rsidR="008203CD" w:rsidRPr="00463C20" w14:paraId="6D85E824" w14:textId="77777777" w:rsidTr="004F25CD">
        <w:tc>
          <w:tcPr>
            <w:tcW w:w="9067" w:type="dxa"/>
            <w:gridSpan w:val="4"/>
            <w:shd w:val="clear" w:color="auto" w:fill="auto"/>
          </w:tcPr>
          <w:p w14:paraId="776B616F" w14:textId="77777777" w:rsidR="008203CD" w:rsidRPr="00463C20" w:rsidRDefault="008203CD" w:rsidP="008203CD">
            <w:pPr>
              <w:pStyle w:val="Odstavecseseznamem"/>
              <w:numPr>
                <w:ilvl w:val="0"/>
                <w:numId w:val="14"/>
              </w:numPr>
              <w:ind w:left="443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240 litrů</w:t>
            </w:r>
          </w:p>
        </w:tc>
      </w:tr>
      <w:tr w:rsidR="008203CD" w14:paraId="5DB3163D" w14:textId="77777777" w:rsidTr="004F25CD">
        <w:tc>
          <w:tcPr>
            <w:tcW w:w="3637" w:type="dxa"/>
          </w:tcPr>
          <w:p w14:paraId="4527A0FE" w14:textId="77777777" w:rsidR="008203CD" w:rsidRPr="001E5315" w:rsidRDefault="008203CD" w:rsidP="008203CD">
            <w:pPr>
              <w:pStyle w:val="Odstavecseseznamem"/>
              <w:numPr>
                <w:ilvl w:val="0"/>
                <w:numId w:val="16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  <w:shd w:val="clear" w:color="auto" w:fill="auto"/>
          </w:tcPr>
          <w:p w14:paraId="1C580A1D" w14:textId="62CF7AA6" w:rsidR="008203CD" w:rsidRPr="001E5315" w:rsidRDefault="008203CD" w:rsidP="008203CD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598,-- Kč</w:t>
            </w:r>
          </w:p>
        </w:tc>
        <w:tc>
          <w:tcPr>
            <w:tcW w:w="1854" w:type="dxa"/>
            <w:shd w:val="clear" w:color="auto" w:fill="auto"/>
          </w:tcPr>
          <w:p w14:paraId="7888CC34" w14:textId="2BB65A10" w:rsidR="008203CD" w:rsidRPr="001E5315" w:rsidRDefault="008203CD" w:rsidP="008203CD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125,58 Kč</w:t>
            </w:r>
          </w:p>
        </w:tc>
        <w:tc>
          <w:tcPr>
            <w:tcW w:w="1701" w:type="dxa"/>
            <w:shd w:val="clear" w:color="auto" w:fill="auto"/>
          </w:tcPr>
          <w:p w14:paraId="330EE6A5" w14:textId="7212520E" w:rsidR="008203CD" w:rsidRPr="001E5315" w:rsidRDefault="008203CD" w:rsidP="008203CD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723,58 Kč</w:t>
            </w:r>
          </w:p>
        </w:tc>
      </w:tr>
      <w:tr w:rsidR="008203CD" w14:paraId="59729B4F" w14:textId="77777777" w:rsidTr="004F25CD">
        <w:tc>
          <w:tcPr>
            <w:tcW w:w="3637" w:type="dxa"/>
          </w:tcPr>
          <w:p w14:paraId="3A691B3F" w14:textId="77777777" w:rsidR="008203CD" w:rsidRPr="001E5315" w:rsidRDefault="008203CD" w:rsidP="008203CD">
            <w:pPr>
              <w:pStyle w:val="Odstavecseseznamem"/>
              <w:numPr>
                <w:ilvl w:val="0"/>
                <w:numId w:val="16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6D4707BE" w14:textId="629EC958" w:rsidR="008203CD" w:rsidRPr="001E5315" w:rsidRDefault="008203CD" w:rsidP="008203CD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598,-- Kč</w:t>
            </w:r>
          </w:p>
        </w:tc>
        <w:tc>
          <w:tcPr>
            <w:tcW w:w="1854" w:type="dxa"/>
            <w:shd w:val="clear" w:color="auto" w:fill="auto"/>
          </w:tcPr>
          <w:p w14:paraId="5900E547" w14:textId="009F29DC" w:rsidR="008203CD" w:rsidRPr="001E5315" w:rsidRDefault="008203CD" w:rsidP="008203CD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125,58 Kč</w:t>
            </w:r>
          </w:p>
        </w:tc>
        <w:tc>
          <w:tcPr>
            <w:tcW w:w="1701" w:type="dxa"/>
            <w:shd w:val="clear" w:color="auto" w:fill="auto"/>
          </w:tcPr>
          <w:p w14:paraId="1268CC4F" w14:textId="75159E2E" w:rsidR="008203CD" w:rsidRPr="001E5315" w:rsidRDefault="008203CD" w:rsidP="008203CD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723,58 Kč</w:t>
            </w:r>
          </w:p>
        </w:tc>
      </w:tr>
      <w:tr w:rsidR="008203CD" w14:paraId="3C32F33B" w14:textId="77777777" w:rsidTr="004F25CD">
        <w:tc>
          <w:tcPr>
            <w:tcW w:w="3637" w:type="dxa"/>
          </w:tcPr>
          <w:p w14:paraId="1CBD10C6" w14:textId="77777777" w:rsidR="008203CD" w:rsidRPr="001E5315" w:rsidRDefault="008203CD" w:rsidP="008203CD">
            <w:pPr>
              <w:pStyle w:val="Odstavecseseznamem"/>
              <w:numPr>
                <w:ilvl w:val="0"/>
                <w:numId w:val="16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1C394510" w14:textId="4010D538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598,-- Kč</w:t>
            </w:r>
          </w:p>
        </w:tc>
        <w:tc>
          <w:tcPr>
            <w:tcW w:w="1854" w:type="dxa"/>
            <w:shd w:val="clear" w:color="auto" w:fill="auto"/>
          </w:tcPr>
          <w:p w14:paraId="5C1B3514" w14:textId="60D09B0F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125,58 Kč</w:t>
            </w:r>
          </w:p>
        </w:tc>
        <w:tc>
          <w:tcPr>
            <w:tcW w:w="1701" w:type="dxa"/>
            <w:shd w:val="clear" w:color="auto" w:fill="auto"/>
          </w:tcPr>
          <w:p w14:paraId="1AD017EF" w14:textId="3DD986DC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723,58 Kč</w:t>
            </w:r>
          </w:p>
        </w:tc>
      </w:tr>
      <w:tr w:rsidR="008203CD" w14:paraId="0208C068" w14:textId="77777777" w:rsidTr="004F25CD">
        <w:tc>
          <w:tcPr>
            <w:tcW w:w="3637" w:type="dxa"/>
          </w:tcPr>
          <w:p w14:paraId="09A9FC3F" w14:textId="77777777" w:rsidR="008203CD" w:rsidRPr="001E5315" w:rsidRDefault="008203CD" w:rsidP="008203CD">
            <w:pPr>
              <w:pStyle w:val="Odstavecseseznamem"/>
              <w:numPr>
                <w:ilvl w:val="0"/>
                <w:numId w:val="16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593EC03F" w14:textId="71640423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598,-- Kč</w:t>
            </w:r>
          </w:p>
        </w:tc>
        <w:tc>
          <w:tcPr>
            <w:tcW w:w="1854" w:type="dxa"/>
            <w:shd w:val="clear" w:color="auto" w:fill="auto"/>
          </w:tcPr>
          <w:p w14:paraId="5762160A" w14:textId="24FF9AB8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125,58 Kč</w:t>
            </w:r>
          </w:p>
        </w:tc>
        <w:tc>
          <w:tcPr>
            <w:tcW w:w="1701" w:type="dxa"/>
            <w:shd w:val="clear" w:color="auto" w:fill="auto"/>
          </w:tcPr>
          <w:p w14:paraId="68F45FB6" w14:textId="7CDF3CD0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723,58 Kč</w:t>
            </w:r>
          </w:p>
        </w:tc>
      </w:tr>
      <w:tr w:rsidR="008203CD" w14:paraId="71FA708F" w14:textId="77777777" w:rsidTr="004F25CD">
        <w:tc>
          <w:tcPr>
            <w:tcW w:w="3637" w:type="dxa"/>
          </w:tcPr>
          <w:p w14:paraId="24CA0FDA" w14:textId="77777777" w:rsidR="008203CD" w:rsidRPr="001E5315" w:rsidRDefault="008203CD" w:rsidP="008203CD">
            <w:pPr>
              <w:pStyle w:val="Odstavecseseznamem"/>
              <w:numPr>
                <w:ilvl w:val="0"/>
                <w:numId w:val="16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  <w:shd w:val="clear" w:color="auto" w:fill="auto"/>
          </w:tcPr>
          <w:p w14:paraId="76CEEF44" w14:textId="04CF35D3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598,-- Kč</w:t>
            </w:r>
          </w:p>
        </w:tc>
        <w:tc>
          <w:tcPr>
            <w:tcW w:w="1854" w:type="dxa"/>
            <w:shd w:val="clear" w:color="auto" w:fill="auto"/>
          </w:tcPr>
          <w:p w14:paraId="7BBE0912" w14:textId="1C509B5F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125,58 Kč</w:t>
            </w:r>
          </w:p>
        </w:tc>
        <w:tc>
          <w:tcPr>
            <w:tcW w:w="1701" w:type="dxa"/>
            <w:shd w:val="clear" w:color="auto" w:fill="auto"/>
          </w:tcPr>
          <w:p w14:paraId="446F0408" w14:textId="5B655C6F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723,58 Kč</w:t>
            </w:r>
          </w:p>
        </w:tc>
      </w:tr>
      <w:tr w:rsidR="008203CD" w14:paraId="49F3AD72" w14:textId="77777777" w:rsidTr="004F25CD">
        <w:tc>
          <w:tcPr>
            <w:tcW w:w="3637" w:type="dxa"/>
          </w:tcPr>
          <w:p w14:paraId="2FBD0CFF" w14:textId="77777777" w:rsidR="008203CD" w:rsidRPr="001E5315" w:rsidRDefault="008203CD" w:rsidP="008203CD">
            <w:pPr>
              <w:pStyle w:val="Odstavecseseznamem"/>
              <w:numPr>
                <w:ilvl w:val="0"/>
                <w:numId w:val="16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  <w:shd w:val="clear" w:color="auto" w:fill="auto"/>
          </w:tcPr>
          <w:p w14:paraId="02A84D9C" w14:textId="1D8647DB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598,-- Kč</w:t>
            </w:r>
          </w:p>
        </w:tc>
        <w:tc>
          <w:tcPr>
            <w:tcW w:w="1854" w:type="dxa"/>
            <w:shd w:val="clear" w:color="auto" w:fill="auto"/>
          </w:tcPr>
          <w:p w14:paraId="0DB60B47" w14:textId="437F6AC9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125,58 Kč</w:t>
            </w:r>
          </w:p>
        </w:tc>
        <w:tc>
          <w:tcPr>
            <w:tcW w:w="1701" w:type="dxa"/>
            <w:shd w:val="clear" w:color="auto" w:fill="auto"/>
          </w:tcPr>
          <w:p w14:paraId="1BDB5FB7" w14:textId="0A306CC7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723,58 Kč</w:t>
            </w:r>
          </w:p>
        </w:tc>
      </w:tr>
      <w:tr w:rsidR="008203CD" w:rsidRPr="00463C20" w14:paraId="71BB48ED" w14:textId="77777777" w:rsidTr="004F25CD">
        <w:tc>
          <w:tcPr>
            <w:tcW w:w="9067" w:type="dxa"/>
            <w:gridSpan w:val="4"/>
            <w:shd w:val="clear" w:color="auto" w:fill="auto"/>
          </w:tcPr>
          <w:p w14:paraId="2451D092" w14:textId="77777777" w:rsidR="008203CD" w:rsidRPr="00463C20" w:rsidRDefault="008203CD" w:rsidP="008203CD">
            <w:pPr>
              <w:pStyle w:val="Odstavecseseznamem"/>
              <w:numPr>
                <w:ilvl w:val="0"/>
                <w:numId w:val="14"/>
              </w:numPr>
              <w:ind w:left="443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360 litrů</w:t>
            </w:r>
          </w:p>
        </w:tc>
      </w:tr>
      <w:tr w:rsidR="008203CD" w14:paraId="5E4E777A" w14:textId="77777777" w:rsidTr="004F25CD">
        <w:tc>
          <w:tcPr>
            <w:tcW w:w="3637" w:type="dxa"/>
          </w:tcPr>
          <w:p w14:paraId="38E9AEC6" w14:textId="77777777" w:rsidR="008203CD" w:rsidRPr="001E5315" w:rsidRDefault="008203CD" w:rsidP="008203CD">
            <w:pPr>
              <w:pStyle w:val="Odstavecseseznamem"/>
              <w:numPr>
                <w:ilvl w:val="0"/>
                <w:numId w:val="17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  <w:shd w:val="clear" w:color="auto" w:fill="auto"/>
          </w:tcPr>
          <w:p w14:paraId="77E2B360" w14:textId="6FF5AEC4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1 200,-- Kč</w:t>
            </w:r>
          </w:p>
        </w:tc>
        <w:tc>
          <w:tcPr>
            <w:tcW w:w="1854" w:type="dxa"/>
            <w:shd w:val="clear" w:color="auto" w:fill="auto"/>
          </w:tcPr>
          <w:p w14:paraId="4F0854B9" w14:textId="2F1546AC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252,-- Kč</w:t>
            </w:r>
          </w:p>
        </w:tc>
        <w:tc>
          <w:tcPr>
            <w:tcW w:w="1701" w:type="dxa"/>
            <w:shd w:val="clear" w:color="auto" w:fill="auto"/>
          </w:tcPr>
          <w:p w14:paraId="0DA717F3" w14:textId="5D5FF274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1 452,-- Kč</w:t>
            </w:r>
          </w:p>
        </w:tc>
      </w:tr>
      <w:tr w:rsidR="008203CD" w14:paraId="15858292" w14:textId="77777777" w:rsidTr="004F25CD">
        <w:tc>
          <w:tcPr>
            <w:tcW w:w="3637" w:type="dxa"/>
          </w:tcPr>
          <w:p w14:paraId="034A77FD" w14:textId="77777777" w:rsidR="008203CD" w:rsidRPr="001E5315" w:rsidRDefault="008203CD" w:rsidP="008203CD">
            <w:pPr>
              <w:pStyle w:val="Odstavecseseznamem"/>
              <w:numPr>
                <w:ilvl w:val="0"/>
                <w:numId w:val="17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5AE9D144" w14:textId="3F163445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1 200,-- Kč</w:t>
            </w:r>
          </w:p>
        </w:tc>
        <w:tc>
          <w:tcPr>
            <w:tcW w:w="1854" w:type="dxa"/>
            <w:shd w:val="clear" w:color="auto" w:fill="auto"/>
          </w:tcPr>
          <w:p w14:paraId="570E0BED" w14:textId="51E01CD9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252,-- Kč</w:t>
            </w:r>
          </w:p>
        </w:tc>
        <w:tc>
          <w:tcPr>
            <w:tcW w:w="1701" w:type="dxa"/>
            <w:shd w:val="clear" w:color="auto" w:fill="auto"/>
          </w:tcPr>
          <w:p w14:paraId="50EC54FE" w14:textId="1DBF8C3F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1 452,-- Kč</w:t>
            </w:r>
          </w:p>
        </w:tc>
      </w:tr>
      <w:tr w:rsidR="008203CD" w14:paraId="30838B50" w14:textId="77777777" w:rsidTr="004F25CD">
        <w:tc>
          <w:tcPr>
            <w:tcW w:w="3637" w:type="dxa"/>
          </w:tcPr>
          <w:p w14:paraId="3DEEDCE7" w14:textId="77777777" w:rsidR="008203CD" w:rsidRPr="001E5315" w:rsidRDefault="008203CD" w:rsidP="008203CD">
            <w:pPr>
              <w:pStyle w:val="Odstavecseseznamem"/>
              <w:numPr>
                <w:ilvl w:val="0"/>
                <w:numId w:val="17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0F9D56CC" w14:textId="402BB160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1 200,-- Kč</w:t>
            </w:r>
          </w:p>
        </w:tc>
        <w:tc>
          <w:tcPr>
            <w:tcW w:w="1854" w:type="dxa"/>
            <w:shd w:val="clear" w:color="auto" w:fill="auto"/>
          </w:tcPr>
          <w:p w14:paraId="22179186" w14:textId="67407C60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252,-- Kč</w:t>
            </w:r>
          </w:p>
        </w:tc>
        <w:tc>
          <w:tcPr>
            <w:tcW w:w="1701" w:type="dxa"/>
            <w:shd w:val="clear" w:color="auto" w:fill="auto"/>
          </w:tcPr>
          <w:p w14:paraId="7D368B1B" w14:textId="2FF05A2C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1 452,-- Kč</w:t>
            </w:r>
          </w:p>
        </w:tc>
      </w:tr>
      <w:tr w:rsidR="008203CD" w14:paraId="487DBDC7" w14:textId="77777777" w:rsidTr="004F25CD">
        <w:tc>
          <w:tcPr>
            <w:tcW w:w="3637" w:type="dxa"/>
          </w:tcPr>
          <w:p w14:paraId="41844352" w14:textId="77777777" w:rsidR="008203CD" w:rsidRPr="001E5315" w:rsidRDefault="008203CD" w:rsidP="008203CD">
            <w:pPr>
              <w:pStyle w:val="Odstavecseseznamem"/>
              <w:numPr>
                <w:ilvl w:val="0"/>
                <w:numId w:val="17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0A1770AB" w14:textId="7E876B17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1 200,-- Kč</w:t>
            </w:r>
          </w:p>
        </w:tc>
        <w:tc>
          <w:tcPr>
            <w:tcW w:w="1854" w:type="dxa"/>
            <w:shd w:val="clear" w:color="auto" w:fill="auto"/>
          </w:tcPr>
          <w:p w14:paraId="4049F55C" w14:textId="2C2450A9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252,-- Kč</w:t>
            </w:r>
          </w:p>
        </w:tc>
        <w:tc>
          <w:tcPr>
            <w:tcW w:w="1701" w:type="dxa"/>
            <w:shd w:val="clear" w:color="auto" w:fill="auto"/>
          </w:tcPr>
          <w:p w14:paraId="7056AED3" w14:textId="08372E40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1 452,-- Kč</w:t>
            </w:r>
          </w:p>
        </w:tc>
      </w:tr>
      <w:tr w:rsidR="008203CD" w14:paraId="159D2FF0" w14:textId="77777777" w:rsidTr="004F25CD">
        <w:tc>
          <w:tcPr>
            <w:tcW w:w="3637" w:type="dxa"/>
          </w:tcPr>
          <w:p w14:paraId="1AE64F24" w14:textId="77777777" w:rsidR="008203CD" w:rsidRPr="001E5315" w:rsidRDefault="008203CD" w:rsidP="008203CD">
            <w:pPr>
              <w:pStyle w:val="Odstavecseseznamem"/>
              <w:numPr>
                <w:ilvl w:val="0"/>
                <w:numId w:val="17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hnědá </w:t>
            </w:r>
          </w:p>
        </w:tc>
        <w:tc>
          <w:tcPr>
            <w:tcW w:w="1875" w:type="dxa"/>
            <w:shd w:val="clear" w:color="auto" w:fill="auto"/>
          </w:tcPr>
          <w:p w14:paraId="1076D55F" w14:textId="3AC10C9E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1 200,-- Kč</w:t>
            </w:r>
          </w:p>
        </w:tc>
        <w:tc>
          <w:tcPr>
            <w:tcW w:w="1854" w:type="dxa"/>
            <w:shd w:val="clear" w:color="auto" w:fill="auto"/>
          </w:tcPr>
          <w:p w14:paraId="39E46751" w14:textId="1B0DEF27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252,-- Kč</w:t>
            </w:r>
          </w:p>
        </w:tc>
        <w:tc>
          <w:tcPr>
            <w:tcW w:w="1701" w:type="dxa"/>
            <w:shd w:val="clear" w:color="auto" w:fill="auto"/>
          </w:tcPr>
          <w:p w14:paraId="0A5C650C" w14:textId="009C7846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1 452,-- Kč</w:t>
            </w:r>
          </w:p>
        </w:tc>
      </w:tr>
      <w:tr w:rsidR="008203CD" w:rsidRPr="00463C20" w14:paraId="4DAAEC35" w14:textId="77777777" w:rsidTr="004F25CD">
        <w:tc>
          <w:tcPr>
            <w:tcW w:w="9067" w:type="dxa"/>
            <w:gridSpan w:val="4"/>
            <w:shd w:val="clear" w:color="auto" w:fill="auto"/>
          </w:tcPr>
          <w:p w14:paraId="4A44D4F7" w14:textId="77777777" w:rsidR="008203CD" w:rsidRPr="00463C20" w:rsidRDefault="008203CD" w:rsidP="008203CD">
            <w:pPr>
              <w:pStyle w:val="Odstavecseseznamem"/>
              <w:numPr>
                <w:ilvl w:val="0"/>
                <w:numId w:val="14"/>
              </w:numPr>
              <w:ind w:left="443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1 100 litrů</w:t>
            </w:r>
          </w:p>
        </w:tc>
      </w:tr>
      <w:tr w:rsidR="008203CD" w14:paraId="4E2B1DF5" w14:textId="77777777" w:rsidTr="004F25CD">
        <w:tc>
          <w:tcPr>
            <w:tcW w:w="3637" w:type="dxa"/>
          </w:tcPr>
          <w:p w14:paraId="31349D59" w14:textId="77777777" w:rsidR="008203CD" w:rsidRPr="001E5315" w:rsidRDefault="008203CD" w:rsidP="008203CD">
            <w:pPr>
              <w:pStyle w:val="Odstavecseseznamem"/>
              <w:numPr>
                <w:ilvl w:val="0"/>
                <w:numId w:val="18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  <w:shd w:val="clear" w:color="auto" w:fill="auto"/>
          </w:tcPr>
          <w:p w14:paraId="4A852EFB" w14:textId="1818C505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3 900,-- Kč</w:t>
            </w:r>
          </w:p>
        </w:tc>
        <w:tc>
          <w:tcPr>
            <w:tcW w:w="1854" w:type="dxa"/>
            <w:shd w:val="clear" w:color="auto" w:fill="auto"/>
          </w:tcPr>
          <w:p w14:paraId="7268303E" w14:textId="00187D80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819,-- Kč</w:t>
            </w:r>
          </w:p>
        </w:tc>
        <w:tc>
          <w:tcPr>
            <w:tcW w:w="1701" w:type="dxa"/>
            <w:shd w:val="clear" w:color="auto" w:fill="auto"/>
          </w:tcPr>
          <w:p w14:paraId="220FAB4B" w14:textId="7A9F0B64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4 719,-- Kč</w:t>
            </w:r>
          </w:p>
        </w:tc>
      </w:tr>
      <w:tr w:rsidR="008203CD" w14:paraId="3F690780" w14:textId="77777777" w:rsidTr="004F25CD">
        <w:tc>
          <w:tcPr>
            <w:tcW w:w="3637" w:type="dxa"/>
          </w:tcPr>
          <w:p w14:paraId="6729254E" w14:textId="77777777" w:rsidR="008203CD" w:rsidRPr="001E5315" w:rsidRDefault="008203CD" w:rsidP="008203CD">
            <w:pPr>
              <w:pStyle w:val="Odstavecseseznamem"/>
              <w:numPr>
                <w:ilvl w:val="0"/>
                <w:numId w:val="18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  <w:shd w:val="clear" w:color="auto" w:fill="auto"/>
          </w:tcPr>
          <w:p w14:paraId="3089115B" w14:textId="34444844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3 620,-- Kč</w:t>
            </w:r>
          </w:p>
        </w:tc>
        <w:tc>
          <w:tcPr>
            <w:tcW w:w="1854" w:type="dxa"/>
            <w:shd w:val="clear" w:color="auto" w:fill="auto"/>
          </w:tcPr>
          <w:p w14:paraId="156B98BE" w14:textId="27FBB788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760,20 Kč</w:t>
            </w:r>
          </w:p>
        </w:tc>
        <w:tc>
          <w:tcPr>
            <w:tcW w:w="1701" w:type="dxa"/>
            <w:shd w:val="clear" w:color="auto" w:fill="auto"/>
          </w:tcPr>
          <w:p w14:paraId="5BCF6BD7" w14:textId="2B297BC9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4 380,20 Kč</w:t>
            </w:r>
          </w:p>
        </w:tc>
      </w:tr>
      <w:tr w:rsidR="008203CD" w14:paraId="792D67E1" w14:textId="77777777" w:rsidTr="004F25CD">
        <w:tc>
          <w:tcPr>
            <w:tcW w:w="3637" w:type="dxa"/>
          </w:tcPr>
          <w:p w14:paraId="3B517EA9" w14:textId="77777777" w:rsidR="008203CD" w:rsidRPr="001E5315" w:rsidRDefault="008203CD" w:rsidP="008203CD">
            <w:pPr>
              <w:pStyle w:val="Odstavecseseznamem"/>
              <w:numPr>
                <w:ilvl w:val="0"/>
                <w:numId w:val="18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  <w:shd w:val="clear" w:color="auto" w:fill="auto"/>
          </w:tcPr>
          <w:p w14:paraId="4074E5F9" w14:textId="372A6641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3 620,-- Kč</w:t>
            </w:r>
          </w:p>
        </w:tc>
        <w:tc>
          <w:tcPr>
            <w:tcW w:w="1854" w:type="dxa"/>
            <w:shd w:val="clear" w:color="auto" w:fill="auto"/>
          </w:tcPr>
          <w:p w14:paraId="5FA74D5C" w14:textId="70A19E42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760,20 Kč</w:t>
            </w:r>
          </w:p>
        </w:tc>
        <w:tc>
          <w:tcPr>
            <w:tcW w:w="1701" w:type="dxa"/>
            <w:shd w:val="clear" w:color="auto" w:fill="auto"/>
          </w:tcPr>
          <w:p w14:paraId="304F9C56" w14:textId="0341313B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4 380,20 Kč</w:t>
            </w:r>
          </w:p>
        </w:tc>
      </w:tr>
      <w:tr w:rsidR="008203CD" w14:paraId="2711DB17" w14:textId="77777777" w:rsidTr="004F25CD">
        <w:tc>
          <w:tcPr>
            <w:tcW w:w="3637" w:type="dxa"/>
          </w:tcPr>
          <w:p w14:paraId="5DF71E5E" w14:textId="77777777" w:rsidR="008203CD" w:rsidRPr="001E5315" w:rsidRDefault="008203CD" w:rsidP="008203CD">
            <w:pPr>
              <w:pStyle w:val="Odstavecseseznamem"/>
              <w:numPr>
                <w:ilvl w:val="0"/>
                <w:numId w:val="18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  <w:shd w:val="clear" w:color="auto" w:fill="auto"/>
          </w:tcPr>
          <w:p w14:paraId="6C54F142" w14:textId="1054B8F6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3 520,-- Kč</w:t>
            </w:r>
          </w:p>
        </w:tc>
        <w:tc>
          <w:tcPr>
            <w:tcW w:w="1854" w:type="dxa"/>
            <w:shd w:val="clear" w:color="auto" w:fill="auto"/>
          </w:tcPr>
          <w:p w14:paraId="11B86D83" w14:textId="61774F22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739,20 Kč</w:t>
            </w:r>
          </w:p>
        </w:tc>
        <w:tc>
          <w:tcPr>
            <w:tcW w:w="1701" w:type="dxa"/>
            <w:shd w:val="clear" w:color="auto" w:fill="auto"/>
          </w:tcPr>
          <w:p w14:paraId="6B4DE9DE" w14:textId="540C059D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4 259,20 Kč</w:t>
            </w:r>
          </w:p>
        </w:tc>
      </w:tr>
      <w:tr w:rsidR="008203CD" w14:paraId="2FF691C7" w14:textId="77777777" w:rsidTr="004F25CD">
        <w:tc>
          <w:tcPr>
            <w:tcW w:w="3637" w:type="dxa"/>
          </w:tcPr>
          <w:p w14:paraId="730EDB7E" w14:textId="77777777" w:rsidR="008203CD" w:rsidRPr="001E5315" w:rsidRDefault="008203CD" w:rsidP="008203CD">
            <w:pPr>
              <w:pStyle w:val="Odstavecseseznamem"/>
              <w:numPr>
                <w:ilvl w:val="0"/>
                <w:numId w:val="18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</w:t>
            </w:r>
          </w:p>
        </w:tc>
        <w:tc>
          <w:tcPr>
            <w:tcW w:w="1875" w:type="dxa"/>
            <w:shd w:val="clear" w:color="auto" w:fill="auto"/>
          </w:tcPr>
          <w:p w14:paraId="1C075E52" w14:textId="74C1C54B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3 520,-- Kč</w:t>
            </w:r>
          </w:p>
        </w:tc>
        <w:tc>
          <w:tcPr>
            <w:tcW w:w="1854" w:type="dxa"/>
            <w:shd w:val="clear" w:color="auto" w:fill="auto"/>
          </w:tcPr>
          <w:p w14:paraId="61BA38D8" w14:textId="48BACE00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739,20 Kč</w:t>
            </w:r>
          </w:p>
        </w:tc>
        <w:tc>
          <w:tcPr>
            <w:tcW w:w="1701" w:type="dxa"/>
            <w:shd w:val="clear" w:color="auto" w:fill="auto"/>
          </w:tcPr>
          <w:p w14:paraId="40239421" w14:textId="417DA44D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4 259,20 Kč</w:t>
            </w:r>
          </w:p>
        </w:tc>
      </w:tr>
    </w:tbl>
    <w:p w14:paraId="21434654" w14:textId="77777777" w:rsidR="00B06FD3" w:rsidRDefault="00B06FD3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CEDBF7C" w14:textId="2623F7D7" w:rsidR="000F6428" w:rsidRDefault="000F6428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CE7AC46" w14:textId="7FC40308" w:rsidR="00CE4920" w:rsidRDefault="00CE4920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DB53BCD" w14:textId="09AE39C7" w:rsidR="00CE4920" w:rsidRDefault="00CE4920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6B997D6" w14:textId="40B0AF3B" w:rsidR="000F6428" w:rsidRDefault="000C0D88" w:rsidP="000F6428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lastRenderedPageBreak/>
        <w:t>Dodavate</w:t>
      </w:r>
      <w:r w:rsidR="000F6428" w:rsidRPr="000F6428"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l číslo 2</w:t>
      </w:r>
    </w:p>
    <w:p w14:paraId="553F46E5" w14:textId="4336AD5D" w:rsidR="00FA6FF2" w:rsidRPr="000F6428" w:rsidRDefault="00FA6FF2" w:rsidP="000F6428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MEVA-TEC s. r. o.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1875"/>
        <w:gridCol w:w="1854"/>
        <w:gridCol w:w="1701"/>
      </w:tblGrid>
      <w:tr w:rsidR="000F6428" w:rsidRPr="00B06FD3" w14:paraId="00618EF4" w14:textId="77777777" w:rsidTr="001E5315">
        <w:tc>
          <w:tcPr>
            <w:tcW w:w="3637" w:type="dxa"/>
          </w:tcPr>
          <w:p w14:paraId="5902D7F7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Typ nádoby</w:t>
            </w:r>
          </w:p>
        </w:tc>
        <w:tc>
          <w:tcPr>
            <w:tcW w:w="1875" w:type="dxa"/>
          </w:tcPr>
          <w:p w14:paraId="5D23F5CC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bez DPH</w:t>
            </w:r>
          </w:p>
        </w:tc>
        <w:tc>
          <w:tcPr>
            <w:tcW w:w="1854" w:type="dxa"/>
          </w:tcPr>
          <w:p w14:paraId="47996F7F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  <w:tc>
          <w:tcPr>
            <w:tcW w:w="1701" w:type="dxa"/>
          </w:tcPr>
          <w:p w14:paraId="6457338D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s DPH</w:t>
            </w:r>
          </w:p>
        </w:tc>
      </w:tr>
      <w:tr w:rsidR="000F6428" w:rsidRPr="00463C20" w14:paraId="10A8A0A3" w14:textId="77777777" w:rsidTr="001E5315">
        <w:tc>
          <w:tcPr>
            <w:tcW w:w="9067" w:type="dxa"/>
            <w:gridSpan w:val="4"/>
          </w:tcPr>
          <w:p w14:paraId="39B5DB3E" w14:textId="77777777" w:rsidR="000F6428" w:rsidRPr="00463C20" w:rsidRDefault="000F6428" w:rsidP="006311BF">
            <w:pPr>
              <w:pStyle w:val="Odstavecseseznamem"/>
              <w:numPr>
                <w:ilvl w:val="0"/>
                <w:numId w:val="30"/>
              </w:numPr>
              <w:ind w:left="431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120 litrů</w:t>
            </w:r>
          </w:p>
        </w:tc>
      </w:tr>
      <w:tr w:rsidR="000F6428" w14:paraId="78423E14" w14:textId="77777777" w:rsidTr="001E5315">
        <w:tc>
          <w:tcPr>
            <w:tcW w:w="3637" w:type="dxa"/>
          </w:tcPr>
          <w:p w14:paraId="3027372D" w14:textId="77777777" w:rsidR="000F6428" w:rsidRPr="001E5315" w:rsidRDefault="000F6428" w:rsidP="006311BF">
            <w:pPr>
              <w:pStyle w:val="Odstavecseseznamem"/>
              <w:numPr>
                <w:ilvl w:val="0"/>
                <w:numId w:val="29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</w:tcPr>
          <w:p w14:paraId="6B7C8865" w14:textId="5181854E" w:rsidR="000F6428" w:rsidRPr="001E5315" w:rsidRDefault="008203C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412,-- Kč</w:t>
            </w:r>
          </w:p>
        </w:tc>
        <w:tc>
          <w:tcPr>
            <w:tcW w:w="1854" w:type="dxa"/>
          </w:tcPr>
          <w:p w14:paraId="23897CBC" w14:textId="0212BE93" w:rsidR="000F6428" w:rsidRPr="001E5315" w:rsidRDefault="008203C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86,52 Kč</w:t>
            </w:r>
          </w:p>
        </w:tc>
        <w:tc>
          <w:tcPr>
            <w:tcW w:w="1701" w:type="dxa"/>
          </w:tcPr>
          <w:p w14:paraId="6C82FD74" w14:textId="0067A440" w:rsidR="000F6428" w:rsidRPr="001E5315" w:rsidRDefault="008203CD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498,52 Kč</w:t>
            </w:r>
          </w:p>
        </w:tc>
      </w:tr>
      <w:tr w:rsidR="008203CD" w14:paraId="71BA11F9" w14:textId="77777777" w:rsidTr="001E5315">
        <w:tc>
          <w:tcPr>
            <w:tcW w:w="3637" w:type="dxa"/>
          </w:tcPr>
          <w:p w14:paraId="205477AF" w14:textId="77777777" w:rsidR="008203CD" w:rsidRPr="001E5315" w:rsidRDefault="008203CD" w:rsidP="008203CD">
            <w:pPr>
              <w:pStyle w:val="Odstavecseseznamem"/>
              <w:numPr>
                <w:ilvl w:val="0"/>
                <w:numId w:val="29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</w:tcPr>
          <w:p w14:paraId="63803622" w14:textId="078E0C64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412,-- Kč</w:t>
            </w:r>
          </w:p>
        </w:tc>
        <w:tc>
          <w:tcPr>
            <w:tcW w:w="1854" w:type="dxa"/>
          </w:tcPr>
          <w:p w14:paraId="48A9B415" w14:textId="6F7E0FD9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86,52 Kč</w:t>
            </w:r>
          </w:p>
        </w:tc>
        <w:tc>
          <w:tcPr>
            <w:tcW w:w="1701" w:type="dxa"/>
          </w:tcPr>
          <w:p w14:paraId="316E5B87" w14:textId="5232E886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498,52 Kč</w:t>
            </w:r>
          </w:p>
        </w:tc>
      </w:tr>
      <w:tr w:rsidR="008203CD" w14:paraId="0A78FECC" w14:textId="77777777" w:rsidTr="001E5315">
        <w:tc>
          <w:tcPr>
            <w:tcW w:w="3637" w:type="dxa"/>
          </w:tcPr>
          <w:p w14:paraId="0A5065B0" w14:textId="77777777" w:rsidR="008203CD" w:rsidRPr="001E5315" w:rsidRDefault="008203CD" w:rsidP="008203CD">
            <w:pPr>
              <w:pStyle w:val="Odstavecseseznamem"/>
              <w:numPr>
                <w:ilvl w:val="0"/>
                <w:numId w:val="29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</w:tcPr>
          <w:p w14:paraId="4959B786" w14:textId="265459BB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412,-- Kč</w:t>
            </w:r>
          </w:p>
        </w:tc>
        <w:tc>
          <w:tcPr>
            <w:tcW w:w="1854" w:type="dxa"/>
          </w:tcPr>
          <w:p w14:paraId="11E27E6D" w14:textId="0D0334C7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86,52 Kč</w:t>
            </w:r>
          </w:p>
        </w:tc>
        <w:tc>
          <w:tcPr>
            <w:tcW w:w="1701" w:type="dxa"/>
          </w:tcPr>
          <w:p w14:paraId="3918E0E8" w14:textId="4F0C619A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498,52 Kč</w:t>
            </w:r>
          </w:p>
        </w:tc>
      </w:tr>
      <w:tr w:rsidR="008203CD" w14:paraId="0DAB35BC" w14:textId="77777777" w:rsidTr="001E5315">
        <w:tc>
          <w:tcPr>
            <w:tcW w:w="3637" w:type="dxa"/>
          </w:tcPr>
          <w:p w14:paraId="5ED39BC5" w14:textId="77777777" w:rsidR="008203CD" w:rsidRPr="001E5315" w:rsidRDefault="008203CD" w:rsidP="008203CD">
            <w:pPr>
              <w:pStyle w:val="Odstavecseseznamem"/>
              <w:numPr>
                <w:ilvl w:val="0"/>
                <w:numId w:val="29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</w:tcPr>
          <w:p w14:paraId="770BAF3A" w14:textId="582E49D0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412,-- Kč</w:t>
            </w:r>
          </w:p>
        </w:tc>
        <w:tc>
          <w:tcPr>
            <w:tcW w:w="1854" w:type="dxa"/>
          </w:tcPr>
          <w:p w14:paraId="164E3C09" w14:textId="02D29E1D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86,52 Kč</w:t>
            </w:r>
          </w:p>
        </w:tc>
        <w:tc>
          <w:tcPr>
            <w:tcW w:w="1701" w:type="dxa"/>
          </w:tcPr>
          <w:p w14:paraId="5261D167" w14:textId="65086113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498,52 Kč</w:t>
            </w:r>
          </w:p>
        </w:tc>
      </w:tr>
      <w:tr w:rsidR="008203CD" w14:paraId="4552A78B" w14:textId="77777777" w:rsidTr="001E5315">
        <w:tc>
          <w:tcPr>
            <w:tcW w:w="3637" w:type="dxa"/>
          </w:tcPr>
          <w:p w14:paraId="7C39348D" w14:textId="77777777" w:rsidR="008203CD" w:rsidRPr="001E5315" w:rsidRDefault="008203CD" w:rsidP="008203CD">
            <w:pPr>
              <w:pStyle w:val="Odstavecseseznamem"/>
              <w:numPr>
                <w:ilvl w:val="0"/>
                <w:numId w:val="29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</w:tcPr>
          <w:p w14:paraId="39A1FB76" w14:textId="11D6E6D9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412,-- Kč</w:t>
            </w:r>
          </w:p>
        </w:tc>
        <w:tc>
          <w:tcPr>
            <w:tcW w:w="1854" w:type="dxa"/>
          </w:tcPr>
          <w:p w14:paraId="1638A99F" w14:textId="7C62D298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86,52 Kč</w:t>
            </w:r>
          </w:p>
        </w:tc>
        <w:tc>
          <w:tcPr>
            <w:tcW w:w="1701" w:type="dxa"/>
          </w:tcPr>
          <w:p w14:paraId="16D004BE" w14:textId="76360129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498,52 Kč</w:t>
            </w:r>
          </w:p>
        </w:tc>
      </w:tr>
      <w:tr w:rsidR="008203CD" w14:paraId="6545282C" w14:textId="77777777" w:rsidTr="001E5315">
        <w:tc>
          <w:tcPr>
            <w:tcW w:w="3637" w:type="dxa"/>
          </w:tcPr>
          <w:p w14:paraId="0EF25405" w14:textId="77777777" w:rsidR="008203CD" w:rsidRPr="001E5315" w:rsidRDefault="008203CD" w:rsidP="008203CD">
            <w:pPr>
              <w:pStyle w:val="Odstavecseseznamem"/>
              <w:numPr>
                <w:ilvl w:val="0"/>
                <w:numId w:val="29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</w:tcPr>
          <w:p w14:paraId="018DF31A" w14:textId="66441462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550,-- Kč</w:t>
            </w:r>
          </w:p>
        </w:tc>
        <w:tc>
          <w:tcPr>
            <w:tcW w:w="1854" w:type="dxa"/>
          </w:tcPr>
          <w:p w14:paraId="3DB3D129" w14:textId="3006226C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115,50 Kč</w:t>
            </w:r>
          </w:p>
        </w:tc>
        <w:tc>
          <w:tcPr>
            <w:tcW w:w="1701" w:type="dxa"/>
          </w:tcPr>
          <w:p w14:paraId="366BEBE3" w14:textId="5E4E2860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665,50 Kč</w:t>
            </w:r>
          </w:p>
        </w:tc>
      </w:tr>
      <w:tr w:rsidR="008203CD" w14:paraId="2FD94AAD" w14:textId="77777777" w:rsidTr="001E5315">
        <w:tc>
          <w:tcPr>
            <w:tcW w:w="3637" w:type="dxa"/>
          </w:tcPr>
          <w:p w14:paraId="29230F7B" w14:textId="77777777" w:rsidR="008203CD" w:rsidRPr="001E5315" w:rsidRDefault="008203CD" w:rsidP="008203CD">
            <w:pPr>
              <w:pStyle w:val="Odstavecseseznamem"/>
              <w:numPr>
                <w:ilvl w:val="0"/>
                <w:numId w:val="29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červená</w:t>
            </w:r>
          </w:p>
        </w:tc>
        <w:tc>
          <w:tcPr>
            <w:tcW w:w="1875" w:type="dxa"/>
          </w:tcPr>
          <w:p w14:paraId="41159FF3" w14:textId="68F1C33B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412,-- Kč</w:t>
            </w:r>
          </w:p>
        </w:tc>
        <w:tc>
          <w:tcPr>
            <w:tcW w:w="1854" w:type="dxa"/>
          </w:tcPr>
          <w:p w14:paraId="75A604F1" w14:textId="1DDB97DC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86,52 Kč</w:t>
            </w:r>
          </w:p>
        </w:tc>
        <w:tc>
          <w:tcPr>
            <w:tcW w:w="1701" w:type="dxa"/>
          </w:tcPr>
          <w:p w14:paraId="7D187F51" w14:textId="0C5D9C35" w:rsidR="008203CD" w:rsidRPr="001E5315" w:rsidRDefault="008203CD" w:rsidP="008203CD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498,52 Kč</w:t>
            </w:r>
          </w:p>
        </w:tc>
      </w:tr>
      <w:tr w:rsidR="008203CD" w:rsidRPr="00463C20" w14:paraId="6A8E1440" w14:textId="77777777" w:rsidTr="001E5315">
        <w:tc>
          <w:tcPr>
            <w:tcW w:w="9067" w:type="dxa"/>
            <w:gridSpan w:val="4"/>
          </w:tcPr>
          <w:p w14:paraId="3E129940" w14:textId="77777777" w:rsidR="008203CD" w:rsidRPr="00463C20" w:rsidRDefault="008203CD" w:rsidP="008203CD">
            <w:pPr>
              <w:pStyle w:val="Odstavecseseznamem"/>
              <w:numPr>
                <w:ilvl w:val="0"/>
                <w:numId w:val="30"/>
              </w:numPr>
              <w:ind w:left="431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240 litrů</w:t>
            </w:r>
          </w:p>
        </w:tc>
      </w:tr>
      <w:tr w:rsidR="008203CD" w14:paraId="3D71E19E" w14:textId="77777777" w:rsidTr="001E5315">
        <w:tc>
          <w:tcPr>
            <w:tcW w:w="3637" w:type="dxa"/>
          </w:tcPr>
          <w:p w14:paraId="67ABB995" w14:textId="77777777" w:rsidR="008203CD" w:rsidRPr="001E5315" w:rsidRDefault="008203CD" w:rsidP="008203CD">
            <w:pPr>
              <w:pStyle w:val="Odstavecseseznamem"/>
              <w:numPr>
                <w:ilvl w:val="0"/>
                <w:numId w:val="31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</w:tcPr>
          <w:p w14:paraId="41FB7D45" w14:textId="3683C2DE" w:rsidR="008203CD" w:rsidRPr="001E5315" w:rsidRDefault="007E38E4" w:rsidP="008203CD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615,-- Kč</w:t>
            </w:r>
          </w:p>
        </w:tc>
        <w:tc>
          <w:tcPr>
            <w:tcW w:w="1854" w:type="dxa"/>
          </w:tcPr>
          <w:p w14:paraId="6801885F" w14:textId="5A5B04FE" w:rsidR="008203CD" w:rsidRPr="001E5315" w:rsidRDefault="007E38E4" w:rsidP="008203CD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129,15 Kč</w:t>
            </w:r>
          </w:p>
        </w:tc>
        <w:tc>
          <w:tcPr>
            <w:tcW w:w="1701" w:type="dxa"/>
          </w:tcPr>
          <w:p w14:paraId="1DD98938" w14:textId="0ED725D2" w:rsidR="008203CD" w:rsidRPr="001E5315" w:rsidRDefault="007E38E4" w:rsidP="008203CD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744,15 Kč</w:t>
            </w:r>
          </w:p>
        </w:tc>
      </w:tr>
      <w:tr w:rsidR="007E38E4" w14:paraId="603C556E" w14:textId="77777777" w:rsidTr="001E5315">
        <w:tc>
          <w:tcPr>
            <w:tcW w:w="3637" w:type="dxa"/>
          </w:tcPr>
          <w:p w14:paraId="54E92DAF" w14:textId="77777777" w:rsidR="007E38E4" w:rsidRPr="001E5315" w:rsidRDefault="007E38E4" w:rsidP="007E38E4">
            <w:pPr>
              <w:pStyle w:val="Odstavecseseznamem"/>
              <w:numPr>
                <w:ilvl w:val="0"/>
                <w:numId w:val="31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</w:tcPr>
          <w:p w14:paraId="108A70C3" w14:textId="3CECA578" w:rsidR="007E38E4" w:rsidRPr="001E5315" w:rsidRDefault="007E38E4" w:rsidP="007E38E4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615,-- Kč</w:t>
            </w:r>
          </w:p>
        </w:tc>
        <w:tc>
          <w:tcPr>
            <w:tcW w:w="1854" w:type="dxa"/>
          </w:tcPr>
          <w:p w14:paraId="2A14A8AE" w14:textId="5D94B306" w:rsidR="007E38E4" w:rsidRPr="001E5315" w:rsidRDefault="007E38E4" w:rsidP="007E38E4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129,15 Kč</w:t>
            </w:r>
          </w:p>
        </w:tc>
        <w:tc>
          <w:tcPr>
            <w:tcW w:w="1701" w:type="dxa"/>
          </w:tcPr>
          <w:p w14:paraId="7597EBC2" w14:textId="2CA4E37E" w:rsidR="007E38E4" w:rsidRPr="001E5315" w:rsidRDefault="007E38E4" w:rsidP="007E38E4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744,15 Kč</w:t>
            </w:r>
          </w:p>
        </w:tc>
      </w:tr>
      <w:tr w:rsidR="007E38E4" w14:paraId="39BA221A" w14:textId="77777777" w:rsidTr="001E5315">
        <w:tc>
          <w:tcPr>
            <w:tcW w:w="3637" w:type="dxa"/>
          </w:tcPr>
          <w:p w14:paraId="05A642CB" w14:textId="77777777" w:rsidR="007E38E4" w:rsidRPr="001E5315" w:rsidRDefault="007E38E4" w:rsidP="007E38E4">
            <w:pPr>
              <w:pStyle w:val="Odstavecseseznamem"/>
              <w:numPr>
                <w:ilvl w:val="0"/>
                <w:numId w:val="3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</w:tcPr>
          <w:p w14:paraId="565D1374" w14:textId="551F377F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615,-- Kč</w:t>
            </w:r>
          </w:p>
        </w:tc>
        <w:tc>
          <w:tcPr>
            <w:tcW w:w="1854" w:type="dxa"/>
          </w:tcPr>
          <w:p w14:paraId="4BC01B56" w14:textId="29A0F8DA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129,15 Kč</w:t>
            </w:r>
          </w:p>
        </w:tc>
        <w:tc>
          <w:tcPr>
            <w:tcW w:w="1701" w:type="dxa"/>
          </w:tcPr>
          <w:p w14:paraId="23E5960C" w14:textId="1F778463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744,15 Kč</w:t>
            </w:r>
          </w:p>
        </w:tc>
      </w:tr>
      <w:tr w:rsidR="007E38E4" w14:paraId="23BF9AD7" w14:textId="77777777" w:rsidTr="001E5315">
        <w:tc>
          <w:tcPr>
            <w:tcW w:w="3637" w:type="dxa"/>
          </w:tcPr>
          <w:p w14:paraId="34BB0DD2" w14:textId="77777777" w:rsidR="007E38E4" w:rsidRPr="001E5315" w:rsidRDefault="007E38E4" w:rsidP="007E38E4">
            <w:pPr>
              <w:pStyle w:val="Odstavecseseznamem"/>
              <w:numPr>
                <w:ilvl w:val="0"/>
                <w:numId w:val="3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</w:tcPr>
          <w:p w14:paraId="070E0AFB" w14:textId="5490ADAB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615,-- Kč</w:t>
            </w:r>
          </w:p>
        </w:tc>
        <w:tc>
          <w:tcPr>
            <w:tcW w:w="1854" w:type="dxa"/>
          </w:tcPr>
          <w:p w14:paraId="40C802EB" w14:textId="4D636BD6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129,15 Kč</w:t>
            </w:r>
          </w:p>
        </w:tc>
        <w:tc>
          <w:tcPr>
            <w:tcW w:w="1701" w:type="dxa"/>
          </w:tcPr>
          <w:p w14:paraId="5424D300" w14:textId="7A2CCE1A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744,15 Kč</w:t>
            </w:r>
          </w:p>
        </w:tc>
      </w:tr>
      <w:tr w:rsidR="007E38E4" w14:paraId="6402D095" w14:textId="77777777" w:rsidTr="001E5315">
        <w:tc>
          <w:tcPr>
            <w:tcW w:w="3637" w:type="dxa"/>
          </w:tcPr>
          <w:p w14:paraId="08A3FCE8" w14:textId="77777777" w:rsidR="007E38E4" w:rsidRPr="001E5315" w:rsidRDefault="007E38E4" w:rsidP="007E38E4">
            <w:pPr>
              <w:pStyle w:val="Odstavecseseznamem"/>
              <w:numPr>
                <w:ilvl w:val="0"/>
                <w:numId w:val="3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</w:tcPr>
          <w:p w14:paraId="1629F8BF" w14:textId="51B27810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615,-- Kč</w:t>
            </w:r>
          </w:p>
        </w:tc>
        <w:tc>
          <w:tcPr>
            <w:tcW w:w="1854" w:type="dxa"/>
          </w:tcPr>
          <w:p w14:paraId="63386E28" w14:textId="46B4CD29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129,15 Kč</w:t>
            </w:r>
          </w:p>
        </w:tc>
        <w:tc>
          <w:tcPr>
            <w:tcW w:w="1701" w:type="dxa"/>
          </w:tcPr>
          <w:p w14:paraId="06E6EC45" w14:textId="212F8573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744,15 Kč</w:t>
            </w:r>
          </w:p>
        </w:tc>
      </w:tr>
      <w:tr w:rsidR="007E38E4" w14:paraId="20C29CE5" w14:textId="77777777" w:rsidTr="001E5315">
        <w:tc>
          <w:tcPr>
            <w:tcW w:w="3637" w:type="dxa"/>
          </w:tcPr>
          <w:p w14:paraId="5B08C2D6" w14:textId="77777777" w:rsidR="007E38E4" w:rsidRPr="001E5315" w:rsidRDefault="007E38E4" w:rsidP="007E38E4">
            <w:pPr>
              <w:pStyle w:val="Odstavecseseznamem"/>
              <w:numPr>
                <w:ilvl w:val="0"/>
                <w:numId w:val="31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</w:tcPr>
          <w:p w14:paraId="7A277C5B" w14:textId="4A870CDF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770,-- Kč</w:t>
            </w:r>
          </w:p>
        </w:tc>
        <w:tc>
          <w:tcPr>
            <w:tcW w:w="1854" w:type="dxa"/>
          </w:tcPr>
          <w:p w14:paraId="57DAAF7C" w14:textId="72F564D1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161,70 Kč</w:t>
            </w:r>
          </w:p>
        </w:tc>
        <w:tc>
          <w:tcPr>
            <w:tcW w:w="1701" w:type="dxa"/>
          </w:tcPr>
          <w:p w14:paraId="7B8B0EC5" w14:textId="04BA70E1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931,70 Kč</w:t>
            </w:r>
          </w:p>
        </w:tc>
      </w:tr>
      <w:tr w:rsidR="007E38E4" w:rsidRPr="00463C20" w14:paraId="42C23FA7" w14:textId="77777777" w:rsidTr="001E5315">
        <w:tc>
          <w:tcPr>
            <w:tcW w:w="9067" w:type="dxa"/>
            <w:gridSpan w:val="4"/>
          </w:tcPr>
          <w:p w14:paraId="6509C472" w14:textId="77777777" w:rsidR="007E38E4" w:rsidRPr="00463C20" w:rsidRDefault="007E38E4" w:rsidP="007E38E4">
            <w:pPr>
              <w:pStyle w:val="Odstavecseseznamem"/>
              <w:numPr>
                <w:ilvl w:val="0"/>
                <w:numId w:val="30"/>
              </w:numPr>
              <w:ind w:left="431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360 litrů</w:t>
            </w:r>
          </w:p>
        </w:tc>
      </w:tr>
      <w:tr w:rsidR="007E38E4" w14:paraId="638D61B8" w14:textId="77777777" w:rsidTr="001E5315">
        <w:tc>
          <w:tcPr>
            <w:tcW w:w="3637" w:type="dxa"/>
          </w:tcPr>
          <w:p w14:paraId="3110B546" w14:textId="77777777" w:rsidR="007E38E4" w:rsidRPr="001E5315" w:rsidRDefault="007E38E4" w:rsidP="007E38E4">
            <w:pPr>
              <w:pStyle w:val="Odstavecseseznamem"/>
              <w:numPr>
                <w:ilvl w:val="0"/>
                <w:numId w:val="32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</w:tcPr>
          <w:p w14:paraId="6906FC78" w14:textId="626F9220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1 390,-- Kč</w:t>
            </w:r>
          </w:p>
        </w:tc>
        <w:tc>
          <w:tcPr>
            <w:tcW w:w="1854" w:type="dxa"/>
          </w:tcPr>
          <w:p w14:paraId="4C1070B8" w14:textId="4C744B03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291,90 Kč</w:t>
            </w:r>
          </w:p>
        </w:tc>
        <w:tc>
          <w:tcPr>
            <w:tcW w:w="1701" w:type="dxa"/>
          </w:tcPr>
          <w:p w14:paraId="2DC1169D" w14:textId="0B4E5C6B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1 681,90 Kč</w:t>
            </w:r>
          </w:p>
        </w:tc>
      </w:tr>
      <w:tr w:rsidR="007E38E4" w14:paraId="745738D2" w14:textId="77777777" w:rsidTr="001E5315">
        <w:tc>
          <w:tcPr>
            <w:tcW w:w="3637" w:type="dxa"/>
          </w:tcPr>
          <w:p w14:paraId="41EAC422" w14:textId="77777777" w:rsidR="007E38E4" w:rsidRPr="001E5315" w:rsidRDefault="007E38E4" w:rsidP="007E38E4">
            <w:pPr>
              <w:pStyle w:val="Odstavecseseznamem"/>
              <w:numPr>
                <w:ilvl w:val="0"/>
                <w:numId w:val="32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</w:tcPr>
          <w:p w14:paraId="66732298" w14:textId="23A178F1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1 390,-- Kč</w:t>
            </w:r>
          </w:p>
        </w:tc>
        <w:tc>
          <w:tcPr>
            <w:tcW w:w="1854" w:type="dxa"/>
          </w:tcPr>
          <w:p w14:paraId="6A02FDAE" w14:textId="04A97073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291,90 Kč</w:t>
            </w:r>
          </w:p>
        </w:tc>
        <w:tc>
          <w:tcPr>
            <w:tcW w:w="1701" w:type="dxa"/>
          </w:tcPr>
          <w:p w14:paraId="0FCADB99" w14:textId="734B9669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1 681,90 Kč</w:t>
            </w:r>
          </w:p>
        </w:tc>
      </w:tr>
      <w:tr w:rsidR="007E38E4" w14:paraId="2C995B26" w14:textId="77777777" w:rsidTr="001E5315">
        <w:tc>
          <w:tcPr>
            <w:tcW w:w="3637" w:type="dxa"/>
          </w:tcPr>
          <w:p w14:paraId="512BD1FD" w14:textId="77777777" w:rsidR="007E38E4" w:rsidRPr="001E5315" w:rsidRDefault="007E38E4" w:rsidP="007E38E4">
            <w:pPr>
              <w:pStyle w:val="Odstavecseseznamem"/>
              <w:numPr>
                <w:ilvl w:val="0"/>
                <w:numId w:val="3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</w:tcPr>
          <w:p w14:paraId="1923C0F0" w14:textId="28EBD9AC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1 390,-- Kč</w:t>
            </w:r>
          </w:p>
        </w:tc>
        <w:tc>
          <w:tcPr>
            <w:tcW w:w="1854" w:type="dxa"/>
          </w:tcPr>
          <w:p w14:paraId="0BAD6B7E" w14:textId="7B0A63A3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291,90 Kč</w:t>
            </w:r>
          </w:p>
        </w:tc>
        <w:tc>
          <w:tcPr>
            <w:tcW w:w="1701" w:type="dxa"/>
          </w:tcPr>
          <w:p w14:paraId="17016C03" w14:textId="589D6158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1 681,90 Kč</w:t>
            </w:r>
          </w:p>
        </w:tc>
      </w:tr>
      <w:tr w:rsidR="007E38E4" w14:paraId="1BC0D182" w14:textId="77777777" w:rsidTr="001E5315">
        <w:tc>
          <w:tcPr>
            <w:tcW w:w="3637" w:type="dxa"/>
          </w:tcPr>
          <w:p w14:paraId="124A9327" w14:textId="77777777" w:rsidR="007E38E4" w:rsidRPr="001E5315" w:rsidRDefault="007E38E4" w:rsidP="007E38E4">
            <w:pPr>
              <w:pStyle w:val="Odstavecseseznamem"/>
              <w:numPr>
                <w:ilvl w:val="0"/>
                <w:numId w:val="3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</w:tcPr>
          <w:p w14:paraId="51FC0A8C" w14:textId="25403625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1 390,-- Kč</w:t>
            </w:r>
          </w:p>
        </w:tc>
        <w:tc>
          <w:tcPr>
            <w:tcW w:w="1854" w:type="dxa"/>
          </w:tcPr>
          <w:p w14:paraId="4D2D6C5C" w14:textId="2B69EC94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291,90 Kč</w:t>
            </w:r>
          </w:p>
        </w:tc>
        <w:tc>
          <w:tcPr>
            <w:tcW w:w="1701" w:type="dxa"/>
          </w:tcPr>
          <w:p w14:paraId="62A2D48B" w14:textId="19A5BA04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1 681,90 Kč</w:t>
            </w:r>
          </w:p>
        </w:tc>
      </w:tr>
      <w:tr w:rsidR="007E38E4" w14:paraId="4458EFB4" w14:textId="77777777" w:rsidTr="001E5315">
        <w:tc>
          <w:tcPr>
            <w:tcW w:w="3637" w:type="dxa"/>
          </w:tcPr>
          <w:p w14:paraId="4F32291D" w14:textId="77777777" w:rsidR="007E38E4" w:rsidRPr="001E5315" w:rsidRDefault="007E38E4" w:rsidP="007E38E4">
            <w:pPr>
              <w:pStyle w:val="Odstavecseseznamem"/>
              <w:numPr>
                <w:ilvl w:val="0"/>
                <w:numId w:val="3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hnědá </w:t>
            </w:r>
          </w:p>
        </w:tc>
        <w:tc>
          <w:tcPr>
            <w:tcW w:w="1875" w:type="dxa"/>
          </w:tcPr>
          <w:p w14:paraId="526022EA" w14:textId="4AEFBA1B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1 390,-- Kč</w:t>
            </w:r>
          </w:p>
        </w:tc>
        <w:tc>
          <w:tcPr>
            <w:tcW w:w="1854" w:type="dxa"/>
          </w:tcPr>
          <w:p w14:paraId="4D283BA1" w14:textId="69C37566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291,90 Kč</w:t>
            </w:r>
          </w:p>
        </w:tc>
        <w:tc>
          <w:tcPr>
            <w:tcW w:w="1701" w:type="dxa"/>
          </w:tcPr>
          <w:p w14:paraId="1B847A6A" w14:textId="0A7BB0DC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1 681,90 Kč</w:t>
            </w:r>
          </w:p>
        </w:tc>
      </w:tr>
      <w:tr w:rsidR="007E38E4" w:rsidRPr="00463C20" w14:paraId="0240587A" w14:textId="77777777" w:rsidTr="001E5315">
        <w:tc>
          <w:tcPr>
            <w:tcW w:w="9067" w:type="dxa"/>
            <w:gridSpan w:val="4"/>
          </w:tcPr>
          <w:p w14:paraId="22F092E6" w14:textId="77777777" w:rsidR="007E38E4" w:rsidRPr="00463C20" w:rsidRDefault="007E38E4" w:rsidP="007E38E4">
            <w:pPr>
              <w:pStyle w:val="Odstavecseseznamem"/>
              <w:numPr>
                <w:ilvl w:val="0"/>
                <w:numId w:val="30"/>
              </w:numPr>
              <w:ind w:left="431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1 100 litrů</w:t>
            </w:r>
          </w:p>
        </w:tc>
      </w:tr>
      <w:tr w:rsidR="007E38E4" w14:paraId="1EDAD25B" w14:textId="77777777" w:rsidTr="001E5315">
        <w:tc>
          <w:tcPr>
            <w:tcW w:w="3637" w:type="dxa"/>
          </w:tcPr>
          <w:p w14:paraId="798EE867" w14:textId="77777777" w:rsidR="007E38E4" w:rsidRPr="001E5315" w:rsidRDefault="007E38E4" w:rsidP="007E38E4">
            <w:pPr>
              <w:pStyle w:val="Odstavecseseznamem"/>
              <w:numPr>
                <w:ilvl w:val="0"/>
                <w:numId w:val="33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</w:tcPr>
          <w:p w14:paraId="7A76BE70" w14:textId="2207274A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3 985,-- Kč</w:t>
            </w:r>
          </w:p>
        </w:tc>
        <w:tc>
          <w:tcPr>
            <w:tcW w:w="1854" w:type="dxa"/>
          </w:tcPr>
          <w:p w14:paraId="3874CBBE" w14:textId="0B4182FE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836,85 Kč</w:t>
            </w:r>
          </w:p>
        </w:tc>
        <w:tc>
          <w:tcPr>
            <w:tcW w:w="1701" w:type="dxa"/>
          </w:tcPr>
          <w:p w14:paraId="73B91801" w14:textId="763A7A0D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4 821,85 Kč</w:t>
            </w:r>
          </w:p>
        </w:tc>
      </w:tr>
      <w:tr w:rsidR="007E38E4" w14:paraId="27DFE37F" w14:textId="77777777" w:rsidTr="001E5315">
        <w:tc>
          <w:tcPr>
            <w:tcW w:w="3637" w:type="dxa"/>
          </w:tcPr>
          <w:p w14:paraId="4BC4A76D" w14:textId="77777777" w:rsidR="007E38E4" w:rsidRPr="001E5315" w:rsidRDefault="007E38E4" w:rsidP="007E38E4">
            <w:pPr>
              <w:pStyle w:val="Odstavecseseznamem"/>
              <w:numPr>
                <w:ilvl w:val="0"/>
                <w:numId w:val="33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</w:tcPr>
          <w:p w14:paraId="5257ED8B" w14:textId="16791A5A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3 985,-- Kč</w:t>
            </w:r>
          </w:p>
        </w:tc>
        <w:tc>
          <w:tcPr>
            <w:tcW w:w="1854" w:type="dxa"/>
          </w:tcPr>
          <w:p w14:paraId="1240CB62" w14:textId="3EF4AD56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836,85 Kč</w:t>
            </w:r>
          </w:p>
        </w:tc>
        <w:tc>
          <w:tcPr>
            <w:tcW w:w="1701" w:type="dxa"/>
          </w:tcPr>
          <w:p w14:paraId="5AC738EE" w14:textId="4BAA9063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4 821,85 Kč</w:t>
            </w:r>
          </w:p>
        </w:tc>
      </w:tr>
      <w:tr w:rsidR="007E38E4" w14:paraId="1D128B63" w14:textId="77777777" w:rsidTr="001E5315">
        <w:tc>
          <w:tcPr>
            <w:tcW w:w="3637" w:type="dxa"/>
          </w:tcPr>
          <w:p w14:paraId="53273B3A" w14:textId="77777777" w:rsidR="007E38E4" w:rsidRPr="001E5315" w:rsidRDefault="007E38E4" w:rsidP="007E38E4">
            <w:pPr>
              <w:pStyle w:val="Odstavecseseznamem"/>
              <w:numPr>
                <w:ilvl w:val="0"/>
                <w:numId w:val="3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</w:tcPr>
          <w:p w14:paraId="231813D6" w14:textId="57DDFE87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3 985,-- Kč</w:t>
            </w:r>
          </w:p>
        </w:tc>
        <w:tc>
          <w:tcPr>
            <w:tcW w:w="1854" w:type="dxa"/>
          </w:tcPr>
          <w:p w14:paraId="6DBDC491" w14:textId="7A7A55DC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836,85 Kč</w:t>
            </w:r>
          </w:p>
        </w:tc>
        <w:tc>
          <w:tcPr>
            <w:tcW w:w="1701" w:type="dxa"/>
          </w:tcPr>
          <w:p w14:paraId="242AE7FD" w14:textId="423CCA70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4 821,85 Kč</w:t>
            </w:r>
          </w:p>
        </w:tc>
      </w:tr>
      <w:tr w:rsidR="007E38E4" w14:paraId="7837CACD" w14:textId="77777777" w:rsidTr="001E5315">
        <w:tc>
          <w:tcPr>
            <w:tcW w:w="3637" w:type="dxa"/>
          </w:tcPr>
          <w:p w14:paraId="6B7A0A76" w14:textId="77777777" w:rsidR="007E38E4" w:rsidRPr="001E5315" w:rsidRDefault="007E38E4" w:rsidP="007E38E4">
            <w:pPr>
              <w:pStyle w:val="Odstavecseseznamem"/>
              <w:numPr>
                <w:ilvl w:val="0"/>
                <w:numId w:val="3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</w:tcPr>
          <w:p w14:paraId="43F0453B" w14:textId="41ADE395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3 985,-- Kč</w:t>
            </w:r>
          </w:p>
        </w:tc>
        <w:tc>
          <w:tcPr>
            <w:tcW w:w="1854" w:type="dxa"/>
          </w:tcPr>
          <w:p w14:paraId="739CC5B7" w14:textId="4700B3BB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836,85 Kč</w:t>
            </w:r>
          </w:p>
        </w:tc>
        <w:tc>
          <w:tcPr>
            <w:tcW w:w="1701" w:type="dxa"/>
          </w:tcPr>
          <w:p w14:paraId="605A0327" w14:textId="00FBD64B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4 821,85 Kč</w:t>
            </w:r>
          </w:p>
        </w:tc>
      </w:tr>
      <w:tr w:rsidR="007E38E4" w14:paraId="12296A05" w14:textId="77777777" w:rsidTr="001E5315">
        <w:tc>
          <w:tcPr>
            <w:tcW w:w="3637" w:type="dxa"/>
          </w:tcPr>
          <w:p w14:paraId="0F6C204C" w14:textId="77777777" w:rsidR="007E38E4" w:rsidRPr="001E5315" w:rsidRDefault="007E38E4" w:rsidP="007E38E4">
            <w:pPr>
              <w:pStyle w:val="Odstavecseseznamem"/>
              <w:numPr>
                <w:ilvl w:val="0"/>
                <w:numId w:val="3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</w:t>
            </w:r>
          </w:p>
        </w:tc>
        <w:tc>
          <w:tcPr>
            <w:tcW w:w="1875" w:type="dxa"/>
          </w:tcPr>
          <w:p w14:paraId="421FC6F8" w14:textId="51DB5951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3 985,-- Kč</w:t>
            </w:r>
          </w:p>
        </w:tc>
        <w:tc>
          <w:tcPr>
            <w:tcW w:w="1854" w:type="dxa"/>
          </w:tcPr>
          <w:p w14:paraId="5820FD3F" w14:textId="66FE6705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836,85 Kč</w:t>
            </w:r>
          </w:p>
        </w:tc>
        <w:tc>
          <w:tcPr>
            <w:tcW w:w="1701" w:type="dxa"/>
          </w:tcPr>
          <w:p w14:paraId="04A03BF9" w14:textId="48C3088D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4 821,85 Kč</w:t>
            </w:r>
          </w:p>
        </w:tc>
      </w:tr>
    </w:tbl>
    <w:p w14:paraId="59D4FBE2" w14:textId="77777777" w:rsidR="000F6428" w:rsidRDefault="000F6428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AD00489" w14:textId="77777777" w:rsidR="000F6428" w:rsidRDefault="000F6428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2C71F35" w14:textId="53CF9253" w:rsidR="000F6428" w:rsidRDefault="000F6428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D2D6D8A" w14:textId="1CB7933F" w:rsidR="00CE4920" w:rsidRDefault="00CE4920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989973" w14:textId="77777777" w:rsidR="00CE4920" w:rsidRDefault="00CE4920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D0652A" w14:textId="77777777" w:rsidR="007E38E4" w:rsidRDefault="007E38E4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F24ECD" w14:textId="3666C310" w:rsidR="000F6428" w:rsidRDefault="000C0D88" w:rsidP="000F6428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lastRenderedPageBreak/>
        <w:t>Dodavate</w:t>
      </w:r>
      <w:r w:rsidR="000F6428" w:rsidRPr="000F6428"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l číslo 3</w:t>
      </w:r>
    </w:p>
    <w:p w14:paraId="1F5600ED" w14:textId="7997E1F9" w:rsidR="00FA6FF2" w:rsidRPr="000F6428" w:rsidRDefault="00FA6FF2" w:rsidP="000F6428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mallCaps/>
          <w:spacing w:val="40"/>
          <w:sz w:val="32"/>
          <w:szCs w:val="32"/>
        </w:rPr>
        <w:t>ELKOPLAST CZ, s. r. o.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1875"/>
        <w:gridCol w:w="1854"/>
        <w:gridCol w:w="1701"/>
      </w:tblGrid>
      <w:tr w:rsidR="000F6428" w:rsidRPr="00B06FD3" w14:paraId="7B6A0FD3" w14:textId="77777777" w:rsidTr="001E5315">
        <w:tc>
          <w:tcPr>
            <w:tcW w:w="3637" w:type="dxa"/>
          </w:tcPr>
          <w:p w14:paraId="05C5EC23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Typ nádoby</w:t>
            </w:r>
          </w:p>
        </w:tc>
        <w:tc>
          <w:tcPr>
            <w:tcW w:w="1875" w:type="dxa"/>
          </w:tcPr>
          <w:p w14:paraId="1500B024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bez DPH</w:t>
            </w:r>
          </w:p>
        </w:tc>
        <w:tc>
          <w:tcPr>
            <w:tcW w:w="1854" w:type="dxa"/>
          </w:tcPr>
          <w:p w14:paraId="56721C1C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  <w:tc>
          <w:tcPr>
            <w:tcW w:w="1701" w:type="dxa"/>
          </w:tcPr>
          <w:p w14:paraId="72AD3F80" w14:textId="77777777" w:rsidR="000F6428" w:rsidRPr="001E5315" w:rsidRDefault="000F6428" w:rsidP="001E5315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s DPH</w:t>
            </w:r>
          </w:p>
        </w:tc>
      </w:tr>
      <w:tr w:rsidR="000F6428" w:rsidRPr="00463C20" w14:paraId="7F9FBFC0" w14:textId="77777777" w:rsidTr="001E5315">
        <w:tc>
          <w:tcPr>
            <w:tcW w:w="9067" w:type="dxa"/>
            <w:gridSpan w:val="4"/>
          </w:tcPr>
          <w:p w14:paraId="2EEE1B72" w14:textId="362B0206" w:rsidR="000F6428" w:rsidRPr="00463C20" w:rsidRDefault="000F6428" w:rsidP="00463C20">
            <w:pPr>
              <w:pStyle w:val="Odstavecseseznamem"/>
              <w:numPr>
                <w:ilvl w:val="0"/>
                <w:numId w:val="40"/>
              </w:numPr>
              <w:ind w:left="459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120 litrů</w:t>
            </w:r>
          </w:p>
        </w:tc>
      </w:tr>
      <w:tr w:rsidR="000F6428" w14:paraId="53BAADB7" w14:textId="77777777" w:rsidTr="001E5315">
        <w:tc>
          <w:tcPr>
            <w:tcW w:w="3637" w:type="dxa"/>
          </w:tcPr>
          <w:p w14:paraId="2E8C12B3" w14:textId="77777777" w:rsidR="000F6428" w:rsidRPr="001E5315" w:rsidRDefault="000F6428" w:rsidP="006311BF">
            <w:pPr>
              <w:pStyle w:val="Odstavecseseznamem"/>
              <w:numPr>
                <w:ilvl w:val="0"/>
                <w:numId w:val="35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</w:tcPr>
          <w:p w14:paraId="4EB630DF" w14:textId="0BA0A2F2" w:rsidR="000F6428" w:rsidRPr="001E5315" w:rsidRDefault="007E38E4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480,-- Kč</w:t>
            </w:r>
          </w:p>
        </w:tc>
        <w:tc>
          <w:tcPr>
            <w:tcW w:w="1854" w:type="dxa"/>
          </w:tcPr>
          <w:p w14:paraId="3E7DBEAB" w14:textId="1363C8C7" w:rsidR="000F6428" w:rsidRPr="001E5315" w:rsidRDefault="007E38E4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100,80 Kč</w:t>
            </w:r>
          </w:p>
        </w:tc>
        <w:tc>
          <w:tcPr>
            <w:tcW w:w="1701" w:type="dxa"/>
          </w:tcPr>
          <w:p w14:paraId="79086FEC" w14:textId="7C2B6317" w:rsidR="000F6428" w:rsidRPr="001E5315" w:rsidRDefault="007E38E4" w:rsidP="001E5315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580,80 Kč</w:t>
            </w:r>
          </w:p>
        </w:tc>
      </w:tr>
      <w:tr w:rsidR="007E38E4" w14:paraId="0514C638" w14:textId="77777777" w:rsidTr="001E5315">
        <w:tc>
          <w:tcPr>
            <w:tcW w:w="3637" w:type="dxa"/>
          </w:tcPr>
          <w:p w14:paraId="3BA71E6C" w14:textId="77777777" w:rsidR="007E38E4" w:rsidRPr="001E5315" w:rsidRDefault="007E38E4" w:rsidP="007E38E4">
            <w:pPr>
              <w:pStyle w:val="Odstavecseseznamem"/>
              <w:numPr>
                <w:ilvl w:val="0"/>
                <w:numId w:val="35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</w:tcPr>
          <w:p w14:paraId="1546E004" w14:textId="2CF63F82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480,-- Kč</w:t>
            </w:r>
          </w:p>
        </w:tc>
        <w:tc>
          <w:tcPr>
            <w:tcW w:w="1854" w:type="dxa"/>
          </w:tcPr>
          <w:p w14:paraId="5B0CB791" w14:textId="7DEF2674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100,80 Kč</w:t>
            </w:r>
          </w:p>
        </w:tc>
        <w:tc>
          <w:tcPr>
            <w:tcW w:w="1701" w:type="dxa"/>
          </w:tcPr>
          <w:p w14:paraId="11EB25C6" w14:textId="5AA3343D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580,80 Kč</w:t>
            </w:r>
          </w:p>
        </w:tc>
      </w:tr>
      <w:tr w:rsidR="007E38E4" w14:paraId="7309BA02" w14:textId="77777777" w:rsidTr="001E5315">
        <w:tc>
          <w:tcPr>
            <w:tcW w:w="3637" w:type="dxa"/>
          </w:tcPr>
          <w:p w14:paraId="0905090C" w14:textId="77777777" w:rsidR="007E38E4" w:rsidRPr="001E5315" w:rsidRDefault="007E38E4" w:rsidP="007E38E4">
            <w:pPr>
              <w:pStyle w:val="Odstavecseseznamem"/>
              <w:numPr>
                <w:ilvl w:val="0"/>
                <w:numId w:val="3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</w:tcPr>
          <w:p w14:paraId="2138B567" w14:textId="4750CA2F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480,-- Kč</w:t>
            </w:r>
          </w:p>
        </w:tc>
        <w:tc>
          <w:tcPr>
            <w:tcW w:w="1854" w:type="dxa"/>
          </w:tcPr>
          <w:p w14:paraId="1793F20F" w14:textId="01694A70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100,80 Kč</w:t>
            </w:r>
          </w:p>
        </w:tc>
        <w:tc>
          <w:tcPr>
            <w:tcW w:w="1701" w:type="dxa"/>
          </w:tcPr>
          <w:p w14:paraId="21B9E16C" w14:textId="3F596A9A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580,80 Kč</w:t>
            </w:r>
          </w:p>
        </w:tc>
      </w:tr>
      <w:tr w:rsidR="007E38E4" w14:paraId="79C484DB" w14:textId="77777777" w:rsidTr="001E5315">
        <w:tc>
          <w:tcPr>
            <w:tcW w:w="3637" w:type="dxa"/>
          </w:tcPr>
          <w:p w14:paraId="5731CD65" w14:textId="77777777" w:rsidR="007E38E4" w:rsidRPr="001E5315" w:rsidRDefault="007E38E4" w:rsidP="007E38E4">
            <w:pPr>
              <w:pStyle w:val="Odstavecseseznamem"/>
              <w:numPr>
                <w:ilvl w:val="0"/>
                <w:numId w:val="3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</w:tcPr>
          <w:p w14:paraId="2CA18079" w14:textId="5D0A5A8D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480,-- Kč</w:t>
            </w:r>
          </w:p>
        </w:tc>
        <w:tc>
          <w:tcPr>
            <w:tcW w:w="1854" w:type="dxa"/>
          </w:tcPr>
          <w:p w14:paraId="4ACA6132" w14:textId="7140BDFE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100,80 Kč</w:t>
            </w:r>
          </w:p>
        </w:tc>
        <w:tc>
          <w:tcPr>
            <w:tcW w:w="1701" w:type="dxa"/>
          </w:tcPr>
          <w:p w14:paraId="50FFA0B1" w14:textId="5BC5B341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580,80 Kč</w:t>
            </w:r>
          </w:p>
        </w:tc>
      </w:tr>
      <w:tr w:rsidR="007E38E4" w14:paraId="7AC525CE" w14:textId="77777777" w:rsidTr="001E5315">
        <w:tc>
          <w:tcPr>
            <w:tcW w:w="3637" w:type="dxa"/>
          </w:tcPr>
          <w:p w14:paraId="0329CE9B" w14:textId="77777777" w:rsidR="007E38E4" w:rsidRPr="001E5315" w:rsidRDefault="007E38E4" w:rsidP="007E38E4">
            <w:pPr>
              <w:pStyle w:val="Odstavecseseznamem"/>
              <w:numPr>
                <w:ilvl w:val="0"/>
                <w:numId w:val="3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</w:tcPr>
          <w:p w14:paraId="75E7CC53" w14:textId="4D8F5694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480,-- Kč</w:t>
            </w:r>
          </w:p>
        </w:tc>
        <w:tc>
          <w:tcPr>
            <w:tcW w:w="1854" w:type="dxa"/>
          </w:tcPr>
          <w:p w14:paraId="589678F3" w14:textId="0EF941B6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100,80 Kč</w:t>
            </w:r>
          </w:p>
        </w:tc>
        <w:tc>
          <w:tcPr>
            <w:tcW w:w="1701" w:type="dxa"/>
          </w:tcPr>
          <w:p w14:paraId="1FAAE94E" w14:textId="0B5AA3B5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580,80 Kč</w:t>
            </w:r>
          </w:p>
        </w:tc>
      </w:tr>
      <w:tr w:rsidR="007E38E4" w14:paraId="69C7BC73" w14:textId="77777777" w:rsidTr="001E5315">
        <w:tc>
          <w:tcPr>
            <w:tcW w:w="3637" w:type="dxa"/>
          </w:tcPr>
          <w:p w14:paraId="7848532F" w14:textId="77777777" w:rsidR="007E38E4" w:rsidRPr="001E5315" w:rsidRDefault="007E38E4" w:rsidP="007E38E4">
            <w:pPr>
              <w:pStyle w:val="Odstavecseseznamem"/>
              <w:numPr>
                <w:ilvl w:val="0"/>
                <w:numId w:val="3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</w:tcPr>
          <w:p w14:paraId="09AC1BF4" w14:textId="74D63D38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690,-- Kč</w:t>
            </w:r>
          </w:p>
        </w:tc>
        <w:tc>
          <w:tcPr>
            <w:tcW w:w="1854" w:type="dxa"/>
          </w:tcPr>
          <w:p w14:paraId="2AB90615" w14:textId="4C376BAB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144,90 Kč</w:t>
            </w:r>
          </w:p>
        </w:tc>
        <w:tc>
          <w:tcPr>
            <w:tcW w:w="1701" w:type="dxa"/>
          </w:tcPr>
          <w:p w14:paraId="172B0E13" w14:textId="0DDC518B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834,90 Kč</w:t>
            </w:r>
          </w:p>
        </w:tc>
      </w:tr>
      <w:tr w:rsidR="007E38E4" w14:paraId="505D783F" w14:textId="77777777" w:rsidTr="001E5315">
        <w:tc>
          <w:tcPr>
            <w:tcW w:w="3637" w:type="dxa"/>
          </w:tcPr>
          <w:p w14:paraId="2E9587E8" w14:textId="77777777" w:rsidR="007E38E4" w:rsidRPr="001E5315" w:rsidRDefault="007E38E4" w:rsidP="007E38E4">
            <w:pPr>
              <w:pStyle w:val="Odstavecseseznamem"/>
              <w:numPr>
                <w:ilvl w:val="0"/>
                <w:numId w:val="35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červená</w:t>
            </w:r>
          </w:p>
        </w:tc>
        <w:tc>
          <w:tcPr>
            <w:tcW w:w="1875" w:type="dxa"/>
          </w:tcPr>
          <w:p w14:paraId="398B99FC" w14:textId="29645CC3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690,-- Kč</w:t>
            </w:r>
          </w:p>
        </w:tc>
        <w:tc>
          <w:tcPr>
            <w:tcW w:w="1854" w:type="dxa"/>
          </w:tcPr>
          <w:p w14:paraId="3B9F360F" w14:textId="0A477325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144,90 Kč</w:t>
            </w:r>
          </w:p>
        </w:tc>
        <w:tc>
          <w:tcPr>
            <w:tcW w:w="1701" w:type="dxa"/>
          </w:tcPr>
          <w:p w14:paraId="65E9AB4C" w14:textId="7218FECC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834,90 Kč</w:t>
            </w:r>
          </w:p>
        </w:tc>
      </w:tr>
      <w:tr w:rsidR="007E38E4" w:rsidRPr="00463C20" w14:paraId="653B7F9A" w14:textId="77777777" w:rsidTr="001E5315">
        <w:tc>
          <w:tcPr>
            <w:tcW w:w="9067" w:type="dxa"/>
            <w:gridSpan w:val="4"/>
          </w:tcPr>
          <w:p w14:paraId="2CDAE979" w14:textId="77777777" w:rsidR="007E38E4" w:rsidRPr="00463C20" w:rsidRDefault="007E38E4" w:rsidP="007E38E4">
            <w:pPr>
              <w:pStyle w:val="Odstavecseseznamem"/>
              <w:numPr>
                <w:ilvl w:val="0"/>
                <w:numId w:val="40"/>
              </w:numPr>
              <w:ind w:left="459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240 litrů</w:t>
            </w:r>
          </w:p>
        </w:tc>
      </w:tr>
      <w:tr w:rsidR="007E38E4" w14:paraId="2D5ABA2F" w14:textId="77777777" w:rsidTr="001E5315">
        <w:tc>
          <w:tcPr>
            <w:tcW w:w="3637" w:type="dxa"/>
          </w:tcPr>
          <w:p w14:paraId="369B1D13" w14:textId="77777777" w:rsidR="007E38E4" w:rsidRPr="001E5315" w:rsidRDefault="007E38E4" w:rsidP="007E38E4">
            <w:pPr>
              <w:pStyle w:val="Odstavecseseznamem"/>
              <w:numPr>
                <w:ilvl w:val="0"/>
                <w:numId w:val="36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</w:tcPr>
          <w:p w14:paraId="77B72B7B" w14:textId="2F4A6A6D" w:rsidR="007E38E4" w:rsidRPr="001E5315" w:rsidRDefault="007E38E4" w:rsidP="007E38E4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730,-- Kč</w:t>
            </w:r>
          </w:p>
        </w:tc>
        <w:tc>
          <w:tcPr>
            <w:tcW w:w="1854" w:type="dxa"/>
          </w:tcPr>
          <w:p w14:paraId="490BF5C2" w14:textId="1D902ED3" w:rsidR="007E38E4" w:rsidRPr="001E5315" w:rsidRDefault="007E38E4" w:rsidP="007E38E4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153,30 Kč</w:t>
            </w:r>
          </w:p>
        </w:tc>
        <w:tc>
          <w:tcPr>
            <w:tcW w:w="1701" w:type="dxa"/>
          </w:tcPr>
          <w:p w14:paraId="6ADFF8DA" w14:textId="4EF8999B" w:rsidR="007E38E4" w:rsidRPr="001E5315" w:rsidRDefault="007E38E4" w:rsidP="007E38E4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883,30 Kč</w:t>
            </w:r>
          </w:p>
        </w:tc>
      </w:tr>
      <w:tr w:rsidR="007E38E4" w14:paraId="6E139CF1" w14:textId="77777777" w:rsidTr="001E5315">
        <w:tc>
          <w:tcPr>
            <w:tcW w:w="3637" w:type="dxa"/>
          </w:tcPr>
          <w:p w14:paraId="0CA561A3" w14:textId="77777777" w:rsidR="007E38E4" w:rsidRPr="001E5315" w:rsidRDefault="007E38E4" w:rsidP="007E38E4">
            <w:pPr>
              <w:pStyle w:val="Odstavecseseznamem"/>
              <w:numPr>
                <w:ilvl w:val="0"/>
                <w:numId w:val="36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</w:tcPr>
          <w:p w14:paraId="3F9F6569" w14:textId="0D617DF4" w:rsidR="007E38E4" w:rsidRPr="001E5315" w:rsidRDefault="007E38E4" w:rsidP="007E38E4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730,-- Kč</w:t>
            </w:r>
          </w:p>
        </w:tc>
        <w:tc>
          <w:tcPr>
            <w:tcW w:w="1854" w:type="dxa"/>
          </w:tcPr>
          <w:p w14:paraId="610233A6" w14:textId="7029A1CD" w:rsidR="007E38E4" w:rsidRPr="001E5315" w:rsidRDefault="007E38E4" w:rsidP="007E38E4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153,30 Kč</w:t>
            </w:r>
          </w:p>
        </w:tc>
        <w:tc>
          <w:tcPr>
            <w:tcW w:w="1701" w:type="dxa"/>
          </w:tcPr>
          <w:p w14:paraId="2C846496" w14:textId="08311D1A" w:rsidR="007E38E4" w:rsidRPr="001E5315" w:rsidRDefault="007E38E4" w:rsidP="007E38E4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883,30 Kč</w:t>
            </w:r>
          </w:p>
        </w:tc>
      </w:tr>
      <w:tr w:rsidR="007E38E4" w14:paraId="3F8D5A79" w14:textId="77777777" w:rsidTr="001E5315">
        <w:tc>
          <w:tcPr>
            <w:tcW w:w="3637" w:type="dxa"/>
          </w:tcPr>
          <w:p w14:paraId="0178AA36" w14:textId="77777777" w:rsidR="007E38E4" w:rsidRPr="001E5315" w:rsidRDefault="007E38E4" w:rsidP="007E38E4">
            <w:pPr>
              <w:pStyle w:val="Odstavecseseznamem"/>
              <w:numPr>
                <w:ilvl w:val="0"/>
                <w:numId w:val="36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</w:tcPr>
          <w:p w14:paraId="0D269962" w14:textId="761427F8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730,-- Kč</w:t>
            </w:r>
          </w:p>
        </w:tc>
        <w:tc>
          <w:tcPr>
            <w:tcW w:w="1854" w:type="dxa"/>
          </w:tcPr>
          <w:p w14:paraId="1CD70E2F" w14:textId="7E4E40D6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153,30 Kč</w:t>
            </w:r>
          </w:p>
        </w:tc>
        <w:tc>
          <w:tcPr>
            <w:tcW w:w="1701" w:type="dxa"/>
          </w:tcPr>
          <w:p w14:paraId="0147EE4B" w14:textId="1B1A59BD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883,30 Kč</w:t>
            </w:r>
          </w:p>
        </w:tc>
      </w:tr>
      <w:tr w:rsidR="007E38E4" w14:paraId="526A05F0" w14:textId="77777777" w:rsidTr="001E5315">
        <w:tc>
          <w:tcPr>
            <w:tcW w:w="3637" w:type="dxa"/>
          </w:tcPr>
          <w:p w14:paraId="2CD49E07" w14:textId="77777777" w:rsidR="007E38E4" w:rsidRPr="001E5315" w:rsidRDefault="007E38E4" w:rsidP="007E38E4">
            <w:pPr>
              <w:pStyle w:val="Odstavecseseznamem"/>
              <w:numPr>
                <w:ilvl w:val="0"/>
                <w:numId w:val="36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</w:tcPr>
          <w:p w14:paraId="73BF3381" w14:textId="17CC3852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730,-- Kč</w:t>
            </w:r>
          </w:p>
        </w:tc>
        <w:tc>
          <w:tcPr>
            <w:tcW w:w="1854" w:type="dxa"/>
          </w:tcPr>
          <w:p w14:paraId="0927C837" w14:textId="1099508C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153,30 Kč</w:t>
            </w:r>
          </w:p>
        </w:tc>
        <w:tc>
          <w:tcPr>
            <w:tcW w:w="1701" w:type="dxa"/>
          </w:tcPr>
          <w:p w14:paraId="56388C45" w14:textId="64B3D706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883,30 Kč</w:t>
            </w:r>
          </w:p>
        </w:tc>
      </w:tr>
      <w:tr w:rsidR="007E38E4" w14:paraId="6B90D95B" w14:textId="77777777" w:rsidTr="001E5315">
        <w:tc>
          <w:tcPr>
            <w:tcW w:w="3637" w:type="dxa"/>
          </w:tcPr>
          <w:p w14:paraId="48729DFB" w14:textId="77777777" w:rsidR="007E38E4" w:rsidRPr="001E5315" w:rsidRDefault="007E38E4" w:rsidP="007E38E4">
            <w:pPr>
              <w:pStyle w:val="Odstavecseseznamem"/>
              <w:numPr>
                <w:ilvl w:val="0"/>
                <w:numId w:val="36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standard</w:t>
            </w:r>
          </w:p>
        </w:tc>
        <w:tc>
          <w:tcPr>
            <w:tcW w:w="1875" w:type="dxa"/>
          </w:tcPr>
          <w:p w14:paraId="70237F32" w14:textId="04C15244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730,-- Kč</w:t>
            </w:r>
          </w:p>
        </w:tc>
        <w:tc>
          <w:tcPr>
            <w:tcW w:w="1854" w:type="dxa"/>
          </w:tcPr>
          <w:p w14:paraId="1CD39947" w14:textId="077DBD18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153,30 Kč</w:t>
            </w:r>
          </w:p>
        </w:tc>
        <w:tc>
          <w:tcPr>
            <w:tcW w:w="1701" w:type="dxa"/>
          </w:tcPr>
          <w:p w14:paraId="7CABF2DC" w14:textId="7DCBF2A5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883,30 Kč</w:t>
            </w:r>
          </w:p>
        </w:tc>
      </w:tr>
      <w:tr w:rsidR="007E38E4" w14:paraId="241E3785" w14:textId="77777777" w:rsidTr="001E5315">
        <w:tc>
          <w:tcPr>
            <w:tcW w:w="3637" w:type="dxa"/>
          </w:tcPr>
          <w:p w14:paraId="2EEF6694" w14:textId="77777777" w:rsidR="007E38E4" w:rsidRPr="001E5315" w:rsidRDefault="007E38E4" w:rsidP="007E38E4">
            <w:pPr>
              <w:pStyle w:val="Odstavecseseznamem"/>
              <w:numPr>
                <w:ilvl w:val="0"/>
                <w:numId w:val="36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 speciál</w:t>
            </w:r>
          </w:p>
        </w:tc>
        <w:tc>
          <w:tcPr>
            <w:tcW w:w="1875" w:type="dxa"/>
          </w:tcPr>
          <w:p w14:paraId="313F129C" w14:textId="6A28554E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990,-- Kč </w:t>
            </w:r>
          </w:p>
        </w:tc>
        <w:tc>
          <w:tcPr>
            <w:tcW w:w="1854" w:type="dxa"/>
          </w:tcPr>
          <w:p w14:paraId="5BB9B227" w14:textId="4B98B8DE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207,90 Kč</w:t>
            </w:r>
          </w:p>
        </w:tc>
        <w:tc>
          <w:tcPr>
            <w:tcW w:w="1701" w:type="dxa"/>
          </w:tcPr>
          <w:p w14:paraId="7DF466F1" w14:textId="092D2008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1 197,90 Kč</w:t>
            </w:r>
          </w:p>
        </w:tc>
      </w:tr>
      <w:tr w:rsidR="007E38E4" w:rsidRPr="00463C20" w14:paraId="0300553F" w14:textId="77777777" w:rsidTr="001E5315">
        <w:tc>
          <w:tcPr>
            <w:tcW w:w="9067" w:type="dxa"/>
            <w:gridSpan w:val="4"/>
          </w:tcPr>
          <w:p w14:paraId="3644A87B" w14:textId="77777777" w:rsidR="007E38E4" w:rsidRPr="00463C20" w:rsidRDefault="007E38E4" w:rsidP="007E38E4">
            <w:pPr>
              <w:pStyle w:val="Odstavecseseznamem"/>
              <w:numPr>
                <w:ilvl w:val="0"/>
                <w:numId w:val="40"/>
              </w:numPr>
              <w:ind w:left="459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360 litrů</w:t>
            </w:r>
          </w:p>
        </w:tc>
      </w:tr>
      <w:tr w:rsidR="007E38E4" w14:paraId="30785C9A" w14:textId="77777777" w:rsidTr="001E5315">
        <w:tc>
          <w:tcPr>
            <w:tcW w:w="3637" w:type="dxa"/>
          </w:tcPr>
          <w:p w14:paraId="3ED30E34" w14:textId="77777777" w:rsidR="007E38E4" w:rsidRPr="001E5315" w:rsidRDefault="007E38E4" w:rsidP="007E38E4">
            <w:pPr>
              <w:pStyle w:val="Odstavecseseznamem"/>
              <w:numPr>
                <w:ilvl w:val="0"/>
                <w:numId w:val="37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</w:tcPr>
          <w:p w14:paraId="41D4C333" w14:textId="019B855B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1 190,-- Kč</w:t>
            </w:r>
          </w:p>
        </w:tc>
        <w:tc>
          <w:tcPr>
            <w:tcW w:w="1854" w:type="dxa"/>
          </w:tcPr>
          <w:p w14:paraId="1A5151FF" w14:textId="3A388D7C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249,90 Kč</w:t>
            </w:r>
          </w:p>
        </w:tc>
        <w:tc>
          <w:tcPr>
            <w:tcW w:w="1701" w:type="dxa"/>
          </w:tcPr>
          <w:p w14:paraId="3CC36EA4" w14:textId="2566B29F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1 439,90 Kč</w:t>
            </w:r>
          </w:p>
        </w:tc>
      </w:tr>
      <w:tr w:rsidR="007E38E4" w14:paraId="2732CA94" w14:textId="77777777" w:rsidTr="001E5315">
        <w:tc>
          <w:tcPr>
            <w:tcW w:w="3637" w:type="dxa"/>
          </w:tcPr>
          <w:p w14:paraId="14853D51" w14:textId="77777777" w:rsidR="007E38E4" w:rsidRPr="001E5315" w:rsidRDefault="007E38E4" w:rsidP="007E38E4">
            <w:pPr>
              <w:pStyle w:val="Odstavecseseznamem"/>
              <w:numPr>
                <w:ilvl w:val="0"/>
                <w:numId w:val="37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</w:tcPr>
          <w:p w14:paraId="568DF6D6" w14:textId="009DA7E0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1 190,-- Kč</w:t>
            </w:r>
          </w:p>
        </w:tc>
        <w:tc>
          <w:tcPr>
            <w:tcW w:w="1854" w:type="dxa"/>
          </w:tcPr>
          <w:p w14:paraId="1F43423E" w14:textId="3B3DEDE7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249,90 Kč</w:t>
            </w:r>
          </w:p>
        </w:tc>
        <w:tc>
          <w:tcPr>
            <w:tcW w:w="1701" w:type="dxa"/>
          </w:tcPr>
          <w:p w14:paraId="7250F779" w14:textId="51DC933B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1 439,90 Kč</w:t>
            </w:r>
          </w:p>
        </w:tc>
      </w:tr>
      <w:tr w:rsidR="007E38E4" w14:paraId="204AD689" w14:textId="77777777" w:rsidTr="001E5315">
        <w:tc>
          <w:tcPr>
            <w:tcW w:w="3637" w:type="dxa"/>
          </w:tcPr>
          <w:p w14:paraId="62925FB6" w14:textId="77777777" w:rsidR="007E38E4" w:rsidRPr="001E5315" w:rsidRDefault="007E38E4" w:rsidP="007E38E4">
            <w:pPr>
              <w:pStyle w:val="Odstavecseseznamem"/>
              <w:numPr>
                <w:ilvl w:val="0"/>
                <w:numId w:val="37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</w:tcPr>
          <w:p w14:paraId="246EC20E" w14:textId="44C6C405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1 190,-- Kč</w:t>
            </w:r>
          </w:p>
        </w:tc>
        <w:tc>
          <w:tcPr>
            <w:tcW w:w="1854" w:type="dxa"/>
          </w:tcPr>
          <w:p w14:paraId="48174D01" w14:textId="185AD154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249,90 Kč</w:t>
            </w:r>
          </w:p>
        </w:tc>
        <w:tc>
          <w:tcPr>
            <w:tcW w:w="1701" w:type="dxa"/>
          </w:tcPr>
          <w:p w14:paraId="40F208DD" w14:textId="6F1D515D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1 439,90 Kč</w:t>
            </w:r>
          </w:p>
        </w:tc>
      </w:tr>
      <w:tr w:rsidR="007E38E4" w14:paraId="7029E87E" w14:textId="77777777" w:rsidTr="001E5315">
        <w:tc>
          <w:tcPr>
            <w:tcW w:w="3637" w:type="dxa"/>
          </w:tcPr>
          <w:p w14:paraId="72150DD9" w14:textId="77777777" w:rsidR="007E38E4" w:rsidRPr="001E5315" w:rsidRDefault="007E38E4" w:rsidP="007E38E4">
            <w:pPr>
              <w:pStyle w:val="Odstavecseseznamem"/>
              <w:numPr>
                <w:ilvl w:val="0"/>
                <w:numId w:val="37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</w:tcPr>
          <w:p w14:paraId="2CC133FF" w14:textId="7A4702F4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1 190,-- Kč</w:t>
            </w:r>
          </w:p>
        </w:tc>
        <w:tc>
          <w:tcPr>
            <w:tcW w:w="1854" w:type="dxa"/>
          </w:tcPr>
          <w:p w14:paraId="0AF48259" w14:textId="1149327F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249,90 Kč</w:t>
            </w:r>
          </w:p>
        </w:tc>
        <w:tc>
          <w:tcPr>
            <w:tcW w:w="1701" w:type="dxa"/>
          </w:tcPr>
          <w:p w14:paraId="61395976" w14:textId="4022DC52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1 439,90 Kč</w:t>
            </w:r>
          </w:p>
        </w:tc>
      </w:tr>
      <w:tr w:rsidR="007E38E4" w14:paraId="59136481" w14:textId="77777777" w:rsidTr="001E5315">
        <w:tc>
          <w:tcPr>
            <w:tcW w:w="3637" w:type="dxa"/>
          </w:tcPr>
          <w:p w14:paraId="12C927CE" w14:textId="77777777" w:rsidR="007E38E4" w:rsidRPr="001E5315" w:rsidRDefault="007E38E4" w:rsidP="007E38E4">
            <w:pPr>
              <w:pStyle w:val="Odstavecseseznamem"/>
              <w:numPr>
                <w:ilvl w:val="0"/>
                <w:numId w:val="37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hnědá </w:t>
            </w:r>
          </w:p>
        </w:tc>
        <w:tc>
          <w:tcPr>
            <w:tcW w:w="1875" w:type="dxa"/>
          </w:tcPr>
          <w:p w14:paraId="4A08D164" w14:textId="23B8243E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1 190,-- Kč</w:t>
            </w:r>
          </w:p>
        </w:tc>
        <w:tc>
          <w:tcPr>
            <w:tcW w:w="1854" w:type="dxa"/>
          </w:tcPr>
          <w:p w14:paraId="4F55D513" w14:textId="6A531704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249,90 Kč</w:t>
            </w:r>
          </w:p>
        </w:tc>
        <w:tc>
          <w:tcPr>
            <w:tcW w:w="1701" w:type="dxa"/>
          </w:tcPr>
          <w:p w14:paraId="2ADC1B63" w14:textId="10A6F303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1 439,90 Kč</w:t>
            </w:r>
          </w:p>
        </w:tc>
      </w:tr>
      <w:tr w:rsidR="007E38E4" w:rsidRPr="00463C20" w14:paraId="19E802FF" w14:textId="77777777" w:rsidTr="001E5315">
        <w:tc>
          <w:tcPr>
            <w:tcW w:w="9067" w:type="dxa"/>
            <w:gridSpan w:val="4"/>
          </w:tcPr>
          <w:p w14:paraId="580383E6" w14:textId="77777777" w:rsidR="007E38E4" w:rsidRPr="00463C20" w:rsidRDefault="007E38E4" w:rsidP="007E38E4">
            <w:pPr>
              <w:pStyle w:val="Odstavecseseznamem"/>
              <w:numPr>
                <w:ilvl w:val="0"/>
                <w:numId w:val="40"/>
              </w:numPr>
              <w:ind w:left="459"/>
              <w:jc w:val="both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463C20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Plastová nádoba o velikosti 1 100 litrů</w:t>
            </w:r>
          </w:p>
        </w:tc>
      </w:tr>
      <w:tr w:rsidR="007E38E4" w14:paraId="272D0E4C" w14:textId="77777777" w:rsidTr="001E5315">
        <w:tc>
          <w:tcPr>
            <w:tcW w:w="3637" w:type="dxa"/>
          </w:tcPr>
          <w:p w14:paraId="74C7AE73" w14:textId="77777777" w:rsidR="007E38E4" w:rsidRPr="001E5315" w:rsidRDefault="007E38E4" w:rsidP="007E38E4">
            <w:pPr>
              <w:pStyle w:val="Odstavecseseznamem"/>
              <w:numPr>
                <w:ilvl w:val="0"/>
                <w:numId w:val="38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černá/tmavě šedá</w:t>
            </w:r>
          </w:p>
        </w:tc>
        <w:tc>
          <w:tcPr>
            <w:tcW w:w="1875" w:type="dxa"/>
          </w:tcPr>
          <w:p w14:paraId="2B7C6C5D" w14:textId="075DD71D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4 600,-- Kč</w:t>
            </w:r>
          </w:p>
        </w:tc>
        <w:tc>
          <w:tcPr>
            <w:tcW w:w="1854" w:type="dxa"/>
          </w:tcPr>
          <w:p w14:paraId="5F55E58E" w14:textId="170D753B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966,-- Kč</w:t>
            </w:r>
          </w:p>
        </w:tc>
        <w:tc>
          <w:tcPr>
            <w:tcW w:w="1701" w:type="dxa"/>
          </w:tcPr>
          <w:p w14:paraId="7D545425" w14:textId="209FC03F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5 566,-- Kč</w:t>
            </w:r>
          </w:p>
        </w:tc>
      </w:tr>
      <w:tr w:rsidR="007E38E4" w14:paraId="3026CB50" w14:textId="77777777" w:rsidTr="001E5315">
        <w:tc>
          <w:tcPr>
            <w:tcW w:w="3637" w:type="dxa"/>
          </w:tcPr>
          <w:p w14:paraId="068A4105" w14:textId="77777777" w:rsidR="007E38E4" w:rsidRPr="001E5315" w:rsidRDefault="007E38E4" w:rsidP="007E38E4">
            <w:pPr>
              <w:pStyle w:val="Odstavecseseznamem"/>
              <w:numPr>
                <w:ilvl w:val="0"/>
                <w:numId w:val="38"/>
              </w:numPr>
              <w:ind w:left="8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žlutá</w:t>
            </w:r>
          </w:p>
        </w:tc>
        <w:tc>
          <w:tcPr>
            <w:tcW w:w="1875" w:type="dxa"/>
          </w:tcPr>
          <w:p w14:paraId="00ED1444" w14:textId="74B1146D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4 600,-- Kč</w:t>
            </w:r>
          </w:p>
        </w:tc>
        <w:tc>
          <w:tcPr>
            <w:tcW w:w="1854" w:type="dxa"/>
          </w:tcPr>
          <w:p w14:paraId="222F3811" w14:textId="48698C63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966,-- Kč</w:t>
            </w:r>
          </w:p>
        </w:tc>
        <w:tc>
          <w:tcPr>
            <w:tcW w:w="1701" w:type="dxa"/>
          </w:tcPr>
          <w:p w14:paraId="0886A2F8" w14:textId="143B964C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5 566,-- Kč</w:t>
            </w:r>
          </w:p>
        </w:tc>
      </w:tr>
      <w:tr w:rsidR="007E38E4" w14:paraId="73A431F5" w14:textId="77777777" w:rsidTr="001E5315">
        <w:tc>
          <w:tcPr>
            <w:tcW w:w="3637" w:type="dxa"/>
          </w:tcPr>
          <w:p w14:paraId="5B529BA2" w14:textId="77777777" w:rsidR="007E38E4" w:rsidRPr="001E5315" w:rsidRDefault="007E38E4" w:rsidP="007E38E4">
            <w:pPr>
              <w:pStyle w:val="Odstavecseseznamem"/>
              <w:numPr>
                <w:ilvl w:val="0"/>
                <w:numId w:val="38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modrá</w:t>
            </w:r>
          </w:p>
        </w:tc>
        <w:tc>
          <w:tcPr>
            <w:tcW w:w="1875" w:type="dxa"/>
          </w:tcPr>
          <w:p w14:paraId="0B2976B3" w14:textId="54A90CEA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4 600,-- Kč</w:t>
            </w:r>
          </w:p>
        </w:tc>
        <w:tc>
          <w:tcPr>
            <w:tcW w:w="1854" w:type="dxa"/>
          </w:tcPr>
          <w:p w14:paraId="50BB6EEB" w14:textId="746142CC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966,-- Kč</w:t>
            </w:r>
          </w:p>
        </w:tc>
        <w:tc>
          <w:tcPr>
            <w:tcW w:w="1701" w:type="dxa"/>
          </w:tcPr>
          <w:p w14:paraId="419B088F" w14:textId="524C8B7D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5 566,-- Kč</w:t>
            </w:r>
          </w:p>
        </w:tc>
      </w:tr>
      <w:tr w:rsidR="007E38E4" w14:paraId="69EBB943" w14:textId="77777777" w:rsidTr="001E5315">
        <w:tc>
          <w:tcPr>
            <w:tcW w:w="3637" w:type="dxa"/>
          </w:tcPr>
          <w:p w14:paraId="7D1D864D" w14:textId="77777777" w:rsidR="007E38E4" w:rsidRPr="001E5315" w:rsidRDefault="007E38E4" w:rsidP="007E38E4">
            <w:pPr>
              <w:pStyle w:val="Odstavecseseznamem"/>
              <w:numPr>
                <w:ilvl w:val="0"/>
                <w:numId w:val="38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zelená</w:t>
            </w:r>
          </w:p>
        </w:tc>
        <w:tc>
          <w:tcPr>
            <w:tcW w:w="1875" w:type="dxa"/>
          </w:tcPr>
          <w:p w14:paraId="70B63360" w14:textId="62A662E9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4 600,-- Kč</w:t>
            </w:r>
          </w:p>
        </w:tc>
        <w:tc>
          <w:tcPr>
            <w:tcW w:w="1854" w:type="dxa"/>
          </w:tcPr>
          <w:p w14:paraId="18DDF060" w14:textId="242D60E2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966,-- Kč</w:t>
            </w:r>
          </w:p>
        </w:tc>
        <w:tc>
          <w:tcPr>
            <w:tcW w:w="1701" w:type="dxa"/>
          </w:tcPr>
          <w:p w14:paraId="155B4827" w14:textId="7BEA8894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5 566,-- Kč</w:t>
            </w:r>
          </w:p>
        </w:tc>
      </w:tr>
      <w:tr w:rsidR="007E38E4" w14:paraId="399A0ABE" w14:textId="77777777" w:rsidTr="001E5315">
        <w:tc>
          <w:tcPr>
            <w:tcW w:w="3637" w:type="dxa"/>
          </w:tcPr>
          <w:p w14:paraId="132F28EB" w14:textId="77777777" w:rsidR="007E38E4" w:rsidRPr="001E5315" w:rsidRDefault="007E38E4" w:rsidP="007E38E4">
            <w:pPr>
              <w:pStyle w:val="Odstavecseseznamem"/>
              <w:numPr>
                <w:ilvl w:val="0"/>
                <w:numId w:val="38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E5315">
              <w:rPr>
                <w:rFonts w:ascii="Arial Unicode MS" w:eastAsia="Arial Unicode MS" w:hAnsi="Arial Unicode MS" w:cs="Arial Unicode MS"/>
                <w:sz w:val="21"/>
                <w:szCs w:val="21"/>
              </w:rPr>
              <w:t>hnědá</w:t>
            </w:r>
          </w:p>
        </w:tc>
        <w:tc>
          <w:tcPr>
            <w:tcW w:w="1875" w:type="dxa"/>
          </w:tcPr>
          <w:p w14:paraId="1341703A" w14:textId="723A1108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4 600,-- Kč</w:t>
            </w:r>
          </w:p>
        </w:tc>
        <w:tc>
          <w:tcPr>
            <w:tcW w:w="1854" w:type="dxa"/>
          </w:tcPr>
          <w:p w14:paraId="507B2508" w14:textId="38AC5E29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966,-- Kč</w:t>
            </w:r>
          </w:p>
        </w:tc>
        <w:tc>
          <w:tcPr>
            <w:tcW w:w="1701" w:type="dxa"/>
          </w:tcPr>
          <w:p w14:paraId="1F487415" w14:textId="47A52748" w:rsidR="007E38E4" w:rsidRPr="001E5315" w:rsidRDefault="007E38E4" w:rsidP="007E38E4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5 566,-- Kč</w:t>
            </w:r>
          </w:p>
        </w:tc>
      </w:tr>
    </w:tbl>
    <w:p w14:paraId="659AEEF1" w14:textId="77777777" w:rsidR="000F6428" w:rsidRPr="00422523" w:rsidRDefault="000F6428" w:rsidP="00422523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sectPr w:rsidR="000F6428" w:rsidRPr="00422523" w:rsidSect="009902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FA673" w14:textId="77777777" w:rsidR="007E38E4" w:rsidRDefault="007E38E4" w:rsidP="00124650">
      <w:r>
        <w:separator/>
      </w:r>
    </w:p>
  </w:endnote>
  <w:endnote w:type="continuationSeparator" w:id="0">
    <w:p w14:paraId="3ADB18C9" w14:textId="77777777" w:rsidR="007E38E4" w:rsidRDefault="007E38E4" w:rsidP="0012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F096E" w14:textId="08A4D5B8" w:rsidR="007E38E4" w:rsidRPr="00DD525E" w:rsidRDefault="007E38E4" w:rsidP="00124650">
    <w:pPr>
      <w:pStyle w:val="Zpat"/>
      <w:jc w:val="center"/>
      <w:rPr>
        <w:rFonts w:ascii="Arial Unicode MS" w:eastAsia="Arial Unicode MS" w:hAnsi="Arial Unicode MS" w:cs="Arial Unicode MS"/>
        <w:sz w:val="16"/>
        <w:szCs w:val="16"/>
      </w:rPr>
    </w:pPr>
    <w:r w:rsidRPr="00DD525E">
      <w:rPr>
        <w:rFonts w:ascii="Arial Unicode MS" w:eastAsia="Arial Unicode MS" w:hAnsi="Arial Unicode MS" w:cs="Arial Unicode MS"/>
        <w:sz w:val="16"/>
        <w:szCs w:val="16"/>
      </w:rPr>
      <w:t xml:space="preserve">Stránka 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begin"/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instrText>PAGE  \* Arabic  \* MERGEFORMAT</w:instrTex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separate"/>
    </w:r>
    <w:r w:rsidR="00BE4D07">
      <w:rPr>
        <w:rFonts w:ascii="Arial Unicode MS" w:eastAsia="Arial Unicode MS" w:hAnsi="Arial Unicode MS" w:cs="Arial Unicode MS"/>
        <w:b/>
        <w:bCs/>
        <w:noProof/>
        <w:sz w:val="16"/>
        <w:szCs w:val="16"/>
      </w:rPr>
      <w:t>2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end"/>
    </w:r>
    <w:r w:rsidRPr="00DD525E">
      <w:rPr>
        <w:rFonts w:ascii="Arial Unicode MS" w:eastAsia="Arial Unicode MS" w:hAnsi="Arial Unicode MS" w:cs="Arial Unicode MS"/>
        <w:sz w:val="16"/>
        <w:szCs w:val="16"/>
      </w:rPr>
      <w:t xml:space="preserve"> z 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begin"/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instrText>NUMPAGES  \* Arabic  \* MERGEFORMAT</w:instrTex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separate"/>
    </w:r>
    <w:r w:rsidR="00BE4D07">
      <w:rPr>
        <w:rFonts w:ascii="Arial Unicode MS" w:eastAsia="Arial Unicode MS" w:hAnsi="Arial Unicode MS" w:cs="Arial Unicode MS"/>
        <w:b/>
        <w:bCs/>
        <w:noProof/>
        <w:sz w:val="16"/>
        <w:szCs w:val="16"/>
      </w:rPr>
      <w:t>18</w:t>
    </w:r>
    <w:r w:rsidRPr="00DD525E">
      <w:rPr>
        <w:rFonts w:ascii="Arial Unicode MS" w:eastAsia="Arial Unicode MS" w:hAnsi="Arial Unicode MS" w:cs="Arial Unicode M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29BC2" w14:textId="77777777" w:rsidR="007E38E4" w:rsidRDefault="007E38E4" w:rsidP="00124650">
      <w:r>
        <w:separator/>
      </w:r>
    </w:p>
  </w:footnote>
  <w:footnote w:type="continuationSeparator" w:id="0">
    <w:p w14:paraId="119CA65F" w14:textId="77777777" w:rsidR="007E38E4" w:rsidRDefault="007E38E4" w:rsidP="0012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238"/>
    <w:multiLevelType w:val="hybridMultilevel"/>
    <w:tmpl w:val="98209D4E"/>
    <w:lvl w:ilvl="0" w:tplc="9EEAECF2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A2292"/>
    <w:multiLevelType w:val="hybridMultilevel"/>
    <w:tmpl w:val="E9B6B266"/>
    <w:lvl w:ilvl="0" w:tplc="5AB66728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8" w:hanging="360"/>
      </w:pPr>
    </w:lvl>
    <w:lvl w:ilvl="2" w:tplc="0405001B" w:tentative="1">
      <w:start w:val="1"/>
      <w:numFmt w:val="lowerRoman"/>
      <w:lvlText w:val="%3."/>
      <w:lvlJc w:val="right"/>
      <w:pPr>
        <w:ind w:left="2668" w:hanging="180"/>
      </w:pPr>
    </w:lvl>
    <w:lvl w:ilvl="3" w:tplc="0405000F" w:tentative="1">
      <w:start w:val="1"/>
      <w:numFmt w:val="decimal"/>
      <w:lvlText w:val="%4."/>
      <w:lvlJc w:val="left"/>
      <w:pPr>
        <w:ind w:left="3388" w:hanging="360"/>
      </w:pPr>
    </w:lvl>
    <w:lvl w:ilvl="4" w:tplc="04050019" w:tentative="1">
      <w:start w:val="1"/>
      <w:numFmt w:val="lowerLetter"/>
      <w:lvlText w:val="%5."/>
      <w:lvlJc w:val="left"/>
      <w:pPr>
        <w:ind w:left="4108" w:hanging="360"/>
      </w:pPr>
    </w:lvl>
    <w:lvl w:ilvl="5" w:tplc="0405001B" w:tentative="1">
      <w:start w:val="1"/>
      <w:numFmt w:val="lowerRoman"/>
      <w:lvlText w:val="%6."/>
      <w:lvlJc w:val="right"/>
      <w:pPr>
        <w:ind w:left="4828" w:hanging="180"/>
      </w:pPr>
    </w:lvl>
    <w:lvl w:ilvl="6" w:tplc="0405000F" w:tentative="1">
      <w:start w:val="1"/>
      <w:numFmt w:val="decimal"/>
      <w:lvlText w:val="%7."/>
      <w:lvlJc w:val="left"/>
      <w:pPr>
        <w:ind w:left="5548" w:hanging="360"/>
      </w:pPr>
    </w:lvl>
    <w:lvl w:ilvl="7" w:tplc="04050019" w:tentative="1">
      <w:start w:val="1"/>
      <w:numFmt w:val="lowerLetter"/>
      <w:lvlText w:val="%8."/>
      <w:lvlJc w:val="left"/>
      <w:pPr>
        <w:ind w:left="6268" w:hanging="360"/>
      </w:pPr>
    </w:lvl>
    <w:lvl w:ilvl="8" w:tplc="040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" w15:restartNumberingAfterBreak="0">
    <w:nsid w:val="0E8B0BC6"/>
    <w:multiLevelType w:val="hybridMultilevel"/>
    <w:tmpl w:val="E418151E"/>
    <w:lvl w:ilvl="0" w:tplc="CDE6AAC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101"/>
    <w:multiLevelType w:val="hybridMultilevel"/>
    <w:tmpl w:val="340895BA"/>
    <w:lvl w:ilvl="0" w:tplc="EDAEDA3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E18F3"/>
    <w:multiLevelType w:val="hybridMultilevel"/>
    <w:tmpl w:val="89C616D2"/>
    <w:lvl w:ilvl="0" w:tplc="96049D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5054"/>
    <w:multiLevelType w:val="hybridMultilevel"/>
    <w:tmpl w:val="B440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7AAB"/>
    <w:multiLevelType w:val="hybridMultilevel"/>
    <w:tmpl w:val="9D4A9D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42833"/>
    <w:multiLevelType w:val="hybridMultilevel"/>
    <w:tmpl w:val="82187A9A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22775"/>
    <w:multiLevelType w:val="hybridMultilevel"/>
    <w:tmpl w:val="F176F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0286C"/>
    <w:multiLevelType w:val="hybridMultilevel"/>
    <w:tmpl w:val="4488A262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F1DE4"/>
    <w:multiLevelType w:val="hybridMultilevel"/>
    <w:tmpl w:val="9AD6828C"/>
    <w:lvl w:ilvl="0" w:tplc="4636D27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7568"/>
    <w:multiLevelType w:val="hybridMultilevel"/>
    <w:tmpl w:val="212869A0"/>
    <w:lvl w:ilvl="0" w:tplc="5AFE3426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5174D"/>
    <w:multiLevelType w:val="hybridMultilevel"/>
    <w:tmpl w:val="114A8056"/>
    <w:lvl w:ilvl="0" w:tplc="807ED1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F74F0"/>
    <w:multiLevelType w:val="hybridMultilevel"/>
    <w:tmpl w:val="43FEEF00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545D8"/>
    <w:multiLevelType w:val="hybridMultilevel"/>
    <w:tmpl w:val="C4E8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7191"/>
    <w:multiLevelType w:val="hybridMultilevel"/>
    <w:tmpl w:val="66900FA2"/>
    <w:lvl w:ilvl="0" w:tplc="863C0DB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E7851F9"/>
    <w:multiLevelType w:val="hybridMultilevel"/>
    <w:tmpl w:val="99F03158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27F40"/>
    <w:multiLevelType w:val="hybridMultilevel"/>
    <w:tmpl w:val="2A741DE6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E26F2"/>
    <w:multiLevelType w:val="hybridMultilevel"/>
    <w:tmpl w:val="BD2844C4"/>
    <w:lvl w:ilvl="0" w:tplc="04050017">
      <w:start w:val="1"/>
      <w:numFmt w:val="lowerLetter"/>
      <w:lvlText w:val="%1)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9" w15:restartNumberingAfterBreak="0">
    <w:nsid w:val="429D3A51"/>
    <w:multiLevelType w:val="hybridMultilevel"/>
    <w:tmpl w:val="B9D48328"/>
    <w:lvl w:ilvl="0" w:tplc="2932C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442B4A"/>
    <w:multiLevelType w:val="hybridMultilevel"/>
    <w:tmpl w:val="69BA7388"/>
    <w:lvl w:ilvl="0" w:tplc="0FC6967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F1063"/>
    <w:multiLevelType w:val="hybridMultilevel"/>
    <w:tmpl w:val="639E28CC"/>
    <w:lvl w:ilvl="0" w:tplc="43600DD0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F60547"/>
    <w:multiLevelType w:val="hybridMultilevel"/>
    <w:tmpl w:val="1A8CF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32E37"/>
    <w:multiLevelType w:val="hybridMultilevel"/>
    <w:tmpl w:val="7C3EF4F4"/>
    <w:lvl w:ilvl="0" w:tplc="C79A0E8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F4153"/>
    <w:multiLevelType w:val="hybridMultilevel"/>
    <w:tmpl w:val="4D7C1EC0"/>
    <w:lvl w:ilvl="0" w:tplc="22D0F72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13FD4"/>
    <w:multiLevelType w:val="hybridMultilevel"/>
    <w:tmpl w:val="2DA0C20C"/>
    <w:lvl w:ilvl="0" w:tplc="DB46A630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7F0E27"/>
    <w:multiLevelType w:val="hybridMultilevel"/>
    <w:tmpl w:val="3CBA1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70E94"/>
    <w:multiLevelType w:val="hybridMultilevel"/>
    <w:tmpl w:val="937ED760"/>
    <w:lvl w:ilvl="0" w:tplc="FAB80874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20B4B"/>
    <w:multiLevelType w:val="hybridMultilevel"/>
    <w:tmpl w:val="E1A4D658"/>
    <w:lvl w:ilvl="0" w:tplc="73FE5F42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C6930"/>
    <w:multiLevelType w:val="hybridMultilevel"/>
    <w:tmpl w:val="FEA801FC"/>
    <w:lvl w:ilvl="0" w:tplc="B010E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720C67"/>
    <w:multiLevelType w:val="hybridMultilevel"/>
    <w:tmpl w:val="87D2E27A"/>
    <w:lvl w:ilvl="0" w:tplc="FC2A8BC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A1855"/>
    <w:multiLevelType w:val="hybridMultilevel"/>
    <w:tmpl w:val="B72C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E4E02"/>
    <w:multiLevelType w:val="hybridMultilevel"/>
    <w:tmpl w:val="AF8AB746"/>
    <w:lvl w:ilvl="0" w:tplc="3E6C0A76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40810"/>
    <w:multiLevelType w:val="hybridMultilevel"/>
    <w:tmpl w:val="B80C1902"/>
    <w:lvl w:ilvl="0" w:tplc="B4F4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343DC4"/>
    <w:multiLevelType w:val="hybridMultilevel"/>
    <w:tmpl w:val="AAFAA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383CD8"/>
    <w:multiLevelType w:val="hybridMultilevel"/>
    <w:tmpl w:val="42F6523A"/>
    <w:lvl w:ilvl="0" w:tplc="E36C3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995949"/>
    <w:multiLevelType w:val="hybridMultilevel"/>
    <w:tmpl w:val="571A098E"/>
    <w:lvl w:ilvl="0" w:tplc="E36C3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60689"/>
    <w:multiLevelType w:val="hybridMultilevel"/>
    <w:tmpl w:val="33ACAC26"/>
    <w:lvl w:ilvl="0" w:tplc="4DB46048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DD418C"/>
    <w:multiLevelType w:val="hybridMultilevel"/>
    <w:tmpl w:val="91D87688"/>
    <w:lvl w:ilvl="0" w:tplc="EE885C4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F7817"/>
    <w:multiLevelType w:val="hybridMultilevel"/>
    <w:tmpl w:val="77C090F0"/>
    <w:lvl w:ilvl="0" w:tplc="819CCA4C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5"/>
  </w:num>
  <w:num w:numId="4">
    <w:abstractNumId w:val="37"/>
  </w:num>
  <w:num w:numId="5">
    <w:abstractNumId w:val="23"/>
  </w:num>
  <w:num w:numId="6">
    <w:abstractNumId w:val="25"/>
  </w:num>
  <w:num w:numId="7">
    <w:abstractNumId w:val="0"/>
  </w:num>
  <w:num w:numId="8">
    <w:abstractNumId w:val="10"/>
  </w:num>
  <w:num w:numId="9">
    <w:abstractNumId w:val="28"/>
  </w:num>
  <w:num w:numId="10">
    <w:abstractNumId w:val="27"/>
  </w:num>
  <w:num w:numId="11">
    <w:abstractNumId w:val="32"/>
  </w:num>
  <w:num w:numId="12">
    <w:abstractNumId w:val="39"/>
  </w:num>
  <w:num w:numId="13">
    <w:abstractNumId w:val="20"/>
  </w:num>
  <w:num w:numId="14">
    <w:abstractNumId w:val="30"/>
  </w:num>
  <w:num w:numId="15">
    <w:abstractNumId w:val="18"/>
  </w:num>
  <w:num w:numId="16">
    <w:abstractNumId w:val="5"/>
  </w:num>
  <w:num w:numId="17">
    <w:abstractNumId w:val="6"/>
  </w:num>
  <w:num w:numId="18">
    <w:abstractNumId w:val="26"/>
  </w:num>
  <w:num w:numId="19">
    <w:abstractNumId w:val="38"/>
  </w:num>
  <w:num w:numId="20">
    <w:abstractNumId w:val="4"/>
  </w:num>
  <w:num w:numId="21">
    <w:abstractNumId w:val="11"/>
  </w:num>
  <w:num w:numId="22">
    <w:abstractNumId w:val="12"/>
  </w:num>
  <w:num w:numId="23">
    <w:abstractNumId w:val="2"/>
  </w:num>
  <w:num w:numId="24">
    <w:abstractNumId w:val="21"/>
  </w:num>
  <w:num w:numId="25">
    <w:abstractNumId w:val="3"/>
  </w:num>
  <w:num w:numId="26">
    <w:abstractNumId w:val="24"/>
  </w:num>
  <w:num w:numId="27">
    <w:abstractNumId w:val="15"/>
  </w:num>
  <w:num w:numId="28">
    <w:abstractNumId w:val="19"/>
  </w:num>
  <w:num w:numId="29">
    <w:abstractNumId w:val="1"/>
  </w:num>
  <w:num w:numId="30">
    <w:abstractNumId w:val="14"/>
  </w:num>
  <w:num w:numId="31">
    <w:abstractNumId w:val="13"/>
  </w:num>
  <w:num w:numId="32">
    <w:abstractNumId w:val="16"/>
  </w:num>
  <w:num w:numId="33">
    <w:abstractNumId w:val="17"/>
  </w:num>
  <w:num w:numId="34">
    <w:abstractNumId w:val="22"/>
  </w:num>
  <w:num w:numId="35">
    <w:abstractNumId w:val="7"/>
  </w:num>
  <w:num w:numId="36">
    <w:abstractNumId w:val="9"/>
  </w:num>
  <w:num w:numId="37">
    <w:abstractNumId w:val="36"/>
  </w:num>
  <w:num w:numId="38">
    <w:abstractNumId w:val="29"/>
  </w:num>
  <w:num w:numId="39">
    <w:abstractNumId w:val="31"/>
  </w:num>
  <w:num w:numId="40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86"/>
    <w:rsid w:val="00006BCF"/>
    <w:rsid w:val="00007EAE"/>
    <w:rsid w:val="000257F6"/>
    <w:rsid w:val="000C0952"/>
    <w:rsid w:val="000C0D88"/>
    <w:rsid w:val="000C47BC"/>
    <w:rsid w:val="000E2E63"/>
    <w:rsid w:val="000F1B97"/>
    <w:rsid w:val="000F5C09"/>
    <w:rsid w:val="000F6428"/>
    <w:rsid w:val="001067CA"/>
    <w:rsid w:val="00124650"/>
    <w:rsid w:val="00131F6C"/>
    <w:rsid w:val="001C6B11"/>
    <w:rsid w:val="001D38CE"/>
    <w:rsid w:val="001E5315"/>
    <w:rsid w:val="001E5C08"/>
    <w:rsid w:val="0028669A"/>
    <w:rsid w:val="0035149B"/>
    <w:rsid w:val="003A0BC3"/>
    <w:rsid w:val="003A1687"/>
    <w:rsid w:val="003A3BBF"/>
    <w:rsid w:val="003C7797"/>
    <w:rsid w:val="003E580E"/>
    <w:rsid w:val="00422523"/>
    <w:rsid w:val="004448B2"/>
    <w:rsid w:val="00463C20"/>
    <w:rsid w:val="0047587C"/>
    <w:rsid w:val="004E0B84"/>
    <w:rsid w:val="004E4F61"/>
    <w:rsid w:val="004F25CD"/>
    <w:rsid w:val="00536864"/>
    <w:rsid w:val="00537630"/>
    <w:rsid w:val="005B1102"/>
    <w:rsid w:val="005D1E66"/>
    <w:rsid w:val="00617B29"/>
    <w:rsid w:val="006311BF"/>
    <w:rsid w:val="006370E2"/>
    <w:rsid w:val="00653498"/>
    <w:rsid w:val="00672E97"/>
    <w:rsid w:val="006A5407"/>
    <w:rsid w:val="006B3194"/>
    <w:rsid w:val="00733C10"/>
    <w:rsid w:val="00762CF0"/>
    <w:rsid w:val="007950E6"/>
    <w:rsid w:val="007E38E4"/>
    <w:rsid w:val="008203CD"/>
    <w:rsid w:val="00832DE5"/>
    <w:rsid w:val="008871F5"/>
    <w:rsid w:val="00905986"/>
    <w:rsid w:val="0095178E"/>
    <w:rsid w:val="00956082"/>
    <w:rsid w:val="009851E2"/>
    <w:rsid w:val="00990265"/>
    <w:rsid w:val="009C05AD"/>
    <w:rsid w:val="009C2369"/>
    <w:rsid w:val="00A07A90"/>
    <w:rsid w:val="00A27005"/>
    <w:rsid w:val="00A36606"/>
    <w:rsid w:val="00A629D7"/>
    <w:rsid w:val="00A82053"/>
    <w:rsid w:val="00AA12AD"/>
    <w:rsid w:val="00AB0E74"/>
    <w:rsid w:val="00AD721C"/>
    <w:rsid w:val="00B06FD3"/>
    <w:rsid w:val="00BA4FDC"/>
    <w:rsid w:val="00BD081D"/>
    <w:rsid w:val="00BD5376"/>
    <w:rsid w:val="00BE4D07"/>
    <w:rsid w:val="00C0402A"/>
    <w:rsid w:val="00C7620E"/>
    <w:rsid w:val="00C904E7"/>
    <w:rsid w:val="00CD479E"/>
    <w:rsid w:val="00CE30D9"/>
    <w:rsid w:val="00CE4920"/>
    <w:rsid w:val="00D2520C"/>
    <w:rsid w:val="00D44063"/>
    <w:rsid w:val="00D9555A"/>
    <w:rsid w:val="00DD525E"/>
    <w:rsid w:val="00DE4EE4"/>
    <w:rsid w:val="00DF4451"/>
    <w:rsid w:val="00E17AA3"/>
    <w:rsid w:val="00E337BF"/>
    <w:rsid w:val="00E40F9F"/>
    <w:rsid w:val="00E434E3"/>
    <w:rsid w:val="00E74D13"/>
    <w:rsid w:val="00EA1EE9"/>
    <w:rsid w:val="00ED652B"/>
    <w:rsid w:val="00EE0D82"/>
    <w:rsid w:val="00F90253"/>
    <w:rsid w:val="00F9503E"/>
    <w:rsid w:val="00FA4D31"/>
    <w:rsid w:val="00FA6B6F"/>
    <w:rsid w:val="00FA6FF2"/>
    <w:rsid w:val="00FE08FD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E86A"/>
  <w15:chartTrackingRefBased/>
  <w15:docId w15:val="{0F8913B7-8AE8-4C75-A2B8-BD8D0107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986"/>
    <w:rPr>
      <w:rFonts w:ascii="Times New Roman" w:eastAsia="Times New Roman" w:hAnsi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2523"/>
    <w:pPr>
      <w:ind w:left="720"/>
      <w:contextualSpacing/>
    </w:pPr>
  </w:style>
  <w:style w:type="character" w:styleId="Hypertextovodkaz">
    <w:name w:val="Hyperlink"/>
    <w:uiPriority w:val="99"/>
    <w:unhideWhenUsed/>
    <w:rsid w:val="00E17A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45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F445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D65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652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ED652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5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652B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24650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24650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3931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 Petr</dc:creator>
  <cp:keywords/>
  <cp:lastModifiedBy>Brunová Lucie</cp:lastModifiedBy>
  <cp:revision>2</cp:revision>
  <cp:lastPrinted>2017-02-21T11:23:00Z</cp:lastPrinted>
  <dcterms:created xsi:type="dcterms:W3CDTF">2017-03-23T12:52:00Z</dcterms:created>
  <dcterms:modified xsi:type="dcterms:W3CDTF">2017-03-23T12:52:00Z</dcterms:modified>
</cp:coreProperties>
</file>