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7BAA" w:rsidRDefault="00460D3E">
      <w:pPr>
        <w:pStyle w:val="Normlnweb"/>
        <w:spacing w:after="280"/>
      </w:pPr>
      <w:r>
        <w:t> </w:t>
      </w:r>
    </w:p>
    <w:p w:rsidR="00807BAA" w:rsidRDefault="00460D3E">
      <w:pPr>
        <w:pStyle w:val="Normlnweb"/>
        <w:spacing w:before="280" w:after="280"/>
        <w:jc w:val="center"/>
      </w:pPr>
      <w:r>
        <w:rPr>
          <w:rStyle w:val="Siln"/>
        </w:rPr>
        <w:t>DOHODA O NAROVNÁNÍ</w:t>
      </w:r>
    </w:p>
    <w:p w:rsidR="00807BAA" w:rsidRDefault="00460D3E">
      <w:pPr>
        <w:pStyle w:val="Normlnweb"/>
        <w:spacing w:before="280" w:after="280"/>
      </w:pPr>
      <w:r>
        <w:t> </w:t>
      </w:r>
    </w:p>
    <w:p w:rsidR="00FD0F01" w:rsidRDefault="00460D3E" w:rsidP="00FD0F01">
      <w:pPr>
        <w:pStyle w:val="Normlnweb"/>
        <w:spacing w:before="100" w:after="100"/>
        <w:contextualSpacing/>
      </w:pPr>
      <w:r>
        <w:rPr>
          <w:rStyle w:val="Siln"/>
        </w:rPr>
        <w:t xml:space="preserve">Technická univerzita v Liberci </w:t>
      </w:r>
      <w:r>
        <w:rPr>
          <w:b/>
          <w:bCs/>
        </w:rPr>
        <w:br/>
      </w:r>
      <w:r>
        <w:t>se sídlem Studentská 1402/2, 461 17 Liberec</w:t>
      </w:r>
    </w:p>
    <w:p w:rsidR="00807BAA" w:rsidRDefault="00FD0F01">
      <w:pPr>
        <w:pStyle w:val="Normlnweb"/>
        <w:spacing w:before="280" w:after="280"/>
      </w:pPr>
      <w:r>
        <w:t xml:space="preserve">zastoupena doc. Ing. Vladimírem </w:t>
      </w:r>
      <w:proofErr w:type="spellStart"/>
      <w:r>
        <w:t>Bajzíkem</w:t>
      </w:r>
      <w:proofErr w:type="spellEnd"/>
      <w:r>
        <w:t>, Ph.D.,</w:t>
      </w:r>
      <w:r w:rsidRPr="00FD0F01">
        <w:t xml:space="preserve"> </w:t>
      </w:r>
      <w:r>
        <w:t>děkanem Fakulty textilní</w:t>
      </w:r>
      <w:r w:rsidR="00460D3E">
        <w:br/>
      </w:r>
    </w:p>
    <w:p w:rsidR="00807BAA" w:rsidRDefault="00460D3E">
      <w:pPr>
        <w:pStyle w:val="Normlnweb"/>
        <w:spacing w:before="280" w:after="280"/>
      </w:pPr>
      <w:r>
        <w:t>(dále jen jako „</w:t>
      </w:r>
      <w:r>
        <w:rPr>
          <w:rStyle w:val="Siln"/>
        </w:rPr>
        <w:t>věřitel</w:t>
      </w:r>
      <w:r>
        <w:t>“)</w:t>
      </w:r>
    </w:p>
    <w:p w:rsidR="00807BAA" w:rsidRDefault="00460D3E">
      <w:pPr>
        <w:pStyle w:val="Normlnweb"/>
        <w:spacing w:before="280" w:after="280"/>
      </w:pPr>
      <w:r>
        <w:t>a</w:t>
      </w:r>
    </w:p>
    <w:p w:rsidR="00807BAA" w:rsidRDefault="00460D3E">
      <w:pPr>
        <w:pStyle w:val="Normlnweb"/>
        <w:spacing w:before="280" w:after="280"/>
      </w:pPr>
      <w:proofErr w:type="spellStart"/>
      <w:r>
        <w:rPr>
          <w:rStyle w:val="Siln"/>
        </w:rPr>
        <w:t>Sky</w:t>
      </w:r>
      <w:proofErr w:type="spellEnd"/>
      <w:r>
        <w:rPr>
          <w:rStyle w:val="Siln"/>
        </w:rPr>
        <w:t xml:space="preserve"> </w:t>
      </w:r>
      <w:proofErr w:type="spellStart"/>
      <w:r>
        <w:rPr>
          <w:rStyle w:val="Siln"/>
        </w:rPr>
        <w:t>Paragliders</w:t>
      </w:r>
      <w:proofErr w:type="spellEnd"/>
      <w:r>
        <w:rPr>
          <w:rStyle w:val="Siln"/>
        </w:rPr>
        <w:t xml:space="preserve"> a.s., IČ: 25397893</w:t>
      </w:r>
      <w:r>
        <w:rPr>
          <w:b/>
          <w:bCs/>
        </w:rPr>
        <w:br/>
      </w:r>
      <w:r>
        <w:t>se sídlem Okružní 39, 739 11 Frýdlant nad Ostravicí</w:t>
      </w:r>
      <w:r>
        <w:br/>
        <w:t>zastoupená Mgr. Martinem Němcem, předsedou představenstva</w:t>
      </w:r>
    </w:p>
    <w:p w:rsidR="00807BAA" w:rsidRDefault="00460D3E">
      <w:pPr>
        <w:pStyle w:val="Normlnweb"/>
        <w:spacing w:before="280" w:after="280"/>
      </w:pPr>
      <w:r>
        <w:t>(dále jen jako „</w:t>
      </w:r>
      <w:r>
        <w:rPr>
          <w:rStyle w:val="Siln"/>
        </w:rPr>
        <w:t>dlužník</w:t>
      </w:r>
      <w:r>
        <w:t>“)</w:t>
      </w:r>
    </w:p>
    <w:p w:rsidR="00807BAA" w:rsidRDefault="00460D3E">
      <w:pPr>
        <w:pStyle w:val="Nadpis4"/>
        <w:spacing w:before="280" w:after="280"/>
        <w:jc w:val="center"/>
        <w:rPr>
          <w:rFonts w:eastAsia="Times New Roman"/>
        </w:rPr>
      </w:pPr>
      <w:r>
        <w:rPr>
          <w:rStyle w:val="Siln"/>
          <w:rFonts w:eastAsia="Times New Roman"/>
          <w:b/>
          <w:bCs/>
        </w:rPr>
        <w:t>Preambule</w:t>
      </w:r>
    </w:p>
    <w:p w:rsidR="00807BAA" w:rsidRDefault="00460D3E" w:rsidP="000503D5">
      <w:pPr>
        <w:numPr>
          <w:ilvl w:val="0"/>
          <w:numId w:val="1"/>
        </w:numPr>
        <w:spacing w:beforeAutospacing="1"/>
        <w:jc w:val="both"/>
        <w:rPr>
          <w:rFonts w:eastAsia="Times New Roman"/>
        </w:rPr>
      </w:pPr>
      <w:r>
        <w:rPr>
          <w:rFonts w:eastAsia="Times New Roman"/>
        </w:rPr>
        <w:t>Smluvní strany uzavřely dne 13.3.2017 Smlouvu o spolupráci, jejímž účelem bylo zajištění realizace projektu „</w:t>
      </w:r>
      <w:proofErr w:type="spellStart"/>
      <w:r>
        <w:rPr>
          <w:rFonts w:eastAsia="Times New Roman"/>
        </w:rPr>
        <w:t>Sky</w:t>
      </w:r>
      <w:proofErr w:type="spellEnd"/>
      <w:r>
        <w:rPr>
          <w:rFonts w:eastAsia="Times New Roman"/>
        </w:rPr>
        <w:t xml:space="preserve"> </w:t>
      </w:r>
      <w:proofErr w:type="spellStart"/>
      <w:r>
        <w:rPr>
          <w:rFonts w:eastAsia="Times New Roman"/>
        </w:rPr>
        <w:t>Paragliders</w:t>
      </w:r>
      <w:proofErr w:type="spellEnd"/>
      <w:r>
        <w:rPr>
          <w:rFonts w:eastAsia="Times New Roman"/>
        </w:rPr>
        <w:t xml:space="preserve"> a.s.- výzkum a vývoj nové technické tkaniny pro letecké záchranné systémy“. Mimo soukromých neveřejných zdrojů příjemce a neveřejných zdrojů </w:t>
      </w:r>
      <w:proofErr w:type="spellStart"/>
      <w:r>
        <w:rPr>
          <w:rFonts w:eastAsia="Times New Roman"/>
        </w:rPr>
        <w:t>spolupříjemce</w:t>
      </w:r>
      <w:proofErr w:type="spellEnd"/>
      <w:r>
        <w:rPr>
          <w:rFonts w:eastAsia="Times New Roman"/>
        </w:rPr>
        <w:t xml:space="preserve"> byly použity také zdroje ve formě účelových finančních prostředků poskytnutých formou podpory v rámci Operačního programu podnikání a inovace pro konkurenceschopnost, Výzvy I programu podpory aplikace na základě Rozhodnutí/Smlouvy o poskytnutí podpory formou dotace na řešení projektu. Poskytovatelem bylo Ministerstvo průmyslu a obchodu.</w:t>
      </w:r>
    </w:p>
    <w:p w:rsidR="00807BAA" w:rsidRDefault="00460D3E" w:rsidP="000503D5">
      <w:pPr>
        <w:numPr>
          <w:ilvl w:val="0"/>
          <w:numId w:val="1"/>
        </w:numPr>
        <w:jc w:val="both"/>
        <w:rPr>
          <w:rFonts w:eastAsia="Times New Roman"/>
        </w:rPr>
      </w:pPr>
      <w:r>
        <w:rPr>
          <w:rFonts w:eastAsia="Times New Roman"/>
        </w:rPr>
        <w:t xml:space="preserve">Poskytovatel dotace tuto dotaci krátil ve 3. etapě projektu č.CZ.01.01.02/0.0/15-019/0004588, a to z důvodu nedodržení hodnot uvedených v podrobném dokumentu Rozpočet. Dlužník dne 17.8.2020 uhradil věřiteli krácenou dotaci za 3. etapu ve výši 248.937,69,-Kč s odůvodněním, že krácení je po právu a věřitel je povinen se spolupodílet. Dlužník odmítl, z výše uvedených důvodů krácení dotace, vyplatit zbývající část ceny ve výši </w:t>
      </w:r>
      <w:r w:rsidRPr="000503D5">
        <w:rPr>
          <w:rFonts w:eastAsia="Times New Roman"/>
        </w:rPr>
        <w:t>531.062,31,-</w:t>
      </w:r>
      <w:r>
        <w:rPr>
          <w:rFonts w:eastAsia="Times New Roman"/>
        </w:rPr>
        <w:t>Kč, včetně úroků z prodlení a sankcí.</w:t>
      </w:r>
    </w:p>
    <w:p w:rsidR="00807BAA" w:rsidRDefault="00460D3E" w:rsidP="000503D5">
      <w:pPr>
        <w:numPr>
          <w:ilvl w:val="0"/>
          <w:numId w:val="1"/>
        </w:numPr>
        <w:jc w:val="both"/>
        <w:rPr>
          <w:rFonts w:eastAsia="Times New Roman"/>
        </w:rPr>
      </w:pPr>
      <w:r>
        <w:rPr>
          <w:rFonts w:eastAsia="Times New Roman"/>
        </w:rPr>
        <w:t xml:space="preserve">Věřitel tvrzené právo dlužníka neuznává ani co do důvodu, ani co do výše a tvrdí, že svůj závazek ze smlouvy ve výši odpovídající plnému nároku na plnění splnil. </w:t>
      </w:r>
    </w:p>
    <w:p w:rsidR="00807BAA" w:rsidRDefault="00460D3E" w:rsidP="000503D5">
      <w:pPr>
        <w:numPr>
          <w:ilvl w:val="0"/>
          <w:numId w:val="1"/>
        </w:numPr>
        <w:jc w:val="both"/>
        <w:rPr>
          <w:rFonts w:eastAsia="Times New Roman"/>
        </w:rPr>
      </w:pPr>
      <w:r>
        <w:rPr>
          <w:rFonts w:eastAsia="Times New Roman"/>
        </w:rPr>
        <w:t>Mezi smluvními stranami je v současnosti sporné, zda vůbec a v jaké výši nárok dlužníka na snížení ceny za poskytnutou činnost věřitelem existuje.</w:t>
      </w:r>
    </w:p>
    <w:p w:rsidR="00807BAA" w:rsidRDefault="00460D3E" w:rsidP="000503D5">
      <w:pPr>
        <w:numPr>
          <w:ilvl w:val="0"/>
          <w:numId w:val="1"/>
        </w:numPr>
        <w:spacing w:afterAutospacing="1"/>
        <w:jc w:val="both"/>
        <w:rPr>
          <w:rFonts w:eastAsia="Times New Roman"/>
        </w:rPr>
      </w:pPr>
      <w:r>
        <w:rPr>
          <w:rFonts w:eastAsia="Times New Roman"/>
        </w:rPr>
        <w:t xml:space="preserve">Smluvní strany uzavírají tímto tuto dohodu, která je projevem vůle </w:t>
      </w:r>
      <w:r w:rsidR="00820411">
        <w:rPr>
          <w:rFonts w:eastAsia="Times New Roman"/>
        </w:rPr>
        <w:t xml:space="preserve">věřitele </w:t>
      </w:r>
      <w:r>
        <w:rPr>
          <w:rFonts w:eastAsia="Times New Roman"/>
        </w:rPr>
        <w:t xml:space="preserve">a </w:t>
      </w:r>
      <w:r w:rsidR="00820411">
        <w:rPr>
          <w:rFonts w:eastAsia="Times New Roman"/>
        </w:rPr>
        <w:t xml:space="preserve">dlužníka </w:t>
      </w:r>
      <w:r>
        <w:rPr>
          <w:rFonts w:eastAsia="Times New Roman"/>
        </w:rPr>
        <w:t>upravit sporná práva a povinnosti, která mezi nimi v souvislosti s pohledávkou existují.</w:t>
      </w:r>
    </w:p>
    <w:p w:rsidR="00807BAA" w:rsidRDefault="00460D3E">
      <w:pPr>
        <w:pStyle w:val="Nadpis4"/>
        <w:spacing w:before="280" w:after="280"/>
        <w:jc w:val="center"/>
        <w:rPr>
          <w:rFonts w:eastAsia="Times New Roman"/>
        </w:rPr>
      </w:pPr>
      <w:r>
        <w:rPr>
          <w:rStyle w:val="Siln"/>
          <w:rFonts w:eastAsia="Times New Roman"/>
          <w:b/>
          <w:bCs/>
        </w:rPr>
        <w:t>I. Předmět smlouvy</w:t>
      </w:r>
    </w:p>
    <w:p w:rsidR="00807BAA" w:rsidRDefault="00460D3E" w:rsidP="000503D5">
      <w:pPr>
        <w:numPr>
          <w:ilvl w:val="0"/>
          <w:numId w:val="2"/>
        </w:numPr>
        <w:spacing w:beforeAutospacing="1"/>
        <w:jc w:val="both"/>
        <w:rPr>
          <w:rFonts w:eastAsia="Times New Roman"/>
        </w:rPr>
      </w:pPr>
      <w:r>
        <w:rPr>
          <w:rFonts w:eastAsia="Times New Roman"/>
        </w:rPr>
        <w:t>Touto smlouvou se upravují sporná práva a povinnosti stran v souvislosti s pohledávkou, ať už je její výše či samotná existence sporná a pochybná či nikoliv.</w:t>
      </w:r>
    </w:p>
    <w:p w:rsidR="00807BAA" w:rsidRDefault="00460D3E" w:rsidP="000503D5">
      <w:pPr>
        <w:numPr>
          <w:ilvl w:val="0"/>
          <w:numId w:val="2"/>
        </w:numPr>
        <w:jc w:val="both"/>
        <w:rPr>
          <w:rFonts w:eastAsia="Times New Roman"/>
        </w:rPr>
      </w:pPr>
      <w:r>
        <w:rPr>
          <w:rFonts w:eastAsia="Times New Roman"/>
        </w:rPr>
        <w:t xml:space="preserve">Povinnost dlužníka plnit věřiteli na pohledávku tak, jak je předmětem sporu tímto zaniká a nahrazuje se závazkem dlužníka uhradit věřiteli dohodnutou částku v celkové </w:t>
      </w:r>
      <w:r>
        <w:rPr>
          <w:rFonts w:eastAsia="Times New Roman"/>
        </w:rPr>
        <w:lastRenderedPageBreak/>
        <w:t>výši 531.062,31,-</w:t>
      </w:r>
      <w:r w:rsidR="003B0521">
        <w:rPr>
          <w:rFonts w:eastAsia="Times New Roman"/>
        </w:rPr>
        <w:t>Kč</w:t>
      </w:r>
      <w:r w:rsidR="000503D5">
        <w:rPr>
          <w:rFonts w:eastAsia="Times New Roman"/>
        </w:rPr>
        <w:t xml:space="preserve"> </w:t>
      </w:r>
      <w:r>
        <w:rPr>
          <w:rFonts w:eastAsia="Times New Roman"/>
        </w:rPr>
        <w:t>(slovy pět</w:t>
      </w:r>
      <w:r w:rsidR="003B0521">
        <w:rPr>
          <w:rFonts w:eastAsia="Times New Roman"/>
        </w:rPr>
        <w:t xml:space="preserve"> </w:t>
      </w:r>
      <w:r>
        <w:rPr>
          <w:rFonts w:eastAsia="Times New Roman"/>
        </w:rPr>
        <w:t>set</w:t>
      </w:r>
      <w:r w:rsidR="003B0521">
        <w:rPr>
          <w:rFonts w:eastAsia="Times New Roman"/>
        </w:rPr>
        <w:t xml:space="preserve"> </w:t>
      </w:r>
      <w:r>
        <w:rPr>
          <w:rFonts w:eastAsia="Times New Roman"/>
        </w:rPr>
        <w:t>třicet</w:t>
      </w:r>
      <w:r w:rsidR="003B0521">
        <w:rPr>
          <w:rFonts w:eastAsia="Times New Roman"/>
        </w:rPr>
        <w:t xml:space="preserve"> </w:t>
      </w:r>
      <w:r>
        <w:rPr>
          <w:rFonts w:eastAsia="Times New Roman"/>
        </w:rPr>
        <w:t>jedna</w:t>
      </w:r>
      <w:r w:rsidR="003B0521">
        <w:rPr>
          <w:rFonts w:eastAsia="Times New Roman"/>
        </w:rPr>
        <w:t xml:space="preserve"> </w:t>
      </w:r>
      <w:r>
        <w:rPr>
          <w:rFonts w:eastAsia="Times New Roman"/>
        </w:rPr>
        <w:t>tisíc</w:t>
      </w:r>
      <w:r w:rsidR="003B0521">
        <w:rPr>
          <w:rFonts w:eastAsia="Times New Roman"/>
        </w:rPr>
        <w:t xml:space="preserve"> </w:t>
      </w:r>
      <w:r>
        <w:rPr>
          <w:rFonts w:eastAsia="Times New Roman"/>
        </w:rPr>
        <w:t>šedesát</w:t>
      </w:r>
      <w:r w:rsidR="003B0521">
        <w:rPr>
          <w:rFonts w:eastAsia="Times New Roman"/>
        </w:rPr>
        <w:t xml:space="preserve"> </w:t>
      </w:r>
      <w:r>
        <w:rPr>
          <w:rFonts w:eastAsia="Times New Roman"/>
        </w:rPr>
        <w:t>dva</w:t>
      </w:r>
      <w:r w:rsidR="003B0521">
        <w:rPr>
          <w:rFonts w:eastAsia="Times New Roman"/>
        </w:rPr>
        <w:t xml:space="preserve"> korun českých a </w:t>
      </w:r>
      <w:r>
        <w:rPr>
          <w:rFonts w:eastAsia="Times New Roman"/>
        </w:rPr>
        <w:t>třicet</w:t>
      </w:r>
      <w:r w:rsidR="003B0521">
        <w:rPr>
          <w:rFonts w:eastAsia="Times New Roman"/>
        </w:rPr>
        <w:t xml:space="preserve"> </w:t>
      </w:r>
      <w:r>
        <w:rPr>
          <w:rFonts w:eastAsia="Times New Roman"/>
        </w:rPr>
        <w:t>jedna</w:t>
      </w:r>
      <w:r w:rsidR="003B0521">
        <w:rPr>
          <w:rFonts w:eastAsia="Times New Roman"/>
        </w:rPr>
        <w:t xml:space="preserve"> haléřů</w:t>
      </w:r>
      <w:r>
        <w:rPr>
          <w:rFonts w:eastAsia="Times New Roman"/>
        </w:rPr>
        <w:t>) do 31.12.2022, a to za podmínek a v rozsahu stanoveném touto dohodou.</w:t>
      </w:r>
    </w:p>
    <w:p w:rsidR="003B0521" w:rsidRDefault="00460D3E" w:rsidP="000503D5">
      <w:pPr>
        <w:numPr>
          <w:ilvl w:val="0"/>
          <w:numId w:val="2"/>
        </w:numPr>
        <w:jc w:val="both"/>
        <w:rPr>
          <w:rFonts w:eastAsia="Times New Roman"/>
        </w:rPr>
      </w:pPr>
      <w:r>
        <w:rPr>
          <w:rFonts w:eastAsia="Times New Roman"/>
        </w:rPr>
        <w:t xml:space="preserve">Dlužník </w:t>
      </w:r>
      <w:r w:rsidR="003B0521">
        <w:rPr>
          <w:rFonts w:eastAsia="Times New Roman"/>
        </w:rPr>
        <w:t xml:space="preserve">již </w:t>
      </w:r>
      <w:r>
        <w:rPr>
          <w:rFonts w:eastAsia="Times New Roman"/>
        </w:rPr>
        <w:t xml:space="preserve">uhradil věřiteli </w:t>
      </w:r>
      <w:r w:rsidR="003B0521">
        <w:rPr>
          <w:rFonts w:eastAsia="Times New Roman"/>
        </w:rPr>
        <w:t xml:space="preserve">bezhotovostně </w:t>
      </w:r>
      <w:r>
        <w:rPr>
          <w:rFonts w:eastAsia="Times New Roman"/>
        </w:rPr>
        <w:t>částku100.000,-Kč</w:t>
      </w:r>
      <w:r w:rsidR="003B0521">
        <w:rPr>
          <w:rFonts w:eastAsia="Times New Roman"/>
        </w:rPr>
        <w:t>, v souladu s</w:t>
      </w:r>
      <w:r>
        <w:rPr>
          <w:rFonts w:eastAsia="Times New Roman"/>
        </w:rPr>
        <w:t xml:space="preserve"> čl. 1.2</w:t>
      </w:r>
      <w:r w:rsidR="003B0521">
        <w:rPr>
          <w:rFonts w:eastAsia="Times New Roman"/>
        </w:rPr>
        <w:t>,</w:t>
      </w:r>
      <w:r>
        <w:rPr>
          <w:rFonts w:eastAsia="Times New Roman"/>
        </w:rPr>
        <w:t xml:space="preserve"> dne 26.5. 2021. </w:t>
      </w:r>
    </w:p>
    <w:p w:rsidR="00807BAA" w:rsidRDefault="00460D3E" w:rsidP="000503D5">
      <w:pPr>
        <w:ind w:left="720"/>
        <w:jc w:val="both"/>
        <w:rPr>
          <w:rFonts w:eastAsia="Times New Roman"/>
        </w:rPr>
      </w:pPr>
      <w:r>
        <w:rPr>
          <w:rFonts w:eastAsia="Times New Roman"/>
        </w:rPr>
        <w:t xml:space="preserve">Plnění bude </w:t>
      </w:r>
      <w:r w:rsidR="003B0521">
        <w:rPr>
          <w:rFonts w:eastAsia="Times New Roman"/>
        </w:rPr>
        <w:t xml:space="preserve">dále probíhat </w:t>
      </w:r>
      <w:r>
        <w:rPr>
          <w:rFonts w:eastAsia="Times New Roman"/>
        </w:rPr>
        <w:t xml:space="preserve">vždy bezhotovostním převodem na bankovní účet číslo </w:t>
      </w:r>
      <w:r w:rsidR="006916E6">
        <w:rPr>
          <w:rFonts w:eastAsia="Times New Roman"/>
        </w:rPr>
        <w:t>XXXXXXXXXXXXXXXXX</w:t>
      </w:r>
      <w:bookmarkStart w:id="0" w:name="_GoBack"/>
      <w:bookmarkEnd w:id="0"/>
      <w:r w:rsidR="003B0521">
        <w:rPr>
          <w:rFonts w:eastAsia="Times New Roman"/>
        </w:rPr>
        <w:t>, a to</w:t>
      </w:r>
      <w:r w:rsidR="006D0E90">
        <w:rPr>
          <w:rFonts w:eastAsia="Times New Roman"/>
        </w:rPr>
        <w:t xml:space="preserve"> v měsíčních splátkách v rozmezí 20.000,- Kč až 45.000,- Kč </w:t>
      </w:r>
      <w:r>
        <w:rPr>
          <w:rFonts w:eastAsia="Times New Roman"/>
        </w:rPr>
        <w:t>až do úplného zaplacení.</w:t>
      </w:r>
    </w:p>
    <w:p w:rsidR="00807BAA" w:rsidRDefault="00460D3E" w:rsidP="000503D5">
      <w:pPr>
        <w:numPr>
          <w:ilvl w:val="0"/>
          <w:numId w:val="2"/>
        </w:numPr>
        <w:jc w:val="both"/>
        <w:rPr>
          <w:rFonts w:eastAsia="Times New Roman"/>
        </w:rPr>
      </w:pPr>
      <w:r>
        <w:rPr>
          <w:rFonts w:eastAsia="Times New Roman"/>
        </w:rPr>
        <w:t xml:space="preserve">Věřitel se zavazuje, že nebude po dlužníku požadovat plnění pohledávky, nebude pohledávku soudně ani jinak vymáhat, nepostoupí pohledávku na jakoukoliv třetí osobu ani nezapočte pohledávku proti jakékoliv pohledávce dlužníka za věřitelem. </w:t>
      </w:r>
    </w:p>
    <w:p w:rsidR="00807BAA" w:rsidRDefault="00460D3E" w:rsidP="000503D5">
      <w:pPr>
        <w:numPr>
          <w:ilvl w:val="0"/>
          <w:numId w:val="2"/>
        </w:numPr>
        <w:jc w:val="both"/>
        <w:rPr>
          <w:rFonts w:eastAsia="Times New Roman"/>
        </w:rPr>
      </w:pPr>
      <w:r>
        <w:rPr>
          <w:rFonts w:eastAsia="Times New Roman"/>
        </w:rPr>
        <w:t>Smluvní strany prohlašují, že uzavřením této smlouvy jsou mezi nimi narovnána veškerá sporná nebo pochybná práva týkající se této pohledávky a všech případných nároků z titulu jejich právních vztahů vyplývajících z uzavřené Smlouvy o spolupráci ze dne 13.3.2017.</w:t>
      </w:r>
    </w:p>
    <w:p w:rsidR="00807BAA" w:rsidRDefault="00460D3E" w:rsidP="000503D5">
      <w:pPr>
        <w:numPr>
          <w:ilvl w:val="0"/>
          <w:numId w:val="2"/>
        </w:numPr>
        <w:spacing w:afterAutospacing="1"/>
        <w:jc w:val="both"/>
        <w:rPr>
          <w:rFonts w:eastAsia="Times New Roman"/>
        </w:rPr>
      </w:pPr>
      <w:r>
        <w:rPr>
          <w:rFonts w:eastAsia="Times New Roman"/>
        </w:rPr>
        <w:t xml:space="preserve">V případě, že dlužník nesplní svůj závazek řádně a včas, dle této dohody, má věřitel právo uplatnit veškeré nároky z titulu prodlení, smluvních sankcí a případné náhrady škody, co do výše neuhrazené částky k dohodnutému termínu úplného plnění. </w:t>
      </w:r>
    </w:p>
    <w:p w:rsidR="00807BAA" w:rsidRDefault="00460D3E">
      <w:pPr>
        <w:pStyle w:val="Nadpis4"/>
        <w:spacing w:before="280" w:after="280"/>
        <w:jc w:val="center"/>
        <w:rPr>
          <w:rFonts w:eastAsia="Times New Roman"/>
        </w:rPr>
      </w:pPr>
      <w:r>
        <w:rPr>
          <w:rStyle w:val="Siln"/>
          <w:rFonts w:eastAsia="Times New Roman"/>
          <w:b/>
          <w:bCs/>
        </w:rPr>
        <w:t>II. Závěrečná ustanovení</w:t>
      </w:r>
    </w:p>
    <w:p w:rsidR="00807BAA" w:rsidRDefault="00460D3E" w:rsidP="000503D5">
      <w:pPr>
        <w:numPr>
          <w:ilvl w:val="0"/>
          <w:numId w:val="3"/>
        </w:numPr>
        <w:spacing w:beforeAutospacing="1"/>
        <w:jc w:val="both"/>
        <w:rPr>
          <w:rFonts w:eastAsia="Times New Roman"/>
        </w:rPr>
      </w:pPr>
      <w:r>
        <w:rPr>
          <w:rFonts w:eastAsia="Times New Roman"/>
        </w:rPr>
        <w:t>Tato dohoda je sepsána ve dvou (2) vyhotoveních, po jednom pro každou ze smluvních stran.</w:t>
      </w:r>
    </w:p>
    <w:p w:rsidR="00807BAA" w:rsidRDefault="00460D3E" w:rsidP="000503D5">
      <w:pPr>
        <w:numPr>
          <w:ilvl w:val="0"/>
          <w:numId w:val="3"/>
        </w:numPr>
        <w:jc w:val="both"/>
        <w:rPr>
          <w:rFonts w:eastAsia="Times New Roman"/>
        </w:rPr>
      </w:pPr>
      <w:r>
        <w:rPr>
          <w:rFonts w:eastAsia="Times New Roman"/>
        </w:rPr>
        <w:t>Tato dohoda a právní vztahy z ní vzešlé se řídí českým právním řádem, především příslušnými ustanoveními občanského zákoníku.</w:t>
      </w:r>
    </w:p>
    <w:p w:rsidR="00807BAA" w:rsidRDefault="00460D3E" w:rsidP="000503D5">
      <w:pPr>
        <w:numPr>
          <w:ilvl w:val="0"/>
          <w:numId w:val="3"/>
        </w:numPr>
        <w:spacing w:afterAutospacing="1"/>
        <w:jc w:val="both"/>
        <w:rPr>
          <w:rFonts w:eastAsia="Times New Roman"/>
        </w:rPr>
      </w:pPr>
      <w:r>
        <w:rPr>
          <w:rFonts w:eastAsia="Times New Roman"/>
        </w:rPr>
        <w:t>Smluvní strany prohlašují, že si tuto dohodu přečetly a že tak jak byla sepsána odpovídá jejich pravé vůli, a na důkaz toho připojují své podpisy.</w:t>
      </w:r>
    </w:p>
    <w:p w:rsidR="00807BAA" w:rsidRDefault="00460D3E">
      <w:pPr>
        <w:pStyle w:val="Normlnweb"/>
        <w:spacing w:before="280" w:after="280"/>
      </w:pPr>
      <w:r>
        <w:t xml:space="preserve">V </w:t>
      </w:r>
      <w:r w:rsidR="00FD0F01">
        <w:t>Liberci</w:t>
      </w:r>
      <w:r>
        <w:t xml:space="preserve"> dne </w:t>
      </w:r>
      <w:r w:rsidR="005A2675">
        <w:t>6. 9. 2021</w:t>
      </w:r>
    </w:p>
    <w:p w:rsidR="00807BAA" w:rsidRDefault="00807BAA">
      <w:pPr>
        <w:pStyle w:val="Normlnweb"/>
        <w:spacing w:before="280" w:after="280"/>
      </w:pPr>
    </w:p>
    <w:p w:rsidR="00807BAA" w:rsidRDefault="00460D3E">
      <w:pPr>
        <w:pStyle w:val="Normlnweb"/>
        <w:spacing w:before="280" w:after="280"/>
      </w:pPr>
      <w:r>
        <w:t>………………………………………</w:t>
      </w:r>
      <w:r>
        <w:tab/>
      </w:r>
      <w:r>
        <w:tab/>
        <w:t>……………………………………</w:t>
      </w:r>
    </w:p>
    <w:p w:rsidR="00807BAA" w:rsidRDefault="00460D3E">
      <w:pPr>
        <w:pStyle w:val="Normlnweb"/>
        <w:spacing w:before="280" w:after="280"/>
        <w:rPr>
          <w:b/>
          <w:bCs/>
        </w:rPr>
      </w:pPr>
      <w:r>
        <w:rPr>
          <w:b/>
          <w:bCs/>
        </w:rPr>
        <w:t xml:space="preserve">Technická univerzita v Liberci </w:t>
      </w:r>
      <w:r>
        <w:rPr>
          <w:b/>
          <w:bCs/>
        </w:rPr>
        <w:tab/>
      </w:r>
      <w:r>
        <w:rPr>
          <w:b/>
          <w:bCs/>
        </w:rPr>
        <w:tab/>
      </w:r>
      <w:r>
        <w:rPr>
          <w:b/>
          <w:bCs/>
        </w:rPr>
        <w:tab/>
      </w:r>
      <w:proofErr w:type="spellStart"/>
      <w:r>
        <w:rPr>
          <w:b/>
          <w:bCs/>
        </w:rPr>
        <w:t>Sky</w:t>
      </w:r>
      <w:proofErr w:type="spellEnd"/>
      <w:r>
        <w:rPr>
          <w:b/>
          <w:bCs/>
        </w:rPr>
        <w:t xml:space="preserve"> </w:t>
      </w:r>
      <w:proofErr w:type="spellStart"/>
      <w:r>
        <w:rPr>
          <w:b/>
          <w:bCs/>
        </w:rPr>
        <w:t>Paragliders</w:t>
      </w:r>
      <w:proofErr w:type="spellEnd"/>
      <w:r>
        <w:rPr>
          <w:b/>
          <w:bCs/>
        </w:rPr>
        <w:t xml:space="preserve"> a.s.</w:t>
      </w:r>
    </w:p>
    <w:p w:rsidR="00807BAA" w:rsidRDefault="00FD0F01">
      <w:pPr>
        <w:pStyle w:val="Normlnweb"/>
        <w:spacing w:before="280" w:after="280"/>
        <w:rPr>
          <w:color w:val="FF0000"/>
        </w:rPr>
      </w:pPr>
      <w:r w:rsidRPr="00FD0F01">
        <w:rPr>
          <w:bCs/>
        </w:rPr>
        <w:t xml:space="preserve">doc. Ing. Vladimír </w:t>
      </w:r>
      <w:proofErr w:type="spellStart"/>
      <w:r w:rsidRPr="00FD0F01">
        <w:rPr>
          <w:bCs/>
        </w:rPr>
        <w:t>Bajzík</w:t>
      </w:r>
      <w:proofErr w:type="spellEnd"/>
      <w:r w:rsidRPr="00FD0F01">
        <w:rPr>
          <w:bCs/>
        </w:rPr>
        <w:t>, Ph.D.</w:t>
      </w:r>
      <w:r w:rsidR="00460D3E">
        <w:tab/>
        <w:t xml:space="preserve">    </w:t>
      </w:r>
      <w:r w:rsidR="00460D3E">
        <w:tab/>
      </w:r>
      <w:r w:rsidR="00460D3E">
        <w:tab/>
      </w:r>
      <w:proofErr w:type="spellStart"/>
      <w:r w:rsidR="00460D3E">
        <w:t>zast</w:t>
      </w:r>
      <w:proofErr w:type="spellEnd"/>
      <w:r w:rsidR="00460D3E">
        <w:t>. Mgr. Martinem Němcem</w:t>
      </w:r>
      <w:r w:rsidR="00460D3E">
        <w:rPr>
          <w:color w:val="FF0000"/>
        </w:rPr>
        <w:br/>
        <w:t xml:space="preserve"> </w:t>
      </w:r>
    </w:p>
    <w:p w:rsidR="00807BAA" w:rsidRDefault="00807BAA">
      <w:pPr>
        <w:pStyle w:val="Normlnweb"/>
        <w:spacing w:before="280" w:after="280"/>
      </w:pPr>
    </w:p>
    <w:sectPr w:rsidR="00807BAA">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A0E9F"/>
    <w:multiLevelType w:val="multilevel"/>
    <w:tmpl w:val="5E7C51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F6771F"/>
    <w:multiLevelType w:val="multilevel"/>
    <w:tmpl w:val="5ECAD9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F714A8F"/>
    <w:multiLevelType w:val="multilevel"/>
    <w:tmpl w:val="24E6D9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BD7010A"/>
    <w:multiLevelType w:val="multilevel"/>
    <w:tmpl w:val="153CEB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BAA"/>
    <w:rsid w:val="000503D5"/>
    <w:rsid w:val="003B0521"/>
    <w:rsid w:val="00460D3E"/>
    <w:rsid w:val="004B6888"/>
    <w:rsid w:val="005A2675"/>
    <w:rsid w:val="00673A86"/>
    <w:rsid w:val="006916E6"/>
    <w:rsid w:val="006D0E90"/>
    <w:rsid w:val="00807BAA"/>
    <w:rsid w:val="00810A9F"/>
    <w:rsid w:val="00820411"/>
    <w:rsid w:val="008631DF"/>
    <w:rsid w:val="008B28EE"/>
    <w:rsid w:val="00B75B57"/>
    <w:rsid w:val="00B915E7"/>
    <w:rsid w:val="00FD0F0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F3AB"/>
  <w15:docId w15:val="{84E1CBAA-1578-6346-AA57-4A071195D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D188A"/>
    <w:rPr>
      <w:rFonts w:ascii="Times New Roman" w:eastAsiaTheme="minorEastAsia" w:hAnsi="Times New Roman" w:cs="Times New Roman"/>
      <w:sz w:val="24"/>
      <w:szCs w:val="24"/>
      <w:lang w:eastAsia="cs-CZ"/>
    </w:rPr>
  </w:style>
  <w:style w:type="paragraph" w:styleId="Nadpis4">
    <w:name w:val="heading 4"/>
    <w:basedOn w:val="Normln"/>
    <w:link w:val="Nadpis4Char"/>
    <w:uiPriority w:val="9"/>
    <w:qFormat/>
    <w:rsid w:val="007D188A"/>
    <w:pPr>
      <w:spacing w:beforeAutospacing="1" w:afterAutospacing="1"/>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qFormat/>
    <w:rsid w:val="007D188A"/>
    <w:rPr>
      <w:rFonts w:ascii="Times New Roman" w:eastAsiaTheme="minorEastAsia" w:hAnsi="Times New Roman" w:cs="Times New Roman"/>
      <w:b/>
      <w:bCs/>
      <w:sz w:val="24"/>
      <w:szCs w:val="24"/>
      <w:lang w:eastAsia="cs-CZ"/>
    </w:rPr>
  </w:style>
  <w:style w:type="character" w:styleId="Siln">
    <w:name w:val="Strong"/>
    <w:basedOn w:val="Standardnpsmoodstavce"/>
    <w:uiPriority w:val="22"/>
    <w:qFormat/>
    <w:rsid w:val="007D188A"/>
    <w:rPr>
      <w:b/>
      <w:bCs/>
    </w:rPr>
  </w:style>
  <w:style w:type="character" w:customStyle="1" w:styleId="Internetovodkaz">
    <w:name w:val="Internetový odkaz"/>
    <w:basedOn w:val="Standardnpsmoodstavce"/>
    <w:uiPriority w:val="99"/>
    <w:semiHidden/>
    <w:unhideWhenUsed/>
    <w:rsid w:val="007D188A"/>
    <w:rPr>
      <w:color w:val="0000FF"/>
      <w:u w:val="single"/>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styleId="Normlnweb">
    <w:name w:val="Normal (Web)"/>
    <w:basedOn w:val="Normln"/>
    <w:uiPriority w:val="99"/>
    <w:unhideWhenUsed/>
    <w:qFormat/>
    <w:rsid w:val="007D188A"/>
    <w:pPr>
      <w:spacing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9D6A1-7DFB-4A16-9760-83036D2F5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592</Words>
  <Characters>3494</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Ptáček</dc:creator>
  <dc:description/>
  <cp:lastModifiedBy>uzivatel</cp:lastModifiedBy>
  <cp:revision>2</cp:revision>
  <cp:lastPrinted>2021-07-23T15:11:00Z</cp:lastPrinted>
  <dcterms:created xsi:type="dcterms:W3CDTF">2021-09-06T10:06:00Z</dcterms:created>
  <dcterms:modified xsi:type="dcterms:W3CDTF">2021-09-06T10:06:00Z</dcterms:modified>
  <dc:language>cs-CZ</dc:language>
</cp:coreProperties>
</file>