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D7288" w14:textId="77777777" w:rsidR="00CC4DC1" w:rsidRDefault="00FB72EC" w:rsidP="00EB0B31">
      <w:pPr>
        <w:spacing w:line="264" w:lineRule="auto"/>
        <w:jc w:val="center"/>
        <w:rPr>
          <w:b/>
          <w:spacing w:val="70"/>
          <w:sz w:val="28"/>
          <w:szCs w:val="28"/>
        </w:rPr>
      </w:pPr>
      <w:r w:rsidRPr="00FB72EC">
        <w:rPr>
          <w:b/>
          <w:spacing w:val="70"/>
          <w:sz w:val="28"/>
          <w:szCs w:val="28"/>
        </w:rPr>
        <w:t xml:space="preserve">Smlouva o dílo </w:t>
      </w:r>
      <w:r w:rsidR="00923F11" w:rsidRPr="00FB72EC">
        <w:rPr>
          <w:b/>
          <w:spacing w:val="70"/>
          <w:sz w:val="28"/>
          <w:szCs w:val="28"/>
        </w:rPr>
        <w:t xml:space="preserve">na zpracování projektové dokumentace a </w:t>
      </w:r>
      <w:r w:rsidR="00E4251C" w:rsidRPr="00FB72EC">
        <w:rPr>
          <w:b/>
          <w:spacing w:val="70"/>
          <w:sz w:val="28"/>
          <w:szCs w:val="28"/>
        </w:rPr>
        <w:t>smlouv</w:t>
      </w:r>
      <w:r w:rsidRPr="00FB72EC">
        <w:rPr>
          <w:b/>
          <w:spacing w:val="70"/>
          <w:sz w:val="28"/>
          <w:szCs w:val="28"/>
        </w:rPr>
        <w:t>a</w:t>
      </w:r>
      <w:r w:rsidR="00E4251C" w:rsidRPr="00FB72EC">
        <w:rPr>
          <w:b/>
          <w:spacing w:val="70"/>
          <w:sz w:val="28"/>
          <w:szCs w:val="28"/>
        </w:rPr>
        <w:t xml:space="preserve"> o poskytování služeb autorského dozoru projektanta</w:t>
      </w:r>
    </w:p>
    <w:p w14:paraId="7AEF7F1A" w14:textId="77777777" w:rsidR="00FB72EC" w:rsidRDefault="00FB72EC" w:rsidP="00EB0B31">
      <w:pPr>
        <w:widowControl w:val="0"/>
        <w:spacing w:line="264" w:lineRule="auto"/>
        <w:jc w:val="center"/>
        <w:rPr>
          <w:sz w:val="22"/>
          <w:szCs w:val="22"/>
        </w:rPr>
      </w:pPr>
    </w:p>
    <w:p w14:paraId="50EC1562" w14:textId="77777777" w:rsidR="00E65D28" w:rsidRPr="00E65D28" w:rsidRDefault="00E65D28" w:rsidP="00EB0B31">
      <w:pPr>
        <w:pStyle w:val="Zhlav"/>
        <w:spacing w:line="264" w:lineRule="auto"/>
        <w:jc w:val="center"/>
        <w:rPr>
          <w:b/>
          <w:sz w:val="22"/>
          <w:szCs w:val="22"/>
        </w:rPr>
      </w:pPr>
    </w:p>
    <w:p w14:paraId="4775787D" w14:textId="715447D9" w:rsidR="00422B98" w:rsidRDefault="00912596" w:rsidP="00EB0B31">
      <w:pPr>
        <w:widowControl w:val="0"/>
        <w:spacing w:line="264" w:lineRule="auto"/>
        <w:jc w:val="center"/>
        <w:rPr>
          <w:b/>
          <w:color w:val="00000A"/>
          <w:sz w:val="28"/>
          <w:szCs w:val="28"/>
        </w:rPr>
      </w:pPr>
      <w:r w:rsidRPr="00912596">
        <w:rPr>
          <w:b/>
          <w:color w:val="00000A"/>
          <w:sz w:val="28"/>
          <w:szCs w:val="28"/>
        </w:rPr>
        <w:tab/>
      </w:r>
      <w:r w:rsidR="00D37922" w:rsidRPr="00D37922">
        <w:rPr>
          <w:b/>
          <w:color w:val="00000A"/>
          <w:sz w:val="28"/>
          <w:szCs w:val="28"/>
        </w:rPr>
        <w:t xml:space="preserve">Generel Karlovarské krajské nemocnice – 1. etapa – zhotovení projektové dokumentace, výkon inženýrské činnosti a autorského dozoru projektanta </w:t>
      </w:r>
      <w:r w:rsidR="00422B98">
        <w:rPr>
          <w:b/>
          <w:color w:val="00000A"/>
          <w:sz w:val="28"/>
          <w:szCs w:val="28"/>
        </w:rPr>
        <w:t>–</w:t>
      </w:r>
      <w:r w:rsidR="00D37922" w:rsidRPr="00D37922">
        <w:rPr>
          <w:b/>
          <w:color w:val="00000A"/>
          <w:sz w:val="28"/>
          <w:szCs w:val="28"/>
        </w:rPr>
        <w:t xml:space="preserve"> </w:t>
      </w:r>
    </w:p>
    <w:p w14:paraId="0BFD4412" w14:textId="66B034AD" w:rsidR="00A62B2E" w:rsidRPr="00FB445A" w:rsidRDefault="00D37922" w:rsidP="00EB0B31">
      <w:pPr>
        <w:widowControl w:val="0"/>
        <w:spacing w:line="264" w:lineRule="auto"/>
        <w:jc w:val="center"/>
        <w:rPr>
          <w:sz w:val="22"/>
          <w:szCs w:val="22"/>
        </w:rPr>
      </w:pPr>
      <w:r w:rsidRPr="00D37922">
        <w:rPr>
          <w:b/>
          <w:color w:val="00000A"/>
          <w:sz w:val="28"/>
          <w:szCs w:val="28"/>
        </w:rPr>
        <w:t xml:space="preserve">část </w:t>
      </w:r>
      <w:r w:rsidR="0048150C">
        <w:rPr>
          <w:b/>
          <w:color w:val="00000A"/>
          <w:sz w:val="28"/>
          <w:szCs w:val="28"/>
        </w:rPr>
        <w:t>2</w:t>
      </w:r>
      <w:r w:rsidR="008A6C45">
        <w:rPr>
          <w:b/>
          <w:color w:val="00000A"/>
          <w:sz w:val="28"/>
          <w:szCs w:val="28"/>
        </w:rPr>
        <w:t xml:space="preserve"> – </w:t>
      </w:r>
      <w:r w:rsidR="0048150C" w:rsidRPr="0048150C">
        <w:rPr>
          <w:b/>
          <w:color w:val="00000A"/>
          <w:sz w:val="28"/>
          <w:szCs w:val="28"/>
        </w:rPr>
        <w:t>Výstavba objektů G1, G2, G3</w:t>
      </w:r>
    </w:p>
    <w:p w14:paraId="0E29167F" w14:textId="77777777" w:rsidR="00A62B2E" w:rsidRDefault="00A62B2E" w:rsidP="00EB0B31">
      <w:pPr>
        <w:spacing w:line="264" w:lineRule="auto"/>
        <w:rPr>
          <w:sz w:val="22"/>
          <w:szCs w:val="22"/>
        </w:rPr>
      </w:pPr>
    </w:p>
    <w:p w14:paraId="5950C334" w14:textId="77777777" w:rsidR="00902DF4" w:rsidRDefault="00902DF4" w:rsidP="00EB0B31">
      <w:pPr>
        <w:spacing w:line="264" w:lineRule="auto"/>
        <w:rPr>
          <w:sz w:val="22"/>
          <w:szCs w:val="22"/>
        </w:rPr>
      </w:pPr>
    </w:p>
    <w:p w14:paraId="0A5D7D28" w14:textId="77777777" w:rsidR="00EF722D" w:rsidRPr="00FB445A" w:rsidRDefault="00EF722D" w:rsidP="00EB0B31">
      <w:pPr>
        <w:spacing w:line="264" w:lineRule="auto"/>
        <w:rPr>
          <w:sz w:val="22"/>
          <w:szCs w:val="22"/>
        </w:rPr>
      </w:pPr>
    </w:p>
    <w:p w14:paraId="3F972426" w14:textId="77777777"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24529D9F" w14:textId="77777777" w:rsidR="00A62B2E" w:rsidRPr="00FB445A" w:rsidRDefault="00A62B2E" w:rsidP="00EB0B31">
      <w:pPr>
        <w:spacing w:line="264" w:lineRule="auto"/>
        <w:rPr>
          <w:color w:val="00000A"/>
          <w:sz w:val="22"/>
          <w:szCs w:val="22"/>
        </w:rPr>
      </w:pPr>
    </w:p>
    <w:p w14:paraId="1075B21C" w14:textId="77777777" w:rsidR="00A62B2E" w:rsidRPr="00FB445A" w:rsidRDefault="00923F11" w:rsidP="00EB0B31">
      <w:pPr>
        <w:spacing w:line="264" w:lineRule="auto"/>
        <w:rPr>
          <w:b/>
          <w:i/>
          <w:sz w:val="22"/>
          <w:szCs w:val="22"/>
        </w:rPr>
      </w:pPr>
      <w:r w:rsidRPr="00FB445A">
        <w:rPr>
          <w:b/>
          <w:i/>
          <w:sz w:val="22"/>
          <w:szCs w:val="22"/>
        </w:rPr>
        <w:t>Karlovarský kraj</w:t>
      </w:r>
    </w:p>
    <w:p w14:paraId="0E3E8B61" w14:textId="77777777" w:rsidR="00A62B2E" w:rsidRPr="003F2F14" w:rsidRDefault="00923F11" w:rsidP="00EB0B31">
      <w:pPr>
        <w:spacing w:line="264" w:lineRule="auto"/>
        <w:rPr>
          <w:sz w:val="22"/>
          <w:szCs w:val="22"/>
        </w:rPr>
      </w:pPr>
      <w:r w:rsidRPr="003F2F14">
        <w:rPr>
          <w:sz w:val="22"/>
          <w:szCs w:val="22"/>
        </w:rPr>
        <w:t xml:space="preserve">se sídlem: </w:t>
      </w:r>
      <w:r w:rsidRPr="003F2F14">
        <w:rPr>
          <w:sz w:val="22"/>
          <w:szCs w:val="22"/>
        </w:rPr>
        <w:tab/>
      </w:r>
      <w:r w:rsidRPr="003F2F14">
        <w:rPr>
          <w:sz w:val="22"/>
          <w:szCs w:val="22"/>
        </w:rPr>
        <w:tab/>
        <w:t>Závodní 353/88, 360 06 Karlovy Vary</w:t>
      </w:r>
    </w:p>
    <w:p w14:paraId="1075CC5A" w14:textId="77777777" w:rsidR="00A62B2E" w:rsidRPr="003F2F14" w:rsidRDefault="00923F11" w:rsidP="00EB0B31">
      <w:pPr>
        <w:spacing w:line="264" w:lineRule="auto"/>
        <w:rPr>
          <w:sz w:val="22"/>
          <w:szCs w:val="22"/>
        </w:rPr>
      </w:pPr>
      <w:r w:rsidRPr="003F2F14">
        <w:rPr>
          <w:sz w:val="22"/>
          <w:szCs w:val="22"/>
        </w:rPr>
        <w:t xml:space="preserve">IČO: </w:t>
      </w:r>
      <w:r w:rsidRPr="003F2F14">
        <w:rPr>
          <w:sz w:val="22"/>
          <w:szCs w:val="22"/>
        </w:rPr>
        <w:tab/>
      </w:r>
      <w:r w:rsidRPr="003F2F14">
        <w:rPr>
          <w:sz w:val="22"/>
          <w:szCs w:val="22"/>
        </w:rPr>
        <w:tab/>
      </w:r>
      <w:r w:rsidRPr="003F2F14">
        <w:rPr>
          <w:sz w:val="22"/>
          <w:szCs w:val="22"/>
        </w:rPr>
        <w:tab/>
        <w:t>70891168</w:t>
      </w:r>
    </w:p>
    <w:p w14:paraId="122D5072" w14:textId="77777777" w:rsidR="00A62B2E" w:rsidRPr="003F2F14" w:rsidRDefault="00923F11" w:rsidP="00EB0B31">
      <w:pPr>
        <w:spacing w:line="264" w:lineRule="auto"/>
        <w:rPr>
          <w:sz w:val="22"/>
          <w:szCs w:val="22"/>
        </w:rPr>
      </w:pPr>
      <w:r w:rsidRPr="003F2F14">
        <w:rPr>
          <w:sz w:val="22"/>
          <w:szCs w:val="22"/>
        </w:rPr>
        <w:t xml:space="preserve">DIČ: </w:t>
      </w:r>
      <w:r w:rsidRPr="003F2F14">
        <w:rPr>
          <w:sz w:val="22"/>
          <w:szCs w:val="22"/>
        </w:rPr>
        <w:tab/>
      </w:r>
      <w:r w:rsidRPr="003F2F14">
        <w:rPr>
          <w:sz w:val="22"/>
          <w:szCs w:val="22"/>
        </w:rPr>
        <w:tab/>
      </w:r>
      <w:r w:rsidRPr="003F2F14">
        <w:rPr>
          <w:sz w:val="22"/>
          <w:szCs w:val="22"/>
        </w:rPr>
        <w:tab/>
        <w:t>CZ70891168</w:t>
      </w:r>
    </w:p>
    <w:p w14:paraId="6F73DE48" w14:textId="24480E55" w:rsidR="00A62B2E" w:rsidRPr="003F2F14" w:rsidRDefault="00923F11" w:rsidP="00EB0B31">
      <w:pPr>
        <w:spacing w:line="264" w:lineRule="auto"/>
        <w:ind w:left="2127" w:hanging="2127"/>
        <w:jc w:val="both"/>
        <w:rPr>
          <w:sz w:val="22"/>
          <w:szCs w:val="22"/>
        </w:rPr>
      </w:pPr>
      <w:r w:rsidRPr="003F2F14">
        <w:rPr>
          <w:sz w:val="22"/>
          <w:szCs w:val="22"/>
        </w:rPr>
        <w:t xml:space="preserve">bankovní spojení: </w:t>
      </w:r>
      <w:r w:rsidRPr="003F2F14">
        <w:rPr>
          <w:sz w:val="22"/>
          <w:szCs w:val="22"/>
        </w:rPr>
        <w:tab/>
      </w:r>
      <w:r w:rsidR="009E5D50">
        <w:rPr>
          <w:sz w:val="22"/>
          <w:szCs w:val="22"/>
        </w:rPr>
        <w:t>XXXXXXXXXX</w:t>
      </w:r>
    </w:p>
    <w:p w14:paraId="7FD1999D" w14:textId="77777777" w:rsidR="009E5D50" w:rsidRDefault="00923F11" w:rsidP="00EB0B31">
      <w:pPr>
        <w:spacing w:line="264" w:lineRule="auto"/>
        <w:ind w:left="2127" w:hanging="2127"/>
        <w:jc w:val="both"/>
        <w:rPr>
          <w:sz w:val="22"/>
          <w:szCs w:val="22"/>
        </w:rPr>
      </w:pPr>
      <w:r w:rsidRPr="003F2F14">
        <w:rPr>
          <w:sz w:val="22"/>
          <w:szCs w:val="22"/>
        </w:rPr>
        <w:t xml:space="preserve">číslo účtu: </w:t>
      </w:r>
      <w:r w:rsidRPr="003F2F14">
        <w:rPr>
          <w:sz w:val="22"/>
          <w:szCs w:val="22"/>
        </w:rPr>
        <w:tab/>
      </w:r>
      <w:r w:rsidR="009E5D50">
        <w:rPr>
          <w:sz w:val="22"/>
          <w:szCs w:val="22"/>
        </w:rPr>
        <w:t>XXXXXXXXXX</w:t>
      </w:r>
      <w:r w:rsidR="009E5D50" w:rsidRPr="003F2F14">
        <w:rPr>
          <w:sz w:val="22"/>
          <w:szCs w:val="22"/>
        </w:rPr>
        <w:t xml:space="preserve"> </w:t>
      </w:r>
    </w:p>
    <w:p w14:paraId="28D3F42B" w14:textId="7D4CA136" w:rsidR="00A62B2E" w:rsidRPr="003F2F14" w:rsidRDefault="00923F11" w:rsidP="00EB0B31">
      <w:pPr>
        <w:spacing w:line="264" w:lineRule="auto"/>
        <w:ind w:left="2127" w:hanging="2127"/>
        <w:jc w:val="both"/>
        <w:rPr>
          <w:sz w:val="22"/>
          <w:szCs w:val="22"/>
        </w:rPr>
      </w:pPr>
      <w:r w:rsidRPr="003F2F14">
        <w:rPr>
          <w:sz w:val="22"/>
          <w:szCs w:val="22"/>
        </w:rPr>
        <w:t xml:space="preserve">zastoupený: </w:t>
      </w:r>
      <w:r w:rsidRPr="003F2F14">
        <w:rPr>
          <w:sz w:val="22"/>
          <w:szCs w:val="22"/>
        </w:rPr>
        <w:tab/>
      </w:r>
      <w:r w:rsidR="00E44C76">
        <w:rPr>
          <w:sz w:val="22"/>
          <w:szCs w:val="22"/>
        </w:rPr>
        <w:t>Ing. Petrem Kulhánkem, hejtmanem Karlovarského kraje</w:t>
      </w:r>
    </w:p>
    <w:p w14:paraId="664AE664" w14:textId="77777777" w:rsidR="00A62B2E" w:rsidRPr="003F2F14" w:rsidRDefault="00A62B2E" w:rsidP="00EB0B31">
      <w:pPr>
        <w:spacing w:line="264" w:lineRule="auto"/>
        <w:rPr>
          <w:color w:val="00000A"/>
          <w:sz w:val="22"/>
          <w:szCs w:val="22"/>
        </w:rPr>
      </w:pPr>
    </w:p>
    <w:p w14:paraId="62758330" w14:textId="77777777" w:rsidR="00A62B2E" w:rsidRPr="003F2F14" w:rsidRDefault="00923F11" w:rsidP="00EB0B31">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EB0B31">
      <w:pPr>
        <w:spacing w:line="264" w:lineRule="auto"/>
        <w:rPr>
          <w:color w:val="00000A"/>
          <w:sz w:val="22"/>
          <w:szCs w:val="22"/>
        </w:rPr>
      </w:pPr>
    </w:p>
    <w:p w14:paraId="37E8305F" w14:textId="77777777" w:rsidR="00A62B2E" w:rsidRPr="003F2F14" w:rsidRDefault="00923F11" w:rsidP="00EB0B31">
      <w:pPr>
        <w:spacing w:line="264" w:lineRule="auto"/>
        <w:rPr>
          <w:color w:val="00000A"/>
          <w:sz w:val="22"/>
          <w:szCs w:val="22"/>
        </w:rPr>
      </w:pPr>
      <w:r w:rsidRPr="003F2F14">
        <w:rPr>
          <w:color w:val="00000A"/>
          <w:sz w:val="22"/>
          <w:szCs w:val="22"/>
        </w:rPr>
        <w:t>a</w:t>
      </w:r>
    </w:p>
    <w:p w14:paraId="61947C62" w14:textId="77777777" w:rsidR="00A62B2E" w:rsidRPr="003F2F14" w:rsidRDefault="00A62B2E" w:rsidP="00EB0B31">
      <w:pPr>
        <w:spacing w:line="264" w:lineRule="auto"/>
        <w:rPr>
          <w:b/>
          <w:color w:val="00000A"/>
          <w:sz w:val="22"/>
          <w:szCs w:val="22"/>
        </w:rPr>
      </w:pPr>
    </w:p>
    <w:p w14:paraId="1874AD92" w14:textId="48E79F2A" w:rsidR="00A62B2E" w:rsidRPr="00EF098E" w:rsidRDefault="00EF098E" w:rsidP="00EB0B31">
      <w:pPr>
        <w:spacing w:line="264" w:lineRule="auto"/>
        <w:rPr>
          <w:b/>
          <w:i/>
          <w:color w:val="00000A"/>
          <w:sz w:val="22"/>
          <w:szCs w:val="22"/>
          <w:shd w:val="clear" w:color="auto" w:fill="FFFF99"/>
        </w:rPr>
      </w:pPr>
      <w:r w:rsidRPr="00EF098E">
        <w:rPr>
          <w:b/>
          <w:i/>
          <w:color w:val="00000A"/>
          <w:sz w:val="22"/>
          <w:szCs w:val="22"/>
          <w:shd w:val="clear" w:color="auto" w:fill="FFFFFF" w:themeFill="background1"/>
        </w:rPr>
        <w:t>Projekční sdružení pro KKN KV</w:t>
      </w:r>
    </w:p>
    <w:p w14:paraId="78D1F2CF" w14:textId="2C3CF6C6" w:rsidR="00EF098E" w:rsidRPr="00EF098E" w:rsidRDefault="00EF098E" w:rsidP="00EF098E">
      <w:pPr>
        <w:shd w:val="clear" w:color="auto" w:fill="FFFFFF" w:themeFill="background1"/>
        <w:spacing w:line="264" w:lineRule="auto"/>
        <w:rPr>
          <w:color w:val="00000A"/>
          <w:sz w:val="22"/>
          <w:szCs w:val="22"/>
          <w:shd w:val="clear" w:color="auto" w:fill="FFFF99"/>
        </w:rPr>
      </w:pPr>
      <w:r w:rsidRPr="00EF098E">
        <w:rPr>
          <w:color w:val="00000A"/>
          <w:sz w:val="22"/>
          <w:szCs w:val="22"/>
          <w:shd w:val="clear" w:color="auto" w:fill="FFFFFF" w:themeFill="background1"/>
        </w:rPr>
        <w:t>Společník 1</w:t>
      </w:r>
      <w:r w:rsidR="00BE3456">
        <w:rPr>
          <w:color w:val="00000A"/>
          <w:sz w:val="22"/>
          <w:szCs w:val="22"/>
          <w:shd w:val="clear" w:color="auto" w:fill="FFFFFF" w:themeFill="background1"/>
        </w:rPr>
        <w:t xml:space="preserve"> (Správce)</w:t>
      </w:r>
    </w:p>
    <w:p w14:paraId="1C31D279" w14:textId="09B4B4A2" w:rsidR="00EF098E" w:rsidRPr="00EF098E" w:rsidRDefault="00EF098E" w:rsidP="00EF098E">
      <w:pPr>
        <w:shd w:val="clear" w:color="auto" w:fill="FFFFFF" w:themeFill="background1"/>
        <w:spacing w:line="264" w:lineRule="auto"/>
        <w:rPr>
          <w:b/>
          <w:color w:val="0000FF"/>
          <w:sz w:val="22"/>
          <w:szCs w:val="22"/>
        </w:rPr>
      </w:pPr>
      <w:r w:rsidRPr="00EF098E">
        <w:rPr>
          <w:b/>
          <w:color w:val="00000A"/>
          <w:sz w:val="22"/>
          <w:szCs w:val="22"/>
          <w:shd w:val="clear" w:color="auto" w:fill="FFFFFF" w:themeFill="background1"/>
        </w:rPr>
        <w:t>PENTA PROJEKT s.r.o.</w:t>
      </w:r>
    </w:p>
    <w:p w14:paraId="22B7688C" w14:textId="0FDE7BA6" w:rsidR="00EF098E" w:rsidRPr="00EF098E" w:rsidRDefault="00975AB8" w:rsidP="00EF098E">
      <w:pPr>
        <w:shd w:val="clear" w:color="auto" w:fill="FFFFFF" w:themeFill="background1"/>
        <w:spacing w:line="264" w:lineRule="auto"/>
        <w:rPr>
          <w:color w:val="00000A"/>
          <w:sz w:val="22"/>
          <w:szCs w:val="22"/>
          <w:shd w:val="clear" w:color="auto" w:fill="FFFF99"/>
        </w:rPr>
      </w:pPr>
      <w:r>
        <w:rPr>
          <w:color w:val="00000A"/>
          <w:sz w:val="22"/>
          <w:szCs w:val="22"/>
        </w:rPr>
        <w:t>se sídlem</w:t>
      </w:r>
      <w:r w:rsidR="00923F11" w:rsidRPr="00975AB8">
        <w:rPr>
          <w:color w:val="00000A"/>
          <w:sz w:val="22"/>
          <w:szCs w:val="22"/>
        </w:rPr>
        <w:t xml:space="preserve">: </w:t>
      </w:r>
      <w:r w:rsidR="00923F11" w:rsidRPr="00975AB8">
        <w:rPr>
          <w:color w:val="00000A"/>
          <w:sz w:val="22"/>
          <w:szCs w:val="22"/>
        </w:rPr>
        <w:tab/>
      </w:r>
      <w:r w:rsidR="00923F11" w:rsidRPr="00975AB8">
        <w:rPr>
          <w:color w:val="00000A"/>
          <w:sz w:val="22"/>
          <w:szCs w:val="22"/>
        </w:rPr>
        <w:tab/>
      </w:r>
      <w:r w:rsidR="00EF098E">
        <w:rPr>
          <w:color w:val="00000A"/>
          <w:sz w:val="22"/>
          <w:szCs w:val="22"/>
        </w:rPr>
        <w:t>Mr</w:t>
      </w:r>
      <w:r w:rsidR="00367A09">
        <w:rPr>
          <w:color w:val="00000A"/>
          <w:sz w:val="22"/>
          <w:szCs w:val="22"/>
        </w:rPr>
        <w:t>štíkova 1166/12, 586 01 Ji</w:t>
      </w:r>
      <w:r w:rsidR="00EF098E">
        <w:rPr>
          <w:color w:val="00000A"/>
          <w:sz w:val="22"/>
          <w:szCs w:val="22"/>
        </w:rPr>
        <w:t>hĺava</w:t>
      </w:r>
    </w:p>
    <w:p w14:paraId="04928065" w14:textId="1C520369" w:rsidR="00A62B2E" w:rsidRPr="00975AB8" w:rsidRDefault="00923F11" w:rsidP="00EF098E">
      <w:pPr>
        <w:shd w:val="clear" w:color="auto" w:fill="FFFFFF" w:themeFill="background1"/>
        <w:spacing w:line="264" w:lineRule="auto"/>
        <w:rPr>
          <w:color w:val="00000A"/>
          <w:sz w:val="22"/>
          <w:szCs w:val="22"/>
        </w:rPr>
      </w:pPr>
      <w:r w:rsidRPr="00975AB8">
        <w:rPr>
          <w:color w:val="00000A"/>
          <w:sz w:val="22"/>
          <w:szCs w:val="22"/>
        </w:rPr>
        <w:t xml:space="preserve">IČO:   </w:t>
      </w:r>
      <w:r w:rsidRPr="00975AB8">
        <w:rPr>
          <w:color w:val="00000A"/>
          <w:sz w:val="22"/>
          <w:szCs w:val="22"/>
        </w:rPr>
        <w:tab/>
      </w:r>
      <w:r w:rsidRPr="00975AB8">
        <w:rPr>
          <w:color w:val="00000A"/>
          <w:sz w:val="22"/>
          <w:szCs w:val="22"/>
        </w:rPr>
        <w:tab/>
      </w:r>
      <w:r w:rsidRPr="00975AB8">
        <w:rPr>
          <w:color w:val="00000A"/>
          <w:sz w:val="22"/>
          <w:szCs w:val="22"/>
        </w:rPr>
        <w:tab/>
      </w:r>
      <w:r w:rsidR="00EF098E" w:rsidRPr="00EF098E">
        <w:rPr>
          <w:color w:val="00000A"/>
          <w:sz w:val="22"/>
          <w:szCs w:val="22"/>
          <w:shd w:val="clear" w:color="auto" w:fill="FFFFFF" w:themeFill="background1"/>
        </w:rPr>
        <w:t>47916621</w:t>
      </w:r>
    </w:p>
    <w:p w14:paraId="78ACE80C" w14:textId="45BC4D29" w:rsidR="00EF098E" w:rsidRDefault="00923F11" w:rsidP="00EF098E">
      <w:pPr>
        <w:shd w:val="clear" w:color="auto" w:fill="FFFFFF" w:themeFill="background1"/>
        <w:spacing w:line="264" w:lineRule="auto"/>
        <w:rPr>
          <w:color w:val="00000A"/>
          <w:sz w:val="22"/>
          <w:szCs w:val="22"/>
          <w:shd w:val="clear" w:color="auto" w:fill="FFFFFF" w:themeFill="background1"/>
        </w:rPr>
      </w:pPr>
      <w:r w:rsidRPr="00975AB8">
        <w:rPr>
          <w:color w:val="00000A"/>
          <w:sz w:val="22"/>
          <w:szCs w:val="22"/>
        </w:rPr>
        <w:t xml:space="preserve">DIČ: </w:t>
      </w:r>
      <w:r w:rsidRPr="00975AB8">
        <w:rPr>
          <w:color w:val="00000A"/>
          <w:sz w:val="22"/>
          <w:szCs w:val="22"/>
        </w:rPr>
        <w:tab/>
      </w:r>
      <w:r w:rsidRPr="00975AB8">
        <w:rPr>
          <w:color w:val="00000A"/>
          <w:sz w:val="22"/>
          <w:szCs w:val="22"/>
        </w:rPr>
        <w:tab/>
      </w:r>
      <w:r w:rsidRPr="00975AB8">
        <w:rPr>
          <w:color w:val="00000A"/>
          <w:sz w:val="22"/>
          <w:szCs w:val="22"/>
        </w:rPr>
        <w:tab/>
      </w:r>
      <w:r w:rsidR="00EF098E">
        <w:rPr>
          <w:color w:val="00000A"/>
          <w:sz w:val="22"/>
          <w:szCs w:val="22"/>
        </w:rPr>
        <w:t>CZ</w:t>
      </w:r>
      <w:r w:rsidR="00EF098E" w:rsidRPr="00EF098E">
        <w:rPr>
          <w:color w:val="00000A"/>
          <w:sz w:val="22"/>
          <w:szCs w:val="22"/>
          <w:shd w:val="clear" w:color="auto" w:fill="FFFFFF" w:themeFill="background1"/>
        </w:rPr>
        <w:t>47916621</w:t>
      </w:r>
    </w:p>
    <w:p w14:paraId="5491ABC4" w14:textId="68DB0774" w:rsidR="00A62B2E" w:rsidRPr="00975AB8" w:rsidRDefault="00923F11" w:rsidP="00EF098E">
      <w:pPr>
        <w:shd w:val="clear" w:color="auto" w:fill="FFFFFF" w:themeFill="background1"/>
        <w:spacing w:line="264" w:lineRule="auto"/>
        <w:rPr>
          <w:color w:val="00000A"/>
          <w:sz w:val="22"/>
          <w:szCs w:val="22"/>
        </w:rPr>
      </w:pPr>
      <w:r w:rsidRPr="00975AB8">
        <w:rPr>
          <w:color w:val="00000A"/>
          <w:sz w:val="22"/>
          <w:szCs w:val="22"/>
        </w:rPr>
        <w:t>bankovní spojení</w:t>
      </w:r>
      <w:r w:rsidR="00975AB8" w:rsidRPr="00975AB8">
        <w:rPr>
          <w:color w:val="00000A"/>
          <w:sz w:val="22"/>
          <w:szCs w:val="22"/>
        </w:rPr>
        <w:t>:</w:t>
      </w:r>
      <w:r w:rsidR="00975AB8">
        <w:rPr>
          <w:color w:val="00000A"/>
          <w:sz w:val="22"/>
          <w:szCs w:val="22"/>
        </w:rPr>
        <w:tab/>
      </w:r>
      <w:r w:rsidR="009E5D50">
        <w:rPr>
          <w:sz w:val="22"/>
          <w:szCs w:val="22"/>
        </w:rPr>
        <w:t>XXXXXXXXXX</w:t>
      </w:r>
      <w:r w:rsidR="00EF098E">
        <w:rPr>
          <w:color w:val="00000A"/>
          <w:sz w:val="22"/>
          <w:szCs w:val="22"/>
        </w:rPr>
        <w:t>.</w:t>
      </w:r>
    </w:p>
    <w:p w14:paraId="7377727E" w14:textId="00D5E225" w:rsidR="00A62B2E" w:rsidRPr="00975AB8" w:rsidRDefault="00923F11" w:rsidP="00EF098E">
      <w:pPr>
        <w:shd w:val="clear" w:color="auto" w:fill="FFFFFF" w:themeFill="background1"/>
        <w:spacing w:line="264" w:lineRule="auto"/>
        <w:ind w:left="2127" w:hanging="2127"/>
        <w:jc w:val="both"/>
        <w:rPr>
          <w:color w:val="00000A"/>
          <w:sz w:val="22"/>
          <w:szCs w:val="22"/>
        </w:rPr>
      </w:pPr>
      <w:r w:rsidRPr="00975AB8">
        <w:rPr>
          <w:color w:val="00000A"/>
          <w:sz w:val="22"/>
          <w:szCs w:val="22"/>
        </w:rPr>
        <w:t>číslo účtu:</w:t>
      </w:r>
      <w:r w:rsidR="00975AB8">
        <w:rPr>
          <w:color w:val="00000A"/>
          <w:sz w:val="22"/>
          <w:szCs w:val="22"/>
        </w:rPr>
        <w:tab/>
      </w:r>
      <w:r w:rsidR="009E5D50">
        <w:rPr>
          <w:sz w:val="22"/>
          <w:szCs w:val="22"/>
        </w:rPr>
        <w:t>XXXXXXXXXX</w:t>
      </w:r>
    </w:p>
    <w:p w14:paraId="48703905" w14:textId="73706578" w:rsidR="00975AB8" w:rsidRDefault="00923F11" w:rsidP="00EF098E">
      <w:pPr>
        <w:shd w:val="clear" w:color="auto" w:fill="FFFFFF" w:themeFill="background1"/>
        <w:spacing w:line="264" w:lineRule="auto"/>
        <w:rPr>
          <w:color w:val="00000A"/>
          <w:sz w:val="22"/>
          <w:szCs w:val="22"/>
        </w:rPr>
      </w:pPr>
      <w:r w:rsidRPr="00975AB8">
        <w:rPr>
          <w:color w:val="00000A"/>
          <w:sz w:val="22"/>
          <w:szCs w:val="22"/>
        </w:rPr>
        <w:t>zastoupený:</w:t>
      </w:r>
      <w:r w:rsidR="00975AB8">
        <w:rPr>
          <w:color w:val="00000A"/>
          <w:sz w:val="22"/>
          <w:szCs w:val="22"/>
        </w:rPr>
        <w:tab/>
      </w:r>
      <w:r w:rsidR="00975AB8">
        <w:rPr>
          <w:color w:val="00000A"/>
          <w:sz w:val="22"/>
          <w:szCs w:val="22"/>
        </w:rPr>
        <w:tab/>
      </w:r>
      <w:r w:rsidR="00367A09">
        <w:rPr>
          <w:color w:val="00000A"/>
          <w:sz w:val="22"/>
          <w:szCs w:val="22"/>
        </w:rPr>
        <w:t>Ing. arch. Jaromírem Homolkou, CSc.</w:t>
      </w:r>
    </w:p>
    <w:p w14:paraId="1448485D" w14:textId="5113A21A" w:rsidR="00A62B2E" w:rsidRPr="00975AB8" w:rsidRDefault="00923F11" w:rsidP="00367A09">
      <w:pPr>
        <w:shd w:val="clear" w:color="auto" w:fill="FFFFFF" w:themeFill="background1"/>
        <w:spacing w:line="264" w:lineRule="auto"/>
        <w:rPr>
          <w:color w:val="00000A"/>
          <w:sz w:val="22"/>
          <w:szCs w:val="22"/>
        </w:rPr>
      </w:pPr>
      <w:r w:rsidRPr="00975AB8">
        <w:rPr>
          <w:color w:val="00000A"/>
          <w:sz w:val="22"/>
          <w:szCs w:val="22"/>
        </w:rPr>
        <w:t xml:space="preserve">zapsaný v obchodním rejstříku vedeném </w:t>
      </w:r>
      <w:r w:rsidR="00367A09" w:rsidRPr="00367A09">
        <w:rPr>
          <w:color w:val="00000A"/>
          <w:sz w:val="22"/>
          <w:szCs w:val="22"/>
          <w:shd w:val="clear" w:color="auto" w:fill="FFFFFF" w:themeFill="background1"/>
        </w:rPr>
        <w:t xml:space="preserve">Krajským </w:t>
      </w:r>
      <w:r w:rsidRPr="00975AB8">
        <w:rPr>
          <w:color w:val="00000A"/>
          <w:sz w:val="22"/>
          <w:szCs w:val="22"/>
        </w:rPr>
        <w:t>soudem v</w:t>
      </w:r>
      <w:r w:rsidR="00367A09">
        <w:rPr>
          <w:color w:val="00000A"/>
          <w:sz w:val="22"/>
          <w:szCs w:val="22"/>
        </w:rPr>
        <w:t xml:space="preserve"> Brně</w:t>
      </w:r>
      <w:r w:rsidRPr="00975AB8">
        <w:rPr>
          <w:color w:val="00000A"/>
          <w:sz w:val="22"/>
          <w:szCs w:val="22"/>
        </w:rPr>
        <w:t xml:space="preserve"> oddíl </w:t>
      </w:r>
      <w:r w:rsidR="00367A09" w:rsidRPr="00367A09">
        <w:rPr>
          <w:color w:val="00000A"/>
          <w:sz w:val="22"/>
          <w:szCs w:val="22"/>
          <w:shd w:val="clear" w:color="auto" w:fill="FFFFFF" w:themeFill="background1"/>
        </w:rPr>
        <w:t>C</w:t>
      </w:r>
      <w:r w:rsidR="00515AC0">
        <w:rPr>
          <w:color w:val="00000A"/>
          <w:sz w:val="22"/>
          <w:szCs w:val="22"/>
        </w:rPr>
        <w:t xml:space="preserve"> </w:t>
      </w:r>
      <w:r w:rsidRPr="00975AB8">
        <w:rPr>
          <w:color w:val="00000A"/>
          <w:sz w:val="22"/>
          <w:szCs w:val="22"/>
        </w:rPr>
        <w:t xml:space="preserve">vložka </w:t>
      </w:r>
      <w:r w:rsidR="00367A09" w:rsidRPr="00367A09">
        <w:rPr>
          <w:color w:val="00000A"/>
          <w:sz w:val="22"/>
          <w:szCs w:val="22"/>
          <w:shd w:val="clear" w:color="auto" w:fill="FFFFFF" w:themeFill="background1"/>
        </w:rPr>
        <w:t>117727</w:t>
      </w:r>
    </w:p>
    <w:p w14:paraId="2406805D" w14:textId="45926F53" w:rsidR="00367A09" w:rsidRPr="00EF098E" w:rsidRDefault="00367A09" w:rsidP="00367A09">
      <w:pPr>
        <w:shd w:val="clear" w:color="auto" w:fill="FFFFFF" w:themeFill="background1"/>
        <w:spacing w:line="264" w:lineRule="auto"/>
        <w:rPr>
          <w:color w:val="00000A"/>
          <w:sz w:val="22"/>
          <w:szCs w:val="22"/>
          <w:shd w:val="clear" w:color="auto" w:fill="FFFF99"/>
        </w:rPr>
      </w:pPr>
      <w:r>
        <w:rPr>
          <w:color w:val="00000A"/>
          <w:sz w:val="22"/>
          <w:szCs w:val="22"/>
          <w:shd w:val="clear" w:color="auto" w:fill="FFFFFF" w:themeFill="background1"/>
        </w:rPr>
        <w:t>Společník 2</w:t>
      </w:r>
    </w:p>
    <w:p w14:paraId="16E369A2" w14:textId="77777777" w:rsidR="00367A09" w:rsidRDefault="00367A09" w:rsidP="00367A09">
      <w:pPr>
        <w:shd w:val="clear" w:color="auto" w:fill="FFFFFF" w:themeFill="background1"/>
        <w:spacing w:line="264" w:lineRule="auto"/>
        <w:rPr>
          <w:b/>
          <w:color w:val="00000A"/>
          <w:sz w:val="22"/>
          <w:szCs w:val="22"/>
          <w:shd w:val="clear" w:color="auto" w:fill="FFFFFF" w:themeFill="background1"/>
        </w:rPr>
      </w:pPr>
      <w:r w:rsidRPr="00367A09">
        <w:rPr>
          <w:b/>
          <w:color w:val="00000A"/>
          <w:sz w:val="22"/>
          <w:szCs w:val="22"/>
          <w:shd w:val="clear" w:color="auto" w:fill="FFFFFF" w:themeFill="background1"/>
        </w:rPr>
        <w:t>CASUA, spol.s r.o.</w:t>
      </w:r>
    </w:p>
    <w:p w14:paraId="7DB31175" w14:textId="21B69219" w:rsidR="00367A09" w:rsidRPr="00EF098E" w:rsidRDefault="00367A09" w:rsidP="00367A09">
      <w:pPr>
        <w:shd w:val="clear" w:color="auto" w:fill="FFFFFF" w:themeFill="background1"/>
        <w:spacing w:line="264" w:lineRule="auto"/>
        <w:rPr>
          <w:color w:val="00000A"/>
          <w:sz w:val="22"/>
          <w:szCs w:val="22"/>
          <w:shd w:val="clear" w:color="auto" w:fill="FFFF99"/>
        </w:rPr>
      </w:pPr>
      <w:r>
        <w:rPr>
          <w:color w:val="00000A"/>
          <w:sz w:val="22"/>
          <w:szCs w:val="22"/>
        </w:rPr>
        <w:t>se sídlem</w:t>
      </w:r>
      <w:r w:rsidRPr="00975AB8">
        <w:rPr>
          <w:color w:val="00000A"/>
          <w:sz w:val="22"/>
          <w:szCs w:val="22"/>
        </w:rPr>
        <w:t xml:space="preserve">: </w:t>
      </w:r>
      <w:r w:rsidRPr="00975AB8">
        <w:rPr>
          <w:color w:val="00000A"/>
          <w:sz w:val="22"/>
          <w:szCs w:val="22"/>
        </w:rPr>
        <w:tab/>
      </w:r>
      <w:r w:rsidRPr="00975AB8">
        <w:rPr>
          <w:color w:val="00000A"/>
          <w:sz w:val="22"/>
          <w:szCs w:val="22"/>
        </w:rPr>
        <w:tab/>
      </w:r>
      <w:r w:rsidRPr="00367A09">
        <w:rPr>
          <w:color w:val="00000A"/>
          <w:sz w:val="22"/>
          <w:szCs w:val="22"/>
        </w:rPr>
        <w:t>Křižíkova 682/34a, Karlín, 186 00 Praha 8</w:t>
      </w:r>
    </w:p>
    <w:p w14:paraId="583AC768" w14:textId="77777777" w:rsidR="00367A09" w:rsidRDefault="00367A09" w:rsidP="00367A09">
      <w:pPr>
        <w:shd w:val="clear" w:color="auto" w:fill="FFFFFF" w:themeFill="background1"/>
        <w:spacing w:line="264" w:lineRule="auto"/>
        <w:rPr>
          <w:color w:val="00000A"/>
          <w:sz w:val="22"/>
          <w:szCs w:val="22"/>
          <w:shd w:val="clear" w:color="auto" w:fill="FFFFFF" w:themeFill="background1"/>
        </w:rPr>
      </w:pPr>
      <w:r w:rsidRPr="00975AB8">
        <w:rPr>
          <w:color w:val="00000A"/>
          <w:sz w:val="22"/>
          <w:szCs w:val="22"/>
        </w:rPr>
        <w:t xml:space="preserve">IČO:   </w:t>
      </w:r>
      <w:r w:rsidRPr="00975AB8">
        <w:rPr>
          <w:color w:val="00000A"/>
          <w:sz w:val="22"/>
          <w:szCs w:val="22"/>
        </w:rPr>
        <w:tab/>
      </w:r>
      <w:r w:rsidRPr="00975AB8">
        <w:rPr>
          <w:color w:val="00000A"/>
          <w:sz w:val="22"/>
          <w:szCs w:val="22"/>
        </w:rPr>
        <w:tab/>
      </w:r>
      <w:r w:rsidRPr="00975AB8">
        <w:rPr>
          <w:color w:val="00000A"/>
          <w:sz w:val="22"/>
          <w:szCs w:val="22"/>
        </w:rPr>
        <w:tab/>
      </w:r>
      <w:r w:rsidRPr="00367A09">
        <w:rPr>
          <w:color w:val="00000A"/>
          <w:sz w:val="22"/>
          <w:szCs w:val="22"/>
          <w:shd w:val="clear" w:color="auto" w:fill="FFFFFF" w:themeFill="background1"/>
        </w:rPr>
        <w:t>44846908</w:t>
      </w:r>
    </w:p>
    <w:p w14:paraId="4A03995D" w14:textId="77777777" w:rsidR="00367A09" w:rsidRDefault="00367A09" w:rsidP="00367A09">
      <w:pPr>
        <w:shd w:val="clear" w:color="auto" w:fill="FFFFFF" w:themeFill="background1"/>
        <w:spacing w:line="264" w:lineRule="auto"/>
        <w:rPr>
          <w:color w:val="00000A"/>
          <w:sz w:val="22"/>
          <w:szCs w:val="22"/>
        </w:rPr>
      </w:pPr>
      <w:r w:rsidRPr="00975AB8">
        <w:rPr>
          <w:color w:val="00000A"/>
          <w:sz w:val="22"/>
          <w:szCs w:val="22"/>
        </w:rPr>
        <w:t xml:space="preserve">DIČ: </w:t>
      </w:r>
      <w:r w:rsidRPr="00975AB8">
        <w:rPr>
          <w:color w:val="00000A"/>
          <w:sz w:val="22"/>
          <w:szCs w:val="22"/>
        </w:rPr>
        <w:tab/>
      </w:r>
      <w:r w:rsidRPr="00975AB8">
        <w:rPr>
          <w:color w:val="00000A"/>
          <w:sz w:val="22"/>
          <w:szCs w:val="22"/>
        </w:rPr>
        <w:tab/>
      </w:r>
      <w:r w:rsidRPr="00975AB8">
        <w:rPr>
          <w:color w:val="00000A"/>
          <w:sz w:val="22"/>
          <w:szCs w:val="22"/>
        </w:rPr>
        <w:tab/>
      </w:r>
      <w:r w:rsidRPr="00367A09">
        <w:rPr>
          <w:color w:val="00000A"/>
          <w:sz w:val="22"/>
          <w:szCs w:val="22"/>
        </w:rPr>
        <w:t xml:space="preserve">CZ44846908 </w:t>
      </w:r>
    </w:p>
    <w:p w14:paraId="6A303BD8" w14:textId="1078078E" w:rsidR="00367A09" w:rsidRDefault="00367A09" w:rsidP="00367A09">
      <w:pPr>
        <w:shd w:val="clear" w:color="auto" w:fill="FFFFFF" w:themeFill="background1"/>
        <w:spacing w:line="264" w:lineRule="auto"/>
        <w:rPr>
          <w:color w:val="00000A"/>
          <w:sz w:val="22"/>
          <w:szCs w:val="22"/>
        </w:rPr>
      </w:pPr>
      <w:r w:rsidRPr="00975AB8">
        <w:rPr>
          <w:color w:val="00000A"/>
          <w:sz w:val="22"/>
          <w:szCs w:val="22"/>
        </w:rPr>
        <w:t>zastoupený:</w:t>
      </w:r>
      <w:r>
        <w:rPr>
          <w:color w:val="00000A"/>
          <w:sz w:val="22"/>
          <w:szCs w:val="22"/>
        </w:rPr>
        <w:tab/>
      </w:r>
      <w:r>
        <w:rPr>
          <w:color w:val="00000A"/>
          <w:sz w:val="22"/>
          <w:szCs w:val="22"/>
        </w:rPr>
        <w:tab/>
        <w:t>I</w:t>
      </w:r>
      <w:r w:rsidR="00B8346B">
        <w:rPr>
          <w:color w:val="00000A"/>
          <w:sz w:val="22"/>
          <w:szCs w:val="22"/>
        </w:rPr>
        <w:t>ng. Alešem Poděbradem</w:t>
      </w:r>
    </w:p>
    <w:p w14:paraId="5774B159" w14:textId="2C7E160E" w:rsidR="00367A09" w:rsidRPr="00975AB8" w:rsidRDefault="00367A09" w:rsidP="00367A09">
      <w:pPr>
        <w:shd w:val="clear" w:color="auto" w:fill="FFFFFF" w:themeFill="background1"/>
        <w:spacing w:line="264" w:lineRule="auto"/>
        <w:rPr>
          <w:color w:val="00000A"/>
          <w:sz w:val="22"/>
          <w:szCs w:val="22"/>
        </w:rPr>
      </w:pPr>
      <w:r w:rsidRPr="00975AB8">
        <w:rPr>
          <w:color w:val="00000A"/>
          <w:sz w:val="22"/>
          <w:szCs w:val="22"/>
        </w:rPr>
        <w:t xml:space="preserve">zapsaný v obchodním rejstříku vedeném </w:t>
      </w:r>
      <w:r w:rsidRPr="00367A09">
        <w:rPr>
          <w:color w:val="00000A"/>
          <w:sz w:val="22"/>
          <w:szCs w:val="22"/>
          <w:shd w:val="clear" w:color="auto" w:fill="FFFFFF" w:themeFill="background1"/>
        </w:rPr>
        <w:t>Městského soudu v</w:t>
      </w:r>
      <w:r>
        <w:rPr>
          <w:color w:val="00000A"/>
          <w:sz w:val="22"/>
          <w:szCs w:val="22"/>
          <w:shd w:val="clear" w:color="auto" w:fill="FFFFFF" w:themeFill="background1"/>
        </w:rPr>
        <w:t> </w:t>
      </w:r>
      <w:r w:rsidRPr="00367A09">
        <w:rPr>
          <w:color w:val="00000A"/>
          <w:sz w:val="22"/>
          <w:szCs w:val="22"/>
          <w:shd w:val="clear" w:color="auto" w:fill="FFFFFF" w:themeFill="background1"/>
        </w:rPr>
        <w:t>Praze</w:t>
      </w:r>
      <w:r>
        <w:rPr>
          <w:color w:val="00000A"/>
          <w:sz w:val="22"/>
          <w:szCs w:val="22"/>
          <w:shd w:val="clear" w:color="auto" w:fill="FFFFFF" w:themeFill="background1"/>
        </w:rPr>
        <w:t xml:space="preserve"> </w:t>
      </w:r>
      <w:r w:rsidRPr="00975AB8">
        <w:rPr>
          <w:color w:val="00000A"/>
          <w:sz w:val="22"/>
          <w:szCs w:val="22"/>
        </w:rPr>
        <w:t xml:space="preserve">oddíl </w:t>
      </w:r>
      <w:r w:rsidRPr="00367A09">
        <w:rPr>
          <w:color w:val="00000A"/>
          <w:sz w:val="22"/>
          <w:szCs w:val="22"/>
          <w:shd w:val="clear" w:color="auto" w:fill="FFFFFF" w:themeFill="background1"/>
        </w:rPr>
        <w:t>C</w:t>
      </w:r>
      <w:r>
        <w:rPr>
          <w:color w:val="00000A"/>
          <w:sz w:val="22"/>
          <w:szCs w:val="22"/>
        </w:rPr>
        <w:t xml:space="preserve"> </w:t>
      </w:r>
      <w:r w:rsidRPr="00975AB8">
        <w:rPr>
          <w:color w:val="00000A"/>
          <w:sz w:val="22"/>
          <w:szCs w:val="22"/>
        </w:rPr>
        <w:t xml:space="preserve">vložka </w:t>
      </w:r>
      <w:r w:rsidRPr="00367A09">
        <w:rPr>
          <w:color w:val="00000A"/>
          <w:sz w:val="22"/>
          <w:szCs w:val="22"/>
        </w:rPr>
        <w:t>6109</w:t>
      </w:r>
      <w:bookmarkStart w:id="0" w:name="_GoBack"/>
      <w:bookmarkEnd w:id="0"/>
    </w:p>
    <w:p w14:paraId="340CDF91" w14:textId="77777777" w:rsidR="00A62B2E" w:rsidRPr="00975AB8" w:rsidRDefault="00A62B2E" w:rsidP="00EB0B31">
      <w:pPr>
        <w:spacing w:line="264" w:lineRule="auto"/>
        <w:jc w:val="both"/>
        <w:rPr>
          <w:color w:val="00000A"/>
          <w:sz w:val="22"/>
          <w:szCs w:val="22"/>
        </w:rPr>
      </w:pPr>
    </w:p>
    <w:p w14:paraId="6CE997F6" w14:textId="77777777" w:rsidR="00A62B2E" w:rsidRPr="00975AB8" w:rsidRDefault="00923F11" w:rsidP="00EB0B31">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EB0B31">
      <w:pPr>
        <w:spacing w:line="264" w:lineRule="auto"/>
        <w:jc w:val="both"/>
        <w:rPr>
          <w:i/>
          <w:color w:val="00000A"/>
          <w:sz w:val="22"/>
          <w:szCs w:val="22"/>
        </w:rPr>
      </w:pPr>
    </w:p>
    <w:p w14:paraId="033B72DD" w14:textId="77777777" w:rsidR="00A62B2E" w:rsidRPr="00975AB8" w:rsidRDefault="00923F11" w:rsidP="00EB0B31">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EB0B31">
      <w:pPr>
        <w:spacing w:line="264" w:lineRule="auto"/>
        <w:jc w:val="both"/>
        <w:rPr>
          <w:color w:val="00000A"/>
          <w:sz w:val="22"/>
          <w:szCs w:val="22"/>
        </w:rPr>
      </w:pPr>
    </w:p>
    <w:p w14:paraId="414429AE" w14:textId="2AEE1E41" w:rsidR="00A62B2E" w:rsidRDefault="00A62B2E" w:rsidP="00EB0B31">
      <w:pPr>
        <w:spacing w:line="264" w:lineRule="auto"/>
        <w:jc w:val="both"/>
        <w:rPr>
          <w:color w:val="00000A"/>
          <w:sz w:val="22"/>
          <w:szCs w:val="22"/>
        </w:rPr>
      </w:pPr>
    </w:p>
    <w:p w14:paraId="0C0B7583" w14:textId="77777777" w:rsidR="00B8346B" w:rsidRPr="001523F4" w:rsidRDefault="00B8346B" w:rsidP="00EB0B31">
      <w:pPr>
        <w:spacing w:line="264" w:lineRule="auto"/>
        <w:jc w:val="both"/>
        <w:rPr>
          <w:color w:val="00000A"/>
          <w:sz w:val="22"/>
          <w:szCs w:val="22"/>
        </w:rPr>
      </w:pPr>
    </w:p>
    <w:p w14:paraId="6EFFD2A6" w14:textId="77777777" w:rsidR="00A62B2E" w:rsidRPr="001523F4" w:rsidRDefault="00923F11" w:rsidP="00EB0B31">
      <w:pPr>
        <w:spacing w:line="264" w:lineRule="auto"/>
        <w:jc w:val="both"/>
        <w:rPr>
          <w:color w:val="00000A"/>
          <w:sz w:val="22"/>
          <w:szCs w:val="22"/>
        </w:rPr>
      </w:pPr>
      <w:r w:rsidRPr="001523F4">
        <w:rPr>
          <w:color w:val="00000A"/>
          <w:sz w:val="22"/>
          <w:szCs w:val="22"/>
        </w:rPr>
        <w:lastRenderedPageBreak/>
        <w:t>PREAMBULE</w:t>
      </w:r>
    </w:p>
    <w:p w14:paraId="67410D5C" w14:textId="77777777" w:rsidR="00A62B2E" w:rsidRPr="00283EAB" w:rsidRDefault="00923F11" w:rsidP="00EB0B31">
      <w:pPr>
        <w:spacing w:line="264" w:lineRule="auto"/>
        <w:jc w:val="both"/>
        <w:rPr>
          <w:color w:val="00000A"/>
          <w:sz w:val="22"/>
          <w:szCs w:val="22"/>
        </w:rPr>
      </w:pPr>
      <w:r w:rsidRPr="00283EAB">
        <w:rPr>
          <w:color w:val="00000A"/>
          <w:sz w:val="22"/>
          <w:szCs w:val="22"/>
        </w:rPr>
        <w:t>Vzhledem k tomu, že:</w:t>
      </w:r>
    </w:p>
    <w:p w14:paraId="120E675B" w14:textId="77777777" w:rsidR="00DD3C2F" w:rsidRDefault="00EF6A20" w:rsidP="000F3DB3">
      <w:pPr>
        <w:numPr>
          <w:ilvl w:val="0"/>
          <w:numId w:val="1"/>
        </w:numPr>
        <w:spacing w:line="264" w:lineRule="auto"/>
        <w:ind w:left="567" w:hanging="425"/>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61077B5C" w14:textId="2733259C" w:rsidR="00DD3C2F" w:rsidRDefault="00EF6A20" w:rsidP="00F729AB">
      <w:pPr>
        <w:numPr>
          <w:ilvl w:val="0"/>
          <w:numId w:val="1"/>
        </w:numPr>
        <w:spacing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hotovitel je vybraným dodavatelem veřejné zakázky Generel Karlovarské krajské nemocnice – 1.</w:t>
      </w:r>
      <w:r w:rsidR="00F11189" w:rsidRPr="00DD3C2F">
        <w:rPr>
          <w:color w:val="00000A"/>
          <w:sz w:val="22"/>
          <w:szCs w:val="22"/>
        </w:rPr>
        <w:t> </w:t>
      </w:r>
      <w:r w:rsidR="00923F11" w:rsidRPr="00DD3C2F">
        <w:rPr>
          <w:color w:val="00000A"/>
          <w:sz w:val="22"/>
          <w:szCs w:val="22"/>
        </w:rPr>
        <w:t xml:space="preserve">etapa – zhotovení projektové dokumentace, výkon inženýrské činnosti a autorského dozoru projektanta </w:t>
      </w:r>
      <w:r w:rsidR="00283EAB" w:rsidRPr="00DD3C2F">
        <w:rPr>
          <w:color w:val="00000A"/>
          <w:sz w:val="22"/>
          <w:szCs w:val="22"/>
        </w:rPr>
        <w:t>–</w:t>
      </w:r>
      <w:r w:rsidR="00923F11" w:rsidRPr="00DD3C2F">
        <w:rPr>
          <w:color w:val="00000A"/>
          <w:sz w:val="22"/>
          <w:szCs w:val="22"/>
        </w:rPr>
        <w:t xml:space="preserve"> </w:t>
      </w:r>
      <w:r w:rsidR="00692A57" w:rsidRPr="00DD3C2F">
        <w:rPr>
          <w:sz w:val="22"/>
          <w:szCs w:val="22"/>
        </w:rPr>
        <w:t>č</w:t>
      </w:r>
      <w:r w:rsidR="00923F11" w:rsidRPr="00DD3C2F">
        <w:rPr>
          <w:sz w:val="22"/>
          <w:szCs w:val="22"/>
        </w:rPr>
        <w:t>ást</w:t>
      </w:r>
      <w:r w:rsidR="001D5D62">
        <w:rPr>
          <w:sz w:val="22"/>
          <w:szCs w:val="22"/>
        </w:rPr>
        <w:t> </w:t>
      </w:r>
      <w:r w:rsidR="002A687D" w:rsidRPr="00DD3C2F">
        <w:rPr>
          <w:sz w:val="22"/>
          <w:szCs w:val="22"/>
        </w:rPr>
        <w:t>2</w:t>
      </w:r>
      <w:r w:rsidR="00923F11" w:rsidRPr="00DD3C2F">
        <w:rPr>
          <w:sz w:val="22"/>
          <w:szCs w:val="22"/>
        </w:rPr>
        <w:t xml:space="preserve"> – </w:t>
      </w:r>
      <w:r w:rsidR="00DE0010">
        <w:rPr>
          <w:sz w:val="22"/>
          <w:szCs w:val="22"/>
        </w:rPr>
        <w:t>V</w:t>
      </w:r>
      <w:r w:rsidR="002A687D" w:rsidRPr="00DD3C2F">
        <w:rPr>
          <w:sz w:val="22"/>
          <w:szCs w:val="22"/>
        </w:rPr>
        <w:t>ýstavba objektů G1, G2, G3</w:t>
      </w:r>
      <w:r w:rsidR="00923F11" w:rsidRPr="00DD3C2F">
        <w:rPr>
          <w:color w:val="00000A"/>
          <w:sz w:val="22"/>
          <w:szCs w:val="22"/>
        </w:rPr>
        <w:t xml:space="preserve">, vyhlášené dne </w:t>
      </w:r>
      <w:r w:rsidR="00B8346B" w:rsidRPr="00B8346B">
        <w:rPr>
          <w:color w:val="00000A"/>
          <w:sz w:val="22"/>
          <w:szCs w:val="22"/>
        </w:rPr>
        <w:t xml:space="preserve">11.05.2021 </w:t>
      </w:r>
      <w:r w:rsidR="00923F11" w:rsidRPr="00DD3C2F">
        <w:rPr>
          <w:color w:val="00000A"/>
          <w:sz w:val="22"/>
          <w:szCs w:val="22"/>
        </w:rPr>
        <w:t>Karlovarským krajem v</w:t>
      </w:r>
      <w:r w:rsidR="003E2506" w:rsidRPr="00DD3C2F">
        <w:rPr>
          <w:color w:val="00000A"/>
          <w:sz w:val="22"/>
          <w:szCs w:val="22"/>
        </w:rPr>
        <w:t> </w:t>
      </w:r>
      <w:r w:rsidR="00923F11" w:rsidRPr="00DD3C2F">
        <w:rPr>
          <w:color w:val="00000A"/>
          <w:sz w:val="22"/>
          <w:szCs w:val="22"/>
        </w:rPr>
        <w:t>otevřeném nadlimitním řízení; a</w:t>
      </w:r>
    </w:p>
    <w:p w14:paraId="3E65950B" w14:textId="0029DCC7" w:rsidR="00A62B2E" w:rsidRPr="00DD3C2F" w:rsidRDefault="00EF6A20" w:rsidP="00F729AB">
      <w:pPr>
        <w:numPr>
          <w:ilvl w:val="0"/>
          <w:numId w:val="1"/>
        </w:numPr>
        <w:spacing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prohlašuje, že je schopný dílo </w:t>
      </w:r>
      <w:r w:rsidR="00F11189" w:rsidRPr="00DD3C2F">
        <w:rPr>
          <w:color w:val="00000A"/>
          <w:sz w:val="22"/>
          <w:szCs w:val="22"/>
        </w:rPr>
        <w:t xml:space="preserve">a poskytnuté služby </w:t>
      </w:r>
      <w:r w:rsidR="00923F11" w:rsidRPr="00DD3C2F">
        <w:rPr>
          <w:color w:val="00000A"/>
          <w:sz w:val="22"/>
          <w:szCs w:val="22"/>
        </w:rPr>
        <w:t>dle této smlouvy provést ve stanovené době a ve</w:t>
      </w:r>
      <w:r w:rsidR="000E4FEF" w:rsidRPr="00DD3C2F">
        <w:rPr>
          <w:color w:val="00000A"/>
          <w:sz w:val="22"/>
          <w:szCs w:val="22"/>
        </w:rPr>
        <w:t> </w:t>
      </w:r>
      <w:r w:rsidR="00923F11" w:rsidRPr="00DD3C2F">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560F03">
      <w:pPr>
        <w:spacing w:line="264" w:lineRule="auto"/>
        <w:ind w:left="720"/>
        <w:jc w:val="both"/>
        <w:rPr>
          <w:color w:val="00000A"/>
          <w:sz w:val="22"/>
          <w:szCs w:val="22"/>
        </w:rPr>
      </w:pPr>
    </w:p>
    <w:p w14:paraId="68BE854A" w14:textId="06C46BE9" w:rsidR="00A62B2E" w:rsidRPr="00283EAB" w:rsidRDefault="00923F11" w:rsidP="00560F03">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dle § 2586 a následujícíh</w:t>
      </w:r>
      <w:r w:rsidR="00471CD6">
        <w:rPr>
          <w:color w:val="00000A"/>
          <w:sz w:val="22"/>
          <w:szCs w:val="22"/>
        </w:rPr>
        <w:t>o</w:t>
      </w:r>
      <w:r w:rsidR="00560F03" w:rsidRPr="00283EAB">
        <w:rPr>
          <w:color w:val="00000A"/>
          <w:sz w:val="22"/>
          <w:szCs w:val="22"/>
        </w:rPr>
        <w:t xml:space="preserve"> zákona č. 89/2012 Sb., občanský zákoník, ve znění pozdějších předpisů (dále jen „</w:t>
      </w:r>
      <w:r w:rsidR="00560F03" w:rsidRPr="008D5ED3">
        <w:rPr>
          <w:i/>
          <w:color w:val="00000A"/>
          <w:sz w:val="22"/>
          <w:szCs w:val="22"/>
        </w:rPr>
        <w:t>občanský zákoník</w:t>
      </w:r>
      <w:r w:rsidR="00560F03" w:rsidRPr="00283EAB">
        <w:rPr>
          <w:color w:val="00000A"/>
          <w:sz w:val="22"/>
          <w:szCs w:val="22"/>
        </w:rPr>
        <w:t>“)</w:t>
      </w:r>
      <w:r w:rsidR="00560F03">
        <w:rPr>
          <w:color w:val="00000A"/>
          <w:sz w:val="22"/>
          <w:szCs w:val="22"/>
        </w:rPr>
        <w:t xml:space="preserve"> </w:t>
      </w:r>
      <w:r w:rsidRPr="00283EAB">
        <w:rPr>
          <w:color w:val="00000A"/>
          <w:sz w:val="22"/>
          <w:szCs w:val="22"/>
        </w:rPr>
        <w:t>smluvní strany na uzavření této</w:t>
      </w:r>
    </w:p>
    <w:p w14:paraId="700C5ABF" w14:textId="77777777" w:rsidR="00A62B2E" w:rsidRDefault="00A62B2E" w:rsidP="00EB0B31">
      <w:pPr>
        <w:spacing w:line="264" w:lineRule="auto"/>
        <w:jc w:val="both"/>
        <w:rPr>
          <w:color w:val="00000A"/>
          <w:sz w:val="22"/>
          <w:szCs w:val="22"/>
        </w:rPr>
      </w:pPr>
    </w:p>
    <w:p w14:paraId="25023CB0" w14:textId="77777777" w:rsidR="00DD4DFB" w:rsidRPr="00283EAB" w:rsidRDefault="00DD4DFB" w:rsidP="00EB0B31">
      <w:pPr>
        <w:spacing w:line="264" w:lineRule="auto"/>
        <w:jc w:val="both"/>
        <w:rPr>
          <w:color w:val="00000A"/>
          <w:sz w:val="22"/>
          <w:szCs w:val="22"/>
        </w:rPr>
      </w:pPr>
    </w:p>
    <w:p w14:paraId="61DEE39C" w14:textId="60DEDA61" w:rsidR="006555DC" w:rsidRPr="003B7777" w:rsidRDefault="00F54A3D" w:rsidP="00F54A3D">
      <w:pPr>
        <w:spacing w:line="264" w:lineRule="auto"/>
        <w:jc w:val="center"/>
        <w:rPr>
          <w:b/>
          <w:spacing w:val="70"/>
          <w:sz w:val="22"/>
          <w:szCs w:val="22"/>
        </w:rPr>
      </w:pPr>
      <w:r>
        <w:rPr>
          <w:b/>
          <w:spacing w:val="70"/>
          <w:sz w:val="22"/>
          <w:szCs w:val="22"/>
        </w:rPr>
        <w:t>s</w:t>
      </w:r>
      <w:r w:rsidR="006555DC" w:rsidRPr="003B7777">
        <w:rPr>
          <w:b/>
          <w:spacing w:val="70"/>
          <w:sz w:val="22"/>
          <w:szCs w:val="22"/>
        </w:rPr>
        <w:t>mlouv</w:t>
      </w:r>
      <w:r w:rsidR="00692A57">
        <w:rPr>
          <w:b/>
          <w:spacing w:val="70"/>
          <w:sz w:val="22"/>
          <w:szCs w:val="22"/>
        </w:rPr>
        <w:t>y</w:t>
      </w:r>
      <w:r w:rsidR="006555DC" w:rsidRPr="003B7777">
        <w:rPr>
          <w:b/>
          <w:spacing w:val="70"/>
          <w:sz w:val="22"/>
          <w:szCs w:val="22"/>
        </w:rPr>
        <w:t xml:space="preserve"> o dílo na zpracování projektové dokumentace </w:t>
      </w:r>
      <w:r w:rsidR="00EF6A20">
        <w:rPr>
          <w:b/>
          <w:spacing w:val="70"/>
          <w:sz w:val="22"/>
          <w:szCs w:val="22"/>
        </w:rPr>
        <w:br/>
      </w:r>
      <w:r w:rsidR="006555DC" w:rsidRPr="003B7777">
        <w:rPr>
          <w:b/>
          <w:spacing w:val="70"/>
          <w:sz w:val="22"/>
          <w:szCs w:val="22"/>
        </w:rPr>
        <w:t>a smlouv</w:t>
      </w:r>
      <w:r w:rsidR="00692A57">
        <w:rPr>
          <w:b/>
          <w:spacing w:val="70"/>
          <w:sz w:val="22"/>
          <w:szCs w:val="22"/>
        </w:rPr>
        <w:t>y</w:t>
      </w:r>
      <w:r w:rsidR="006555DC" w:rsidRPr="003B7777">
        <w:rPr>
          <w:b/>
          <w:spacing w:val="70"/>
          <w:sz w:val="22"/>
          <w:szCs w:val="22"/>
        </w:rPr>
        <w:t xml:space="preserve"> o poskytování služeb autorského dozoru </w:t>
      </w:r>
      <w:r w:rsidR="00EF722D">
        <w:rPr>
          <w:b/>
          <w:spacing w:val="70"/>
          <w:sz w:val="22"/>
          <w:szCs w:val="22"/>
        </w:rPr>
        <w:t>p</w:t>
      </w:r>
      <w:r w:rsidR="006555DC" w:rsidRPr="003B7777">
        <w:rPr>
          <w:b/>
          <w:spacing w:val="70"/>
          <w:sz w:val="22"/>
          <w:szCs w:val="22"/>
        </w:rPr>
        <w:t>rojektanta</w:t>
      </w:r>
    </w:p>
    <w:p w14:paraId="3480CEE6" w14:textId="77777777" w:rsidR="00987ADE" w:rsidRDefault="00987ADE" w:rsidP="00EB0B31">
      <w:pPr>
        <w:spacing w:line="264" w:lineRule="auto"/>
        <w:jc w:val="center"/>
        <w:rPr>
          <w:rFonts w:eastAsiaTheme="minorHAnsi"/>
          <w:sz w:val="22"/>
          <w:szCs w:val="22"/>
          <w:lang w:eastAsia="en-US"/>
        </w:rPr>
      </w:pPr>
    </w:p>
    <w:p w14:paraId="389B76E7" w14:textId="425E3E17" w:rsidR="00560F03" w:rsidRPr="00283EAB" w:rsidRDefault="00923F11" w:rsidP="00EB0B31">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EB0B31">
      <w:pPr>
        <w:spacing w:line="264" w:lineRule="auto"/>
        <w:jc w:val="center"/>
        <w:rPr>
          <w:color w:val="00000A"/>
          <w:sz w:val="22"/>
          <w:szCs w:val="22"/>
        </w:rPr>
      </w:pPr>
    </w:p>
    <w:p w14:paraId="46B9023F" w14:textId="77777777" w:rsidR="00A62B2E" w:rsidRPr="00283EAB" w:rsidRDefault="00A62B2E" w:rsidP="00EB0B31">
      <w:pPr>
        <w:spacing w:line="264" w:lineRule="auto"/>
        <w:rPr>
          <w:sz w:val="22"/>
          <w:szCs w:val="22"/>
        </w:rPr>
      </w:pPr>
    </w:p>
    <w:p w14:paraId="42980ACC" w14:textId="77777777" w:rsidR="00A62B2E" w:rsidRDefault="00923F11" w:rsidP="00DF3C18">
      <w:pPr>
        <w:pStyle w:val="Nadpis1"/>
        <w:numPr>
          <w:ilvl w:val="0"/>
          <w:numId w:val="3"/>
        </w:numPr>
        <w:spacing w:line="264" w:lineRule="auto"/>
        <w:ind w:left="567" w:hanging="210"/>
        <w:jc w:val="center"/>
        <w:rPr>
          <w:color w:val="00000A"/>
          <w:sz w:val="22"/>
          <w:szCs w:val="22"/>
        </w:rPr>
      </w:pPr>
      <w:r w:rsidRPr="00400CCE">
        <w:rPr>
          <w:color w:val="00000A"/>
          <w:sz w:val="22"/>
          <w:szCs w:val="22"/>
        </w:rPr>
        <w:t>Předmět smlouvy</w:t>
      </w:r>
    </w:p>
    <w:p w14:paraId="5DE2FAC4" w14:textId="77777777" w:rsidR="00AD7F68" w:rsidRPr="00400CCE" w:rsidRDefault="00AD7F68" w:rsidP="00AD7F68">
      <w:pPr>
        <w:pStyle w:val="Nadpis1"/>
        <w:spacing w:line="264" w:lineRule="auto"/>
        <w:ind w:left="567"/>
        <w:rPr>
          <w:color w:val="00000A"/>
          <w:sz w:val="22"/>
          <w:szCs w:val="22"/>
        </w:rPr>
      </w:pPr>
    </w:p>
    <w:p w14:paraId="67BB160E" w14:textId="7F33E924" w:rsidR="00A62B2E" w:rsidRPr="000211D8" w:rsidRDefault="00923F11" w:rsidP="000211D8">
      <w:pPr>
        <w:pStyle w:val="Zkladntext2"/>
        <w:numPr>
          <w:ilvl w:val="0"/>
          <w:numId w:val="2"/>
        </w:numPr>
        <w:tabs>
          <w:tab w:val="num" w:pos="567"/>
        </w:tabs>
        <w:ind w:left="567" w:hanging="567"/>
        <w:rPr>
          <w:rFonts w:asciiTheme="minorHAnsi" w:hAnsiTheme="minorHAnsi" w:cstheme="minorHAnsi"/>
          <w:color w:val="00000A"/>
        </w:rPr>
      </w:pPr>
      <w:r w:rsidRPr="000211D8">
        <w:rPr>
          <w:rFonts w:asciiTheme="minorHAnsi" w:hAnsiTheme="minorHAnsi" w:cstheme="minorHAnsi"/>
          <w:color w:val="00000A"/>
        </w:rPr>
        <w:t xml:space="preserve">Zhotovitel se touto smlouvou zavazuje provést pro objednatele řádně a včas, na svůj náklad a nebezpečí, sjednané dílo </w:t>
      </w:r>
      <w:r w:rsidR="00073538" w:rsidRPr="000211D8">
        <w:rPr>
          <w:rFonts w:asciiTheme="minorHAnsi" w:hAnsiTheme="minorHAnsi" w:cstheme="minorHAnsi"/>
          <w:color w:val="00000A"/>
        </w:rPr>
        <w:t xml:space="preserve">a </w:t>
      </w:r>
      <w:r w:rsidR="00501BB9" w:rsidRPr="000211D8">
        <w:rPr>
          <w:rFonts w:asciiTheme="minorHAnsi" w:hAnsiTheme="minorHAnsi" w:cstheme="minorHAnsi"/>
          <w:color w:val="00000A"/>
        </w:rPr>
        <w:t xml:space="preserve">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 xml:space="preserve">dle této smlouvy a objednatel se zavazuje za provedené dílo </w:t>
      </w:r>
      <w:r w:rsidR="00073538" w:rsidRPr="000211D8">
        <w:rPr>
          <w:rFonts w:asciiTheme="minorHAnsi" w:hAnsiTheme="minorHAnsi" w:cstheme="minorHAnsi"/>
          <w:color w:val="00000A"/>
        </w:rPr>
        <w:t>a</w:t>
      </w:r>
      <w:r w:rsidR="00501BB9" w:rsidRPr="000211D8">
        <w:rPr>
          <w:rFonts w:asciiTheme="minorHAnsi" w:hAnsiTheme="minorHAnsi" w:cstheme="minorHAnsi"/>
          <w:color w:val="00000A"/>
        </w:rPr>
        <w:t xml:space="preserve"> 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zaplatit zhotoviteli cenu ve výši a za podmínek sjednaných v</w:t>
      </w:r>
      <w:r w:rsidR="00CE373E">
        <w:rPr>
          <w:rFonts w:asciiTheme="minorHAnsi" w:hAnsiTheme="minorHAnsi" w:cstheme="minorHAnsi"/>
          <w:color w:val="00000A"/>
        </w:rPr>
        <w:t> </w:t>
      </w:r>
      <w:r w:rsidRPr="000211D8">
        <w:rPr>
          <w:rFonts w:asciiTheme="minorHAnsi" w:hAnsiTheme="minorHAnsi" w:cstheme="minorHAnsi"/>
          <w:color w:val="00000A"/>
        </w:rPr>
        <w:t>této smlouvě.</w:t>
      </w:r>
    </w:p>
    <w:p w14:paraId="0F4A03A9" w14:textId="77777777" w:rsidR="00484BE0" w:rsidRPr="000211D8" w:rsidRDefault="00484BE0" w:rsidP="000211D8">
      <w:pPr>
        <w:pStyle w:val="Zkladntext2"/>
        <w:tabs>
          <w:tab w:val="num" w:pos="567"/>
        </w:tabs>
        <w:ind w:left="567" w:hanging="567"/>
        <w:rPr>
          <w:rFonts w:asciiTheme="minorHAnsi" w:hAnsiTheme="minorHAnsi" w:cstheme="minorHAnsi"/>
          <w:color w:val="00000A"/>
        </w:rPr>
      </w:pPr>
    </w:p>
    <w:p w14:paraId="257B2571" w14:textId="77777777" w:rsidR="000725C2" w:rsidRPr="000211D8" w:rsidRDefault="00943302" w:rsidP="000211D8">
      <w:pPr>
        <w:pStyle w:val="Zkladntext2"/>
        <w:numPr>
          <w:ilvl w:val="0"/>
          <w:numId w:val="2"/>
        </w:numPr>
        <w:tabs>
          <w:tab w:val="num" w:pos="567"/>
        </w:tabs>
        <w:ind w:left="567" w:hanging="567"/>
        <w:rPr>
          <w:rFonts w:asciiTheme="minorHAnsi" w:hAnsiTheme="minorHAnsi" w:cstheme="minorHAnsi"/>
          <w:color w:val="00000A"/>
        </w:rPr>
      </w:pPr>
      <w:r w:rsidRPr="000211D8">
        <w:rPr>
          <w:rFonts w:asciiTheme="minorHAnsi" w:hAnsiTheme="minorHAnsi" w:cstheme="minorHAnsi"/>
          <w:color w:val="00000A"/>
        </w:rPr>
        <w:t>Plnění smlouvy o dílo a smlouvy o poskytování služeb je rozděleno na části:</w:t>
      </w:r>
    </w:p>
    <w:p w14:paraId="5E0C52E4" w14:textId="77777777" w:rsidR="00CE373E" w:rsidRDefault="00CE373E" w:rsidP="00CE373E">
      <w:pPr>
        <w:pStyle w:val="Odstavecseseznamem"/>
        <w:rPr>
          <w:rFonts w:asciiTheme="minorHAnsi" w:hAnsiTheme="minorHAnsi" w:cstheme="minorHAnsi"/>
          <w:b/>
        </w:rPr>
      </w:pPr>
    </w:p>
    <w:p w14:paraId="005818A0" w14:textId="058410E1" w:rsidR="003E50B2" w:rsidRPr="000211D8" w:rsidRDefault="00AA404B" w:rsidP="000211D8">
      <w:pPr>
        <w:pStyle w:val="Zkladntext2"/>
        <w:numPr>
          <w:ilvl w:val="0"/>
          <w:numId w:val="21"/>
        </w:numPr>
        <w:tabs>
          <w:tab w:val="num" w:pos="567"/>
        </w:tabs>
        <w:ind w:hanging="567"/>
        <w:rPr>
          <w:rFonts w:asciiTheme="minorHAnsi" w:hAnsiTheme="minorHAnsi" w:cstheme="minorHAnsi"/>
        </w:rPr>
      </w:pPr>
      <w:r w:rsidRPr="000211D8">
        <w:rPr>
          <w:rFonts w:asciiTheme="minorHAnsi" w:hAnsiTheme="minorHAnsi" w:cstheme="minorHAnsi"/>
          <w:b/>
        </w:rPr>
        <w:t>část 2</w:t>
      </w:r>
      <w:r w:rsidR="000725C2" w:rsidRPr="000211D8">
        <w:rPr>
          <w:rFonts w:asciiTheme="minorHAnsi" w:hAnsiTheme="minorHAnsi" w:cstheme="minorHAnsi"/>
          <w:b/>
        </w:rPr>
        <w:t>/1</w:t>
      </w:r>
      <w:r w:rsidR="000725C2" w:rsidRPr="000211D8">
        <w:rPr>
          <w:rFonts w:asciiTheme="minorHAnsi" w:hAnsiTheme="minorHAnsi" w:cstheme="minorHAnsi"/>
          <w:b/>
        </w:rPr>
        <w:tab/>
      </w:r>
      <w:r w:rsidR="00EB030E" w:rsidRPr="000211D8">
        <w:rPr>
          <w:rFonts w:asciiTheme="minorHAnsi" w:hAnsiTheme="minorHAnsi" w:cstheme="minorHAnsi"/>
          <w:b/>
        </w:rPr>
        <w:t xml:space="preserve"> – </w:t>
      </w:r>
      <w:r w:rsidR="000725C2" w:rsidRPr="000211D8">
        <w:rPr>
          <w:rFonts w:asciiTheme="minorHAnsi" w:hAnsiTheme="minorHAnsi" w:cstheme="minorHAnsi"/>
          <w:b/>
          <w:bCs/>
        </w:rPr>
        <w:t xml:space="preserve">objekt </w:t>
      </w:r>
      <w:r w:rsidRPr="000211D8">
        <w:rPr>
          <w:rFonts w:asciiTheme="minorHAnsi" w:hAnsiTheme="minorHAnsi" w:cstheme="minorHAnsi"/>
          <w:b/>
          <w:bCs/>
        </w:rPr>
        <w:t>G1</w:t>
      </w:r>
      <w:r w:rsidR="000725C2" w:rsidRPr="000211D8">
        <w:rPr>
          <w:rFonts w:asciiTheme="minorHAnsi" w:hAnsiTheme="minorHAnsi" w:cstheme="minorHAnsi"/>
          <w:b/>
          <w:bCs/>
        </w:rPr>
        <w:t xml:space="preserve"> </w:t>
      </w:r>
      <w:r w:rsidR="00F1666E" w:rsidRPr="000211D8">
        <w:rPr>
          <w:rFonts w:asciiTheme="minorHAnsi" w:hAnsiTheme="minorHAnsi" w:cstheme="minorHAnsi"/>
        </w:rPr>
        <w:t>(dále „</w:t>
      </w:r>
      <w:r w:rsidR="00F1666E" w:rsidRPr="000211D8">
        <w:rPr>
          <w:rFonts w:asciiTheme="minorHAnsi" w:hAnsiTheme="minorHAnsi" w:cstheme="minorHAnsi"/>
          <w:i/>
        </w:rPr>
        <w:t xml:space="preserve">část </w:t>
      </w:r>
      <w:r w:rsidRPr="000211D8">
        <w:rPr>
          <w:rFonts w:asciiTheme="minorHAnsi" w:hAnsiTheme="minorHAnsi" w:cstheme="minorHAnsi"/>
          <w:i/>
        </w:rPr>
        <w:t>2</w:t>
      </w:r>
      <w:r w:rsidR="00F1666E" w:rsidRPr="000211D8">
        <w:rPr>
          <w:rFonts w:asciiTheme="minorHAnsi" w:hAnsiTheme="minorHAnsi" w:cstheme="minorHAnsi"/>
          <w:i/>
        </w:rPr>
        <w:t>/1</w:t>
      </w:r>
      <w:r w:rsidR="00F1666E" w:rsidRPr="000211D8">
        <w:rPr>
          <w:rFonts w:asciiTheme="minorHAnsi" w:hAnsiTheme="minorHAnsi" w:cstheme="minorHAnsi"/>
        </w:rPr>
        <w:t xml:space="preserve">“) </w:t>
      </w:r>
      <w:r w:rsidR="000725C2" w:rsidRPr="000211D8">
        <w:rPr>
          <w:rFonts w:asciiTheme="minorHAnsi" w:hAnsiTheme="minorHAnsi" w:cstheme="minorHAnsi"/>
        </w:rPr>
        <w:t xml:space="preserve">– </w:t>
      </w:r>
      <w:r w:rsidRPr="000211D8">
        <w:rPr>
          <w:rFonts w:asciiTheme="minorHAnsi" w:hAnsiTheme="minorHAnsi" w:cstheme="minorHAnsi"/>
        </w:rPr>
        <w:t xml:space="preserve">výstavba objektu </w:t>
      </w:r>
      <w:r w:rsidR="000725C2" w:rsidRPr="000211D8">
        <w:rPr>
          <w:rFonts w:asciiTheme="minorHAnsi" w:hAnsiTheme="minorHAnsi" w:cstheme="minorHAnsi"/>
        </w:rPr>
        <w:t>na pozemku parcelní číslo 271</w:t>
      </w:r>
      <w:r w:rsidR="00074514" w:rsidRPr="000211D8">
        <w:rPr>
          <w:rFonts w:asciiTheme="minorHAnsi" w:hAnsiTheme="minorHAnsi" w:cstheme="minorHAnsi"/>
        </w:rPr>
        <w:t>7/1, 2730/1, 2711/1</w:t>
      </w:r>
      <w:r w:rsidR="000725C2" w:rsidRPr="000211D8">
        <w:rPr>
          <w:rFonts w:asciiTheme="minorHAnsi" w:hAnsiTheme="minorHAnsi" w:cstheme="minorHAnsi"/>
        </w:rPr>
        <w:t xml:space="preserve"> v</w:t>
      </w:r>
      <w:r w:rsidR="00CE373E">
        <w:rPr>
          <w:rFonts w:asciiTheme="minorHAnsi" w:hAnsiTheme="minorHAnsi" w:cstheme="minorHAnsi"/>
        </w:rPr>
        <w:t> </w:t>
      </w:r>
      <w:r w:rsidR="000725C2" w:rsidRPr="000211D8">
        <w:rPr>
          <w:rFonts w:asciiTheme="minorHAnsi" w:hAnsiTheme="minorHAnsi" w:cstheme="minorHAnsi"/>
        </w:rPr>
        <w:t>k.</w:t>
      </w:r>
      <w:r w:rsidR="005959FB" w:rsidRPr="000211D8">
        <w:rPr>
          <w:rFonts w:asciiTheme="minorHAnsi" w:hAnsiTheme="minorHAnsi" w:cstheme="minorHAnsi"/>
        </w:rPr>
        <w:t> </w:t>
      </w:r>
      <w:r w:rsidR="000725C2" w:rsidRPr="000211D8">
        <w:rPr>
          <w:rFonts w:asciiTheme="minorHAnsi" w:hAnsiTheme="minorHAnsi" w:cstheme="minorHAnsi"/>
        </w:rPr>
        <w:t>ú. Karlovy Vary</w:t>
      </w:r>
      <w:r w:rsidR="001060AD" w:rsidRPr="000211D8">
        <w:rPr>
          <w:rFonts w:asciiTheme="minorHAnsi" w:hAnsiTheme="minorHAnsi" w:cstheme="minorHAnsi"/>
        </w:rPr>
        <w:t xml:space="preserve"> </w:t>
      </w:r>
    </w:p>
    <w:p w14:paraId="4EB56AEC" w14:textId="36883286" w:rsidR="001060AD" w:rsidRPr="000211D8" w:rsidRDefault="000725C2" w:rsidP="000211D8">
      <w:pPr>
        <w:pStyle w:val="Zkladntext2"/>
        <w:numPr>
          <w:ilvl w:val="0"/>
          <w:numId w:val="21"/>
        </w:numPr>
        <w:tabs>
          <w:tab w:val="num" w:pos="567"/>
        </w:tabs>
        <w:ind w:hanging="567"/>
        <w:rPr>
          <w:rFonts w:asciiTheme="minorHAnsi" w:hAnsiTheme="minorHAnsi" w:cstheme="minorHAnsi"/>
        </w:rPr>
      </w:pPr>
      <w:r w:rsidRPr="000211D8">
        <w:rPr>
          <w:rFonts w:asciiTheme="minorHAnsi" w:hAnsiTheme="minorHAnsi" w:cstheme="minorHAnsi"/>
          <w:b/>
        </w:rPr>
        <w:t>část</w:t>
      </w:r>
      <w:r w:rsidR="00AA404B" w:rsidRPr="000211D8">
        <w:rPr>
          <w:rFonts w:asciiTheme="minorHAnsi" w:hAnsiTheme="minorHAnsi" w:cstheme="minorHAnsi"/>
          <w:b/>
        </w:rPr>
        <w:t xml:space="preserve"> 2</w:t>
      </w:r>
      <w:r w:rsidR="00EB030E" w:rsidRPr="000211D8">
        <w:rPr>
          <w:rFonts w:asciiTheme="minorHAnsi" w:hAnsiTheme="minorHAnsi" w:cstheme="minorHAnsi"/>
          <w:b/>
        </w:rPr>
        <w:t xml:space="preserve">/2 – </w:t>
      </w:r>
      <w:r w:rsidR="00AA404B" w:rsidRPr="000211D8">
        <w:rPr>
          <w:rFonts w:asciiTheme="minorHAnsi" w:hAnsiTheme="minorHAnsi" w:cstheme="minorHAnsi"/>
          <w:b/>
        </w:rPr>
        <w:t xml:space="preserve">objekt </w:t>
      </w:r>
      <w:r w:rsidRPr="000211D8">
        <w:rPr>
          <w:rFonts w:asciiTheme="minorHAnsi" w:hAnsiTheme="minorHAnsi" w:cstheme="minorHAnsi"/>
          <w:b/>
          <w:bCs/>
        </w:rPr>
        <w:t>G</w:t>
      </w:r>
      <w:r w:rsidR="00AA404B" w:rsidRPr="000211D8">
        <w:rPr>
          <w:rFonts w:asciiTheme="minorHAnsi" w:hAnsiTheme="minorHAnsi" w:cstheme="minorHAnsi"/>
          <w:b/>
          <w:bCs/>
        </w:rPr>
        <w:t>2, G3</w:t>
      </w:r>
      <w:r w:rsidR="00F1666E" w:rsidRPr="000211D8">
        <w:rPr>
          <w:rFonts w:asciiTheme="minorHAnsi" w:hAnsiTheme="minorHAnsi" w:cstheme="minorHAnsi"/>
          <w:b/>
          <w:bCs/>
        </w:rPr>
        <w:t xml:space="preserve"> </w:t>
      </w:r>
      <w:r w:rsidR="00F1666E" w:rsidRPr="000211D8">
        <w:rPr>
          <w:rFonts w:asciiTheme="minorHAnsi" w:hAnsiTheme="minorHAnsi" w:cstheme="minorHAnsi"/>
        </w:rPr>
        <w:t>(dále „</w:t>
      </w:r>
      <w:r w:rsidR="00AA404B" w:rsidRPr="000211D8">
        <w:rPr>
          <w:rFonts w:asciiTheme="minorHAnsi" w:hAnsiTheme="minorHAnsi" w:cstheme="minorHAnsi"/>
          <w:i/>
        </w:rPr>
        <w:t>část 2</w:t>
      </w:r>
      <w:r w:rsidR="00F1666E" w:rsidRPr="000211D8">
        <w:rPr>
          <w:rFonts w:asciiTheme="minorHAnsi" w:hAnsiTheme="minorHAnsi" w:cstheme="minorHAnsi"/>
          <w:i/>
        </w:rPr>
        <w:t>/2</w:t>
      </w:r>
      <w:r w:rsidR="00F1666E" w:rsidRPr="000211D8">
        <w:rPr>
          <w:rFonts w:asciiTheme="minorHAnsi" w:hAnsiTheme="minorHAnsi" w:cstheme="minorHAnsi"/>
        </w:rPr>
        <w:t>“)</w:t>
      </w:r>
      <w:r w:rsidRPr="000211D8">
        <w:rPr>
          <w:rFonts w:asciiTheme="minorHAnsi" w:hAnsiTheme="minorHAnsi" w:cstheme="minorHAnsi"/>
          <w:b/>
          <w:bCs/>
        </w:rPr>
        <w:t xml:space="preserve"> </w:t>
      </w:r>
      <w:r w:rsidR="00AB791D" w:rsidRPr="000211D8">
        <w:rPr>
          <w:rFonts w:asciiTheme="minorHAnsi" w:hAnsiTheme="minorHAnsi" w:cstheme="minorHAnsi"/>
        </w:rPr>
        <w:t xml:space="preserve">– </w:t>
      </w:r>
      <w:r w:rsidR="00AA404B" w:rsidRPr="000211D8">
        <w:rPr>
          <w:rFonts w:asciiTheme="minorHAnsi" w:hAnsiTheme="minorHAnsi" w:cstheme="minorHAnsi"/>
        </w:rPr>
        <w:t>výstavba objekt</w:t>
      </w:r>
      <w:r w:rsidR="00074514" w:rsidRPr="000211D8">
        <w:rPr>
          <w:rFonts w:asciiTheme="minorHAnsi" w:hAnsiTheme="minorHAnsi" w:cstheme="minorHAnsi"/>
        </w:rPr>
        <w:t>ů</w:t>
      </w:r>
      <w:r w:rsidR="00AA404B" w:rsidRPr="000211D8">
        <w:rPr>
          <w:rFonts w:asciiTheme="minorHAnsi" w:hAnsiTheme="minorHAnsi" w:cstheme="minorHAnsi"/>
        </w:rPr>
        <w:t xml:space="preserve"> </w:t>
      </w:r>
      <w:r w:rsidRPr="000211D8">
        <w:rPr>
          <w:rFonts w:asciiTheme="minorHAnsi" w:hAnsiTheme="minorHAnsi" w:cstheme="minorHAnsi"/>
        </w:rPr>
        <w:t>na pozemku parcelní číslo 2715/</w:t>
      </w:r>
      <w:r w:rsidR="00074514" w:rsidRPr="000211D8">
        <w:rPr>
          <w:rFonts w:asciiTheme="minorHAnsi" w:hAnsiTheme="minorHAnsi" w:cstheme="minorHAnsi"/>
        </w:rPr>
        <w:t xml:space="preserve">2, </w:t>
      </w:r>
      <w:r w:rsidRPr="000211D8">
        <w:rPr>
          <w:rFonts w:asciiTheme="minorHAnsi" w:hAnsiTheme="minorHAnsi" w:cstheme="minorHAnsi"/>
        </w:rPr>
        <w:t>271</w:t>
      </w:r>
      <w:r w:rsidR="00074514" w:rsidRPr="000211D8">
        <w:rPr>
          <w:rFonts w:asciiTheme="minorHAnsi" w:hAnsiTheme="minorHAnsi" w:cstheme="minorHAnsi"/>
        </w:rPr>
        <w:t>6</w:t>
      </w:r>
      <w:r w:rsidRPr="000211D8">
        <w:rPr>
          <w:rFonts w:asciiTheme="minorHAnsi" w:hAnsiTheme="minorHAnsi" w:cstheme="minorHAnsi"/>
        </w:rPr>
        <w:t>/</w:t>
      </w:r>
      <w:r w:rsidR="00074514" w:rsidRPr="000211D8">
        <w:rPr>
          <w:rFonts w:asciiTheme="minorHAnsi" w:hAnsiTheme="minorHAnsi" w:cstheme="minorHAnsi"/>
        </w:rPr>
        <w:t>1, 2711/1</w:t>
      </w:r>
      <w:r w:rsidRPr="000211D8">
        <w:rPr>
          <w:rFonts w:asciiTheme="minorHAnsi" w:hAnsiTheme="minorHAnsi" w:cstheme="minorHAnsi"/>
        </w:rPr>
        <w:t xml:space="preserve"> v</w:t>
      </w:r>
      <w:r w:rsidR="00CE373E">
        <w:rPr>
          <w:rFonts w:asciiTheme="minorHAnsi" w:hAnsiTheme="minorHAnsi" w:cstheme="minorHAnsi"/>
        </w:rPr>
        <w:t> </w:t>
      </w:r>
      <w:r w:rsidRPr="000211D8">
        <w:rPr>
          <w:rFonts w:asciiTheme="minorHAnsi" w:hAnsiTheme="minorHAnsi" w:cstheme="minorHAnsi"/>
        </w:rPr>
        <w:t>k. ú. Karlovy Vary</w:t>
      </w:r>
      <w:r w:rsidR="001060AD" w:rsidRPr="000211D8">
        <w:rPr>
          <w:rFonts w:asciiTheme="minorHAnsi" w:hAnsiTheme="minorHAnsi" w:cstheme="minorHAnsi"/>
        </w:rPr>
        <w:t xml:space="preserve"> </w:t>
      </w:r>
    </w:p>
    <w:p w14:paraId="73B17169" w14:textId="77777777" w:rsidR="00484BE0" w:rsidRPr="000211D8" w:rsidRDefault="00484BE0" w:rsidP="000211D8">
      <w:pPr>
        <w:pStyle w:val="Zkladntext2"/>
        <w:tabs>
          <w:tab w:val="num" w:pos="567"/>
        </w:tabs>
        <w:ind w:left="1400" w:hanging="567"/>
        <w:rPr>
          <w:rFonts w:asciiTheme="minorHAnsi" w:hAnsiTheme="minorHAnsi" w:cstheme="minorHAnsi"/>
        </w:rPr>
      </w:pPr>
    </w:p>
    <w:p w14:paraId="7958AD2C" w14:textId="616A6E80" w:rsidR="001E55A7" w:rsidRPr="000211D8" w:rsidRDefault="000725C2" w:rsidP="0056007F">
      <w:pPr>
        <w:pStyle w:val="Zkladntext2"/>
        <w:numPr>
          <w:ilvl w:val="0"/>
          <w:numId w:val="2"/>
        </w:numPr>
        <w:tabs>
          <w:tab w:val="num" w:pos="567"/>
          <w:tab w:val="left" w:pos="1843"/>
        </w:tabs>
        <w:ind w:left="567" w:hanging="567"/>
        <w:rPr>
          <w:rFonts w:asciiTheme="minorHAnsi" w:hAnsiTheme="minorHAnsi" w:cstheme="minorHAnsi"/>
          <w:color w:val="auto"/>
        </w:rPr>
      </w:pPr>
      <w:r w:rsidRPr="000211D8">
        <w:rPr>
          <w:rFonts w:asciiTheme="minorHAnsi" w:hAnsiTheme="minorHAnsi" w:cstheme="minorHAnsi"/>
          <w:color w:val="auto"/>
        </w:rPr>
        <w:t>Zhotovitel provede dílo dle této smlouvy tím, že řádně a včas vypracuje projektovou dokumentaci</w:t>
      </w:r>
      <w:r w:rsidR="00F678C5" w:rsidRPr="000211D8">
        <w:rPr>
          <w:rFonts w:asciiTheme="minorHAnsi" w:hAnsiTheme="minorHAnsi" w:cstheme="minorHAnsi"/>
          <w:color w:val="auto"/>
        </w:rPr>
        <w:t xml:space="preserve"> </w:t>
      </w:r>
      <w:r w:rsidRPr="000211D8">
        <w:rPr>
          <w:rFonts w:asciiTheme="minorHAnsi" w:hAnsiTheme="minorHAnsi" w:cstheme="minorHAnsi"/>
          <w:color w:val="auto"/>
        </w:rPr>
        <w:t>pro</w:t>
      </w:r>
      <w:r w:rsidR="00987ADE" w:rsidRPr="000211D8">
        <w:rPr>
          <w:rFonts w:asciiTheme="minorHAnsi" w:hAnsiTheme="minorHAnsi" w:cstheme="minorHAnsi"/>
          <w:color w:val="auto"/>
        </w:rPr>
        <w:t> </w:t>
      </w:r>
      <w:r w:rsidRPr="000211D8">
        <w:rPr>
          <w:rFonts w:asciiTheme="minorHAnsi" w:hAnsiTheme="minorHAnsi" w:cstheme="minorHAnsi"/>
          <w:color w:val="auto"/>
        </w:rPr>
        <w:t>vydání rozhodnutí o umístění stavby, pro vydání stavebního povolení a pro provádění stavby</w:t>
      </w:r>
      <w:r w:rsidR="000C5C7E" w:rsidRPr="000211D8">
        <w:rPr>
          <w:rFonts w:asciiTheme="minorHAnsi" w:hAnsiTheme="minorHAnsi" w:cstheme="minorHAnsi"/>
          <w:color w:val="auto"/>
        </w:rPr>
        <w:t xml:space="preserve"> </w:t>
      </w:r>
      <w:r w:rsidR="00E1291D" w:rsidRPr="000211D8">
        <w:rPr>
          <w:rFonts w:asciiTheme="minorHAnsi" w:hAnsiTheme="minorHAnsi" w:cstheme="minorHAnsi"/>
          <w:color w:val="auto"/>
        </w:rPr>
        <w:t>pro</w:t>
      </w:r>
      <w:r w:rsidR="00987ADE" w:rsidRPr="000211D8">
        <w:rPr>
          <w:rFonts w:asciiTheme="minorHAnsi" w:hAnsiTheme="minorHAnsi" w:cstheme="minorHAnsi"/>
          <w:color w:val="auto"/>
        </w:rPr>
        <w:t> </w:t>
      </w:r>
      <w:r w:rsidR="00E1291D" w:rsidRPr="000211D8">
        <w:rPr>
          <w:rFonts w:asciiTheme="minorHAnsi" w:hAnsiTheme="minorHAnsi" w:cstheme="minorHAnsi"/>
          <w:color w:val="auto"/>
        </w:rPr>
        <w:t>část 2</w:t>
      </w:r>
      <w:r w:rsidRPr="000211D8">
        <w:rPr>
          <w:rFonts w:asciiTheme="minorHAnsi" w:hAnsiTheme="minorHAnsi" w:cstheme="minorHAnsi"/>
          <w:color w:val="auto"/>
        </w:rPr>
        <w:t>/</w:t>
      </w:r>
      <w:r w:rsidR="00E1291D" w:rsidRPr="000211D8">
        <w:rPr>
          <w:rFonts w:asciiTheme="minorHAnsi" w:hAnsiTheme="minorHAnsi" w:cstheme="minorHAnsi"/>
          <w:color w:val="auto"/>
        </w:rPr>
        <w:t>1 a část 2/2</w:t>
      </w:r>
      <w:r w:rsidRPr="000211D8">
        <w:rPr>
          <w:rFonts w:asciiTheme="minorHAnsi" w:hAnsiTheme="minorHAnsi" w:cstheme="minorHAnsi"/>
          <w:color w:val="auto"/>
        </w:rPr>
        <w:t xml:space="preserve"> </w:t>
      </w:r>
      <w:r w:rsidR="001E55A7" w:rsidRPr="000211D8">
        <w:rPr>
          <w:rFonts w:asciiTheme="minorHAnsi" w:hAnsiTheme="minorHAnsi" w:cstheme="minorHAnsi"/>
          <w:color w:val="auto"/>
        </w:rPr>
        <w:t>v</w:t>
      </w:r>
      <w:r w:rsidR="00CE373E">
        <w:rPr>
          <w:rFonts w:asciiTheme="minorHAnsi" w:hAnsiTheme="minorHAnsi" w:cstheme="minorHAnsi"/>
          <w:color w:val="auto"/>
        </w:rPr>
        <w:t> </w:t>
      </w:r>
      <w:r w:rsidR="001E55A7" w:rsidRPr="000211D8">
        <w:rPr>
          <w:rFonts w:asciiTheme="minorHAnsi" w:hAnsiTheme="minorHAnsi" w:cstheme="minorHAnsi"/>
          <w:color w:val="auto"/>
        </w:rPr>
        <w:t>souladu s</w:t>
      </w:r>
      <w:r w:rsidR="00CE373E">
        <w:rPr>
          <w:rFonts w:asciiTheme="minorHAnsi" w:hAnsiTheme="minorHAnsi" w:cstheme="minorHAnsi"/>
          <w:color w:val="auto"/>
        </w:rPr>
        <w:t> </w:t>
      </w:r>
      <w:r w:rsidR="001E55A7" w:rsidRPr="000211D8">
        <w:rPr>
          <w:rFonts w:asciiTheme="minorHAnsi" w:hAnsiTheme="minorHAnsi" w:cstheme="minorHAnsi"/>
          <w:color w:val="auto"/>
        </w:rPr>
        <w:t>veškerými pokyny a podklady předanými objednatelem zhotoviteli v</w:t>
      </w:r>
      <w:r w:rsidR="00CE373E">
        <w:rPr>
          <w:rFonts w:asciiTheme="minorHAnsi" w:hAnsiTheme="minorHAnsi" w:cstheme="minorHAnsi"/>
          <w:color w:val="auto"/>
        </w:rPr>
        <w:t> </w:t>
      </w:r>
      <w:r w:rsidR="001E55A7" w:rsidRPr="000211D8">
        <w:rPr>
          <w:rFonts w:asciiTheme="minorHAnsi" w:hAnsiTheme="minorHAnsi" w:cstheme="minorHAnsi"/>
          <w:color w:val="auto"/>
        </w:rPr>
        <w:t xml:space="preserve">rozsahu této smlouvy </w:t>
      </w:r>
      <w:r w:rsidR="0056007F" w:rsidRPr="0056007F">
        <w:rPr>
          <w:rFonts w:asciiTheme="minorHAnsi" w:hAnsiTheme="minorHAnsi" w:cstheme="minorHAnsi"/>
          <w:color w:val="auto"/>
        </w:rPr>
        <w:t xml:space="preserve">včetně přílohy č. </w:t>
      </w:r>
      <w:r w:rsidR="00003C89">
        <w:rPr>
          <w:rFonts w:asciiTheme="minorHAnsi" w:hAnsiTheme="minorHAnsi" w:cstheme="minorHAnsi"/>
          <w:color w:val="auto"/>
        </w:rPr>
        <w:t>1</w:t>
      </w:r>
      <w:r w:rsidR="0056007F" w:rsidRPr="0056007F">
        <w:rPr>
          <w:rFonts w:asciiTheme="minorHAnsi" w:hAnsiTheme="minorHAnsi" w:cstheme="minorHAnsi"/>
          <w:color w:val="auto"/>
        </w:rPr>
        <w:t xml:space="preserve"> (BIM Protokol) </w:t>
      </w:r>
      <w:r w:rsidR="001E55A7" w:rsidRPr="000211D8">
        <w:rPr>
          <w:rFonts w:asciiTheme="minorHAnsi" w:hAnsiTheme="minorHAnsi" w:cstheme="minorHAnsi"/>
          <w:color w:val="auto"/>
        </w:rPr>
        <w:t>a dle obecně závazných právních předpisů, ČSN, ČN, EN a ostatních norem pro</w:t>
      </w:r>
      <w:r w:rsidR="00987ADE" w:rsidRPr="000211D8">
        <w:rPr>
          <w:rFonts w:asciiTheme="minorHAnsi" w:hAnsiTheme="minorHAnsi" w:cstheme="minorHAnsi"/>
          <w:color w:val="auto"/>
        </w:rPr>
        <w:t> </w:t>
      </w:r>
      <w:r w:rsidR="001E55A7" w:rsidRPr="000211D8">
        <w:rPr>
          <w:rFonts w:asciiTheme="minorHAnsi" w:hAnsiTheme="minorHAnsi" w:cstheme="minorHAnsi"/>
          <w:color w:val="auto"/>
        </w:rPr>
        <w:t>přípravu a realizaci stavby</w:t>
      </w:r>
      <w:r w:rsidR="003F466B" w:rsidRPr="000211D8">
        <w:rPr>
          <w:rFonts w:asciiTheme="minorHAnsi" w:hAnsiTheme="minorHAnsi" w:cstheme="minorHAnsi"/>
          <w:color w:val="auto"/>
        </w:rPr>
        <w:t xml:space="preserve"> „</w:t>
      </w:r>
      <w:r w:rsidR="003F466B" w:rsidRPr="000211D8">
        <w:rPr>
          <w:rFonts w:asciiTheme="minorHAnsi" w:hAnsiTheme="minorHAnsi" w:cstheme="minorHAnsi"/>
          <w:b/>
          <w:bCs/>
          <w:color w:val="00000A"/>
        </w:rPr>
        <w:t>Generel Karlovarské krajské nemocnice</w:t>
      </w:r>
      <w:r w:rsidR="00192786" w:rsidRPr="000211D8">
        <w:rPr>
          <w:rFonts w:asciiTheme="minorHAnsi" w:hAnsiTheme="minorHAnsi" w:cstheme="minorHAnsi"/>
          <w:b/>
          <w:bCs/>
          <w:color w:val="00000A"/>
        </w:rPr>
        <w:t xml:space="preserve"> – 1. etapa – stavební práce – č</w:t>
      </w:r>
      <w:r w:rsidR="003F466B" w:rsidRPr="000211D8">
        <w:rPr>
          <w:rFonts w:asciiTheme="minorHAnsi" w:hAnsiTheme="minorHAnsi" w:cstheme="minorHAnsi"/>
          <w:b/>
          <w:bCs/>
          <w:color w:val="00000A"/>
        </w:rPr>
        <w:t xml:space="preserve">ást </w:t>
      </w:r>
      <w:r w:rsidR="008A6C45" w:rsidRPr="000211D8">
        <w:rPr>
          <w:rFonts w:asciiTheme="minorHAnsi" w:hAnsiTheme="minorHAnsi" w:cstheme="minorHAnsi"/>
          <w:b/>
          <w:bCs/>
          <w:color w:val="00000A"/>
        </w:rPr>
        <w:t>2</w:t>
      </w:r>
      <w:r w:rsidR="003F466B" w:rsidRPr="000211D8">
        <w:rPr>
          <w:rFonts w:asciiTheme="minorHAnsi" w:hAnsiTheme="minorHAnsi" w:cstheme="minorHAnsi"/>
          <w:b/>
          <w:bCs/>
          <w:color w:val="00000A"/>
        </w:rPr>
        <w:t xml:space="preserve"> – </w:t>
      </w:r>
      <w:r w:rsidR="008A6C45" w:rsidRPr="000211D8">
        <w:rPr>
          <w:rFonts w:asciiTheme="minorHAnsi" w:hAnsiTheme="minorHAnsi" w:cstheme="minorHAnsi"/>
          <w:b/>
          <w:bCs/>
          <w:color w:val="00000A"/>
        </w:rPr>
        <w:t>výstavba objektů G1, G2, G3</w:t>
      </w:r>
      <w:r w:rsidR="00C02B21" w:rsidRPr="000211D8">
        <w:rPr>
          <w:rFonts w:asciiTheme="minorHAnsi" w:hAnsiTheme="minorHAnsi" w:cstheme="minorHAnsi"/>
          <w:b/>
          <w:bCs/>
          <w:color w:val="00000A"/>
        </w:rPr>
        <w:t>“</w:t>
      </w:r>
      <w:r w:rsidR="003F466B" w:rsidRPr="000211D8">
        <w:rPr>
          <w:rFonts w:asciiTheme="minorHAnsi" w:hAnsiTheme="minorHAnsi" w:cstheme="minorHAnsi"/>
          <w:color w:val="auto"/>
        </w:rPr>
        <w:t xml:space="preserve"> </w:t>
      </w:r>
      <w:r w:rsidR="005959FB" w:rsidRPr="000211D8">
        <w:rPr>
          <w:rFonts w:asciiTheme="minorHAnsi" w:hAnsiTheme="minorHAnsi" w:cstheme="minorHAnsi"/>
          <w:color w:val="auto"/>
        </w:rPr>
        <w:t>(</w:t>
      </w:r>
      <w:r w:rsidR="001E55A7" w:rsidRPr="000211D8">
        <w:rPr>
          <w:rFonts w:asciiTheme="minorHAnsi" w:hAnsiTheme="minorHAnsi" w:cstheme="minorHAnsi"/>
          <w:color w:val="auto"/>
        </w:rPr>
        <w:t>dále jen „</w:t>
      </w:r>
      <w:r w:rsidR="001E55A7" w:rsidRPr="000211D8">
        <w:rPr>
          <w:rFonts w:asciiTheme="minorHAnsi" w:hAnsiTheme="minorHAnsi" w:cstheme="minorHAnsi"/>
          <w:i/>
          <w:color w:val="auto"/>
        </w:rPr>
        <w:t>stavba</w:t>
      </w:r>
      <w:r w:rsidR="00CE373E">
        <w:rPr>
          <w:rFonts w:asciiTheme="minorHAnsi" w:hAnsiTheme="minorHAnsi" w:cstheme="minorHAnsi"/>
          <w:color w:val="auto"/>
        </w:rPr>
        <w:t>“</w:t>
      </w:r>
      <w:r w:rsidR="001E55A7" w:rsidRPr="000211D8">
        <w:rPr>
          <w:rFonts w:asciiTheme="minorHAnsi" w:hAnsiTheme="minorHAnsi" w:cstheme="minorHAnsi"/>
          <w:color w:val="auto"/>
        </w:rPr>
        <w:t xml:space="preserve">). </w:t>
      </w:r>
      <w:r w:rsidR="000211D8" w:rsidRPr="007C1942">
        <w:rPr>
          <w:rFonts w:asciiTheme="minorHAnsi" w:hAnsiTheme="minorHAnsi" w:cstheme="minorHAnsi"/>
          <w:color w:val="auto"/>
        </w:rPr>
        <w:t xml:space="preserve">Projektová dokumentace bude zpracována za využití metody </w:t>
      </w:r>
      <w:r w:rsidR="00FB694F" w:rsidRPr="007C1942">
        <w:t>Building Information Modeling (dále jen „BIM“)</w:t>
      </w:r>
      <w:r w:rsidR="000211D8" w:rsidRPr="007C1942">
        <w:rPr>
          <w:rFonts w:asciiTheme="minorHAnsi" w:hAnsiTheme="minorHAnsi" w:cstheme="minorHAnsi"/>
          <w:color w:val="auto"/>
        </w:rPr>
        <w:t>.</w:t>
      </w:r>
      <w:r w:rsidR="00FB694F">
        <w:rPr>
          <w:rFonts w:asciiTheme="minorHAnsi" w:hAnsiTheme="minorHAnsi" w:cstheme="minorHAnsi"/>
          <w:color w:val="auto"/>
        </w:rPr>
        <w:t xml:space="preserve"> </w:t>
      </w:r>
      <w:r w:rsidR="001E55A7" w:rsidRPr="000211D8">
        <w:rPr>
          <w:rFonts w:asciiTheme="minorHAnsi" w:hAnsiTheme="minorHAnsi" w:cstheme="minorHAnsi"/>
          <w:color w:val="auto"/>
        </w:rPr>
        <w:t xml:space="preserve">Projektová dokumentace </w:t>
      </w:r>
      <w:r w:rsidR="005521AE" w:rsidRPr="000211D8">
        <w:rPr>
          <w:rFonts w:asciiTheme="minorHAnsi" w:hAnsiTheme="minorHAnsi" w:cstheme="minorHAnsi"/>
          <w:color w:val="auto"/>
        </w:rPr>
        <w:t xml:space="preserve">a výkon inženýrské činnosti </w:t>
      </w:r>
      <w:r w:rsidR="001E55A7" w:rsidRPr="000211D8">
        <w:rPr>
          <w:rFonts w:asciiTheme="minorHAnsi" w:hAnsiTheme="minorHAnsi" w:cstheme="minorHAnsi"/>
          <w:color w:val="auto"/>
        </w:rPr>
        <w:t>bude zahrnovat komplexní řešení předmětné stavby umožňující vydání kolaudační</w:t>
      </w:r>
      <w:r w:rsidR="004B5910" w:rsidRPr="000211D8">
        <w:rPr>
          <w:rFonts w:asciiTheme="minorHAnsi" w:hAnsiTheme="minorHAnsi" w:cstheme="minorHAnsi"/>
          <w:color w:val="auto"/>
        </w:rPr>
        <w:t xml:space="preserve">ho </w:t>
      </w:r>
      <w:r w:rsidR="001E55A7" w:rsidRPr="000211D8">
        <w:rPr>
          <w:rFonts w:asciiTheme="minorHAnsi" w:hAnsiTheme="minorHAnsi" w:cstheme="minorHAnsi"/>
          <w:color w:val="auto"/>
        </w:rPr>
        <w:t>souhlas</w:t>
      </w:r>
      <w:r w:rsidR="00D808F5">
        <w:rPr>
          <w:rFonts w:asciiTheme="minorHAnsi" w:hAnsiTheme="minorHAnsi" w:cstheme="minorHAnsi"/>
          <w:color w:val="auto"/>
        </w:rPr>
        <w:t>u</w:t>
      </w:r>
      <w:r w:rsidR="00AD25FC" w:rsidRPr="000211D8">
        <w:rPr>
          <w:rFonts w:asciiTheme="minorHAnsi" w:hAnsiTheme="minorHAnsi" w:cstheme="minorHAnsi"/>
          <w:color w:val="auto"/>
        </w:rPr>
        <w:t xml:space="preserve"> samostatně </w:t>
      </w:r>
      <w:r w:rsidR="00951891" w:rsidRPr="000211D8">
        <w:rPr>
          <w:rFonts w:asciiTheme="minorHAnsi" w:hAnsiTheme="minorHAnsi" w:cstheme="minorHAnsi"/>
          <w:color w:val="auto"/>
        </w:rPr>
        <w:t xml:space="preserve">pro část </w:t>
      </w:r>
      <w:r w:rsidR="00AD25FC" w:rsidRPr="000211D8">
        <w:rPr>
          <w:rFonts w:asciiTheme="minorHAnsi" w:hAnsiTheme="minorHAnsi" w:cstheme="minorHAnsi"/>
          <w:color w:val="auto"/>
        </w:rPr>
        <w:t xml:space="preserve">2/1 a část 2/2 </w:t>
      </w:r>
      <w:r w:rsidR="00ED1347" w:rsidRPr="000211D8">
        <w:rPr>
          <w:rFonts w:asciiTheme="minorHAnsi" w:hAnsiTheme="minorHAnsi" w:cstheme="minorHAnsi"/>
          <w:color w:val="auto"/>
        </w:rPr>
        <w:t>dle</w:t>
      </w:r>
      <w:r w:rsidR="0088485D">
        <w:rPr>
          <w:rFonts w:asciiTheme="minorHAnsi" w:hAnsiTheme="minorHAnsi" w:cstheme="minorHAnsi"/>
          <w:color w:val="auto"/>
        </w:rPr>
        <w:t> </w:t>
      </w:r>
      <w:r w:rsidR="00ED1347" w:rsidRPr="000211D8">
        <w:rPr>
          <w:rFonts w:asciiTheme="minorHAnsi" w:hAnsiTheme="minorHAnsi" w:cstheme="minorHAnsi"/>
          <w:color w:val="auto"/>
        </w:rPr>
        <w:t>zákona č.</w:t>
      </w:r>
      <w:r w:rsidR="005959FB" w:rsidRPr="000211D8">
        <w:rPr>
          <w:rFonts w:asciiTheme="minorHAnsi" w:hAnsiTheme="minorHAnsi" w:cstheme="minorHAnsi"/>
          <w:color w:val="auto"/>
        </w:rPr>
        <w:t> </w:t>
      </w:r>
      <w:r w:rsidR="00ED1347" w:rsidRPr="000211D8">
        <w:rPr>
          <w:rFonts w:asciiTheme="minorHAnsi" w:hAnsiTheme="minorHAnsi" w:cstheme="minorHAnsi"/>
          <w:color w:val="auto"/>
        </w:rPr>
        <w:t>183/2006 Sb., o</w:t>
      </w:r>
      <w:r w:rsidR="00C51E99" w:rsidRPr="000211D8">
        <w:rPr>
          <w:rFonts w:asciiTheme="minorHAnsi" w:hAnsiTheme="minorHAnsi" w:cstheme="minorHAnsi"/>
          <w:color w:val="auto"/>
        </w:rPr>
        <w:t> </w:t>
      </w:r>
      <w:r w:rsidR="00ED1347" w:rsidRPr="000211D8">
        <w:rPr>
          <w:rFonts w:asciiTheme="minorHAnsi" w:hAnsiTheme="minorHAnsi" w:cstheme="minorHAnsi"/>
          <w:color w:val="auto"/>
        </w:rPr>
        <w:t>územním plánování a stavebním řádu, stavební zákon, v</w:t>
      </w:r>
      <w:r w:rsidR="007038FE" w:rsidRPr="000211D8">
        <w:rPr>
          <w:rFonts w:asciiTheme="minorHAnsi" w:hAnsiTheme="minorHAnsi" w:cstheme="minorHAnsi"/>
          <w:color w:val="auto"/>
        </w:rPr>
        <w:t>e</w:t>
      </w:r>
      <w:r w:rsidR="00E06015">
        <w:rPr>
          <w:rFonts w:asciiTheme="minorHAnsi" w:hAnsiTheme="minorHAnsi" w:cstheme="minorHAnsi"/>
          <w:color w:val="auto"/>
        </w:rPr>
        <w:t> </w:t>
      </w:r>
      <w:r w:rsidR="007038FE" w:rsidRPr="000211D8">
        <w:rPr>
          <w:rFonts w:asciiTheme="minorHAnsi" w:hAnsiTheme="minorHAnsi" w:cstheme="minorHAnsi"/>
          <w:color w:val="auto"/>
        </w:rPr>
        <w:t>znění pozdějších předpisů</w:t>
      </w:r>
      <w:r w:rsidR="00ED1347" w:rsidRPr="000211D8">
        <w:rPr>
          <w:rFonts w:asciiTheme="minorHAnsi" w:hAnsiTheme="minorHAnsi" w:cstheme="minorHAnsi"/>
          <w:color w:val="auto"/>
        </w:rPr>
        <w:t xml:space="preserve">. </w:t>
      </w:r>
      <w:r w:rsidR="001E55A7" w:rsidRPr="000211D8">
        <w:rPr>
          <w:rFonts w:asciiTheme="minorHAnsi" w:hAnsiTheme="minorHAnsi" w:cstheme="minorHAnsi"/>
        </w:rPr>
        <w:t xml:space="preserve">Podkladem pro uzavření smlouvy je nabídka zhotovitele ze dne </w:t>
      </w:r>
      <w:r w:rsidR="00B8346B">
        <w:rPr>
          <w:rFonts w:asciiTheme="minorHAnsi" w:hAnsiTheme="minorHAnsi" w:cstheme="minorHAnsi"/>
        </w:rPr>
        <w:t>13.06.2021</w:t>
      </w:r>
      <w:r w:rsidR="001E55A7" w:rsidRPr="000211D8">
        <w:rPr>
          <w:rFonts w:asciiTheme="minorHAnsi" w:hAnsiTheme="minorHAnsi" w:cstheme="minorHAnsi"/>
        </w:rPr>
        <w:t> na akci</w:t>
      </w:r>
      <w:r w:rsidR="003F466B" w:rsidRPr="000211D8">
        <w:rPr>
          <w:rFonts w:asciiTheme="minorHAnsi" w:hAnsiTheme="minorHAnsi" w:cstheme="minorHAnsi"/>
        </w:rPr>
        <w:t xml:space="preserve"> </w:t>
      </w:r>
      <w:r w:rsidR="001E55A7" w:rsidRPr="000211D8">
        <w:rPr>
          <w:rFonts w:asciiTheme="minorHAnsi" w:hAnsiTheme="minorHAnsi" w:cstheme="minorHAnsi"/>
          <w:color w:val="auto"/>
        </w:rPr>
        <w:t>Generel Karlovarské krajské nemocnice – 1.</w:t>
      </w:r>
      <w:r w:rsidR="00446DAE">
        <w:rPr>
          <w:rFonts w:asciiTheme="minorHAnsi" w:hAnsiTheme="minorHAnsi" w:cstheme="minorHAnsi"/>
          <w:color w:val="auto"/>
        </w:rPr>
        <w:t> </w:t>
      </w:r>
      <w:r w:rsidR="001E55A7" w:rsidRPr="000211D8">
        <w:rPr>
          <w:rFonts w:asciiTheme="minorHAnsi" w:hAnsiTheme="minorHAnsi" w:cstheme="minorHAnsi"/>
          <w:color w:val="auto"/>
        </w:rPr>
        <w:t xml:space="preserve">etapa – zhotovení projektové dokumentace, výkon inženýrské činnosti a autorského dozoru projektanta </w:t>
      </w:r>
      <w:r w:rsidR="003F466B" w:rsidRPr="000211D8">
        <w:rPr>
          <w:rFonts w:asciiTheme="minorHAnsi" w:hAnsiTheme="minorHAnsi" w:cstheme="minorHAnsi"/>
          <w:color w:val="auto"/>
        </w:rPr>
        <w:t>–</w:t>
      </w:r>
      <w:r w:rsidR="001E55A7" w:rsidRPr="000211D8">
        <w:rPr>
          <w:rFonts w:asciiTheme="minorHAnsi" w:hAnsiTheme="minorHAnsi" w:cstheme="minorHAnsi"/>
          <w:color w:val="auto"/>
        </w:rPr>
        <w:t xml:space="preserve"> </w:t>
      </w:r>
      <w:r w:rsidR="003179E5" w:rsidRPr="000211D8">
        <w:rPr>
          <w:rFonts w:asciiTheme="minorHAnsi" w:hAnsiTheme="minorHAnsi" w:cstheme="minorHAnsi"/>
        </w:rPr>
        <w:t>č</w:t>
      </w:r>
      <w:r w:rsidR="001E55A7" w:rsidRPr="000211D8">
        <w:rPr>
          <w:rFonts w:asciiTheme="minorHAnsi" w:hAnsiTheme="minorHAnsi" w:cstheme="minorHAnsi"/>
        </w:rPr>
        <w:t>ást</w:t>
      </w:r>
      <w:r w:rsidR="003179E5" w:rsidRPr="000211D8">
        <w:rPr>
          <w:rFonts w:asciiTheme="minorHAnsi" w:hAnsiTheme="minorHAnsi" w:cstheme="minorHAnsi"/>
        </w:rPr>
        <w:t> </w:t>
      </w:r>
      <w:r w:rsidR="00C51E99" w:rsidRPr="000211D8">
        <w:rPr>
          <w:rFonts w:asciiTheme="minorHAnsi" w:hAnsiTheme="minorHAnsi" w:cstheme="minorHAnsi"/>
        </w:rPr>
        <w:t>2</w:t>
      </w:r>
      <w:r w:rsidR="001E55A7" w:rsidRPr="000211D8">
        <w:rPr>
          <w:rFonts w:asciiTheme="minorHAnsi" w:hAnsiTheme="minorHAnsi" w:cstheme="minorHAnsi"/>
        </w:rPr>
        <w:t xml:space="preserve"> – </w:t>
      </w:r>
      <w:r w:rsidR="00446DAE">
        <w:rPr>
          <w:rFonts w:asciiTheme="minorHAnsi" w:hAnsiTheme="minorHAnsi" w:cstheme="minorHAnsi"/>
        </w:rPr>
        <w:t>V</w:t>
      </w:r>
      <w:r w:rsidR="00C51E99" w:rsidRPr="000211D8">
        <w:rPr>
          <w:rFonts w:asciiTheme="minorHAnsi" w:hAnsiTheme="minorHAnsi" w:cstheme="minorHAnsi"/>
        </w:rPr>
        <w:t>ýstavba objektů G1, G2, G3</w:t>
      </w:r>
      <w:r w:rsidR="001E55A7" w:rsidRPr="000211D8">
        <w:rPr>
          <w:rFonts w:asciiTheme="minorHAnsi" w:hAnsiTheme="minorHAnsi" w:cstheme="minorHAnsi"/>
        </w:rPr>
        <w:t>.</w:t>
      </w:r>
    </w:p>
    <w:p w14:paraId="59F85DB4" w14:textId="77777777" w:rsidR="00560F03" w:rsidRPr="000211D8" w:rsidRDefault="00560F03" w:rsidP="000211D8">
      <w:pPr>
        <w:pStyle w:val="Zkladntext2"/>
        <w:ind w:left="567"/>
        <w:rPr>
          <w:rFonts w:asciiTheme="minorHAnsi" w:hAnsiTheme="minorHAnsi" w:cstheme="minorHAnsi"/>
          <w:color w:val="auto"/>
        </w:rPr>
      </w:pPr>
    </w:p>
    <w:p w14:paraId="282FB1D0" w14:textId="77777777" w:rsidR="001E55A7" w:rsidRPr="000211D8" w:rsidRDefault="001E55A7" w:rsidP="000211D8">
      <w:pPr>
        <w:pStyle w:val="Zkladntext2"/>
        <w:ind w:left="567"/>
        <w:rPr>
          <w:rFonts w:asciiTheme="minorHAnsi" w:hAnsiTheme="minorHAnsi" w:cstheme="minorHAnsi"/>
          <w:color w:val="auto"/>
        </w:rPr>
      </w:pPr>
      <w:r w:rsidRPr="000211D8">
        <w:rPr>
          <w:rFonts w:asciiTheme="minorHAnsi" w:hAnsiTheme="minorHAnsi" w:cstheme="minorHAnsi"/>
          <w:color w:val="auto"/>
        </w:rPr>
        <w:t>Dílem se rozumí především:</w:t>
      </w:r>
    </w:p>
    <w:p w14:paraId="755C19BC" w14:textId="216A2752" w:rsidR="00A84192" w:rsidRPr="00A84192" w:rsidRDefault="00A84192" w:rsidP="00A84192">
      <w:pPr>
        <w:pStyle w:val="Normal"/>
        <w:numPr>
          <w:ilvl w:val="0"/>
          <w:numId w:val="30"/>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color w:val="auto"/>
          <w:sz w:val="22"/>
          <w:szCs w:val="22"/>
        </w:rPr>
      </w:pPr>
      <w:r w:rsidRPr="00A84192">
        <w:rPr>
          <w:rFonts w:ascii="Times New Roman" w:hAnsi="Times New Roman" w:cs="Times New Roman"/>
          <w:color w:val="auto"/>
          <w:sz w:val="22"/>
          <w:szCs w:val="22"/>
          <w:lang w:val="cs-CZ"/>
        </w:rPr>
        <w:t xml:space="preserve">zpracování všech stupňů projektové dokumentace samostatně pro část 2/1 a část 2/2 včetně samostatně vydaných územních rozhodnutí a stavebních povolení a zajištění vyjádření všech </w:t>
      </w:r>
      <w:r w:rsidRPr="00A84192">
        <w:rPr>
          <w:rFonts w:ascii="Times New Roman" w:hAnsi="Times New Roman" w:cs="Times New Roman"/>
          <w:color w:val="auto"/>
          <w:sz w:val="22"/>
          <w:szCs w:val="22"/>
          <w:lang w:val="cs-CZ"/>
        </w:rPr>
        <w:lastRenderedPageBreak/>
        <w:t>dotčených orgánů a správců sítí (projektová dokumentace pro část 2/1 bude zpracována odděleně pro objekt G1/1 – přístavba a G1/2 – rekonstrukce tak, aby práce mohly být realizovány postupně za plného provozu urgentního příjmu budovy A);</w:t>
      </w:r>
    </w:p>
    <w:p w14:paraId="754B31B2" w14:textId="6BEB932E" w:rsidR="00A84192" w:rsidRDefault="00A84192" w:rsidP="00A84192">
      <w:pPr>
        <w:pStyle w:val="Normal"/>
        <w:numPr>
          <w:ilvl w:val="0"/>
          <w:numId w:val="30"/>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heme="minorHAnsi" w:hAnsiTheme="minorHAnsi" w:cstheme="minorHAnsi"/>
          <w:sz w:val="22"/>
          <w:szCs w:val="22"/>
        </w:rPr>
      </w:pPr>
      <w:r w:rsidRPr="00A84192">
        <w:rPr>
          <w:rFonts w:asciiTheme="minorHAnsi" w:hAnsiTheme="minorHAnsi" w:cstheme="minorHAnsi"/>
          <w:sz w:val="22"/>
          <w:szCs w:val="22"/>
        </w:rPr>
        <w:t>zpracování projektové dokumentace metodou BIM – digitální model stavby, závazné požadavky a pokyny na způsob vedení projekčních prací metodou BIM obsahuje EIR – Employer information requirement</w:t>
      </w:r>
    </w:p>
    <w:p w14:paraId="6FD2977B" w14:textId="0EF20234" w:rsidR="008C1091" w:rsidRDefault="008C1091" w:rsidP="005E7E62">
      <w:pPr>
        <w:pStyle w:val="Normal"/>
        <w:numPr>
          <w:ilvl w:val="0"/>
          <w:numId w:val="30"/>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heme="minorHAnsi" w:hAnsiTheme="minorHAnsi" w:cstheme="minorHAnsi"/>
          <w:sz w:val="22"/>
          <w:szCs w:val="22"/>
        </w:rPr>
      </w:pPr>
      <w:r w:rsidRPr="000211D8">
        <w:rPr>
          <w:rFonts w:asciiTheme="minorHAnsi" w:hAnsiTheme="minorHAnsi" w:cstheme="minorHAnsi"/>
          <w:sz w:val="22"/>
          <w:szCs w:val="22"/>
        </w:rPr>
        <w:t>zaměření stávajícího stavu a geodetické zaměření zájmové lokality pro potřeby projektové přípravy;</w:t>
      </w:r>
    </w:p>
    <w:p w14:paraId="0425D9FA" w14:textId="1EBDA3DE" w:rsidR="00D93321" w:rsidRPr="00D93321" w:rsidRDefault="00D93321" w:rsidP="005E7E62">
      <w:pPr>
        <w:pStyle w:val="Odstavecseseznamem"/>
        <w:numPr>
          <w:ilvl w:val="0"/>
          <w:numId w:val="30"/>
        </w:numPr>
        <w:tabs>
          <w:tab w:val="left" w:pos="1134"/>
        </w:tabs>
        <w:ind w:left="1134" w:hanging="425"/>
        <w:jc w:val="both"/>
        <w:rPr>
          <w:rFonts w:asciiTheme="minorHAnsi" w:hAnsiTheme="minorHAnsi" w:cstheme="minorHAnsi"/>
          <w:color w:val="00000A"/>
          <w:sz w:val="22"/>
          <w:szCs w:val="22"/>
          <w:lang w:val="x-none"/>
        </w:rPr>
      </w:pPr>
      <w:r w:rsidRPr="00D93321">
        <w:rPr>
          <w:rFonts w:asciiTheme="minorHAnsi" w:hAnsiTheme="minorHAnsi" w:cstheme="minorHAnsi"/>
          <w:color w:val="00000A"/>
          <w:sz w:val="22"/>
          <w:szCs w:val="22"/>
          <w:lang w:val="x-none"/>
        </w:rPr>
        <w:t>geodetické zaměření stávajícího stavu pomocí vytvoření mračna bodů s přesností max. +/- 3cm pro</w:t>
      </w:r>
      <w:r w:rsidR="00CE373E">
        <w:rPr>
          <w:rFonts w:asciiTheme="minorHAnsi" w:hAnsiTheme="minorHAnsi" w:cstheme="minorHAnsi"/>
          <w:color w:val="00000A"/>
          <w:sz w:val="22"/>
          <w:szCs w:val="22"/>
        </w:rPr>
        <w:t> </w:t>
      </w:r>
      <w:r w:rsidRPr="00D93321">
        <w:rPr>
          <w:rFonts w:asciiTheme="minorHAnsi" w:hAnsiTheme="minorHAnsi" w:cstheme="minorHAnsi"/>
          <w:color w:val="00000A"/>
          <w:sz w:val="22"/>
          <w:szCs w:val="22"/>
          <w:lang w:val="x-none"/>
        </w:rPr>
        <w:t xml:space="preserve">potřeby projektové přípravy objektu G1 (výstupem geodetického zaměření bude laserové mračno v intenzitě odrazu *.laz nebo *.las a panoramatické fotografie ve formátu *.JPG.; </w:t>
      </w:r>
    </w:p>
    <w:p w14:paraId="7184B00B" w14:textId="5D7FAC55" w:rsidR="008C1091" w:rsidRPr="000211D8" w:rsidRDefault="008C1091" w:rsidP="005E7E62">
      <w:pPr>
        <w:pStyle w:val="Normal"/>
        <w:numPr>
          <w:ilvl w:val="0"/>
          <w:numId w:val="30"/>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heme="minorHAnsi" w:hAnsiTheme="minorHAnsi" w:cstheme="minorHAnsi"/>
          <w:sz w:val="22"/>
          <w:szCs w:val="22"/>
        </w:rPr>
      </w:pPr>
      <w:r w:rsidRPr="000211D8">
        <w:rPr>
          <w:rFonts w:asciiTheme="minorHAnsi" w:hAnsiTheme="minorHAnsi" w:cstheme="minorHAnsi"/>
          <w:sz w:val="22"/>
          <w:szCs w:val="22"/>
          <w:lang w:val="cs-CZ"/>
        </w:rPr>
        <w:t>provedení potřebných průzkumů pro potřeby projektové přípravy (geodetický, radonový, hydrogeologický, inženýrsko-geologický apod.);</w:t>
      </w:r>
    </w:p>
    <w:p w14:paraId="0A629022" w14:textId="09F94EE4" w:rsidR="008C1091" w:rsidRPr="00DE3BD0" w:rsidRDefault="008C1091" w:rsidP="005E7E62">
      <w:pPr>
        <w:pStyle w:val="Odstavecseseznamem"/>
        <w:numPr>
          <w:ilvl w:val="0"/>
          <w:numId w:val="30"/>
        </w:numPr>
        <w:tabs>
          <w:tab w:val="left" w:pos="1134"/>
        </w:tabs>
        <w:ind w:left="1134" w:hanging="425"/>
        <w:jc w:val="both"/>
        <w:rPr>
          <w:sz w:val="22"/>
          <w:szCs w:val="22"/>
        </w:rPr>
      </w:pPr>
      <w:r w:rsidRPr="00DE3BD0">
        <w:rPr>
          <w:sz w:val="22"/>
          <w:szCs w:val="22"/>
        </w:rPr>
        <w:t>zpracování projektové dokumentace v souladu s příslušnými právními předpisy zejména:</w:t>
      </w:r>
    </w:p>
    <w:p w14:paraId="73E27719" w14:textId="2EEB94F1"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zákonem č. 183/2006 Sb., o územním plánování a stavebním řádu, stavební zákon, ve</w:t>
      </w:r>
      <w:r w:rsidR="005E7E62">
        <w:rPr>
          <w:sz w:val="22"/>
          <w:szCs w:val="22"/>
        </w:rPr>
        <w:t> </w:t>
      </w:r>
      <w:r w:rsidRPr="009E68AF">
        <w:rPr>
          <w:sz w:val="22"/>
          <w:szCs w:val="22"/>
        </w:rPr>
        <w:t>znění pozdějších předpisů;</w:t>
      </w:r>
    </w:p>
    <w:p w14:paraId="51FFEBBF"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zákonem č. 406/2000 Sb., o hospodaření energií, ve znění pozdějších předpisů a příslušných prováděcích vyhlášek (vyhláška č. 264/2020 Sb., o energetické náročnosti budov, v platném znění);</w:t>
      </w:r>
    </w:p>
    <w:p w14:paraId="6203ED5B"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 xml:space="preserve">zákonem č. 100/2001 Sb., o posuzování vlivů na životní prostředí a o změně některých souvisejících zákonů, ve znění pozdějších předpisů; </w:t>
      </w:r>
    </w:p>
    <w:p w14:paraId="4BB59646"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vyhláška č. 499/2006 Sb., o dokumentaci staveb, ve znění pozdějších předpisů;</w:t>
      </w:r>
    </w:p>
    <w:p w14:paraId="1052C995" w14:textId="7762D75D"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vyhláška č. 503/2006 Sb.</w:t>
      </w:r>
      <w:r w:rsidR="00AD1DDA">
        <w:rPr>
          <w:sz w:val="22"/>
          <w:szCs w:val="22"/>
        </w:rPr>
        <w:t>,</w:t>
      </w:r>
      <w:r w:rsidRPr="009E68AF">
        <w:rPr>
          <w:sz w:val="22"/>
          <w:szCs w:val="22"/>
        </w:rPr>
        <w:t xml:space="preserve"> </w:t>
      </w:r>
      <w:r w:rsidR="00AD1DDA">
        <w:rPr>
          <w:sz w:val="22"/>
          <w:szCs w:val="22"/>
        </w:rPr>
        <w:t xml:space="preserve">o </w:t>
      </w:r>
      <w:r w:rsidRPr="009E68AF">
        <w:rPr>
          <w:sz w:val="22"/>
          <w:szCs w:val="22"/>
        </w:rPr>
        <w:t>podrobnější úpravě územního rozhodování, územního opatření a stavebního řádu, ve znění pozdějších předpisů;</w:t>
      </w:r>
    </w:p>
    <w:p w14:paraId="530C1DEA"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zákonem č. 134/2016 Sb., o zadávání veřejných zakázek, ve znění pozdějších předpisů;</w:t>
      </w:r>
    </w:p>
    <w:p w14:paraId="12E46A1C"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vyhláškou č. 398/2009 Sb., o obecných technických požadavcích zabezpečujících bezbariérové užívání staveb, v platném znění;</w:t>
      </w:r>
    </w:p>
    <w:p w14:paraId="5FC76E51" w14:textId="33B08211"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vyhláškou č. 169/2016 Sb., o stanovení rozsahu dokumentace veřejné zakázky na</w:t>
      </w:r>
      <w:r w:rsidR="007C1942">
        <w:rPr>
          <w:sz w:val="22"/>
          <w:szCs w:val="22"/>
        </w:rPr>
        <w:t> </w:t>
      </w:r>
      <w:r w:rsidRPr="009E68AF">
        <w:rPr>
          <w:sz w:val="22"/>
          <w:szCs w:val="22"/>
        </w:rPr>
        <w:t>stavební práce a soupisu stavebních prací, dodávek a služeb s výkazem výměr, ve</w:t>
      </w:r>
      <w:r w:rsidR="007C1942">
        <w:rPr>
          <w:sz w:val="22"/>
          <w:szCs w:val="22"/>
        </w:rPr>
        <w:t> </w:t>
      </w:r>
      <w:r w:rsidRPr="009E68AF">
        <w:rPr>
          <w:sz w:val="22"/>
          <w:szCs w:val="22"/>
        </w:rPr>
        <w:t xml:space="preserve">znění pozdějších předpisů; </w:t>
      </w:r>
    </w:p>
    <w:p w14:paraId="00DFF179" w14:textId="77777777" w:rsidR="009E68AF" w:rsidRP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 xml:space="preserve">vyhláškou 92/2012 Sb., o požadavcích na minimální technické a věcné vybavení zdravotnických zařízení a kontaktních pracovišť domácí péče, ve znění pozdějších předpisů; </w:t>
      </w:r>
    </w:p>
    <w:p w14:paraId="2A3F4C7B" w14:textId="3D445F75" w:rsidR="009E68AF" w:rsidRPr="009E68AF" w:rsidRDefault="009E68AF" w:rsidP="0079005F">
      <w:pPr>
        <w:pStyle w:val="Odstavecseseznamem"/>
        <w:numPr>
          <w:ilvl w:val="2"/>
          <w:numId w:val="35"/>
        </w:numPr>
        <w:tabs>
          <w:tab w:val="num" w:pos="1985"/>
        </w:tabs>
        <w:ind w:left="1985" w:hanging="284"/>
        <w:jc w:val="both"/>
        <w:rPr>
          <w:sz w:val="22"/>
          <w:szCs w:val="22"/>
        </w:rPr>
      </w:pPr>
      <w:r w:rsidRPr="0091121D">
        <w:rPr>
          <w:sz w:val="22"/>
          <w:szCs w:val="22"/>
        </w:rPr>
        <w:t>vyhláškou</w:t>
      </w:r>
      <w:r w:rsidR="00003D43" w:rsidRPr="0091121D">
        <w:rPr>
          <w:sz w:val="22"/>
          <w:szCs w:val="22"/>
        </w:rPr>
        <w:t xml:space="preserve"> č.</w:t>
      </w:r>
      <w:r w:rsidRPr="0091121D">
        <w:rPr>
          <w:sz w:val="22"/>
          <w:szCs w:val="22"/>
        </w:rPr>
        <w:t xml:space="preserve"> 306/2012 Sb., o podmínkách předcházení vzniku a šíření infekčních</w:t>
      </w:r>
      <w:r w:rsidRPr="009E68AF">
        <w:rPr>
          <w:sz w:val="22"/>
          <w:szCs w:val="22"/>
        </w:rPr>
        <w:t xml:space="preserve"> onemocnění a o hygienických požadavcích na provoz zdravotnických zařízení a ústavů sociální péče, ve znění pozdějších předpisů; </w:t>
      </w:r>
    </w:p>
    <w:p w14:paraId="5965D3E3" w14:textId="33FADA6F" w:rsidR="009E68AF" w:rsidRDefault="009E68AF" w:rsidP="0079005F">
      <w:pPr>
        <w:pStyle w:val="Odstavecseseznamem"/>
        <w:numPr>
          <w:ilvl w:val="2"/>
          <w:numId w:val="35"/>
        </w:numPr>
        <w:tabs>
          <w:tab w:val="num" w:pos="1985"/>
        </w:tabs>
        <w:ind w:left="1985" w:hanging="284"/>
        <w:jc w:val="both"/>
        <w:rPr>
          <w:sz w:val="22"/>
          <w:szCs w:val="22"/>
        </w:rPr>
      </w:pPr>
      <w:r w:rsidRPr="009E68AF">
        <w:rPr>
          <w:sz w:val="22"/>
          <w:szCs w:val="22"/>
        </w:rPr>
        <w:t>zákonem č. 372/2011 Sb., o zdravotních službách a podmínkách jejich poskytování, ve</w:t>
      </w:r>
      <w:r w:rsidR="007C1942">
        <w:rPr>
          <w:sz w:val="22"/>
          <w:szCs w:val="22"/>
        </w:rPr>
        <w:t> </w:t>
      </w:r>
      <w:r w:rsidRPr="009E68AF">
        <w:rPr>
          <w:sz w:val="22"/>
          <w:szCs w:val="22"/>
        </w:rPr>
        <w:t xml:space="preserve">znění pozdějších předpisů; </w:t>
      </w:r>
    </w:p>
    <w:p w14:paraId="399AA865" w14:textId="50E7AE92" w:rsidR="00003D43" w:rsidRPr="0091121D" w:rsidRDefault="00003D43" w:rsidP="0091121D">
      <w:pPr>
        <w:pStyle w:val="Odstavecseseznamem"/>
        <w:numPr>
          <w:ilvl w:val="2"/>
          <w:numId w:val="35"/>
        </w:numPr>
        <w:tabs>
          <w:tab w:val="num" w:pos="1985"/>
        </w:tabs>
        <w:ind w:left="1985" w:hanging="284"/>
        <w:jc w:val="both"/>
        <w:rPr>
          <w:sz w:val="22"/>
          <w:szCs w:val="22"/>
        </w:rPr>
      </w:pPr>
      <w:r w:rsidRPr="0091121D">
        <w:rPr>
          <w:sz w:val="22"/>
          <w:szCs w:val="22"/>
        </w:rPr>
        <w:t>zákonem č. 268/2014 Sb</w:t>
      </w:r>
      <w:r w:rsidR="00AD1DDA">
        <w:rPr>
          <w:sz w:val="22"/>
          <w:szCs w:val="22"/>
        </w:rPr>
        <w:t>.</w:t>
      </w:r>
      <w:r w:rsidRPr="0091121D">
        <w:rPr>
          <w:sz w:val="22"/>
          <w:szCs w:val="22"/>
        </w:rPr>
        <w:t xml:space="preserve">, o diagnostických zdravotnických prostředcích in vitro, ve znění pozdějších předpisů; </w:t>
      </w:r>
    </w:p>
    <w:p w14:paraId="140F1F7C" w14:textId="23256463" w:rsidR="008C1091" w:rsidRPr="00DE3BD0" w:rsidRDefault="00432C89" w:rsidP="005E7E62">
      <w:pPr>
        <w:pStyle w:val="Odstavecseseznamem"/>
        <w:numPr>
          <w:ilvl w:val="0"/>
          <w:numId w:val="30"/>
        </w:numPr>
        <w:ind w:left="1134" w:hanging="425"/>
        <w:jc w:val="both"/>
        <w:rPr>
          <w:sz w:val="22"/>
          <w:szCs w:val="22"/>
        </w:rPr>
      </w:pPr>
      <w:r w:rsidRPr="00DE3BD0">
        <w:rPr>
          <w:sz w:val="22"/>
          <w:szCs w:val="22"/>
        </w:rPr>
        <w:t xml:space="preserve">zpracování </w:t>
      </w:r>
      <w:r w:rsidR="008C1091" w:rsidRPr="00DE3BD0">
        <w:rPr>
          <w:sz w:val="22"/>
          <w:szCs w:val="22"/>
        </w:rPr>
        <w:t>projektov</w:t>
      </w:r>
      <w:r w:rsidRPr="00DE3BD0">
        <w:rPr>
          <w:sz w:val="22"/>
          <w:szCs w:val="22"/>
        </w:rPr>
        <w:t>é</w:t>
      </w:r>
      <w:r w:rsidR="008C1091" w:rsidRPr="00DE3BD0">
        <w:rPr>
          <w:sz w:val="22"/>
          <w:szCs w:val="22"/>
        </w:rPr>
        <w:t xml:space="preserve"> dokumentace tak, aby položkový rozpočet dodržel požadovanou výši investice </w:t>
      </w:r>
      <w:r w:rsidR="009172BA" w:rsidRPr="00DE3BD0">
        <w:rPr>
          <w:sz w:val="22"/>
          <w:szCs w:val="22"/>
        </w:rPr>
        <w:t>187,94 mil. Kč bez DPH pro část 2/1 (objekt G1) a 711,67 mil. Kč bez DPH pro část</w:t>
      </w:r>
      <w:r w:rsidR="000A35AA">
        <w:rPr>
          <w:sz w:val="22"/>
          <w:szCs w:val="22"/>
        </w:rPr>
        <w:t> </w:t>
      </w:r>
      <w:r w:rsidR="009172BA" w:rsidRPr="00DE3BD0">
        <w:rPr>
          <w:sz w:val="22"/>
          <w:szCs w:val="22"/>
        </w:rPr>
        <w:t xml:space="preserve">2/2 (objekt G2 – 637,25 mil. Kč bez DPH, objekt G3 </w:t>
      </w:r>
      <w:r w:rsidR="00B6210A" w:rsidRPr="00DE3BD0">
        <w:rPr>
          <w:sz w:val="22"/>
          <w:szCs w:val="22"/>
        </w:rPr>
        <w:t xml:space="preserve">– </w:t>
      </w:r>
      <w:r w:rsidR="009172BA" w:rsidRPr="00DE3BD0">
        <w:rPr>
          <w:sz w:val="22"/>
          <w:szCs w:val="22"/>
        </w:rPr>
        <w:t>74,42 mil. Kč bez DPH)</w:t>
      </w:r>
      <w:r w:rsidR="00E0545C" w:rsidRPr="00DE3BD0">
        <w:rPr>
          <w:sz w:val="22"/>
          <w:szCs w:val="22"/>
        </w:rPr>
        <w:t>,</w:t>
      </w:r>
      <w:r w:rsidR="009172BA" w:rsidRPr="00DE3BD0">
        <w:rPr>
          <w:sz w:val="22"/>
          <w:szCs w:val="22"/>
        </w:rPr>
        <w:t xml:space="preserve"> </w:t>
      </w:r>
      <w:r w:rsidR="008C1091" w:rsidRPr="00DE3BD0">
        <w:rPr>
          <w:sz w:val="22"/>
          <w:szCs w:val="22"/>
        </w:rPr>
        <w:t>v</w:t>
      </w:r>
      <w:r w:rsidR="005E7E62">
        <w:rPr>
          <w:sz w:val="22"/>
          <w:szCs w:val="22"/>
        </w:rPr>
        <w:t> </w:t>
      </w:r>
      <w:r w:rsidR="008C1091" w:rsidRPr="00DE3BD0">
        <w:rPr>
          <w:sz w:val="22"/>
          <w:szCs w:val="22"/>
        </w:rPr>
        <w:t>předpokládané hodnotě investice není zahrnuto volně stojící vybavení interiéru nábytkem a zdravotnickou technologií;</w:t>
      </w:r>
    </w:p>
    <w:p w14:paraId="05A18373" w14:textId="7DDD25CA" w:rsidR="005E7E62" w:rsidRPr="00636B2F" w:rsidRDefault="005E7E62" w:rsidP="005E7E62">
      <w:pPr>
        <w:pStyle w:val="Odstavecseseznamem"/>
        <w:numPr>
          <w:ilvl w:val="0"/>
          <w:numId w:val="30"/>
        </w:numPr>
        <w:ind w:left="1134" w:hanging="425"/>
        <w:contextualSpacing/>
        <w:jc w:val="both"/>
        <w:rPr>
          <w:sz w:val="22"/>
          <w:szCs w:val="22"/>
        </w:rPr>
      </w:pPr>
      <w:r w:rsidRPr="00636B2F">
        <w:rPr>
          <w:sz w:val="22"/>
          <w:szCs w:val="22"/>
        </w:rPr>
        <w:t xml:space="preserve">zpracování projektové dokumentace pro vydání rozhodnutí o umístění stavby na základě požadavků </w:t>
      </w:r>
      <w:r w:rsidR="0052741C" w:rsidRPr="00636B2F">
        <w:rPr>
          <w:sz w:val="22"/>
          <w:szCs w:val="22"/>
        </w:rPr>
        <w:t>objednatele</w:t>
      </w:r>
      <w:r w:rsidRPr="00636B2F">
        <w:rPr>
          <w:sz w:val="22"/>
          <w:szCs w:val="22"/>
        </w:rPr>
        <w:t xml:space="preserve"> a uživatele stanovených ve studii výstavby, z níž jednoznačně vyplývá půdorysné a výškové umístění stavby a vazby na okolní výstavbu a infrastrukturu – výstup kompletní dokumentace v listinné formě vytištěné a podepsané v šesti (6) originálech, elektronická podoba bude předána v prostředí SDP minimálně ve formátech *.doc nebo *.docx, výkresová část v CAD formátu *.dwg a současně ve formátu *.pdf, modelová část ve formátu *.ifc, *nativní formát pro tvorbu informačního modelu, tabulkové soubory ve formátu *.xls nebo *.xlsx;</w:t>
      </w:r>
    </w:p>
    <w:p w14:paraId="203C9504" w14:textId="30FE15CB" w:rsidR="005E7E62" w:rsidRPr="00234EFB" w:rsidRDefault="005E7E62" w:rsidP="005E7E62">
      <w:pPr>
        <w:pStyle w:val="Odstavecseseznamem"/>
        <w:numPr>
          <w:ilvl w:val="0"/>
          <w:numId w:val="30"/>
        </w:numPr>
        <w:ind w:left="1134" w:hanging="425"/>
        <w:contextualSpacing/>
        <w:jc w:val="both"/>
        <w:rPr>
          <w:sz w:val="22"/>
          <w:szCs w:val="22"/>
        </w:rPr>
      </w:pPr>
      <w:r w:rsidRPr="00636B2F">
        <w:rPr>
          <w:iCs/>
          <w:sz w:val="22"/>
          <w:szCs w:val="22"/>
          <w:lang w:val="x-none"/>
        </w:rPr>
        <w:t xml:space="preserve">zpracování projektové dokumentace pro vydání </w:t>
      </w:r>
      <w:r w:rsidRPr="00636B2F">
        <w:rPr>
          <w:iCs/>
          <w:sz w:val="22"/>
          <w:szCs w:val="22"/>
        </w:rPr>
        <w:t xml:space="preserve">stavebního povolení v požadovaném členění na základě požadavků </w:t>
      </w:r>
      <w:r w:rsidR="0052741C" w:rsidRPr="00636B2F">
        <w:rPr>
          <w:sz w:val="22"/>
          <w:szCs w:val="22"/>
        </w:rPr>
        <w:t>objednatele</w:t>
      </w:r>
      <w:r w:rsidRPr="00636B2F">
        <w:rPr>
          <w:iCs/>
          <w:sz w:val="22"/>
          <w:szCs w:val="22"/>
        </w:rPr>
        <w:t xml:space="preserve"> a uživatele stanovených ve studii výstavby,</w:t>
      </w:r>
      <w:r w:rsidRPr="00636B2F">
        <w:t xml:space="preserve"> </w:t>
      </w:r>
      <w:r w:rsidRPr="00636B2F">
        <w:rPr>
          <w:iCs/>
          <w:sz w:val="22"/>
          <w:szCs w:val="22"/>
        </w:rPr>
        <w:t xml:space="preserve">jejíž součástí bude </w:t>
      </w:r>
      <w:r w:rsidRPr="00636B2F">
        <w:rPr>
          <w:iCs/>
          <w:sz w:val="22"/>
          <w:szCs w:val="22"/>
        </w:rPr>
        <w:lastRenderedPageBreak/>
        <w:t>vnitřní vybavení interiérů, vybavení zdravotnickou technologií, vizualizace řešení exteriéru a</w:t>
      </w:r>
      <w:r w:rsidRPr="00234EFB">
        <w:rPr>
          <w:iCs/>
          <w:sz w:val="22"/>
          <w:szCs w:val="22"/>
        </w:rPr>
        <w:t xml:space="preserve"> interiéru předmětné stavby a propočty předpokládaných provozních nákladů na zajištění veškerých provozních energií a médií – výstup kompletní dokumentace v listinné formě vytištěné a podepsané v šesti (6) originálech, elektronická podoba bude předána v prostředí SDP minimálně ve formátech  *.doc nebo *.docx, výkresová část v CAD formátu *.dwg a současně ve formátu *.pdf, modelová část ve formátu *.ifc, *</w:t>
      </w:r>
      <w:r w:rsidRPr="00234EFB">
        <w:rPr>
          <w:sz w:val="22"/>
          <w:szCs w:val="22"/>
        </w:rPr>
        <w:t>nativní formát pro tvorbu informačního modelu</w:t>
      </w:r>
      <w:r w:rsidRPr="00234EFB">
        <w:rPr>
          <w:iCs/>
          <w:sz w:val="22"/>
          <w:szCs w:val="22"/>
        </w:rPr>
        <w:t>, tabulkové soubory ve</w:t>
      </w:r>
      <w:r>
        <w:rPr>
          <w:iCs/>
          <w:sz w:val="22"/>
          <w:szCs w:val="22"/>
        </w:rPr>
        <w:t> </w:t>
      </w:r>
      <w:r w:rsidRPr="00234EFB">
        <w:rPr>
          <w:iCs/>
          <w:sz w:val="22"/>
          <w:szCs w:val="22"/>
        </w:rPr>
        <w:t>formátu *.xls nebo *.xlsx;</w:t>
      </w:r>
    </w:p>
    <w:p w14:paraId="03EEEFC8" w14:textId="71B92CD7" w:rsidR="008C1091" w:rsidRPr="00DF1D06" w:rsidRDefault="008C1091" w:rsidP="005E7E62">
      <w:pPr>
        <w:pStyle w:val="Odstavecseseznamem"/>
        <w:numPr>
          <w:ilvl w:val="0"/>
          <w:numId w:val="30"/>
        </w:numPr>
        <w:ind w:left="1134" w:hanging="283"/>
        <w:contextualSpacing/>
        <w:jc w:val="both"/>
        <w:rPr>
          <w:sz w:val="22"/>
          <w:szCs w:val="22"/>
        </w:rPr>
      </w:pPr>
      <w:r w:rsidRPr="00DF1D06">
        <w:rPr>
          <w:sz w:val="22"/>
          <w:szCs w:val="22"/>
        </w:rPr>
        <w:t>zpracování projektové dokumentace pro provádění stavby na základě schválené projektové dokumentace pro vydání stavebního povolení:</w:t>
      </w:r>
      <w:r w:rsidRPr="00DF1D06">
        <w:rPr>
          <w:iCs/>
          <w:sz w:val="22"/>
          <w:szCs w:val="22"/>
        </w:rPr>
        <w:t xml:space="preserve"> </w:t>
      </w:r>
    </w:p>
    <w:p w14:paraId="0071819C" w14:textId="69A0D6BC" w:rsidR="008C1091" w:rsidRPr="003C3D04" w:rsidRDefault="008C1091" w:rsidP="0079005F">
      <w:pPr>
        <w:pStyle w:val="Normal"/>
        <w:numPr>
          <w:ilvl w:val="0"/>
          <w:numId w:val="36"/>
        </w:numPr>
        <w:tabs>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sz w:val="22"/>
          <w:szCs w:val="22"/>
          <w:lang w:val="cs-CZ"/>
        </w:rPr>
      </w:pPr>
      <w:r w:rsidRPr="00D756A0">
        <w:rPr>
          <w:rFonts w:ascii="Times New Roman" w:hAnsi="Times New Roman" w:cs="Times New Roman"/>
          <w:sz w:val="22"/>
          <w:szCs w:val="22"/>
          <w:lang w:val="cs-CZ"/>
        </w:rPr>
        <w:t>samostatně pro jednotlivé pozemní</w:t>
      </w:r>
      <w:r w:rsidRPr="003C3D04">
        <w:rPr>
          <w:rFonts w:ascii="Times New Roman" w:hAnsi="Times New Roman" w:cs="Times New Roman"/>
          <w:sz w:val="22"/>
          <w:szCs w:val="22"/>
          <w:lang w:val="cs-CZ"/>
        </w:rPr>
        <w:t xml:space="preserve"> a inženýrské objekty a pro technologická zařízení</w:t>
      </w:r>
    </w:p>
    <w:p w14:paraId="1D85E8C2" w14:textId="72E33208" w:rsidR="008C1091" w:rsidRPr="003C3D04" w:rsidRDefault="008C1091" w:rsidP="0079005F">
      <w:pPr>
        <w:pStyle w:val="Normal"/>
        <w:numPr>
          <w:ilvl w:val="0"/>
          <w:numId w:val="36"/>
        </w:numPr>
        <w:tabs>
          <w:tab w:val="left" w:pos="1985"/>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sz w:val="22"/>
          <w:szCs w:val="22"/>
          <w:lang w:val="cs-CZ"/>
        </w:rPr>
      </w:pPr>
      <w:r w:rsidRPr="003C3D04">
        <w:rPr>
          <w:rFonts w:ascii="Times New Roman" w:hAnsi="Times New Roman" w:cs="Times New Roman"/>
          <w:sz w:val="22"/>
          <w:szCs w:val="22"/>
          <w:lang w:val="cs-CZ"/>
        </w:rPr>
        <w:t>obsahující technické charakteristiky, popisky a podmínky provádění stavebních prací</w:t>
      </w:r>
      <w:r>
        <w:rPr>
          <w:rFonts w:ascii="Times New Roman" w:hAnsi="Times New Roman" w:cs="Times New Roman"/>
          <w:sz w:val="22"/>
          <w:szCs w:val="22"/>
          <w:lang w:val="cs-CZ"/>
        </w:rPr>
        <w:t>, technické a uživatelské standardy</w:t>
      </w:r>
    </w:p>
    <w:p w14:paraId="353F1EF7" w14:textId="0BBCAE4C" w:rsidR="008C1091" w:rsidRPr="003C3D04" w:rsidRDefault="008C1091" w:rsidP="0079005F">
      <w:pPr>
        <w:pStyle w:val="Normal"/>
        <w:numPr>
          <w:ilvl w:val="0"/>
          <w:numId w:val="36"/>
        </w:numPr>
        <w:tabs>
          <w:tab w:val="left" w:pos="1985"/>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sz w:val="22"/>
          <w:szCs w:val="22"/>
          <w:lang w:val="cs-CZ"/>
        </w:rPr>
      </w:pPr>
      <w:r w:rsidRPr="003C3D04">
        <w:rPr>
          <w:rFonts w:ascii="Times New Roman" w:hAnsi="Times New Roman" w:cs="Times New Roman"/>
          <w:sz w:val="22"/>
          <w:szCs w:val="22"/>
          <w:lang w:val="cs-CZ"/>
        </w:rPr>
        <w:t>v podrobnostech umožňujících vypracovat soupis stavebních prací, dodávek a služeb s</w:t>
      </w:r>
      <w:r>
        <w:rPr>
          <w:rFonts w:ascii="Times New Roman" w:hAnsi="Times New Roman" w:cs="Times New Roman"/>
          <w:sz w:val="22"/>
          <w:szCs w:val="22"/>
          <w:lang w:val="cs-CZ"/>
        </w:rPr>
        <w:t> </w:t>
      </w:r>
      <w:r w:rsidRPr="003C3D04">
        <w:rPr>
          <w:rFonts w:ascii="Times New Roman" w:hAnsi="Times New Roman" w:cs="Times New Roman"/>
          <w:sz w:val="22"/>
          <w:szCs w:val="22"/>
          <w:lang w:val="cs-CZ"/>
        </w:rPr>
        <w:t>výkazem výměr</w:t>
      </w:r>
    </w:p>
    <w:p w14:paraId="59B4E4AB" w14:textId="78ED8CD0" w:rsidR="00B34062" w:rsidRPr="00B34062" w:rsidRDefault="008C1091" w:rsidP="0079005F">
      <w:pPr>
        <w:pStyle w:val="Odstavecseseznamem"/>
        <w:numPr>
          <w:ilvl w:val="0"/>
          <w:numId w:val="32"/>
        </w:numPr>
        <w:ind w:left="1985" w:hanging="284"/>
        <w:jc w:val="both"/>
        <w:rPr>
          <w:iCs/>
          <w:color w:val="00000A"/>
          <w:sz w:val="22"/>
          <w:szCs w:val="22"/>
        </w:rPr>
      </w:pPr>
      <w:r w:rsidRPr="00B34062">
        <w:rPr>
          <w:sz w:val="22"/>
          <w:szCs w:val="22"/>
        </w:rPr>
        <w:t xml:space="preserve">obsahující </w:t>
      </w:r>
      <w:r w:rsidRPr="00B34062">
        <w:rPr>
          <w:iCs/>
          <w:sz w:val="22"/>
          <w:szCs w:val="22"/>
        </w:rPr>
        <w:t>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r w:rsidR="00B34062" w:rsidRPr="00B34062">
        <w:rPr>
          <w:iCs/>
          <w:sz w:val="22"/>
          <w:szCs w:val="22"/>
        </w:rPr>
        <w:t>,</w:t>
      </w:r>
      <w:r w:rsidR="00B34062">
        <w:rPr>
          <w:iCs/>
          <w:sz w:val="22"/>
          <w:szCs w:val="22"/>
        </w:rPr>
        <w:t xml:space="preserve"> </w:t>
      </w:r>
      <w:r w:rsidR="00B34062" w:rsidRPr="00B34062">
        <w:rPr>
          <w:iCs/>
          <w:color w:val="00000A"/>
          <w:sz w:val="22"/>
          <w:szCs w:val="22"/>
        </w:rPr>
        <w:t>součástí technického popisu řešení uvedeného v dokumentaci musí být i jednoznačné vymezení množství, jakosti, technických vlastností a druhu požadovaných prací, dodávek, činností a služeb potřebných k realizaci díla, a dále, je-li to možné, i údaje o</w:t>
      </w:r>
      <w:r w:rsidR="00B34062">
        <w:rPr>
          <w:iCs/>
          <w:color w:val="00000A"/>
          <w:sz w:val="22"/>
          <w:szCs w:val="22"/>
        </w:rPr>
        <w:t> </w:t>
      </w:r>
      <w:r w:rsidR="00B34062" w:rsidRPr="00B34062">
        <w:rPr>
          <w:iCs/>
          <w:color w:val="00000A"/>
          <w:sz w:val="22"/>
          <w:szCs w:val="22"/>
        </w:rPr>
        <w:t>požadavcích na</w:t>
      </w:r>
      <w:r w:rsidR="00AE52F3">
        <w:rPr>
          <w:iCs/>
          <w:color w:val="00000A"/>
          <w:sz w:val="22"/>
          <w:szCs w:val="22"/>
        </w:rPr>
        <w:t> </w:t>
      </w:r>
      <w:r w:rsidR="00B34062" w:rsidRPr="00B34062">
        <w:rPr>
          <w:iCs/>
          <w:color w:val="00000A"/>
          <w:sz w:val="22"/>
          <w:szCs w:val="22"/>
        </w:rPr>
        <w:t>technické vlastnosti celé stavby, včetně uvedení požadavků na</w:t>
      </w:r>
      <w:r w:rsidR="00B34062">
        <w:rPr>
          <w:iCs/>
          <w:color w:val="00000A"/>
          <w:sz w:val="22"/>
          <w:szCs w:val="22"/>
        </w:rPr>
        <w:t> </w:t>
      </w:r>
      <w:r w:rsidR="00B34062" w:rsidRPr="00B34062">
        <w:rPr>
          <w:iCs/>
          <w:color w:val="00000A"/>
          <w:sz w:val="22"/>
          <w:szCs w:val="22"/>
        </w:rPr>
        <w:t>jakost</w:t>
      </w:r>
    </w:p>
    <w:p w14:paraId="28D8C6C8" w14:textId="5E36AAFC" w:rsidR="008C1091" w:rsidRPr="001F0A28" w:rsidRDefault="008C1091" w:rsidP="0079005F">
      <w:pPr>
        <w:pStyle w:val="Normal"/>
        <w:numPr>
          <w:ilvl w:val="0"/>
          <w:numId w:val="32"/>
        </w:numPr>
        <w:tabs>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iCs/>
          <w:sz w:val="22"/>
          <w:szCs w:val="22"/>
          <w:lang w:val="cs-CZ"/>
        </w:rPr>
      </w:pPr>
      <w:r w:rsidRPr="00E9500C">
        <w:rPr>
          <w:rFonts w:ascii="Times New Roman" w:hAnsi="Times New Roman" w:cs="Times New Roman"/>
          <w:sz w:val="22"/>
          <w:szCs w:val="22"/>
          <w:lang w:val="cs-CZ"/>
        </w:rPr>
        <w:t>s promítnutím podmínek a stanovisek ze stavebního řízení</w:t>
      </w:r>
    </w:p>
    <w:p w14:paraId="1F4EBD93" w14:textId="4494076C" w:rsidR="008C1091" w:rsidRPr="001F0A28" w:rsidRDefault="008C1091" w:rsidP="0079005F">
      <w:pPr>
        <w:pStyle w:val="Normal"/>
        <w:numPr>
          <w:ilvl w:val="0"/>
          <w:numId w:val="32"/>
        </w:numPr>
        <w:tabs>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iCs/>
          <w:sz w:val="22"/>
          <w:szCs w:val="22"/>
          <w:lang w:val="cs-CZ"/>
        </w:rPr>
      </w:pPr>
      <w:r w:rsidRPr="00DD5AE7">
        <w:rPr>
          <w:rFonts w:ascii="Times New Roman" w:hAnsi="Times New Roman" w:cs="Times New Roman"/>
          <w:sz w:val="22"/>
          <w:szCs w:val="22"/>
          <w:lang w:val="cs-CZ"/>
        </w:rPr>
        <w:t>vypracování projektové dokumentace vnitřního vybavení interiérů, včetně podrobné specifikace, která bude zpracována po místnostech a po podlažích a soupisu dodávek (vč.</w:t>
      </w:r>
      <w:r>
        <w:rPr>
          <w:rFonts w:ascii="Times New Roman" w:hAnsi="Times New Roman" w:cs="Times New Roman"/>
          <w:sz w:val="22"/>
          <w:szCs w:val="22"/>
          <w:lang w:val="cs-CZ"/>
        </w:rPr>
        <w:t> </w:t>
      </w:r>
      <w:r w:rsidRPr="00DD5AE7">
        <w:rPr>
          <w:rFonts w:ascii="Times New Roman" w:hAnsi="Times New Roman" w:cs="Times New Roman"/>
          <w:sz w:val="22"/>
          <w:szCs w:val="22"/>
          <w:lang w:val="cs-CZ"/>
        </w:rPr>
        <w:t>případných souvisejících</w:t>
      </w:r>
      <w:r w:rsidRPr="00020524">
        <w:rPr>
          <w:rFonts w:ascii="Times New Roman" w:hAnsi="Times New Roman" w:cs="Times New Roman"/>
          <w:sz w:val="22"/>
          <w:szCs w:val="22"/>
          <w:lang w:val="cs-CZ"/>
        </w:rPr>
        <w:t xml:space="preserve"> služeb</w:t>
      </w:r>
      <w:r>
        <w:rPr>
          <w:rFonts w:ascii="Times New Roman" w:hAnsi="Times New Roman" w:cs="Times New Roman"/>
          <w:sz w:val="22"/>
          <w:szCs w:val="22"/>
          <w:lang w:val="cs-CZ"/>
        </w:rPr>
        <w:t xml:space="preserve"> a stavebně instalační přípravy</w:t>
      </w:r>
      <w:r w:rsidRPr="00020524">
        <w:rPr>
          <w:rFonts w:ascii="Times New Roman" w:hAnsi="Times New Roman" w:cs="Times New Roman"/>
          <w:sz w:val="22"/>
          <w:szCs w:val="22"/>
          <w:lang w:val="cs-CZ"/>
        </w:rPr>
        <w:t>) pro účely použití jako součásti zadávací dokumentace následné veřejné zakázky na pořízení tohoto vnitřního vybavení</w:t>
      </w:r>
    </w:p>
    <w:p w14:paraId="179044DD" w14:textId="4E2F903A" w:rsidR="00DF1D06" w:rsidRPr="00DF1D06" w:rsidRDefault="008C1091" w:rsidP="0079005F">
      <w:pPr>
        <w:pStyle w:val="Normal"/>
        <w:numPr>
          <w:ilvl w:val="0"/>
          <w:numId w:val="32"/>
        </w:numPr>
        <w:tabs>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985" w:hanging="284"/>
        <w:jc w:val="both"/>
        <w:rPr>
          <w:rFonts w:ascii="Times New Roman" w:hAnsi="Times New Roman" w:cs="Times New Roman"/>
          <w:sz w:val="22"/>
          <w:szCs w:val="22"/>
          <w:lang w:val="cs-CZ"/>
        </w:rPr>
      </w:pPr>
      <w:r w:rsidRPr="0091121D">
        <w:rPr>
          <w:rFonts w:ascii="Times New Roman" w:hAnsi="Times New Roman" w:cs="Times New Roman"/>
          <w:sz w:val="22"/>
          <w:szCs w:val="22"/>
          <w:lang w:val="cs-CZ"/>
        </w:rPr>
        <w:t>vypracování projektové dokumentace vybavení zdravotnickou technologií</w:t>
      </w:r>
      <w:r w:rsidR="008C0492" w:rsidRPr="0091121D">
        <w:rPr>
          <w:rFonts w:ascii="Times New Roman" w:hAnsi="Times New Roman" w:cs="Times New Roman"/>
          <w:sz w:val="22"/>
          <w:szCs w:val="22"/>
          <w:lang w:val="cs-CZ"/>
        </w:rPr>
        <w:t xml:space="preserve"> (zdravotnickými prostředky a zdravotnickým vybavením), </w:t>
      </w:r>
      <w:r w:rsidRPr="0091121D">
        <w:rPr>
          <w:rFonts w:ascii="Times New Roman" w:hAnsi="Times New Roman" w:cs="Times New Roman"/>
          <w:sz w:val="22"/>
          <w:szCs w:val="22"/>
          <w:lang w:val="cs-CZ"/>
        </w:rPr>
        <w:t>včetně podrobné</w:t>
      </w:r>
      <w:r w:rsidRPr="00B6210A">
        <w:rPr>
          <w:rFonts w:ascii="Times New Roman" w:hAnsi="Times New Roman" w:cs="Times New Roman"/>
          <w:sz w:val="22"/>
          <w:szCs w:val="22"/>
          <w:lang w:val="cs-CZ"/>
        </w:rPr>
        <w:t xml:space="preserve"> specifikace, která bude zpracována po místnostech a po podlažích a soupisu dodávek (vč. případných souvisejících služeb a stavebně instalační přípravy) pro účely použití jako součásti zadávací dokumentace následné veřejné zakázky na pořízení vybavení zdravotnickou technologií, které bude navrženo v souladu s příslušnými standardy vybavenosti evropské úrovně po zdravotnická zařízení</w:t>
      </w:r>
    </w:p>
    <w:p w14:paraId="3DE7DD87" w14:textId="48EB1EC4" w:rsidR="005E7E62" w:rsidRPr="00234EFB" w:rsidRDefault="0035210F" w:rsidP="0035210F">
      <w:pPr>
        <w:pStyle w:val="Norma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hanging="425"/>
        <w:jc w:val="both"/>
        <w:rPr>
          <w:rFonts w:ascii="Times New Roman" w:hAnsi="Times New Roman" w:cs="Times New Roman"/>
          <w:sz w:val="22"/>
          <w:szCs w:val="22"/>
          <w:lang w:val="cs-CZ"/>
        </w:rPr>
      </w:pPr>
      <w:r>
        <w:rPr>
          <w:rFonts w:ascii="Times New Roman" w:hAnsi="Times New Roman" w:cs="Times New Roman"/>
          <w:iCs/>
          <w:sz w:val="22"/>
          <w:szCs w:val="22"/>
        </w:rPr>
        <w:tab/>
      </w:r>
      <w:r w:rsidR="005E7E62" w:rsidRPr="00234EFB">
        <w:rPr>
          <w:rFonts w:ascii="Times New Roman" w:hAnsi="Times New Roman" w:cs="Times New Roman"/>
          <w:iCs/>
          <w:sz w:val="22"/>
          <w:szCs w:val="22"/>
        </w:rPr>
        <w:t>výstup kompletní dokumentace v listinné formě vytištěné a podepsané v šesti (6) originálech</w:t>
      </w:r>
      <w:r w:rsidR="005E7E62" w:rsidRPr="00234EFB">
        <w:rPr>
          <w:rFonts w:ascii="Times New Roman" w:hAnsi="Times New Roman" w:cs="Times New Roman"/>
          <w:iCs/>
          <w:sz w:val="22"/>
          <w:szCs w:val="22"/>
          <w:lang w:val="cs-CZ"/>
        </w:rPr>
        <w:t>,</w:t>
      </w:r>
      <w:r w:rsidR="005E7E62" w:rsidRPr="00234EFB">
        <w:rPr>
          <w:rFonts w:ascii="Times New Roman" w:hAnsi="Times New Roman" w:cs="Times New Roman"/>
          <w:iCs/>
          <w:sz w:val="22"/>
          <w:szCs w:val="22"/>
        </w:rPr>
        <w:t xml:space="preserve"> elektronická podoba bude předána v prostředí SDP </w:t>
      </w:r>
      <w:r w:rsidR="005E7E62" w:rsidRPr="00234EFB">
        <w:rPr>
          <w:rFonts w:ascii="Times New Roman" w:hAnsi="Times New Roman" w:cs="Times New Roman"/>
          <w:iCs/>
          <w:sz w:val="22"/>
          <w:szCs w:val="22"/>
          <w:lang w:val="cs-CZ"/>
        </w:rPr>
        <w:t xml:space="preserve">minimálně </w:t>
      </w:r>
      <w:r w:rsidR="005E7E62" w:rsidRPr="00234EFB">
        <w:rPr>
          <w:rFonts w:ascii="Times New Roman" w:hAnsi="Times New Roman" w:cs="Times New Roman"/>
          <w:iCs/>
          <w:sz w:val="22"/>
          <w:szCs w:val="22"/>
        </w:rPr>
        <w:t>ve formátech *.doc nebo *.docx, výkresová část v CAD formátu *.dwg a současně ve formátu *.pdf, modelová část ve formátu *.ifc, *nativní formát pro tvorbu informačního modelu, tabulkové soubory ve formátu *.xls nebo *.xlsx;</w:t>
      </w:r>
    </w:p>
    <w:p w14:paraId="1526FE2D" w14:textId="06582094" w:rsidR="008C1091" w:rsidRDefault="009F0DB7" w:rsidP="0035210F">
      <w:pPr>
        <w:pStyle w:val="Normal"/>
        <w:numPr>
          <w:ilvl w:val="0"/>
          <w:numId w:val="30"/>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sz w:val="22"/>
          <w:szCs w:val="22"/>
          <w:lang w:val="cs-CZ"/>
        </w:rPr>
      </w:pPr>
      <w:r>
        <w:rPr>
          <w:rFonts w:ascii="Times New Roman" w:hAnsi="Times New Roman" w:cs="Times New Roman"/>
          <w:sz w:val="22"/>
          <w:szCs w:val="22"/>
          <w:lang w:val="cs-CZ"/>
        </w:rPr>
        <w:t>z</w:t>
      </w:r>
      <w:r w:rsidR="00AF477F">
        <w:rPr>
          <w:rFonts w:ascii="Times New Roman" w:hAnsi="Times New Roman" w:cs="Times New Roman"/>
          <w:sz w:val="22"/>
          <w:szCs w:val="22"/>
          <w:lang w:val="cs-CZ"/>
        </w:rPr>
        <w:t xml:space="preserve">pracování </w:t>
      </w:r>
      <w:r w:rsidR="008C1091" w:rsidRPr="00DD5AE7">
        <w:rPr>
          <w:rFonts w:ascii="Times New Roman" w:hAnsi="Times New Roman" w:cs="Times New Roman"/>
          <w:sz w:val="22"/>
          <w:szCs w:val="22"/>
        </w:rPr>
        <w:t>podrobného plánu organizace výstavby s řešením problematiky provizorií</w:t>
      </w:r>
      <w:r w:rsidR="008C1091" w:rsidRPr="00DD5AE7">
        <w:rPr>
          <w:rFonts w:ascii="Times New Roman" w:hAnsi="Times New Roman" w:cs="Times New Roman"/>
          <w:sz w:val="22"/>
          <w:szCs w:val="22"/>
          <w:lang w:val="cs-CZ"/>
        </w:rPr>
        <w:t xml:space="preserve"> </w:t>
      </w:r>
      <w:r w:rsidR="008C1091" w:rsidRPr="00DD5AE7">
        <w:rPr>
          <w:rFonts w:ascii="Times New Roman" w:hAnsi="Times New Roman" w:cs="Times New Roman"/>
          <w:sz w:val="22"/>
          <w:szCs w:val="22"/>
        </w:rPr>
        <w:t>s</w:t>
      </w:r>
      <w:r w:rsidR="008C1091" w:rsidRPr="00DD5AE7">
        <w:rPr>
          <w:rFonts w:ascii="Times New Roman" w:hAnsi="Times New Roman" w:cs="Times New Roman"/>
          <w:sz w:val="22"/>
          <w:szCs w:val="22"/>
          <w:lang w:val="cs-CZ"/>
        </w:rPr>
        <w:t> </w:t>
      </w:r>
      <w:r w:rsidR="008C1091" w:rsidRPr="00DD5AE7">
        <w:rPr>
          <w:rFonts w:ascii="Times New Roman" w:hAnsi="Times New Roman" w:cs="Times New Roman"/>
          <w:sz w:val="22"/>
          <w:szCs w:val="22"/>
        </w:rPr>
        <w:t>ohledem na</w:t>
      </w:r>
      <w:r>
        <w:rPr>
          <w:rFonts w:ascii="Times New Roman" w:hAnsi="Times New Roman" w:cs="Times New Roman"/>
          <w:sz w:val="22"/>
          <w:szCs w:val="22"/>
          <w:lang w:val="cs-CZ"/>
        </w:rPr>
        <w:t> </w:t>
      </w:r>
      <w:r w:rsidR="008C1091" w:rsidRPr="00DD5AE7">
        <w:rPr>
          <w:rFonts w:ascii="Times New Roman" w:hAnsi="Times New Roman" w:cs="Times New Roman"/>
          <w:sz w:val="22"/>
          <w:szCs w:val="22"/>
        </w:rPr>
        <w:t xml:space="preserve">plynulý a co nejméně rušený chod </w:t>
      </w:r>
      <w:r w:rsidR="008C1091" w:rsidRPr="00DD5AE7">
        <w:rPr>
          <w:rFonts w:ascii="Times New Roman" w:hAnsi="Times New Roman" w:cs="Times New Roman"/>
          <w:sz w:val="22"/>
          <w:szCs w:val="22"/>
          <w:lang w:val="cs-CZ"/>
        </w:rPr>
        <w:t>nemocnice,</w:t>
      </w:r>
      <w:r w:rsidR="008C1091" w:rsidRPr="00DD5AE7">
        <w:rPr>
          <w:sz w:val="22"/>
          <w:szCs w:val="22"/>
        </w:rPr>
        <w:t xml:space="preserve"> </w:t>
      </w:r>
      <w:r w:rsidR="008C1091" w:rsidRPr="00DD5AE7">
        <w:rPr>
          <w:rFonts w:ascii="Times New Roman" w:hAnsi="Times New Roman" w:cs="Times New Roman"/>
          <w:sz w:val="22"/>
          <w:szCs w:val="22"/>
          <w:lang w:val="cs-CZ"/>
        </w:rPr>
        <w:t>zahrnující technickou zprávu a výkresovou část;</w:t>
      </w:r>
      <w:r w:rsidR="008C1091" w:rsidRPr="00DD5AE7">
        <w:rPr>
          <w:rFonts w:ascii="Times New Roman" w:hAnsi="Times New Roman" w:cs="Times New Roman"/>
          <w:sz w:val="22"/>
          <w:szCs w:val="22"/>
        </w:rPr>
        <w:t xml:space="preserve">                       </w:t>
      </w:r>
    </w:p>
    <w:p w14:paraId="13F1BFFE" w14:textId="07BFB95C" w:rsidR="008C1091" w:rsidRDefault="008C1091" w:rsidP="0035210F">
      <w:pPr>
        <w:pStyle w:val="Normal"/>
        <w:numPr>
          <w:ilvl w:val="0"/>
          <w:numId w:val="30"/>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sz w:val="22"/>
          <w:szCs w:val="22"/>
          <w:lang w:val="cs-CZ"/>
        </w:rPr>
      </w:pPr>
      <w:r w:rsidRPr="00375944">
        <w:rPr>
          <w:rFonts w:ascii="Times New Roman" w:hAnsi="Times New Roman" w:cs="Times New Roman"/>
          <w:sz w:val="22"/>
          <w:szCs w:val="22"/>
          <w:lang w:val="cs-CZ"/>
        </w:rPr>
        <w:t xml:space="preserve">zajištění inženýrské činnosti </w:t>
      </w:r>
      <w:r w:rsidRPr="00375944">
        <w:rPr>
          <w:rFonts w:ascii="Times New Roman" w:hAnsi="Times New Roman" w:cs="Times New Roman"/>
          <w:iCs/>
          <w:sz w:val="22"/>
          <w:szCs w:val="22"/>
        </w:rPr>
        <w:t xml:space="preserve">pro obstarání všech stanovisek účastníků řízení ve věci vydání </w:t>
      </w:r>
      <w:r w:rsidRPr="00375944">
        <w:rPr>
          <w:rFonts w:ascii="Times New Roman" w:hAnsi="Times New Roman" w:cs="Times New Roman"/>
          <w:sz w:val="22"/>
          <w:szCs w:val="22"/>
          <w:lang w:val="cs-CZ"/>
        </w:rPr>
        <w:t>rozhodnutí o umístění stavby, včetně zpracování příslušných žádostí pro vydání rozhodnutí o umístění stavby a zajištění vydání rozhodnutí o umístění stavby s nabytím právní moci;</w:t>
      </w:r>
    </w:p>
    <w:p w14:paraId="3C5F3D3A" w14:textId="2CE26DF5" w:rsidR="008C1091" w:rsidRDefault="008C1091" w:rsidP="0035210F">
      <w:pPr>
        <w:pStyle w:val="Normal"/>
        <w:numPr>
          <w:ilvl w:val="0"/>
          <w:numId w:val="30"/>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sz w:val="22"/>
          <w:szCs w:val="22"/>
          <w:lang w:val="cs-CZ"/>
        </w:rPr>
      </w:pPr>
      <w:r w:rsidRPr="00375944">
        <w:rPr>
          <w:rFonts w:ascii="Times New Roman" w:hAnsi="Times New Roman" w:cs="Times New Roman"/>
          <w:sz w:val="22"/>
          <w:szCs w:val="22"/>
          <w:lang w:val="cs-CZ"/>
        </w:rPr>
        <w:t xml:space="preserve">zajištění inženýrské činnosti </w:t>
      </w:r>
      <w:r w:rsidRPr="00375944">
        <w:rPr>
          <w:rFonts w:ascii="Times New Roman" w:hAnsi="Times New Roman" w:cs="Times New Roman"/>
          <w:iCs/>
          <w:sz w:val="22"/>
          <w:szCs w:val="22"/>
        </w:rPr>
        <w:t xml:space="preserve">pro obstarání všech stanovisek účastníků řízení ve věci vydání </w:t>
      </w:r>
      <w:r w:rsidRPr="00375944">
        <w:rPr>
          <w:rFonts w:ascii="Times New Roman" w:hAnsi="Times New Roman" w:cs="Times New Roman"/>
          <w:iCs/>
          <w:sz w:val="22"/>
          <w:szCs w:val="22"/>
          <w:lang w:val="cs-CZ"/>
        </w:rPr>
        <w:t>stavebního povolení</w:t>
      </w:r>
      <w:r w:rsidRPr="00375944">
        <w:rPr>
          <w:rFonts w:ascii="Times New Roman" w:hAnsi="Times New Roman" w:cs="Times New Roman"/>
          <w:sz w:val="22"/>
          <w:szCs w:val="22"/>
          <w:lang w:val="cs-CZ"/>
        </w:rPr>
        <w:t>, včetně zpracování příslušných žádostí pro vydání stavebního povolení a zajištění vydání stavebního povolení s nabytím právní moci;</w:t>
      </w:r>
    </w:p>
    <w:p w14:paraId="2CBCBEA0" w14:textId="77777777" w:rsidR="008C1091" w:rsidRPr="0045517C" w:rsidRDefault="008C1091" w:rsidP="0035210F">
      <w:pPr>
        <w:pStyle w:val="Normal"/>
        <w:numPr>
          <w:ilvl w:val="0"/>
          <w:numId w:val="30"/>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sz w:val="22"/>
          <w:szCs w:val="22"/>
          <w:lang w:val="cs-CZ"/>
        </w:rPr>
      </w:pPr>
      <w:r w:rsidRPr="0045517C">
        <w:rPr>
          <w:rFonts w:ascii="Times New Roman" w:hAnsi="Times New Roman" w:cs="Times New Roman"/>
          <w:sz w:val="22"/>
          <w:szCs w:val="22"/>
          <w:lang w:val="cs-CZ"/>
        </w:rPr>
        <w:t>projednání podkladů v rámci příslušného správního řízení, získání všech podkladů a všech stanovisek pro získání oprávnění k provedení stavby;</w:t>
      </w:r>
    </w:p>
    <w:p w14:paraId="7B175E12" w14:textId="32F3D5EE" w:rsidR="008C1091" w:rsidRPr="00B17DB5" w:rsidRDefault="00B6210A" w:rsidP="0035210F">
      <w:pPr>
        <w:pStyle w:val="Normal"/>
        <w:numPr>
          <w:ilvl w:val="0"/>
          <w:numId w:val="30"/>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34" w:hanging="425"/>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celková </w:t>
      </w:r>
      <w:r w:rsidR="008C1091" w:rsidRPr="00375944">
        <w:rPr>
          <w:rFonts w:ascii="Times New Roman" w:hAnsi="Times New Roman" w:cs="Times New Roman"/>
          <w:sz w:val="22"/>
          <w:szCs w:val="22"/>
        </w:rPr>
        <w:t>koordinace projekčních prací ve všech fázích projektové dokumentace;</w:t>
      </w:r>
    </w:p>
    <w:p w14:paraId="04E5DE7E" w14:textId="1BBCFD75" w:rsidR="00B6210A" w:rsidRPr="00636B2F" w:rsidRDefault="00B6210A" w:rsidP="00636B2F">
      <w:pPr>
        <w:pStyle w:val="Odstavecseseznamem"/>
        <w:numPr>
          <w:ilvl w:val="0"/>
          <w:numId w:val="30"/>
        </w:numPr>
        <w:shd w:val="clear" w:color="auto" w:fill="FFFFFF" w:themeFill="background1"/>
        <w:tabs>
          <w:tab w:val="left" w:pos="426"/>
        </w:tabs>
        <w:spacing w:line="264" w:lineRule="auto"/>
        <w:ind w:left="1134" w:hanging="425"/>
        <w:contextualSpacing/>
        <w:jc w:val="both"/>
        <w:rPr>
          <w:rFonts w:asciiTheme="minorHAnsi" w:hAnsiTheme="minorHAnsi" w:cstheme="minorHAnsi"/>
          <w:sz w:val="22"/>
          <w:szCs w:val="22"/>
        </w:rPr>
      </w:pPr>
      <w:r w:rsidRPr="00B17DB5">
        <w:rPr>
          <w:rFonts w:asciiTheme="minorHAnsi" w:hAnsiTheme="minorHAnsi" w:cstheme="minorHAnsi"/>
          <w:iCs/>
          <w:sz w:val="22"/>
          <w:szCs w:val="22"/>
        </w:rPr>
        <w:t xml:space="preserve">zpracování kompletního a závazného položkového soupisu stavebních prací, dodávek a služeb s výkazem výměr v členění do oddílů dle systému společnosti ÚRS </w:t>
      </w:r>
      <w:r w:rsidR="00BA6904">
        <w:rPr>
          <w:rFonts w:asciiTheme="minorHAnsi" w:hAnsiTheme="minorHAnsi" w:cstheme="minorHAnsi"/>
          <w:iCs/>
          <w:sz w:val="22"/>
          <w:szCs w:val="22"/>
        </w:rPr>
        <w:t>CZ</w:t>
      </w:r>
      <w:r w:rsidRPr="00B17DB5">
        <w:rPr>
          <w:rFonts w:asciiTheme="minorHAnsi" w:hAnsiTheme="minorHAnsi" w:cstheme="minorHAnsi"/>
          <w:iCs/>
          <w:sz w:val="22"/>
          <w:szCs w:val="22"/>
        </w:rPr>
        <w:t xml:space="preserve"> a.s.</w:t>
      </w:r>
      <w:r w:rsidR="00BA6904">
        <w:rPr>
          <w:rFonts w:asciiTheme="minorHAnsi" w:hAnsiTheme="minorHAnsi" w:cstheme="minorHAnsi"/>
          <w:iCs/>
          <w:sz w:val="22"/>
          <w:szCs w:val="22"/>
        </w:rPr>
        <w:t>,</w:t>
      </w:r>
      <w:r w:rsidRPr="00B17DB5">
        <w:rPr>
          <w:rFonts w:asciiTheme="minorHAnsi" w:hAnsiTheme="minorHAnsi" w:cstheme="minorHAnsi"/>
          <w:iCs/>
          <w:sz w:val="22"/>
          <w:szCs w:val="22"/>
        </w:rPr>
        <w:t xml:space="preserve"> který splňuje požadavky na strukturu a členění dle vyhlášky č. 169/2016 Sb., o stanovení rozsahu dokumentace </w:t>
      </w:r>
      <w:r w:rsidRPr="00B17DB5">
        <w:rPr>
          <w:rFonts w:asciiTheme="minorHAnsi" w:hAnsiTheme="minorHAnsi" w:cstheme="minorHAnsi"/>
          <w:iCs/>
          <w:sz w:val="22"/>
          <w:szCs w:val="22"/>
        </w:rPr>
        <w:lastRenderedPageBreak/>
        <w:t>veřejné zakázky na stavební práce a soupisu stavebních prací, dodávek a služeb s výkazem výměr</w:t>
      </w:r>
      <w:r w:rsidR="00BA6904">
        <w:rPr>
          <w:rFonts w:asciiTheme="minorHAnsi" w:hAnsiTheme="minorHAnsi" w:cstheme="minorHAnsi"/>
          <w:iCs/>
          <w:sz w:val="22"/>
          <w:szCs w:val="22"/>
        </w:rPr>
        <w:t>, ve znění pozdějších předpisů</w:t>
      </w:r>
      <w:r w:rsidRPr="00B17DB5">
        <w:rPr>
          <w:rFonts w:asciiTheme="minorHAnsi" w:hAnsiTheme="minorHAnsi" w:cstheme="minorHAnsi"/>
          <w:iCs/>
          <w:sz w:val="22"/>
          <w:szCs w:val="22"/>
        </w:rPr>
        <w:t xml:space="preserve"> a rozsah soupisu stavebních prací, dodávek a služeb s výkazem výměr </w:t>
      </w:r>
      <w:r w:rsidRPr="00B17DB5">
        <w:rPr>
          <w:rFonts w:asciiTheme="minorHAnsi" w:hAnsiTheme="minorHAnsi" w:cstheme="minorHAnsi"/>
          <w:sz w:val="22"/>
          <w:szCs w:val="22"/>
        </w:rPr>
        <w:t>ve formátu *.orf (obecný rozpočtový formát) podporující programy pro tvorbu rozpočtů, nebo ve formátu *.xls nebo *.xlsx, který je přímým výstupem softwaru pro</w:t>
      </w:r>
      <w:r w:rsidR="00AE52F3" w:rsidRPr="00B17DB5">
        <w:rPr>
          <w:rFonts w:asciiTheme="minorHAnsi" w:hAnsiTheme="minorHAnsi" w:cstheme="minorHAnsi"/>
          <w:sz w:val="22"/>
          <w:szCs w:val="22"/>
        </w:rPr>
        <w:t> </w:t>
      </w:r>
      <w:r w:rsidRPr="00B17DB5">
        <w:rPr>
          <w:rFonts w:asciiTheme="minorHAnsi" w:hAnsiTheme="minorHAnsi" w:cstheme="minorHAnsi"/>
          <w:sz w:val="22"/>
          <w:szCs w:val="22"/>
        </w:rPr>
        <w:t xml:space="preserve">rozpočtování. Souhrnný soupis prací nebude obsahovat položku rezervy, agregované položky a R-položky. </w:t>
      </w:r>
      <w:r w:rsidRPr="00636B2F">
        <w:rPr>
          <w:rFonts w:asciiTheme="minorHAnsi" w:hAnsiTheme="minorHAnsi" w:cstheme="minorHAnsi"/>
          <w:sz w:val="22"/>
          <w:szCs w:val="22"/>
        </w:rPr>
        <w:t>Soupis stavebních prací dodávek a služeb s výkazem výměr bude zpracován položkově včetně uvedení příslušných číselných kódů položek s použitím detailnosti položek dle katalogů popisů stavebních prací členěných do devítimístných kódů</w:t>
      </w:r>
      <w:r w:rsidR="007C1942" w:rsidRPr="00636B2F">
        <w:rPr>
          <w:rFonts w:asciiTheme="minorHAnsi" w:hAnsiTheme="minorHAnsi" w:cstheme="minorHAnsi"/>
          <w:sz w:val="22"/>
          <w:szCs w:val="22"/>
        </w:rPr>
        <w:t xml:space="preserve">. </w:t>
      </w:r>
      <w:r w:rsidR="007C1942" w:rsidRPr="00636B2F">
        <w:rPr>
          <w:rFonts w:asciiTheme="minorHAnsi" w:hAnsiTheme="minorHAnsi" w:cstheme="minorHAnsi"/>
          <w:sz w:val="22"/>
          <w:szCs w:val="22"/>
          <w:shd w:val="clear" w:color="auto" w:fill="FFFFFF" w:themeFill="background1"/>
        </w:rPr>
        <w:t>Položkový soupis prací bude tvořit jeden ucelený soubor, který nebude obsahovat ocenění jednotlivých stavebních dílů (například profesí) pomocí položek charakteru komplet/soubor následně odkazujících na dílčí samostatné rozpočty</w:t>
      </w:r>
      <w:r w:rsidRPr="00636B2F">
        <w:rPr>
          <w:rFonts w:asciiTheme="minorHAnsi" w:hAnsiTheme="minorHAnsi" w:cstheme="minorHAnsi"/>
          <w:sz w:val="22"/>
          <w:szCs w:val="22"/>
        </w:rPr>
        <w:t>;</w:t>
      </w:r>
    </w:p>
    <w:p w14:paraId="019540F3" w14:textId="26A7FBB4" w:rsidR="00B6210A" w:rsidRPr="00B17DB5" w:rsidRDefault="00B6210A" w:rsidP="007C1942">
      <w:pPr>
        <w:pStyle w:val="Odstavecseseznamem"/>
        <w:numPr>
          <w:ilvl w:val="0"/>
          <w:numId w:val="30"/>
        </w:numPr>
        <w:tabs>
          <w:tab w:val="left" w:pos="426"/>
        </w:tabs>
        <w:spacing w:line="264" w:lineRule="auto"/>
        <w:ind w:left="1134" w:hanging="425"/>
        <w:jc w:val="both"/>
        <w:rPr>
          <w:rFonts w:asciiTheme="minorHAnsi" w:hAnsiTheme="minorHAnsi" w:cstheme="minorHAnsi"/>
          <w:sz w:val="22"/>
          <w:szCs w:val="22"/>
        </w:rPr>
      </w:pPr>
      <w:r w:rsidRPr="00B17DB5">
        <w:rPr>
          <w:rFonts w:asciiTheme="minorHAnsi" w:hAnsiTheme="minorHAnsi" w:cstheme="minorHAnsi"/>
          <w:sz w:val="22"/>
          <w:szCs w:val="22"/>
        </w:rPr>
        <w:t>vypracování oceněného soupisu vnitřního vybavení interiérů a vybavení zdravotnickou technologií zpracovaných na základě katalogových ceníků jednotlivých výrobců a dodavatelů, případně průzkumem trhu.</w:t>
      </w:r>
    </w:p>
    <w:p w14:paraId="090332F0" w14:textId="77777777" w:rsidR="00484BE0" w:rsidRPr="00B17DB5" w:rsidRDefault="00484BE0" w:rsidP="00484BE0">
      <w:pPr>
        <w:pStyle w:val="Odstavecseseznamem"/>
        <w:spacing w:line="264" w:lineRule="auto"/>
        <w:ind w:left="1418"/>
        <w:jc w:val="both"/>
        <w:rPr>
          <w:rFonts w:asciiTheme="minorHAnsi" w:hAnsiTheme="minorHAnsi" w:cstheme="minorHAnsi"/>
          <w:sz w:val="22"/>
          <w:szCs w:val="22"/>
        </w:rPr>
      </w:pPr>
    </w:p>
    <w:p w14:paraId="5AC5D111" w14:textId="77777777" w:rsidR="00A62B2E" w:rsidRPr="00484BE0" w:rsidRDefault="00923F11" w:rsidP="004A443C">
      <w:pPr>
        <w:pStyle w:val="Zkladntext2"/>
        <w:numPr>
          <w:ilvl w:val="0"/>
          <w:numId w:val="2"/>
        </w:numPr>
        <w:tabs>
          <w:tab w:val="num" w:pos="567"/>
        </w:tabs>
        <w:spacing w:line="264" w:lineRule="auto"/>
        <w:ind w:left="567" w:hanging="567"/>
      </w:pPr>
      <w:r w:rsidRPr="00BA1444">
        <w:rPr>
          <w:color w:val="00000A"/>
        </w:rPr>
        <w:t>Realizace předmětu plnění bude probíhat v souladu s pokyny objednatele, dále dle obecně závazných právních předpisů, ČSN, ostatních norem a metodik upravujících zpracování projektové dokumentace, výkon inženýrských činností a zajištění autorského dozoru projektanta.</w:t>
      </w:r>
    </w:p>
    <w:p w14:paraId="71F255A2" w14:textId="77777777" w:rsidR="00484BE0" w:rsidRPr="00E4251C" w:rsidRDefault="00484BE0" w:rsidP="004A443C">
      <w:pPr>
        <w:pStyle w:val="Zkladntext2"/>
        <w:tabs>
          <w:tab w:val="num" w:pos="567"/>
        </w:tabs>
        <w:spacing w:line="264" w:lineRule="auto"/>
        <w:ind w:left="680" w:hanging="822"/>
      </w:pPr>
    </w:p>
    <w:p w14:paraId="78CC2D98" w14:textId="77777777" w:rsidR="00A62B2E" w:rsidRDefault="00923F11" w:rsidP="004A443C">
      <w:pPr>
        <w:pStyle w:val="Odstavecseseznamem"/>
        <w:numPr>
          <w:ilvl w:val="0"/>
          <w:numId w:val="2"/>
        </w:numPr>
        <w:tabs>
          <w:tab w:val="num" w:pos="567"/>
        </w:tabs>
        <w:spacing w:line="264" w:lineRule="auto"/>
        <w:ind w:left="567" w:hanging="567"/>
        <w:jc w:val="both"/>
        <w:rPr>
          <w:color w:val="00000A"/>
          <w:sz w:val="22"/>
          <w:szCs w:val="22"/>
        </w:rPr>
      </w:pPr>
      <w:r w:rsidRPr="00BA1444">
        <w:rPr>
          <w:color w:val="00000A"/>
          <w:sz w:val="22"/>
          <w:szCs w:val="22"/>
        </w:rPr>
        <w:t>V průběhu provádění díla je zhotovitel povinen účastnit</w:t>
      </w:r>
      <w:r w:rsidR="00882459">
        <w:rPr>
          <w:color w:val="00000A"/>
          <w:sz w:val="22"/>
          <w:szCs w:val="22"/>
        </w:rPr>
        <w:t xml:space="preserve"> se</w:t>
      </w:r>
      <w:r w:rsidRPr="00BA1444">
        <w:rPr>
          <w:color w:val="00000A"/>
          <w:sz w:val="22"/>
          <w:szCs w:val="22"/>
        </w:rPr>
        <w:t xml:space="preserve"> a organizovat nejméně jeden krát za dva týdny v</w:t>
      </w:r>
      <w:r w:rsidR="00882459">
        <w:rPr>
          <w:color w:val="00000A"/>
          <w:sz w:val="22"/>
          <w:szCs w:val="22"/>
        </w:rPr>
        <w:t xml:space="preserve"> sídle místa </w:t>
      </w:r>
      <w:r w:rsidR="00114DF3">
        <w:rPr>
          <w:color w:val="00000A"/>
          <w:sz w:val="22"/>
          <w:szCs w:val="22"/>
        </w:rPr>
        <w:t>objednatele</w:t>
      </w:r>
      <w:r w:rsidRPr="00BA1444">
        <w:rPr>
          <w:color w:val="00000A"/>
          <w:sz w:val="22"/>
          <w:szCs w:val="22"/>
        </w:rPr>
        <w:t xml:space="preserve"> konzultac</w:t>
      </w:r>
      <w:r w:rsidR="00984059">
        <w:rPr>
          <w:color w:val="00000A"/>
          <w:sz w:val="22"/>
          <w:szCs w:val="22"/>
        </w:rPr>
        <w:t>e</w:t>
      </w:r>
      <w:r w:rsidRPr="00BA1444">
        <w:rPr>
          <w:color w:val="00000A"/>
          <w:sz w:val="22"/>
          <w:szCs w:val="22"/>
        </w:rPr>
        <w:t xml:space="preserve"> formou výrobních výborů a seznámit objednatele se způsobem provádění díla.  Objednatel může k účasti na výrobních výborech přizvat taktéž dotčené orgány a osoby.</w:t>
      </w:r>
      <w:r w:rsidR="008B1D17">
        <w:rPr>
          <w:color w:val="00000A"/>
          <w:sz w:val="22"/>
          <w:szCs w:val="22"/>
        </w:rPr>
        <w:t xml:space="preserve"> </w:t>
      </w:r>
      <w:r w:rsidR="008B1D17" w:rsidRPr="008B1D17">
        <w:rPr>
          <w:color w:val="00000A"/>
          <w:sz w:val="22"/>
          <w:szCs w:val="22"/>
        </w:rPr>
        <w:t xml:space="preserve">Organizaci těchto </w:t>
      </w:r>
      <w:r w:rsidR="008B1D17">
        <w:rPr>
          <w:color w:val="00000A"/>
          <w:sz w:val="22"/>
          <w:szCs w:val="22"/>
        </w:rPr>
        <w:t>výrobních výborů</w:t>
      </w:r>
      <w:r w:rsidR="008B1D17" w:rsidRPr="008B1D17">
        <w:rPr>
          <w:color w:val="00000A"/>
          <w:sz w:val="22"/>
          <w:szCs w:val="22"/>
        </w:rPr>
        <w:t xml:space="preserve"> a pořizování zápisů bude zajišťovat hlavní inženýr projektu.</w:t>
      </w:r>
    </w:p>
    <w:p w14:paraId="4BFE2943" w14:textId="77777777" w:rsidR="00DB4309" w:rsidRPr="00BA1444" w:rsidRDefault="00DB4309" w:rsidP="00DB4309">
      <w:pPr>
        <w:pStyle w:val="Odstavecseseznamem"/>
        <w:spacing w:line="264" w:lineRule="auto"/>
        <w:ind w:left="680"/>
        <w:jc w:val="both"/>
        <w:rPr>
          <w:color w:val="00000A"/>
          <w:sz w:val="22"/>
          <w:szCs w:val="22"/>
        </w:rPr>
      </w:pPr>
    </w:p>
    <w:p w14:paraId="7081D1B8" w14:textId="007B9F2F" w:rsidR="005C2A73" w:rsidRDefault="00923F11" w:rsidP="00501072">
      <w:pPr>
        <w:pStyle w:val="Zkladntext2"/>
        <w:numPr>
          <w:ilvl w:val="0"/>
          <w:numId w:val="2"/>
        </w:numPr>
        <w:tabs>
          <w:tab w:val="num" w:pos="567"/>
        </w:tabs>
        <w:spacing w:line="264" w:lineRule="auto"/>
        <w:ind w:left="567" w:hanging="567"/>
        <w:rPr>
          <w:color w:val="00000A"/>
        </w:rPr>
      </w:pPr>
      <w:r w:rsidRPr="00BA1444">
        <w:rPr>
          <w:color w:val="00000A"/>
        </w:rPr>
        <w:t xml:space="preserve">Dílo </w:t>
      </w:r>
      <w:r w:rsidR="00984059">
        <w:rPr>
          <w:color w:val="00000A"/>
        </w:rPr>
        <w:t xml:space="preserve">a poskytnuté služby </w:t>
      </w:r>
      <w:r w:rsidRPr="00BA1444">
        <w:rPr>
          <w:color w:val="00000A"/>
        </w:rPr>
        <w:t>dle této smlouvy bud</w:t>
      </w:r>
      <w:r w:rsidR="00984059">
        <w:rPr>
          <w:color w:val="00000A"/>
        </w:rPr>
        <w:t>ou</w:t>
      </w:r>
      <w:r w:rsidRPr="00BA1444">
        <w:rPr>
          <w:color w:val="00000A"/>
        </w:rPr>
        <w:t xml:space="preserve"> proveden</w:t>
      </w:r>
      <w:r w:rsidR="00984059">
        <w:rPr>
          <w:color w:val="00000A"/>
        </w:rPr>
        <w:t>y</w:t>
      </w:r>
      <w:r w:rsidRPr="00BA1444">
        <w:rPr>
          <w:color w:val="00000A"/>
        </w:rPr>
        <w:t xml:space="preserve">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w:t>
      </w:r>
      <w:r w:rsidRPr="00560F03">
        <w:rPr>
          <w:i/>
          <w:color w:val="00000A"/>
        </w:rPr>
        <w:t>závazné předpisy</w:t>
      </w:r>
      <w:r w:rsidRPr="00BA1444">
        <w:rPr>
          <w:color w:val="00000A"/>
        </w:rPr>
        <w:t xml:space="preserve">“). Dílo </w:t>
      </w:r>
      <w:r w:rsidR="00984059">
        <w:rPr>
          <w:color w:val="00000A"/>
        </w:rPr>
        <w:t xml:space="preserve">a poskytnuté služby </w:t>
      </w:r>
      <w:r w:rsidRPr="00BA1444">
        <w:rPr>
          <w:color w:val="00000A"/>
        </w:rPr>
        <w:t>bud</w:t>
      </w:r>
      <w:r w:rsidR="00984059">
        <w:rPr>
          <w:color w:val="00000A"/>
        </w:rPr>
        <w:t>ou</w:t>
      </w:r>
      <w:r w:rsidRPr="00BA1444">
        <w:rPr>
          <w:color w:val="00000A"/>
        </w:rPr>
        <w:t xml:space="preserve"> proveden</w:t>
      </w:r>
      <w:r w:rsidR="00984059">
        <w:rPr>
          <w:color w:val="00000A"/>
        </w:rPr>
        <w:t>y</w:t>
      </w:r>
      <w:r w:rsidRPr="00BA1444">
        <w:rPr>
          <w:color w:val="00000A"/>
        </w:rPr>
        <w:t xml:space="preserve"> za</w:t>
      </w:r>
      <w:r w:rsidR="00E06015">
        <w:rPr>
          <w:color w:val="00000A"/>
        </w:rPr>
        <w:t> </w:t>
      </w:r>
      <w:r w:rsidRPr="00BA1444">
        <w:rPr>
          <w:color w:val="00000A"/>
        </w:rPr>
        <w:t xml:space="preserve">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w:t>
      </w:r>
      <w:r w:rsidRPr="00921E5F">
        <w:rPr>
          <w:color w:val="00000A"/>
        </w:rPr>
        <w:t>kter</w:t>
      </w:r>
      <w:r w:rsidR="00C87A57" w:rsidRPr="00921E5F">
        <w:rPr>
          <w:color w:val="00000A"/>
        </w:rPr>
        <w:t>é</w:t>
      </w:r>
      <w:r w:rsidRPr="00921E5F">
        <w:rPr>
          <w:color w:val="00000A"/>
        </w:rPr>
        <w:t xml:space="preserve"> by byl</w:t>
      </w:r>
      <w:r w:rsidR="00921E5F" w:rsidRPr="00921E5F">
        <w:rPr>
          <w:color w:val="00000A"/>
        </w:rPr>
        <w:t>y</w:t>
      </w:r>
      <w:r w:rsidRPr="00921E5F">
        <w:rPr>
          <w:color w:val="00000A"/>
        </w:rPr>
        <w:t xml:space="preserve"> běžně a rozumně očekáván</w:t>
      </w:r>
      <w:r w:rsidR="00921E5F" w:rsidRPr="00921E5F">
        <w:rPr>
          <w:color w:val="00000A"/>
        </w:rPr>
        <w:t>y</w:t>
      </w:r>
      <w:r w:rsidRPr="00921E5F">
        <w:rPr>
          <w:color w:val="00000A"/>
        </w:rPr>
        <w:t xml:space="preserve"> od</w:t>
      </w:r>
      <w:r w:rsidR="00AE52F3">
        <w:rPr>
          <w:color w:val="00000A"/>
        </w:rPr>
        <w:t> </w:t>
      </w:r>
      <w:r w:rsidRPr="00921E5F">
        <w:rPr>
          <w:color w:val="00000A"/>
        </w:rPr>
        <w:t>odborně kvalifikované, schopné a zkušené osoby zabývající</w:t>
      </w:r>
      <w:r w:rsidRPr="00BA1444">
        <w:rPr>
          <w:color w:val="00000A"/>
        </w:rPr>
        <w:t xml:space="preserve"> se příslušnou činností za</w:t>
      </w:r>
      <w:r w:rsidR="00655006">
        <w:rPr>
          <w:color w:val="00000A"/>
        </w:rPr>
        <w:t> </w:t>
      </w:r>
      <w:r w:rsidRPr="00BA1444">
        <w:rPr>
          <w:color w:val="00000A"/>
        </w:rPr>
        <w:t xml:space="preserve">stejných nebo podobných podmínek. </w:t>
      </w:r>
    </w:p>
    <w:p w14:paraId="3F576CA4" w14:textId="77777777" w:rsidR="00484BE0" w:rsidRDefault="00484BE0" w:rsidP="00484BE0">
      <w:pPr>
        <w:pStyle w:val="Zkladntext2"/>
        <w:spacing w:line="264" w:lineRule="auto"/>
        <w:ind w:left="680"/>
        <w:rPr>
          <w:color w:val="00000A"/>
        </w:rPr>
      </w:pPr>
    </w:p>
    <w:p w14:paraId="17EF9F88" w14:textId="09A134F6" w:rsidR="00A62B2E" w:rsidRDefault="00923F11" w:rsidP="00501072">
      <w:pPr>
        <w:pStyle w:val="Zkladntext2"/>
        <w:numPr>
          <w:ilvl w:val="0"/>
          <w:numId w:val="2"/>
        </w:numPr>
        <w:tabs>
          <w:tab w:val="num" w:pos="567"/>
        </w:tabs>
        <w:spacing w:line="264" w:lineRule="auto"/>
        <w:ind w:left="567" w:hanging="567"/>
        <w:rPr>
          <w:color w:val="00000A"/>
        </w:rPr>
      </w:pPr>
      <w:r w:rsidRPr="00BA1444">
        <w:rPr>
          <w:color w:val="00000A"/>
        </w:rPr>
        <w:t>Veškeré projektové dokumentace budou tedy například obsahovat příslušné dokladové části a budou zpracovány ve struktuře a v rozsahu dle vyhl</w:t>
      </w:r>
      <w:r w:rsidR="00C87A57">
        <w:rPr>
          <w:color w:val="00000A"/>
        </w:rPr>
        <w:t>ášky</w:t>
      </w:r>
      <w:r w:rsidRPr="00BA1444">
        <w:rPr>
          <w:color w:val="00000A"/>
        </w:rPr>
        <w:t xml:space="preserve"> č. 499/2006 Sb., o dokumentaci staveb, ve znění pozdějších předpisů. Projektová dokumentace bude zpracována v souladu s</w:t>
      </w:r>
      <w:r w:rsidR="00C87A57">
        <w:rPr>
          <w:color w:val="00000A"/>
        </w:rPr>
        <w:t> </w:t>
      </w:r>
      <w:r w:rsidRPr="00BA1444">
        <w:rPr>
          <w:color w:val="00000A"/>
        </w:rPr>
        <w:t>požadavky zák.</w:t>
      </w:r>
      <w:r w:rsidR="00E96EC1">
        <w:rPr>
          <w:color w:val="00000A"/>
        </w:rPr>
        <w:t> </w:t>
      </w:r>
      <w:r w:rsidRPr="00BA1444">
        <w:rPr>
          <w:color w:val="00000A"/>
        </w:rPr>
        <w:t>č.</w:t>
      </w:r>
      <w:r w:rsidR="005E16CF">
        <w:rPr>
          <w:color w:val="00000A"/>
        </w:rPr>
        <w:t> </w:t>
      </w:r>
      <w:r w:rsidRPr="00BA1444">
        <w:rPr>
          <w:color w:val="00000A"/>
        </w:rPr>
        <w:t>309/2006 Sb., o zajištění dalších podmínek bezpečnosti a ochrany zdraví při</w:t>
      </w:r>
      <w:r w:rsidR="00844D90">
        <w:rPr>
          <w:color w:val="00000A"/>
        </w:rPr>
        <w:t> </w:t>
      </w:r>
      <w:r w:rsidRPr="00BA1444">
        <w:rPr>
          <w:color w:val="00000A"/>
        </w:rPr>
        <w:t>práci, ve znění pozdějších předpisů. Projektová dokumentace</w:t>
      </w:r>
      <w:r w:rsidR="00844D90">
        <w:rPr>
          <w:color w:val="00000A"/>
        </w:rPr>
        <w:t xml:space="preserve"> </w:t>
      </w:r>
      <w:r w:rsidRPr="00BA1444">
        <w:rPr>
          <w:color w:val="00000A"/>
        </w:rPr>
        <w:t>bude splňovat požadavky zák</w:t>
      </w:r>
      <w:r w:rsidR="00844D90">
        <w:rPr>
          <w:color w:val="00000A"/>
        </w:rPr>
        <w:t>ona</w:t>
      </w:r>
      <w:r w:rsidRPr="00BA1444">
        <w:rPr>
          <w:color w:val="00000A"/>
        </w:rPr>
        <w:t xml:space="preserve"> č.</w:t>
      </w:r>
      <w:r w:rsidR="00844D90">
        <w:rPr>
          <w:color w:val="00000A"/>
        </w:rPr>
        <w:t> </w:t>
      </w:r>
      <w:r w:rsidRPr="00BA1444">
        <w:rPr>
          <w:color w:val="00000A"/>
        </w:rPr>
        <w:t>134/2016 Sb., o</w:t>
      </w:r>
      <w:r w:rsidR="00FD7D8B">
        <w:rPr>
          <w:color w:val="00000A"/>
        </w:rPr>
        <w:t> </w:t>
      </w:r>
      <w:r w:rsidRPr="00BA1444">
        <w:rPr>
          <w:color w:val="00000A"/>
        </w:rPr>
        <w:t>zadávání veřejných zakázek, ve</w:t>
      </w:r>
      <w:r w:rsidR="005C2A73">
        <w:rPr>
          <w:color w:val="00000A"/>
        </w:rPr>
        <w:t> </w:t>
      </w:r>
      <w:r w:rsidRPr="00BA1444">
        <w:rPr>
          <w:color w:val="00000A"/>
        </w:rPr>
        <w:t xml:space="preserve">znění pozdějších předpisů. </w:t>
      </w:r>
    </w:p>
    <w:p w14:paraId="5EC7D09D" w14:textId="77777777" w:rsidR="00484BE0" w:rsidRPr="00BA1444" w:rsidRDefault="00484BE0" w:rsidP="00501072">
      <w:pPr>
        <w:pStyle w:val="Zkladntext2"/>
        <w:tabs>
          <w:tab w:val="num" w:pos="567"/>
        </w:tabs>
        <w:spacing w:line="264" w:lineRule="auto"/>
        <w:ind w:left="567" w:hanging="567"/>
        <w:rPr>
          <w:color w:val="00000A"/>
        </w:rPr>
      </w:pPr>
    </w:p>
    <w:p w14:paraId="329AF752" w14:textId="77777777" w:rsidR="00A62B2E" w:rsidRPr="00484BE0" w:rsidRDefault="00923F11" w:rsidP="00501072">
      <w:pPr>
        <w:pStyle w:val="Zkladntext2"/>
        <w:numPr>
          <w:ilvl w:val="0"/>
          <w:numId w:val="2"/>
        </w:numPr>
        <w:tabs>
          <w:tab w:val="num" w:pos="567"/>
        </w:tabs>
        <w:spacing w:line="264" w:lineRule="auto"/>
        <w:ind w:left="567" w:hanging="567"/>
        <w:rPr>
          <w:color w:val="00000A"/>
        </w:rPr>
      </w:pPr>
      <w:r w:rsidRPr="00BA1444">
        <w:t>Součástí technických zpráv jednotlivých profesí v projektové dokumentaci pro provádění stavby u</w:t>
      </w:r>
      <w:r w:rsidR="00844D90">
        <w:t> </w:t>
      </w:r>
      <w:r w:rsidRPr="00BA1444">
        <w:t xml:space="preserve">jednotlivých stavebních objektů a profesí bude kapitola s názvem „Specifikace rizik a možných příčin navýšení rozsahu prací při realizaci stavby", ve které budou uvedeny možné příčiny vzniku případných dodatečných prací při provádění stavby, včetně popisu náplně a předpokládaného rozsahu těchto případných dodatečných prací. </w:t>
      </w:r>
    </w:p>
    <w:p w14:paraId="7E0EC7EC" w14:textId="77777777" w:rsidR="00484BE0" w:rsidRPr="00BA1444" w:rsidRDefault="00484BE0" w:rsidP="00501072">
      <w:pPr>
        <w:pStyle w:val="Zkladntext2"/>
        <w:tabs>
          <w:tab w:val="num" w:pos="567"/>
        </w:tabs>
        <w:spacing w:line="264" w:lineRule="auto"/>
        <w:ind w:left="567" w:hanging="567"/>
        <w:rPr>
          <w:color w:val="00000A"/>
        </w:rPr>
      </w:pPr>
    </w:p>
    <w:p w14:paraId="18189F59" w14:textId="722FEE85" w:rsidR="005817C8" w:rsidRDefault="00923F11" w:rsidP="00501072">
      <w:pPr>
        <w:pStyle w:val="Odstavecseseznamem"/>
        <w:numPr>
          <w:ilvl w:val="0"/>
          <w:numId w:val="2"/>
        </w:numPr>
        <w:tabs>
          <w:tab w:val="num" w:pos="567"/>
        </w:tabs>
        <w:spacing w:line="264" w:lineRule="auto"/>
        <w:ind w:left="567" w:hanging="567"/>
        <w:jc w:val="both"/>
        <w:rPr>
          <w:sz w:val="22"/>
          <w:szCs w:val="22"/>
        </w:rPr>
      </w:pPr>
      <w:r w:rsidRPr="00BA2120">
        <w:rPr>
          <w:sz w:val="22"/>
          <w:szCs w:val="22"/>
        </w:rPr>
        <w:t>Zhotovitel projektové dokumentace zodpovídá za soulad zpracované dokumentace pro</w:t>
      </w:r>
      <w:r w:rsidR="005817C8" w:rsidRPr="00BA2120">
        <w:rPr>
          <w:sz w:val="22"/>
          <w:szCs w:val="22"/>
        </w:rPr>
        <w:t> </w:t>
      </w:r>
      <w:r w:rsidRPr="00BA2120">
        <w:rPr>
          <w:sz w:val="22"/>
          <w:szCs w:val="22"/>
        </w:rPr>
        <w:t>provádění stavby a projektové dokumentace pro stavební řízení včetně souladu se všemi stanovisky účastníků řízení ve</w:t>
      </w:r>
      <w:r w:rsidR="00AE52F3">
        <w:rPr>
          <w:sz w:val="22"/>
          <w:szCs w:val="22"/>
        </w:rPr>
        <w:t> </w:t>
      </w:r>
      <w:r w:rsidRPr="00BA2120">
        <w:rPr>
          <w:sz w:val="22"/>
          <w:szCs w:val="22"/>
        </w:rPr>
        <w:t>věci povolení stavby a vydaného stavebního povolení.</w:t>
      </w:r>
      <w:r w:rsidR="005817C8" w:rsidRPr="00BA2120">
        <w:rPr>
          <w:sz w:val="22"/>
          <w:szCs w:val="22"/>
        </w:rPr>
        <w:t xml:space="preserve"> V případě existence odchylek navrženého </w:t>
      </w:r>
      <w:r w:rsidR="005817C8" w:rsidRPr="00BA2120">
        <w:rPr>
          <w:sz w:val="22"/>
          <w:szCs w:val="22"/>
        </w:rPr>
        <w:lastRenderedPageBreak/>
        <w:t xml:space="preserve">řešení, obsaženého v projektové dokumentaci pro provádění stavby, oproti předchozím stupňům projektové dokumentace, </w:t>
      </w:r>
      <w:r w:rsidR="00484BE0">
        <w:rPr>
          <w:sz w:val="22"/>
          <w:szCs w:val="22"/>
        </w:rPr>
        <w:t xml:space="preserve">bude </w:t>
      </w:r>
      <w:r w:rsidR="005817C8" w:rsidRPr="00BA2120">
        <w:rPr>
          <w:sz w:val="22"/>
          <w:szCs w:val="22"/>
        </w:rPr>
        <w:t>uvede</w:t>
      </w:r>
      <w:r w:rsidR="00484BE0">
        <w:rPr>
          <w:sz w:val="22"/>
          <w:szCs w:val="22"/>
        </w:rPr>
        <w:t>n</w:t>
      </w:r>
      <w:r w:rsidR="005817C8" w:rsidRPr="00BA2120">
        <w:rPr>
          <w:sz w:val="22"/>
          <w:szCs w:val="22"/>
        </w:rPr>
        <w:t xml:space="preserve"> v projektové dokumentaci pro provádění stavby seznam a přesn</w:t>
      </w:r>
      <w:r w:rsidR="00484BE0">
        <w:rPr>
          <w:sz w:val="22"/>
          <w:szCs w:val="22"/>
        </w:rPr>
        <w:t>á</w:t>
      </w:r>
      <w:r w:rsidR="005817C8" w:rsidRPr="00BA2120">
        <w:rPr>
          <w:sz w:val="22"/>
          <w:szCs w:val="22"/>
        </w:rPr>
        <w:t xml:space="preserve"> specifikaci těchto odchylek a způsob povolení těchto změn příslušným stavebním úřadem oproti dosud vydaným rozhodnutím o povolení stavby.</w:t>
      </w:r>
    </w:p>
    <w:p w14:paraId="03A5E17E" w14:textId="77777777" w:rsidR="00484BE0" w:rsidRPr="00BA2120" w:rsidRDefault="00484BE0" w:rsidP="00484BE0">
      <w:pPr>
        <w:pStyle w:val="Odstavecseseznamem"/>
        <w:spacing w:line="264" w:lineRule="auto"/>
        <w:ind w:left="680"/>
        <w:jc w:val="both"/>
        <w:rPr>
          <w:sz w:val="22"/>
          <w:szCs w:val="22"/>
        </w:rPr>
      </w:pPr>
    </w:p>
    <w:p w14:paraId="0DC84F2E" w14:textId="0AAEAB1B" w:rsidR="00A62B2E" w:rsidRPr="00C350C4" w:rsidRDefault="00923F11" w:rsidP="00501072">
      <w:pPr>
        <w:pStyle w:val="Zkladntext2"/>
        <w:numPr>
          <w:ilvl w:val="0"/>
          <w:numId w:val="2"/>
        </w:numPr>
        <w:tabs>
          <w:tab w:val="num" w:pos="567"/>
        </w:tabs>
        <w:spacing w:line="264" w:lineRule="auto"/>
        <w:ind w:left="567" w:hanging="567"/>
      </w:pPr>
      <w:r w:rsidRPr="00BA1444">
        <w:t xml:space="preserve">Položky, které je také nutno zapracovat položkově </w:t>
      </w:r>
      <w:r w:rsidRPr="00C350C4">
        <w:t xml:space="preserve">do </w:t>
      </w:r>
      <w:r w:rsidR="0092492D" w:rsidRPr="00C350C4">
        <w:t>soupisu provedených prací, dodávek a služeb s výkazem výměr</w:t>
      </w:r>
      <w:r w:rsidRPr="00C350C4">
        <w:t xml:space="preserve"> (s ohledem na ustanovení zák</w:t>
      </w:r>
      <w:r w:rsidR="00E06015">
        <w:t>ona</w:t>
      </w:r>
      <w:r w:rsidRPr="00C350C4">
        <w:t xml:space="preserve"> č. 134/2016 Sb., o zadávání veřejných zakázek, ve</w:t>
      </w:r>
      <w:r w:rsidR="0092492D" w:rsidRPr="00C350C4">
        <w:t> </w:t>
      </w:r>
      <w:r w:rsidRPr="00C350C4">
        <w:t>znění pozdějších předpisů):</w:t>
      </w:r>
    </w:p>
    <w:p w14:paraId="58925839" w14:textId="77777777" w:rsidR="00E835EC" w:rsidRDefault="00E835EC" w:rsidP="00DF3C18">
      <w:pPr>
        <w:pStyle w:val="Zkladntext2"/>
        <w:numPr>
          <w:ilvl w:val="0"/>
          <w:numId w:val="20"/>
        </w:numPr>
        <w:spacing w:line="264" w:lineRule="auto"/>
      </w:pPr>
      <w:r>
        <w:t>koordinační a kompletační činnost dodavatele</w:t>
      </w:r>
      <w:r w:rsidR="00AD7F68">
        <w:t>;</w:t>
      </w:r>
    </w:p>
    <w:p w14:paraId="014F6B9C" w14:textId="77777777" w:rsidR="00E835EC" w:rsidRDefault="00E835EC" w:rsidP="00DF3C18">
      <w:pPr>
        <w:pStyle w:val="Zkladntext2"/>
        <w:numPr>
          <w:ilvl w:val="0"/>
          <w:numId w:val="20"/>
        </w:numPr>
        <w:spacing w:line="264" w:lineRule="auto"/>
      </w:pPr>
      <w:r>
        <w:t>náklady na veškeré energie související s realizací akce</w:t>
      </w:r>
      <w:r w:rsidR="00AD7F68">
        <w:t>;</w:t>
      </w:r>
    </w:p>
    <w:p w14:paraId="5EDFFE89" w14:textId="77777777" w:rsidR="00A62B2E" w:rsidRPr="00BA1444" w:rsidRDefault="0092492D" w:rsidP="00DF3C18">
      <w:pPr>
        <w:pStyle w:val="Zkladntext2"/>
        <w:numPr>
          <w:ilvl w:val="0"/>
          <w:numId w:val="20"/>
        </w:numPr>
        <w:spacing w:line="264" w:lineRule="auto"/>
      </w:pPr>
      <w:r>
        <w:t>p</w:t>
      </w:r>
      <w:r w:rsidR="00923F11" w:rsidRPr="00BA1444">
        <w:t>oplatky za dopravu a uložení veškerých odpadů</w:t>
      </w:r>
      <w:r w:rsidR="00AD7F68">
        <w:t>;</w:t>
      </w:r>
    </w:p>
    <w:p w14:paraId="5234B6D2" w14:textId="77777777" w:rsidR="00A62B2E" w:rsidRPr="00BA1444" w:rsidRDefault="0092492D" w:rsidP="00DF3C18">
      <w:pPr>
        <w:pStyle w:val="Zkladntext2"/>
        <w:numPr>
          <w:ilvl w:val="0"/>
          <w:numId w:val="20"/>
        </w:numPr>
        <w:spacing w:line="264" w:lineRule="auto"/>
      </w:pPr>
      <w:r>
        <w:t>z</w:t>
      </w:r>
      <w:r w:rsidR="00923F11" w:rsidRPr="00BA1444">
        <w:t>pracování dokumentace skutečného prov</w:t>
      </w:r>
      <w:r w:rsidR="00E835EC">
        <w:t>edení</w:t>
      </w:r>
      <w:r w:rsidR="00923F11" w:rsidRPr="00BA1444">
        <w:t xml:space="preserve"> stavby </w:t>
      </w:r>
      <w:r w:rsidR="00E835EC">
        <w:t>a geodetické zaměření realizované stavby včetně zpracování podkladů pro vklad do katastru nemovitostí</w:t>
      </w:r>
      <w:r w:rsidR="00AD7F68">
        <w:t>;</w:t>
      </w:r>
    </w:p>
    <w:p w14:paraId="4B566E8E" w14:textId="77777777" w:rsidR="00A62B2E" w:rsidRPr="00BA1444" w:rsidRDefault="0092492D" w:rsidP="00DF3C18">
      <w:pPr>
        <w:pStyle w:val="Zkladntext2"/>
        <w:numPr>
          <w:ilvl w:val="0"/>
          <w:numId w:val="20"/>
        </w:numPr>
        <w:spacing w:line="264" w:lineRule="auto"/>
      </w:pPr>
      <w:r>
        <w:t>v</w:t>
      </w:r>
      <w:r w:rsidR="00923F11" w:rsidRPr="00BA1444">
        <w:t>šechny zkoušky (tlakové, topné, oživení systémů, zkušební provoz atd.) – položkově rozepsat jednotlivé zkoušky</w:t>
      </w:r>
      <w:r w:rsidR="00AD7F68">
        <w:t>;</w:t>
      </w:r>
    </w:p>
    <w:p w14:paraId="4DDC1660" w14:textId="77777777" w:rsidR="00A62B2E" w:rsidRDefault="0092492D" w:rsidP="00DF3C18">
      <w:pPr>
        <w:pStyle w:val="Zkladntext2"/>
        <w:numPr>
          <w:ilvl w:val="0"/>
          <w:numId w:val="20"/>
        </w:numPr>
        <w:spacing w:line="264" w:lineRule="auto"/>
      </w:pPr>
      <w:r>
        <w:t>v</w:t>
      </w:r>
      <w:r w:rsidR="00923F11" w:rsidRPr="00BA1444">
        <w:t>eškeré revize (elektro, plyn atd.) – položkově rozepsat jednotlivé revize</w:t>
      </w:r>
      <w:r w:rsidR="00AD7F68">
        <w:t>;</w:t>
      </w:r>
    </w:p>
    <w:p w14:paraId="0F534415" w14:textId="77777777" w:rsidR="00594DC2" w:rsidRPr="00B704F2" w:rsidRDefault="00B704F2" w:rsidP="00DF3C18">
      <w:pPr>
        <w:numPr>
          <w:ilvl w:val="0"/>
          <w:numId w:val="20"/>
        </w:numPr>
        <w:spacing w:line="264" w:lineRule="auto"/>
        <w:jc w:val="both"/>
        <w:rPr>
          <w:sz w:val="22"/>
          <w:szCs w:val="22"/>
        </w:rPr>
      </w:pPr>
      <w:r w:rsidRPr="00B704F2">
        <w:rPr>
          <w:sz w:val="22"/>
          <w:szCs w:val="22"/>
        </w:rPr>
        <w:t>d</w:t>
      </w:r>
      <w:r w:rsidR="00594DC2" w:rsidRPr="00B704F2">
        <w:rPr>
          <w:sz w:val="22"/>
          <w:szCs w:val="22"/>
        </w:rPr>
        <w:t>ezinfekce vodovodních rozvodů a zajištění rozborů vody k prokázání zdravotní nezávadnosti těchto rozvodů</w:t>
      </w:r>
      <w:r w:rsidR="00AD7F68">
        <w:rPr>
          <w:sz w:val="22"/>
          <w:szCs w:val="22"/>
        </w:rPr>
        <w:t>;</w:t>
      </w:r>
      <w:r w:rsidR="00594DC2" w:rsidRPr="00B704F2">
        <w:rPr>
          <w:sz w:val="22"/>
          <w:szCs w:val="22"/>
        </w:rPr>
        <w:t xml:space="preserve"> </w:t>
      </w:r>
    </w:p>
    <w:p w14:paraId="08679FFE" w14:textId="2349CD86" w:rsidR="00A62B2E" w:rsidRPr="00B704F2" w:rsidRDefault="0092492D" w:rsidP="00DF3C18">
      <w:pPr>
        <w:numPr>
          <w:ilvl w:val="0"/>
          <w:numId w:val="20"/>
        </w:numPr>
        <w:spacing w:line="264" w:lineRule="auto"/>
        <w:jc w:val="both"/>
        <w:rPr>
          <w:sz w:val="22"/>
          <w:szCs w:val="22"/>
        </w:rPr>
      </w:pPr>
      <w:r w:rsidRPr="00B704F2">
        <w:rPr>
          <w:sz w:val="22"/>
          <w:szCs w:val="22"/>
        </w:rPr>
        <w:t>ú</w:t>
      </w:r>
      <w:r w:rsidR="00923F11" w:rsidRPr="00B704F2">
        <w:rPr>
          <w:sz w:val="22"/>
          <w:szCs w:val="22"/>
        </w:rPr>
        <w:t xml:space="preserve">klid dokončené stavby (např. položky ÚRS </w:t>
      </w:r>
      <w:r w:rsidR="00C601CE">
        <w:rPr>
          <w:sz w:val="22"/>
          <w:szCs w:val="22"/>
        </w:rPr>
        <w:t>CZ</w:t>
      </w:r>
      <w:r w:rsidR="00923F11" w:rsidRPr="00B704F2">
        <w:rPr>
          <w:sz w:val="22"/>
          <w:szCs w:val="22"/>
        </w:rPr>
        <w:t xml:space="preserve"> a.s., 952901111 a 952901114) a jejího okolí</w:t>
      </w:r>
      <w:r w:rsidR="00AD7F68">
        <w:rPr>
          <w:sz w:val="22"/>
          <w:szCs w:val="22"/>
        </w:rPr>
        <w:t>;</w:t>
      </w:r>
    </w:p>
    <w:p w14:paraId="0A7175E5" w14:textId="77777777" w:rsidR="00B704F2" w:rsidRPr="00B704F2" w:rsidRDefault="00B704F2" w:rsidP="00DF3C18">
      <w:pPr>
        <w:numPr>
          <w:ilvl w:val="0"/>
          <w:numId w:val="20"/>
        </w:numPr>
        <w:spacing w:line="264" w:lineRule="auto"/>
        <w:jc w:val="both"/>
        <w:rPr>
          <w:sz w:val="22"/>
          <w:szCs w:val="22"/>
        </w:rPr>
      </w:pPr>
      <w:r>
        <w:rPr>
          <w:sz w:val="22"/>
          <w:szCs w:val="22"/>
        </w:rPr>
        <w:t>d</w:t>
      </w:r>
      <w:r w:rsidRPr="00B704F2">
        <w:rPr>
          <w:sz w:val="22"/>
          <w:szCs w:val="22"/>
        </w:rPr>
        <w:t>odávka vybavení stavby dle příslušných ČSN se zaměřením na požární ochranu objektu a bezpečnost práce (hasicí přístroje</w:t>
      </w:r>
      <w:r w:rsidR="00615D7C">
        <w:rPr>
          <w:sz w:val="22"/>
          <w:szCs w:val="22"/>
        </w:rPr>
        <w:t>, výstražné tabulky, lékárnička atd.</w:t>
      </w:r>
      <w:r w:rsidRPr="00B704F2">
        <w:rPr>
          <w:sz w:val="22"/>
          <w:szCs w:val="22"/>
        </w:rPr>
        <w:t>)</w:t>
      </w:r>
      <w:r w:rsidR="00AD7F68">
        <w:rPr>
          <w:sz w:val="22"/>
          <w:szCs w:val="22"/>
        </w:rPr>
        <w:t>;</w:t>
      </w:r>
    </w:p>
    <w:p w14:paraId="3DC48285" w14:textId="77777777" w:rsidR="00A62B2E" w:rsidRPr="00B704F2" w:rsidRDefault="00E835EC" w:rsidP="00DF3C18">
      <w:pPr>
        <w:numPr>
          <w:ilvl w:val="0"/>
          <w:numId w:val="20"/>
        </w:numPr>
        <w:spacing w:line="264" w:lineRule="auto"/>
        <w:jc w:val="both"/>
        <w:rPr>
          <w:sz w:val="22"/>
          <w:szCs w:val="22"/>
        </w:rPr>
      </w:pPr>
      <w:r w:rsidRPr="00B704F2">
        <w:rPr>
          <w:sz w:val="22"/>
          <w:szCs w:val="22"/>
        </w:rPr>
        <w:t>o</w:t>
      </w:r>
      <w:r w:rsidR="00923F11" w:rsidRPr="00B704F2">
        <w:rPr>
          <w:sz w:val="22"/>
          <w:szCs w:val="22"/>
        </w:rPr>
        <w:t>patření k zajištění bezpečnosti účastníků realizace akce a veřejnosti (zejména zajištění staveniště, bezpečnostní tabulky</w:t>
      </w:r>
      <w:r w:rsidRPr="00B704F2">
        <w:rPr>
          <w:sz w:val="22"/>
          <w:szCs w:val="22"/>
        </w:rPr>
        <w:t xml:space="preserve"> atd.</w:t>
      </w:r>
      <w:r w:rsidR="00923F11" w:rsidRPr="00B704F2">
        <w:rPr>
          <w:sz w:val="22"/>
          <w:szCs w:val="22"/>
        </w:rPr>
        <w:t>)</w:t>
      </w:r>
      <w:r w:rsidR="00AD7F68">
        <w:rPr>
          <w:sz w:val="22"/>
          <w:szCs w:val="22"/>
        </w:rPr>
        <w:t>;</w:t>
      </w:r>
    </w:p>
    <w:p w14:paraId="36D0083A" w14:textId="77777777" w:rsidR="00A62B2E" w:rsidRDefault="00E835EC" w:rsidP="00DF3C18">
      <w:pPr>
        <w:pStyle w:val="Zkladntext2"/>
        <w:numPr>
          <w:ilvl w:val="0"/>
          <w:numId w:val="20"/>
        </w:numPr>
        <w:spacing w:line="264" w:lineRule="auto"/>
        <w:ind w:left="1395" w:hanging="357"/>
      </w:pPr>
      <w:r w:rsidRPr="00B704F2">
        <w:t>z</w:t>
      </w:r>
      <w:r w:rsidR="00923F11" w:rsidRPr="00B704F2">
        <w:t>pracování návrhů provozních řádů příslušných zařízení zhotovitelem stavby.</w:t>
      </w:r>
    </w:p>
    <w:p w14:paraId="65D85FBA" w14:textId="77777777" w:rsidR="003F401E" w:rsidRPr="00E32C52" w:rsidRDefault="003F401E" w:rsidP="003F401E">
      <w:pPr>
        <w:pStyle w:val="Odstavecseseznamem"/>
        <w:spacing w:line="264" w:lineRule="auto"/>
        <w:ind w:left="680"/>
        <w:jc w:val="both"/>
        <w:rPr>
          <w:sz w:val="22"/>
          <w:szCs w:val="22"/>
        </w:rPr>
      </w:pPr>
    </w:p>
    <w:p w14:paraId="38DD476D" w14:textId="1554B2FE" w:rsidR="00A62B2E" w:rsidRDefault="00923F11" w:rsidP="00501072">
      <w:pPr>
        <w:pStyle w:val="Zkladntext2"/>
        <w:numPr>
          <w:ilvl w:val="0"/>
          <w:numId w:val="2"/>
        </w:numPr>
        <w:tabs>
          <w:tab w:val="num" w:pos="567"/>
        </w:tabs>
        <w:spacing w:line="264" w:lineRule="auto"/>
        <w:ind w:left="567" w:hanging="567"/>
      </w:pPr>
      <w:r w:rsidRPr="007A25AC">
        <w:t>Součástí všech projektových</w:t>
      </w:r>
      <w:r w:rsidRPr="00BA1444">
        <w:t xml:space="preserve">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51282C">
        <w:t>e</w:t>
      </w:r>
      <w:r w:rsidRPr="00BA1444">
        <w:t>, datem expedice, a dále bude označena oprávněnou osobou nebo osobami v souladu s ustanoven</w:t>
      </w:r>
      <w:r w:rsidR="00B452DD">
        <w:t>ím zákon</w:t>
      </w:r>
      <w:r w:rsidR="00615D7C">
        <w:t>a</w:t>
      </w:r>
      <w:r w:rsidR="00B452DD">
        <w:t xml:space="preserve"> č. </w:t>
      </w:r>
      <w:r w:rsidR="00B452DD" w:rsidRPr="007A25AC">
        <w:t xml:space="preserve">183/2006 Sb., o územním plánování a stavebním řádu, ve znění pozdějších předpisů </w:t>
      </w:r>
      <w:r w:rsidRPr="007A25AC">
        <w:t>a zák</w:t>
      </w:r>
      <w:r w:rsidR="007A11E1" w:rsidRPr="007A25AC">
        <w:t>ona</w:t>
      </w:r>
      <w:r w:rsidRPr="007A25AC">
        <w:t xml:space="preserve"> č.</w:t>
      </w:r>
      <w:r w:rsidR="00E96EC1">
        <w:t> </w:t>
      </w:r>
      <w:r w:rsidRPr="007A25AC">
        <w:t>360/1992 Sb.,</w:t>
      </w:r>
      <w:r w:rsidRPr="00BA1444">
        <w:t xml:space="preserve"> </w:t>
      </w:r>
      <w:r w:rsidRPr="007A11E1">
        <w:rPr>
          <w:rStyle w:val="FontStyle29"/>
          <w:color w:val="00000A"/>
          <w:sz w:val="22"/>
          <w:szCs w:val="22"/>
        </w:rPr>
        <w:t>o výkonu povolání autorizovaných architektů a o výkonu povolání autorizovaných inženýrů a techniků činných ve</w:t>
      </w:r>
      <w:r w:rsidR="005B1AF9">
        <w:rPr>
          <w:rStyle w:val="FontStyle29"/>
          <w:color w:val="00000A"/>
          <w:sz w:val="22"/>
          <w:szCs w:val="22"/>
        </w:rPr>
        <w:t> </w:t>
      </w:r>
      <w:r w:rsidRPr="007A11E1">
        <w:rPr>
          <w:rStyle w:val="FontStyle29"/>
          <w:color w:val="00000A"/>
          <w:sz w:val="22"/>
          <w:szCs w:val="22"/>
        </w:rPr>
        <w:t>výstavbě, ve znění pozdějších předpisů</w:t>
      </w:r>
      <w:r w:rsidRPr="00BA1444">
        <w:t xml:space="preserve">. Jednotlivé strany technických zpráv a příloh dokumentace budou číslovány. </w:t>
      </w:r>
    </w:p>
    <w:p w14:paraId="1C09E6CF" w14:textId="77777777" w:rsidR="00F85EEB" w:rsidRDefault="00F85EEB" w:rsidP="00501072">
      <w:pPr>
        <w:pStyle w:val="Zkladntext2"/>
        <w:tabs>
          <w:tab w:val="num" w:pos="567"/>
        </w:tabs>
        <w:spacing w:line="264" w:lineRule="auto"/>
        <w:ind w:left="567" w:hanging="567"/>
      </w:pPr>
    </w:p>
    <w:p w14:paraId="42E84E3E" w14:textId="43E48A7E" w:rsidR="00421BB5" w:rsidRPr="000D0D2B" w:rsidRDefault="00421BB5" w:rsidP="00501072">
      <w:pPr>
        <w:pStyle w:val="Zkladntext2"/>
        <w:numPr>
          <w:ilvl w:val="0"/>
          <w:numId w:val="2"/>
        </w:numPr>
        <w:tabs>
          <w:tab w:val="num" w:pos="567"/>
        </w:tabs>
        <w:spacing w:line="264" w:lineRule="auto"/>
        <w:ind w:left="567" w:hanging="567"/>
      </w:pPr>
      <w:r w:rsidRPr="000D0D2B">
        <w:t xml:space="preserve">Zhotovitel je povinen </w:t>
      </w:r>
      <w:r w:rsidR="00F85EEB" w:rsidRPr="000D0D2B">
        <w:t>poskytnout objednateli odborné konzultace k projektové dokumentaci v rámci zadávacího řízení na výběr zhotovitele stavby, a to především formou vypracování odpovědí na</w:t>
      </w:r>
      <w:r w:rsidR="00E06015">
        <w:t> </w:t>
      </w:r>
      <w:r w:rsidR="00F85EEB" w:rsidRPr="000D0D2B">
        <w:t>žádosti o vysvětlení zadávací dokumentace ve smyslu § 98 a 99 zákona č. 134/2016 Sb., o zadávání veřejných zakázek</w:t>
      </w:r>
      <w:r w:rsidR="003A752D">
        <w:t>,</w:t>
      </w:r>
      <w:r w:rsidR="00F85EEB" w:rsidRPr="000D0D2B">
        <w:t xml:space="preserve"> ve znění pozdějších předpisů, a to do dvou (2) pracovních dnů od obdržení znění žádosti, pokud se s objednatelem nedohodne jinak.</w:t>
      </w:r>
    </w:p>
    <w:p w14:paraId="650E7F75" w14:textId="77777777" w:rsidR="00044B53" w:rsidRPr="00E4251C" w:rsidRDefault="00044B53" w:rsidP="00E06015">
      <w:pPr>
        <w:pStyle w:val="Zkladntext2"/>
        <w:tabs>
          <w:tab w:val="num" w:pos="567"/>
        </w:tabs>
        <w:spacing w:line="264" w:lineRule="auto"/>
        <w:ind w:left="567" w:hanging="567"/>
      </w:pPr>
    </w:p>
    <w:p w14:paraId="07E33600" w14:textId="77777777" w:rsidR="003176A0" w:rsidRPr="00916C2A" w:rsidRDefault="003176A0" w:rsidP="0091121D">
      <w:pPr>
        <w:pStyle w:val="Zkladntext2"/>
        <w:numPr>
          <w:ilvl w:val="0"/>
          <w:numId w:val="2"/>
        </w:numPr>
        <w:tabs>
          <w:tab w:val="clear" w:pos="1390"/>
          <w:tab w:val="num" w:pos="567"/>
          <w:tab w:val="num" w:pos="964"/>
        </w:tabs>
        <w:spacing w:line="264" w:lineRule="auto"/>
        <w:ind w:left="567" w:hanging="567"/>
      </w:pPr>
      <w:r w:rsidRPr="00916C2A">
        <w:t>Veškerá výkresová dokumentace v elektronické verzi ve formátu *.dwg bude expedována z nástroje pro tvorbu informačního modelu. Nastavení hladin pro export formátu *.dwg je vyžadováno v AIA standardu. Exportovaná výkresová dokumentace ve formátu *.dwg nebude exportována do jiných nástrojů za účelem doplnění a dalších úprav pro produkci listinné části výkresové dokumentace. Předávané BIM modely budou použitelné pro další práci v příslušném programovém vybavení pro zpracování dokumentace skutečného provedení a pro další využití při přípravě výstavby, vlastní realizaci a provozování stavby.</w:t>
      </w:r>
    </w:p>
    <w:p w14:paraId="143F71E5" w14:textId="77777777" w:rsidR="00AD622D" w:rsidRPr="00BA1444" w:rsidRDefault="00AD622D" w:rsidP="0091121D">
      <w:pPr>
        <w:pStyle w:val="Zkladntext2"/>
        <w:spacing w:line="264" w:lineRule="auto"/>
        <w:ind w:left="567"/>
      </w:pPr>
    </w:p>
    <w:p w14:paraId="35FA9548" w14:textId="77777777" w:rsidR="00A62B2E" w:rsidRDefault="00923F11" w:rsidP="00501072">
      <w:pPr>
        <w:pStyle w:val="Zkladntext2"/>
        <w:numPr>
          <w:ilvl w:val="0"/>
          <w:numId w:val="2"/>
        </w:numPr>
        <w:tabs>
          <w:tab w:val="num" w:pos="567"/>
        </w:tabs>
        <w:spacing w:line="264" w:lineRule="auto"/>
        <w:ind w:left="567" w:hanging="567"/>
      </w:pPr>
      <w:r w:rsidRPr="00BA1444">
        <w:lastRenderedPageBreak/>
        <w:t xml:space="preserve">Veškeré projektové práce </w:t>
      </w:r>
      <w:r w:rsidR="007A11E1">
        <w:t xml:space="preserve">a poskytnuté služby </w:t>
      </w:r>
      <w:r w:rsidRPr="00BA1444">
        <w:t xml:space="preserve">musí vykonávat </w:t>
      </w:r>
      <w:r w:rsidR="007A11E1">
        <w:t xml:space="preserve">osoby </w:t>
      </w:r>
      <w:r w:rsidRPr="00BA1444">
        <w:t>mající příslušnou odbornou kvalifikaci.</w:t>
      </w:r>
    </w:p>
    <w:p w14:paraId="693DB495" w14:textId="77777777" w:rsidR="00044B53" w:rsidRPr="00BA1444" w:rsidRDefault="00044B53" w:rsidP="00501072">
      <w:pPr>
        <w:pStyle w:val="Zkladntext2"/>
        <w:tabs>
          <w:tab w:val="num" w:pos="567"/>
        </w:tabs>
        <w:spacing w:line="264" w:lineRule="auto"/>
        <w:ind w:left="567" w:hanging="567"/>
      </w:pPr>
    </w:p>
    <w:p w14:paraId="7F45B8A1" w14:textId="77777777" w:rsidR="00A62B2E" w:rsidRDefault="00923F11" w:rsidP="00501072">
      <w:pPr>
        <w:pStyle w:val="Zkladntext2"/>
        <w:numPr>
          <w:ilvl w:val="0"/>
          <w:numId w:val="2"/>
        </w:numPr>
        <w:tabs>
          <w:tab w:val="num" w:pos="567"/>
        </w:tabs>
        <w:spacing w:line="264" w:lineRule="auto"/>
        <w:ind w:left="567" w:hanging="567"/>
      </w:pPr>
      <w:r w:rsidRPr="00BA1444">
        <w:t xml:space="preserve">Zhotovitel se zavazuje provést dílo svým jménem a na vlastní zodpovědnost. </w:t>
      </w:r>
    </w:p>
    <w:p w14:paraId="30C8E609" w14:textId="77777777" w:rsidR="00044B53" w:rsidRPr="00E4251C" w:rsidRDefault="00044B53" w:rsidP="00501072">
      <w:pPr>
        <w:pStyle w:val="Zkladntext2"/>
        <w:tabs>
          <w:tab w:val="num" w:pos="567"/>
        </w:tabs>
        <w:spacing w:line="264" w:lineRule="auto"/>
        <w:ind w:left="567" w:hanging="567"/>
      </w:pPr>
    </w:p>
    <w:p w14:paraId="262DB054" w14:textId="12B44E1F" w:rsidR="007A11E1" w:rsidRDefault="007A11E1" w:rsidP="00501072">
      <w:pPr>
        <w:pStyle w:val="Odstavecseseznamem"/>
        <w:numPr>
          <w:ilvl w:val="0"/>
          <w:numId w:val="2"/>
        </w:numPr>
        <w:tabs>
          <w:tab w:val="num" w:pos="567"/>
        </w:tabs>
        <w:spacing w:line="264" w:lineRule="auto"/>
        <w:ind w:left="567" w:hanging="567"/>
        <w:jc w:val="both"/>
        <w:rPr>
          <w:sz w:val="22"/>
          <w:szCs w:val="22"/>
        </w:rPr>
      </w:pPr>
      <w:r w:rsidRPr="007A11E1">
        <w:rPr>
          <w:sz w:val="22"/>
          <w:szCs w:val="22"/>
        </w:rPr>
        <w:t xml:space="preserve">Předmětem plnění dle této smlouvy je také výkon autorského dozoru </w:t>
      </w:r>
      <w:r w:rsidR="008568E1">
        <w:rPr>
          <w:sz w:val="22"/>
          <w:szCs w:val="22"/>
        </w:rPr>
        <w:t>projektanta</w:t>
      </w:r>
      <w:r w:rsidR="0012593C">
        <w:rPr>
          <w:sz w:val="22"/>
          <w:szCs w:val="22"/>
        </w:rPr>
        <w:t xml:space="preserve"> </w:t>
      </w:r>
      <w:r w:rsidR="0012593C" w:rsidRPr="007C1942">
        <w:rPr>
          <w:color w:val="auto"/>
          <w:sz w:val="22"/>
          <w:szCs w:val="22"/>
        </w:rPr>
        <w:t>samostatně pro</w:t>
      </w:r>
      <w:r w:rsidR="00B55E40" w:rsidRPr="007C1942">
        <w:rPr>
          <w:color w:val="auto"/>
          <w:sz w:val="22"/>
          <w:szCs w:val="22"/>
        </w:rPr>
        <w:t> </w:t>
      </w:r>
      <w:r w:rsidR="0012593C" w:rsidRPr="007C1942">
        <w:rPr>
          <w:color w:val="auto"/>
          <w:sz w:val="22"/>
          <w:szCs w:val="22"/>
        </w:rPr>
        <w:t>část</w:t>
      </w:r>
      <w:r w:rsidR="00B55E40" w:rsidRPr="007C1942">
        <w:rPr>
          <w:color w:val="auto"/>
          <w:sz w:val="22"/>
          <w:szCs w:val="22"/>
        </w:rPr>
        <w:t> </w:t>
      </w:r>
      <w:r w:rsidR="0012593C" w:rsidRPr="007C1942">
        <w:rPr>
          <w:color w:val="auto"/>
          <w:sz w:val="22"/>
          <w:szCs w:val="22"/>
        </w:rPr>
        <w:t>2/1</w:t>
      </w:r>
      <w:r w:rsidR="0012593C" w:rsidRPr="005B54E5">
        <w:rPr>
          <w:color w:val="auto"/>
          <w:sz w:val="22"/>
          <w:szCs w:val="22"/>
        </w:rPr>
        <w:t xml:space="preserve"> </w:t>
      </w:r>
      <w:r w:rsidR="0012593C" w:rsidRPr="007C1942">
        <w:rPr>
          <w:color w:val="auto"/>
          <w:sz w:val="22"/>
          <w:szCs w:val="22"/>
        </w:rPr>
        <w:t>a část 2/2</w:t>
      </w:r>
      <w:r w:rsidR="008568E1">
        <w:rPr>
          <w:sz w:val="22"/>
          <w:szCs w:val="22"/>
        </w:rPr>
        <w:t xml:space="preserve">, který </w:t>
      </w:r>
      <w:r w:rsidRPr="007A11E1">
        <w:rPr>
          <w:sz w:val="22"/>
          <w:szCs w:val="22"/>
        </w:rPr>
        <w:t>bude zahrnovat</w:t>
      </w:r>
      <w:r w:rsidR="008568E1">
        <w:rPr>
          <w:sz w:val="22"/>
          <w:szCs w:val="22"/>
        </w:rPr>
        <w:t xml:space="preserve"> </w:t>
      </w:r>
      <w:r w:rsidR="00200B54">
        <w:rPr>
          <w:sz w:val="22"/>
          <w:szCs w:val="22"/>
        </w:rPr>
        <w:t xml:space="preserve">zejména </w:t>
      </w:r>
      <w:r w:rsidR="008568E1">
        <w:rPr>
          <w:sz w:val="22"/>
          <w:szCs w:val="22"/>
        </w:rPr>
        <w:t>ty</w:t>
      </w:r>
      <w:r w:rsidRPr="007A11E1">
        <w:rPr>
          <w:sz w:val="22"/>
          <w:szCs w:val="22"/>
        </w:rPr>
        <w:t>to činnosti zhotovitele:</w:t>
      </w:r>
    </w:p>
    <w:p w14:paraId="41D23DD0" w14:textId="77777777" w:rsidR="008568E1" w:rsidRPr="00C21C24" w:rsidRDefault="008568E1" w:rsidP="00501072">
      <w:pPr>
        <w:pStyle w:val="Normal"/>
        <w:tabs>
          <w:tab w:val="num" w:pos="567"/>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left="567" w:hanging="567"/>
        <w:jc w:val="both"/>
        <w:rPr>
          <w:rFonts w:ascii="Times New Roman" w:hAnsi="Times New Roman" w:cs="Times New Roman"/>
          <w:b/>
          <w:sz w:val="22"/>
          <w:szCs w:val="22"/>
          <w:highlight w:val="yellow"/>
        </w:rPr>
      </w:pPr>
    </w:p>
    <w:p w14:paraId="399A305A" w14:textId="77777777" w:rsidR="008568E1" w:rsidRPr="00C23F55" w:rsidRDefault="008568E1" w:rsidP="00501072">
      <w:pPr>
        <w:pStyle w:val="Normal"/>
        <w:tabs>
          <w:tab w:val="num" w:pos="567"/>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567"/>
        <w:rPr>
          <w:rFonts w:ascii="Times New Roman" w:hAnsi="Times New Roman" w:cs="Times New Roman"/>
          <w:sz w:val="22"/>
          <w:szCs w:val="22"/>
          <w:lang w:val="cs-CZ"/>
        </w:rPr>
      </w:pPr>
      <w:r w:rsidRPr="00C23F55">
        <w:rPr>
          <w:rFonts w:ascii="Times New Roman" w:hAnsi="Times New Roman" w:cs="Times New Roman"/>
          <w:sz w:val="22"/>
          <w:szCs w:val="22"/>
          <w:lang w:val="cs-CZ"/>
        </w:rPr>
        <w:t xml:space="preserve">Zajištění výkonu autorského dozoru projektanta </w:t>
      </w:r>
      <w:r>
        <w:rPr>
          <w:rFonts w:ascii="Times New Roman" w:hAnsi="Times New Roman" w:cs="Times New Roman"/>
          <w:sz w:val="22"/>
          <w:szCs w:val="22"/>
          <w:lang w:val="cs-CZ"/>
        </w:rPr>
        <w:t xml:space="preserve">po celou dobu </w:t>
      </w:r>
      <w:r w:rsidRPr="00C23F55">
        <w:rPr>
          <w:rFonts w:ascii="Times New Roman" w:hAnsi="Times New Roman" w:cs="Times New Roman"/>
          <w:sz w:val="22"/>
          <w:szCs w:val="22"/>
          <w:lang w:val="cs-CZ"/>
        </w:rPr>
        <w:t>realizac</w:t>
      </w:r>
      <w:r>
        <w:rPr>
          <w:rFonts w:ascii="Times New Roman" w:hAnsi="Times New Roman" w:cs="Times New Roman"/>
          <w:sz w:val="22"/>
          <w:szCs w:val="22"/>
          <w:lang w:val="cs-CZ"/>
        </w:rPr>
        <w:t>e</w:t>
      </w:r>
      <w:r w:rsidRPr="00C23F55">
        <w:rPr>
          <w:rFonts w:ascii="Times New Roman" w:hAnsi="Times New Roman" w:cs="Times New Roman"/>
          <w:sz w:val="22"/>
          <w:szCs w:val="22"/>
          <w:lang w:val="cs-CZ"/>
        </w:rPr>
        <w:t xml:space="preserve"> stavby </w:t>
      </w:r>
    </w:p>
    <w:p w14:paraId="6B3DB3BA" w14:textId="77777777" w:rsidR="008568E1" w:rsidRPr="00C23F55" w:rsidRDefault="008568E1" w:rsidP="00501072">
      <w:pPr>
        <w:pStyle w:val="Normal"/>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left="567"/>
        <w:rPr>
          <w:rFonts w:ascii="Times New Roman" w:hAnsi="Times New Roman" w:cs="Times New Roman"/>
          <w:sz w:val="10"/>
          <w:szCs w:val="10"/>
          <w:lang w:val="cs-CZ"/>
        </w:rPr>
      </w:pPr>
    </w:p>
    <w:p w14:paraId="3924C7E7" w14:textId="77777777" w:rsidR="008568E1" w:rsidRPr="00C21C24" w:rsidRDefault="008568E1" w:rsidP="00BA6904">
      <w:pPr>
        <w:pStyle w:val="Normal"/>
        <w:numPr>
          <w:ilvl w:val="0"/>
          <w:numId w:val="22"/>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poskytování vysvětlení a rad při vypracovávání dílenské a výrobní dokumentace zhotovitelem stavby;</w:t>
      </w:r>
    </w:p>
    <w:p w14:paraId="5315C0F5" w14:textId="77777777" w:rsidR="008568E1" w:rsidRPr="00C21C24" w:rsidRDefault="008568E1" w:rsidP="00BA6904">
      <w:pPr>
        <w:pStyle w:val="Normal"/>
        <w:numPr>
          <w:ilvl w:val="0"/>
          <w:numId w:val="22"/>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vypracování alternativních řešení v průběhu stavby (technických, dispozičních řešení a detailů a jejich provedení);</w:t>
      </w:r>
    </w:p>
    <w:p w14:paraId="04986142"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kontrolu provádění stavby podle dokumentace pro provádění stavby;</w:t>
      </w:r>
    </w:p>
    <w:p w14:paraId="64D7C3D1"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 xml:space="preserve">kontrolu souladu provádění stavby s podmínkami </w:t>
      </w:r>
      <w:r w:rsidRPr="00572D87">
        <w:rPr>
          <w:rFonts w:ascii="Times New Roman" w:hAnsi="Times New Roman" w:cs="Times New Roman"/>
          <w:sz w:val="22"/>
          <w:szCs w:val="22"/>
          <w:lang w:val="cs-CZ"/>
        </w:rPr>
        <w:t>rozhodnutí o umístění stavby</w:t>
      </w:r>
      <w:r w:rsidRPr="00C21C24">
        <w:rPr>
          <w:rFonts w:ascii="Times New Roman" w:hAnsi="Times New Roman" w:cs="Times New Roman"/>
          <w:sz w:val="22"/>
          <w:szCs w:val="22"/>
          <w:lang w:val="cs-CZ"/>
        </w:rPr>
        <w:t>;</w:t>
      </w:r>
    </w:p>
    <w:p w14:paraId="44801486" w14:textId="77777777" w:rsidR="008568E1" w:rsidRPr="00C21C24" w:rsidRDefault="008568E1" w:rsidP="00BA6904">
      <w:pPr>
        <w:pStyle w:val="Normal"/>
        <w:numPr>
          <w:ilvl w:val="0"/>
          <w:numId w:val="22"/>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dodržování podmínek pro stavbu tak, jak jsou určeny stavebním povolením a stanovisky dotčených účastníků výstavby, které jsou ve stavebním povolení stanoveny jako závazné;</w:t>
      </w:r>
    </w:p>
    <w:p w14:paraId="00A02C3B" w14:textId="77777777" w:rsidR="008568E1" w:rsidRPr="00C21C24" w:rsidRDefault="008568E1" w:rsidP="00BA6904">
      <w:pPr>
        <w:pStyle w:val="Normal"/>
        <w:numPr>
          <w:ilvl w:val="0"/>
          <w:numId w:val="22"/>
        </w:numPr>
        <w:tabs>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poskytnutí součinnosti při převzetí stavby, odstraňování vad a nedodělků a při případných reklamačních řízeních;</w:t>
      </w:r>
    </w:p>
    <w:p w14:paraId="1BCD74DB"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poradenství při provádění detailů a složitějších atypických konstrukcí;</w:t>
      </w:r>
    </w:p>
    <w:p w14:paraId="3408A97C"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kontrolu stavebního deníku a pořizování zápisů;</w:t>
      </w:r>
    </w:p>
    <w:p w14:paraId="4B5ADAAB"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účast na řízeních v případech, kdy je nutné vysvětlit souvislosti s dokumentací stavby;</w:t>
      </w:r>
    </w:p>
    <w:p w14:paraId="7783A16E"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účast na kontrolních dnech a prohlídkách stavby a konzultace na staveništi;</w:t>
      </w:r>
    </w:p>
    <w:p w14:paraId="0FD4F040"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sledování souladu vytyčovacích výkresů se situací stavby;</w:t>
      </w:r>
    </w:p>
    <w:p w14:paraId="77118151" w14:textId="77777777" w:rsidR="008568E1" w:rsidRPr="00C21C24" w:rsidRDefault="008568E1" w:rsidP="00BA6904">
      <w:pPr>
        <w:pStyle w:val="Normal"/>
        <w:numPr>
          <w:ilvl w:val="0"/>
          <w:numId w:val="22"/>
        </w:numPr>
        <w:tabs>
          <w:tab w:val="left" w:pos="851"/>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poskytování vysvětlení potřebných k dokumentaci stavby;</w:t>
      </w:r>
    </w:p>
    <w:p w14:paraId="759AF7DC"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koordinace při zpracování realizačních projektů, pokud budou ve fázi realizace stavby zpracovány;</w:t>
      </w:r>
    </w:p>
    <w:p w14:paraId="5523A171" w14:textId="21E32F1B" w:rsidR="008568E1"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posuzování návrhů účastníků výstavby na odchylky a změny proti příslušné části dokumentace stavby z pohledu dodržení technicko</w:t>
      </w:r>
      <w:r w:rsidR="005B1AF9">
        <w:rPr>
          <w:rFonts w:ascii="Times New Roman" w:hAnsi="Times New Roman" w:cs="Times New Roman"/>
          <w:sz w:val="22"/>
          <w:szCs w:val="22"/>
          <w:lang w:val="cs-CZ"/>
        </w:rPr>
        <w:t xml:space="preserve"> </w:t>
      </w:r>
      <w:r w:rsidRPr="00C21C24">
        <w:rPr>
          <w:rFonts w:ascii="Times New Roman" w:hAnsi="Times New Roman" w:cs="Times New Roman"/>
          <w:sz w:val="22"/>
          <w:szCs w:val="22"/>
          <w:lang w:val="cs-CZ"/>
        </w:rPr>
        <w:t>-</w:t>
      </w:r>
      <w:r w:rsidR="005B1AF9">
        <w:rPr>
          <w:rFonts w:ascii="Times New Roman" w:hAnsi="Times New Roman" w:cs="Times New Roman"/>
          <w:sz w:val="22"/>
          <w:szCs w:val="22"/>
          <w:lang w:val="cs-CZ"/>
        </w:rPr>
        <w:t xml:space="preserve"> </w:t>
      </w:r>
      <w:r w:rsidRPr="00C21C24">
        <w:rPr>
          <w:rFonts w:ascii="Times New Roman" w:hAnsi="Times New Roman" w:cs="Times New Roman"/>
          <w:sz w:val="22"/>
          <w:szCs w:val="22"/>
          <w:lang w:val="cs-CZ"/>
        </w:rPr>
        <w:t>ekonomických parametrů stavby, dodržení lhůt výstavby včetně poskytování vyjádření k případným požadavkům na větší množství výrobků a výkonů oproti dokumentaci stavby;</w:t>
      </w:r>
    </w:p>
    <w:p w14:paraId="52F542E4" w14:textId="77777777" w:rsidR="008568E1" w:rsidRPr="00AF71EB"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AF71EB">
        <w:rPr>
          <w:rFonts w:ascii="Times New Roman" w:hAnsi="Times New Roman" w:cs="Times New Roman"/>
          <w:sz w:val="22"/>
          <w:szCs w:val="22"/>
          <w:lang w:val="cs-CZ"/>
        </w:rPr>
        <w:t>kontrola podkladů předkládaných zhotovitelem stavby k uplatněným změnám stavby a vydávání stanovisek k takovým změnám</w:t>
      </w:r>
      <w:r>
        <w:rPr>
          <w:rFonts w:ascii="Times New Roman" w:hAnsi="Times New Roman" w:cs="Times New Roman"/>
          <w:sz w:val="22"/>
          <w:szCs w:val="22"/>
          <w:lang w:val="cs-CZ"/>
        </w:rPr>
        <w:t>;</w:t>
      </w:r>
    </w:p>
    <w:p w14:paraId="261412AD"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 xml:space="preserve">příprava podkladů pro případná změnová řízení, pokud se týkají </w:t>
      </w:r>
      <w:r>
        <w:rPr>
          <w:rFonts w:ascii="Times New Roman" w:hAnsi="Times New Roman" w:cs="Times New Roman"/>
          <w:sz w:val="22"/>
          <w:szCs w:val="22"/>
          <w:lang w:val="cs-CZ"/>
        </w:rPr>
        <w:t xml:space="preserve">projektové </w:t>
      </w:r>
      <w:r w:rsidRPr="00C21C24">
        <w:rPr>
          <w:rFonts w:ascii="Times New Roman" w:hAnsi="Times New Roman" w:cs="Times New Roman"/>
          <w:sz w:val="22"/>
          <w:szCs w:val="22"/>
          <w:lang w:val="cs-CZ"/>
        </w:rPr>
        <w:t>dokumentace;</w:t>
      </w:r>
    </w:p>
    <w:p w14:paraId="6B1D3543"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účast při předání jednotlivých etap, či ucelených částí stavby, dále kontrola částí stavby, nebo inženýrských sítí a objektů, které mají být zakryty, nebo se jinak stanou nepřístupnými;</w:t>
      </w:r>
    </w:p>
    <w:p w14:paraId="5A9130F1"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851" w:firstLine="0"/>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účast při předání a převzetí dokončené části nebo celé stavby a kolaudaci;</w:t>
      </w:r>
    </w:p>
    <w:p w14:paraId="0F0F7315"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poskytování běžných konzultací účastníkům výstavby, pokud jde o souvislosti dodávek a výstavby s dokumentací stavby;</w:t>
      </w:r>
    </w:p>
    <w:p w14:paraId="5EBEA4D3" w14:textId="77777777" w:rsidR="008568E1" w:rsidRPr="00C21C24" w:rsidRDefault="008568E1" w:rsidP="00BA6904">
      <w:pPr>
        <w:pStyle w:val="Normal"/>
        <w:numPr>
          <w:ilvl w:val="0"/>
          <w:numId w:val="2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C21C24">
        <w:rPr>
          <w:rFonts w:ascii="Times New Roman" w:hAnsi="Times New Roman" w:cs="Times New Roman"/>
          <w:sz w:val="22"/>
          <w:szCs w:val="22"/>
          <w:lang w:val="cs-CZ"/>
        </w:rPr>
        <w:t>spolupráce s koordinátorem bezpečnosti a ochrany zdraví při práci na staveništi a s technickým dozorem stavebníka.</w:t>
      </w:r>
    </w:p>
    <w:p w14:paraId="52C61555" w14:textId="77777777" w:rsidR="008568E1" w:rsidRDefault="008568E1" w:rsidP="00EB0B31">
      <w:pPr>
        <w:spacing w:line="264" w:lineRule="auto"/>
        <w:jc w:val="both"/>
        <w:rPr>
          <w:sz w:val="22"/>
          <w:szCs w:val="22"/>
        </w:rPr>
      </w:pPr>
    </w:p>
    <w:p w14:paraId="142D4030" w14:textId="05371E74" w:rsidR="00A62B2E" w:rsidRPr="00E4251C" w:rsidRDefault="00923F11" w:rsidP="00D7470D">
      <w:pPr>
        <w:pStyle w:val="Zkladntext2"/>
        <w:numPr>
          <w:ilvl w:val="0"/>
          <w:numId w:val="2"/>
        </w:numPr>
        <w:tabs>
          <w:tab w:val="clear" w:pos="1390"/>
          <w:tab w:val="num" w:pos="567"/>
          <w:tab w:val="num" w:pos="709"/>
        </w:tabs>
        <w:spacing w:line="264" w:lineRule="auto"/>
        <w:ind w:left="567" w:hanging="567"/>
      </w:pPr>
      <w:r w:rsidRPr="00BA1444">
        <w:rPr>
          <w:rStyle w:val="FontStyle29"/>
          <w:color w:val="00000A"/>
          <w:sz w:val="22"/>
          <w:szCs w:val="22"/>
        </w:rPr>
        <w:t xml:space="preserve">Zhotovitel bude vykonávat autorský dozor projektanta </w:t>
      </w:r>
      <w:r w:rsidR="00A8652D" w:rsidRPr="007C1942">
        <w:rPr>
          <w:color w:val="auto"/>
        </w:rPr>
        <w:t>samostatně pro část 2/1 a část 2/2</w:t>
      </w:r>
      <w:r w:rsidR="00A8652D" w:rsidRPr="00A84192">
        <w:rPr>
          <w:color w:val="auto"/>
        </w:rPr>
        <w:t xml:space="preserve"> </w:t>
      </w:r>
      <w:r w:rsidRPr="00BA1444">
        <w:rPr>
          <w:rStyle w:val="FontStyle29"/>
          <w:color w:val="00000A"/>
          <w:sz w:val="22"/>
          <w:szCs w:val="22"/>
        </w:rPr>
        <w:t>s těmito podmínkami:</w:t>
      </w:r>
      <w:r w:rsidR="00476024">
        <w:rPr>
          <w:rStyle w:val="FontStyle29"/>
          <w:color w:val="00000A"/>
          <w:sz w:val="22"/>
          <w:szCs w:val="22"/>
        </w:rPr>
        <w:t xml:space="preserve"> </w:t>
      </w:r>
    </w:p>
    <w:p w14:paraId="270430E7" w14:textId="77777777" w:rsidR="00A62B2E" w:rsidRDefault="00923F11" w:rsidP="00BA6904">
      <w:pPr>
        <w:pStyle w:val="Zkladntext2"/>
        <w:numPr>
          <w:ilvl w:val="1"/>
          <w:numId w:val="23"/>
        </w:numPr>
        <w:tabs>
          <w:tab w:val="clear" w:pos="1363"/>
          <w:tab w:val="left" w:pos="720"/>
          <w:tab w:val="left" w:pos="1134"/>
        </w:tabs>
        <w:spacing w:line="264" w:lineRule="auto"/>
        <w:ind w:left="1134"/>
      </w:pPr>
      <w:r w:rsidRPr="00BA1444">
        <w:t xml:space="preserve">úhrada ceny za výkon autorského dozoru </w:t>
      </w:r>
      <w:r w:rsidR="00476024">
        <w:t xml:space="preserve">projektanta </w:t>
      </w:r>
      <w:r w:rsidRPr="00BA1444">
        <w:t>bu</w:t>
      </w:r>
      <w:r w:rsidR="00CA2369">
        <w:t xml:space="preserve">de probíhat na základě jednotné </w:t>
      </w:r>
      <w:r w:rsidRPr="00BA1444">
        <w:t xml:space="preserve">hodinové sazby a skutečně odpracovaných hodin v rámci autorského dozoru, které budou odsouhlaseny objednatelem; </w:t>
      </w:r>
    </w:p>
    <w:p w14:paraId="66D4E1FC" w14:textId="77777777" w:rsidR="00A62B2E" w:rsidRPr="00BA1444" w:rsidRDefault="00923F11" w:rsidP="00BA6904">
      <w:pPr>
        <w:pStyle w:val="Zkladntext2"/>
        <w:numPr>
          <w:ilvl w:val="1"/>
          <w:numId w:val="23"/>
        </w:numPr>
        <w:tabs>
          <w:tab w:val="clear" w:pos="1363"/>
          <w:tab w:val="left" w:pos="720"/>
          <w:tab w:val="left" w:pos="1134"/>
        </w:tabs>
        <w:spacing w:line="264" w:lineRule="auto"/>
        <w:ind w:left="1134"/>
      </w:pPr>
      <w:r w:rsidRPr="00BA1444">
        <w:t xml:space="preserve">v rámci </w:t>
      </w:r>
      <w:r w:rsidR="00BE4C43">
        <w:t>z</w:t>
      </w:r>
      <w:r w:rsidR="00476024" w:rsidRPr="00476024">
        <w:t xml:space="preserve">ajištění výkonu autorského dozoru projektanta po celou dobu realizace stavby </w:t>
      </w:r>
      <w:r w:rsidRPr="00BA1444">
        <w:t>dle této</w:t>
      </w:r>
      <w:r w:rsidR="00CA2369">
        <w:t xml:space="preserve"> </w:t>
      </w:r>
      <w:r w:rsidRPr="00BA1444">
        <w:t xml:space="preserve">smlouvy zajistí zhotovitel v průběhu stavby pravidelnou účast příslušných zástupců zhotovitele </w:t>
      </w:r>
      <w:r w:rsidRPr="00BA1444">
        <w:lastRenderedPageBreak/>
        <w:t>na kontrolních dnech, přičemž objednatel zajistí, aby potřebné předměty projednání byly v případě možností časově směřovány právě na tyto kontrolní dny;</w:t>
      </w:r>
    </w:p>
    <w:p w14:paraId="0FEE791C" w14:textId="77777777" w:rsidR="00A62B2E" w:rsidRPr="00BA1444" w:rsidRDefault="00923F11" w:rsidP="00BA6904">
      <w:pPr>
        <w:pStyle w:val="Zkladntext2"/>
        <w:numPr>
          <w:ilvl w:val="1"/>
          <w:numId w:val="23"/>
        </w:numPr>
        <w:tabs>
          <w:tab w:val="clear" w:pos="1363"/>
          <w:tab w:val="left" w:pos="720"/>
          <w:tab w:val="left" w:pos="1134"/>
        </w:tabs>
        <w:spacing w:line="264" w:lineRule="auto"/>
        <w:ind w:left="1134"/>
      </w:pPr>
      <w:r w:rsidRPr="00BA1444">
        <w:t>autorský dozor projektanta bude dále vykonáván na vyzvání obje</w:t>
      </w:r>
      <w:r w:rsidR="00CA2369">
        <w:t xml:space="preserve">dnatele po celou dobu realizace </w:t>
      </w:r>
      <w:r w:rsidRPr="00BA1444">
        <w:t>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w:t>
      </w:r>
      <w:r w:rsidR="00C75E55">
        <w:t xml:space="preserve"> či e</w:t>
      </w:r>
      <w:r w:rsidRPr="00BA1444">
        <w:t>mailové výzvy k výkonu autorského dozoru</w:t>
      </w:r>
      <w:r w:rsidR="00E94E3E">
        <w:t xml:space="preserve"> projektanta</w:t>
      </w:r>
      <w:r w:rsidRPr="00BA1444">
        <w:t>. V případě havárie, nebo v případě výskytu okolností ohrožujících dodržení termínů realizace stavby, je objednatel oprávněn vyzvat zhotovitele k výkon</w:t>
      </w:r>
      <w:r w:rsidR="00E578D4">
        <w:t>u autorského dozoru telefonicky či</w:t>
      </w:r>
      <w:r w:rsidRPr="00BA1444">
        <w:t xml:space="preserve"> mailem a v tomto případě zajistí zhotovitel příslušné činnosti autorského dozoru pro objednatele nejpozději do dvou pracovních dní od</w:t>
      </w:r>
      <w:r w:rsidR="00E94E3E">
        <w:t> </w:t>
      </w:r>
      <w:r w:rsidRPr="00BA1444">
        <w:t>doručení výzvy, pokud se smluvní strany nedohodnou jinak;</w:t>
      </w:r>
    </w:p>
    <w:p w14:paraId="4AA8E49D" w14:textId="77777777" w:rsidR="00A62B2E" w:rsidRPr="00BA1444" w:rsidRDefault="00923F11" w:rsidP="00BA6904">
      <w:pPr>
        <w:pStyle w:val="Zkladntext2"/>
        <w:numPr>
          <w:ilvl w:val="1"/>
          <w:numId w:val="23"/>
        </w:numPr>
        <w:tabs>
          <w:tab w:val="clear" w:pos="1363"/>
          <w:tab w:val="left" w:pos="720"/>
          <w:tab w:val="left" w:pos="1134"/>
        </w:tabs>
        <w:spacing w:line="264" w:lineRule="auto"/>
        <w:ind w:left="1134"/>
      </w:pPr>
      <w:r w:rsidRPr="00BA1444">
        <w:t>zhotovitel na základě předchozího požadavku objednatele vykoná v rámci autorského dozoru po</w:t>
      </w:r>
      <w:r w:rsidR="00C75E55">
        <w:t> </w:t>
      </w:r>
      <w:r w:rsidRPr="00BA1444">
        <w:t>vzájemné dohodě obou stran i činnost nad rámec činností sjednaných k výkonu autorského dozoru. Jedná se např. o konzultace u dodavatelů dílčích částí stavby nebo výrobků pro stavbu se</w:t>
      </w:r>
      <w:r w:rsidR="00655006">
        <w:t> </w:t>
      </w:r>
      <w:r w:rsidRPr="00BA1444">
        <w:t>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4C5732C7" w14:textId="77777777" w:rsidR="00A62B2E" w:rsidRPr="00BA1444" w:rsidRDefault="00923F11" w:rsidP="00BA6904">
      <w:pPr>
        <w:pStyle w:val="Zkladntext2"/>
        <w:numPr>
          <w:ilvl w:val="1"/>
          <w:numId w:val="23"/>
        </w:numPr>
        <w:tabs>
          <w:tab w:val="clear" w:pos="1363"/>
          <w:tab w:val="left" w:pos="720"/>
          <w:tab w:val="left" w:pos="1134"/>
        </w:tabs>
        <w:spacing w:line="264" w:lineRule="auto"/>
        <w:ind w:left="1134"/>
      </w:pPr>
      <w:r w:rsidRPr="00BA1444">
        <w:t>k vedení evidence výkonu autorského dozoru na stavbě bude zřízen deník, který bude podepisován oprávněným zástupcem objednatele ve věcech technických nebo pověřenou osobou k výkonu technického dozoru stavby. V rámci tohoto deníku budou uvedeny záznamy o</w:t>
      </w:r>
      <w:r w:rsidR="00C75E55">
        <w:t> </w:t>
      </w:r>
      <w:r w:rsidRPr="00BA1444">
        <w:t>provedených výkonech autorského dozoru minimálně s uvedením rozsahu a předmětu výkonu a dále zúčastněných pracovníků zhotovitele. Poslední zápis bude proveden v den kolaudace stavby pro vystavení konečné faktury;</w:t>
      </w:r>
    </w:p>
    <w:p w14:paraId="4843CAAB" w14:textId="77777777" w:rsidR="00A62B2E" w:rsidRPr="00BA1444" w:rsidRDefault="00923F11" w:rsidP="00BA6904">
      <w:pPr>
        <w:pStyle w:val="Zkladntext2"/>
        <w:numPr>
          <w:ilvl w:val="1"/>
          <w:numId w:val="23"/>
        </w:numPr>
        <w:tabs>
          <w:tab w:val="clear" w:pos="1363"/>
          <w:tab w:val="left" w:pos="720"/>
          <w:tab w:val="left" w:pos="1134"/>
        </w:tabs>
        <w:spacing w:line="264" w:lineRule="auto"/>
        <w:ind w:left="1134"/>
      </w:pPr>
      <w:r w:rsidRPr="00BA1444">
        <w:t xml:space="preserve">podmínkou úhrady autorského dozoru </w:t>
      </w:r>
      <w:r w:rsidRPr="000D0D2B">
        <w:t>v</w:t>
      </w:r>
      <w:r w:rsidR="00421BB5" w:rsidRPr="000D0D2B">
        <w:t>e fakturované</w:t>
      </w:r>
      <w:r w:rsidRPr="000D0D2B">
        <w:t> výši</w:t>
      </w:r>
      <w:r w:rsidRPr="00BA1444">
        <w:t xml:space="preserve"> objednatelem je splnění všech úkonů a činností;</w:t>
      </w:r>
    </w:p>
    <w:p w14:paraId="6BC2DBCF" w14:textId="4B1DFD7F" w:rsidR="00A62B2E" w:rsidRPr="004C4EB6" w:rsidRDefault="00923F11" w:rsidP="00BA6904">
      <w:pPr>
        <w:pStyle w:val="Zkladntext2"/>
        <w:numPr>
          <w:ilvl w:val="1"/>
          <w:numId w:val="23"/>
        </w:numPr>
        <w:tabs>
          <w:tab w:val="clear" w:pos="1363"/>
          <w:tab w:val="left" w:pos="720"/>
          <w:tab w:val="left" w:pos="1134"/>
        </w:tabs>
        <w:spacing w:line="264" w:lineRule="auto"/>
        <w:ind w:left="1134"/>
      </w:pPr>
      <w:r w:rsidRPr="00BA1444">
        <w:t>smluvní strany se dohodly, že čas strávený dopravou na místo stavby nebude považován za</w:t>
      </w:r>
      <w:r w:rsidR="008F7B1F">
        <w:t> </w:t>
      </w:r>
      <w:r w:rsidRPr="004C4EB6">
        <w:t>výkon autorského dozoru;</w:t>
      </w:r>
    </w:p>
    <w:p w14:paraId="2D777E4D" w14:textId="77777777" w:rsidR="00A62B2E" w:rsidRDefault="00923F11" w:rsidP="00BA6904">
      <w:pPr>
        <w:pStyle w:val="Zkladntext2"/>
        <w:numPr>
          <w:ilvl w:val="1"/>
          <w:numId w:val="23"/>
        </w:numPr>
        <w:tabs>
          <w:tab w:val="clear" w:pos="1363"/>
          <w:tab w:val="left" w:pos="720"/>
          <w:tab w:val="left" w:pos="1134"/>
        </w:tabs>
        <w:spacing w:line="264" w:lineRule="auto"/>
        <w:ind w:left="1134"/>
      </w:pPr>
      <w:r w:rsidRPr="004C4EB6">
        <w:t xml:space="preserve">podkladem a nutnou podmínkou pro vystavení dílčí faktury bude </w:t>
      </w:r>
      <w:r w:rsidR="00BE4E7D" w:rsidRPr="004C4EB6">
        <w:t xml:space="preserve">zjišťovací </w:t>
      </w:r>
      <w:r w:rsidRPr="004C4EB6">
        <w:t>protokol o úplném naplnění všech úkonů a činností vyplývající zhotoviteli z této smlouvy, potvrzený zástupcem objednatele ve věcech smluvních.</w:t>
      </w:r>
    </w:p>
    <w:p w14:paraId="5C350B3D" w14:textId="77777777" w:rsidR="00DB6251" w:rsidRPr="004C4EB6" w:rsidRDefault="00DB6251" w:rsidP="00C75E55">
      <w:pPr>
        <w:pStyle w:val="Zkladntext2"/>
        <w:tabs>
          <w:tab w:val="left" w:pos="720"/>
          <w:tab w:val="left" w:pos="1134"/>
        </w:tabs>
        <w:spacing w:line="264" w:lineRule="auto"/>
        <w:ind w:left="1134"/>
      </w:pPr>
    </w:p>
    <w:p w14:paraId="2C6ACE51" w14:textId="4B35A949" w:rsidR="00BF4D38" w:rsidRDefault="00923F11" w:rsidP="00BF4D38">
      <w:pPr>
        <w:pStyle w:val="Zkladntext2"/>
        <w:numPr>
          <w:ilvl w:val="0"/>
          <w:numId w:val="2"/>
        </w:numPr>
        <w:tabs>
          <w:tab w:val="num" w:pos="567"/>
        </w:tabs>
        <w:spacing w:line="264" w:lineRule="auto"/>
        <w:ind w:left="567" w:hanging="567"/>
        <w:rPr>
          <w:rStyle w:val="FontStyle29"/>
          <w:color w:val="00000A"/>
          <w:sz w:val="22"/>
          <w:szCs w:val="22"/>
        </w:rPr>
      </w:pPr>
      <w:r w:rsidRPr="00BA1444">
        <w:rPr>
          <w:rStyle w:val="FontStyle29"/>
          <w:color w:val="00000A"/>
          <w:sz w:val="22"/>
          <w:szCs w:val="22"/>
        </w:rPr>
        <w:t>Zhotovitel se zavazuje na základě objednávky objednatele nad rámec této smlouvy zhotovit nejpozději do 14 dní od objednání vícetisky kompletní dokumentace dle této smlouvy.</w:t>
      </w:r>
    </w:p>
    <w:p w14:paraId="64AC3D5E" w14:textId="77777777" w:rsidR="00AA0AF1" w:rsidRDefault="00AA0AF1" w:rsidP="00AA0AF1">
      <w:pPr>
        <w:pStyle w:val="Zkladntext2"/>
        <w:spacing w:line="264" w:lineRule="auto"/>
        <w:ind w:left="567"/>
        <w:rPr>
          <w:rStyle w:val="FontStyle29"/>
          <w:color w:val="00000A"/>
          <w:sz w:val="22"/>
          <w:szCs w:val="22"/>
        </w:rPr>
      </w:pPr>
    </w:p>
    <w:p w14:paraId="7D682DCB" w14:textId="39CFC20E" w:rsidR="00A62B2E" w:rsidRPr="00636B2F" w:rsidRDefault="00AA0AF1" w:rsidP="00636B2F">
      <w:pPr>
        <w:pStyle w:val="Zkladntext2"/>
        <w:shd w:val="clear" w:color="auto" w:fill="FFFFFF" w:themeFill="background1"/>
        <w:spacing w:line="264" w:lineRule="auto"/>
        <w:ind w:left="567" w:hanging="567"/>
      </w:pPr>
      <w:r w:rsidRPr="00636B2F">
        <w:rPr>
          <w:color w:val="00000A"/>
        </w:rPr>
        <w:t xml:space="preserve">1.19 </w:t>
      </w:r>
      <w:r w:rsidRPr="00636B2F">
        <w:rPr>
          <w:color w:val="00000A"/>
        </w:rPr>
        <w:tab/>
      </w:r>
      <w:r w:rsidR="00BF4D38" w:rsidRPr="00636B2F">
        <w:rPr>
          <w:color w:val="00000A"/>
        </w:rPr>
        <w:t xml:space="preserve">Předmětem plnění je </w:t>
      </w:r>
      <w:r w:rsidR="00661511" w:rsidRPr="00636B2F">
        <w:rPr>
          <w:color w:val="00000A"/>
        </w:rPr>
        <w:t xml:space="preserve">zajištění </w:t>
      </w:r>
      <w:r w:rsidR="00BA43B6" w:rsidRPr="00636B2F">
        <w:rPr>
          <w:color w:val="00000A"/>
        </w:rPr>
        <w:t>společného datového prostředí (dále „SDP“)</w:t>
      </w:r>
      <w:r w:rsidR="00061177" w:rsidRPr="00636B2F">
        <w:rPr>
          <w:color w:val="00000A"/>
        </w:rPr>
        <w:t xml:space="preserve"> dle specifikace v zadávací dokumentaci</w:t>
      </w:r>
      <w:r w:rsidR="00EA4477" w:rsidRPr="00636B2F">
        <w:rPr>
          <w:color w:val="00000A"/>
        </w:rPr>
        <w:t>, které</w:t>
      </w:r>
      <w:r w:rsidR="00BA43B6" w:rsidRPr="00636B2F">
        <w:rPr>
          <w:color w:val="00000A"/>
        </w:rPr>
        <w:t xml:space="preserve"> musí být zajištěno po</w:t>
      </w:r>
      <w:r w:rsidR="00EA4477" w:rsidRPr="00636B2F">
        <w:rPr>
          <w:color w:val="00000A"/>
        </w:rPr>
        <w:t> </w:t>
      </w:r>
      <w:r w:rsidR="00BA43B6" w:rsidRPr="00636B2F">
        <w:rPr>
          <w:color w:val="00000A"/>
        </w:rPr>
        <w:t xml:space="preserve">celou dobu plnění až do doby ukončení převodu dat ze SDP na interní úložiště </w:t>
      </w:r>
      <w:r w:rsidR="007753CC" w:rsidRPr="00636B2F">
        <w:rPr>
          <w:color w:val="00000A"/>
        </w:rPr>
        <w:t>objednatele</w:t>
      </w:r>
      <w:r w:rsidR="00BA43B6" w:rsidRPr="00636B2F">
        <w:rPr>
          <w:color w:val="00000A"/>
        </w:rPr>
        <w:t xml:space="preserve">, a to </w:t>
      </w:r>
      <w:r w:rsidR="00AD1148" w:rsidRPr="00636B2F">
        <w:rPr>
          <w:color w:val="00000A"/>
        </w:rPr>
        <w:t xml:space="preserve">v </w:t>
      </w:r>
      <w:r w:rsidR="00BA43B6" w:rsidRPr="00636B2F">
        <w:rPr>
          <w:color w:val="00000A"/>
        </w:rPr>
        <w:t>délce 21 měsíců</w:t>
      </w:r>
      <w:r w:rsidR="007753CC" w:rsidRPr="00636B2F">
        <w:rPr>
          <w:color w:val="00000A"/>
        </w:rPr>
        <w:t xml:space="preserve"> a</w:t>
      </w:r>
      <w:r w:rsidR="00DB6B9B" w:rsidRPr="00636B2F">
        <w:t xml:space="preserve"> součinnost</w:t>
      </w:r>
      <w:r w:rsidR="009F3B7A" w:rsidRPr="00636B2F">
        <w:t>i</w:t>
      </w:r>
      <w:r w:rsidR="00DB6B9B" w:rsidRPr="00636B2F">
        <w:t xml:space="preserve"> </w:t>
      </w:r>
      <w:r w:rsidR="00F3645F" w:rsidRPr="00636B2F">
        <w:t>zhotovitele</w:t>
      </w:r>
      <w:r w:rsidR="00DB6B9B" w:rsidRPr="00636B2F">
        <w:t xml:space="preserve"> po dokončení projektových prací v rámci převodu dat ze SDP na interní úložiště </w:t>
      </w:r>
      <w:r w:rsidR="007753CC" w:rsidRPr="00636B2F">
        <w:t>objednatele</w:t>
      </w:r>
      <w:r w:rsidR="00DB6B9B" w:rsidRPr="00636B2F">
        <w:t>.</w:t>
      </w:r>
    </w:p>
    <w:p w14:paraId="1C72421E" w14:textId="3B453CCF" w:rsidR="00AA0AF1" w:rsidRPr="00636B2F" w:rsidRDefault="00AA0AF1" w:rsidP="00061177">
      <w:pPr>
        <w:pStyle w:val="Zkladntext2"/>
        <w:spacing w:line="264" w:lineRule="auto"/>
      </w:pPr>
    </w:p>
    <w:p w14:paraId="20B1BA03" w14:textId="687252FC" w:rsidR="00A62B2E" w:rsidRPr="00636B2F" w:rsidRDefault="00923F11" w:rsidP="00636B2F">
      <w:pPr>
        <w:pStyle w:val="Nadpis1"/>
        <w:numPr>
          <w:ilvl w:val="0"/>
          <w:numId w:val="3"/>
        </w:numPr>
        <w:spacing w:line="264" w:lineRule="auto"/>
        <w:ind w:left="567" w:hanging="567"/>
        <w:jc w:val="center"/>
        <w:rPr>
          <w:color w:val="00000A"/>
          <w:sz w:val="22"/>
          <w:szCs w:val="22"/>
        </w:rPr>
      </w:pPr>
      <w:r w:rsidRPr="00636B2F">
        <w:rPr>
          <w:color w:val="00000A"/>
          <w:sz w:val="22"/>
          <w:szCs w:val="22"/>
        </w:rPr>
        <w:t>Cena za dílo</w:t>
      </w:r>
      <w:r w:rsidR="00352543" w:rsidRPr="00636B2F">
        <w:rPr>
          <w:color w:val="00000A"/>
          <w:sz w:val="22"/>
          <w:szCs w:val="22"/>
        </w:rPr>
        <w:t xml:space="preserve"> a poskytování služeb</w:t>
      </w:r>
    </w:p>
    <w:p w14:paraId="5D39C2E7" w14:textId="77777777" w:rsidR="00AD7F68" w:rsidRPr="00BA1444" w:rsidRDefault="00AD7F68" w:rsidP="00E20606">
      <w:pPr>
        <w:pStyle w:val="Nadpis1"/>
        <w:spacing w:line="264" w:lineRule="auto"/>
        <w:ind w:left="567" w:hanging="567"/>
        <w:rPr>
          <w:color w:val="00000A"/>
          <w:sz w:val="22"/>
          <w:szCs w:val="22"/>
        </w:rPr>
      </w:pPr>
    </w:p>
    <w:p w14:paraId="27FA15D2" w14:textId="784172FC" w:rsidR="00D976F5" w:rsidRPr="00B8346B" w:rsidRDefault="00923F11" w:rsidP="0091121D">
      <w:pPr>
        <w:pStyle w:val="Zkladntext2"/>
        <w:numPr>
          <w:ilvl w:val="0"/>
          <w:numId w:val="4"/>
        </w:numPr>
        <w:tabs>
          <w:tab w:val="clear" w:pos="680"/>
          <w:tab w:val="num" w:pos="567"/>
        </w:tabs>
        <w:spacing w:line="264" w:lineRule="auto"/>
        <w:ind w:left="567" w:hanging="567"/>
        <w:rPr>
          <w:rStyle w:val="FontStyle29"/>
          <w:rFonts w:eastAsiaTheme="minorEastAsia"/>
          <w:b/>
          <w:bCs/>
          <w:color w:val="00000A"/>
          <w:sz w:val="22"/>
          <w:szCs w:val="22"/>
        </w:rPr>
      </w:pPr>
      <w:r w:rsidRPr="00BA1444">
        <w:rPr>
          <w:rStyle w:val="FontStyle29"/>
          <w:color w:val="00000A"/>
          <w:sz w:val="22"/>
          <w:szCs w:val="22"/>
        </w:rPr>
        <w:t>Objednatel se zavazuje zaplatit zhotoviteli za předmět plnění dle čl</w:t>
      </w:r>
      <w:r w:rsidRPr="000658D6">
        <w:rPr>
          <w:rStyle w:val="FontStyle29"/>
          <w:color w:val="00000A"/>
          <w:sz w:val="22"/>
          <w:szCs w:val="22"/>
        </w:rPr>
        <w:t>. I. této smlouvy</w:t>
      </w:r>
      <w:r w:rsidRPr="00BA1444">
        <w:rPr>
          <w:rStyle w:val="FontStyle29"/>
          <w:color w:val="00000A"/>
          <w:sz w:val="22"/>
          <w:szCs w:val="22"/>
        </w:rPr>
        <w:t xml:space="preserve"> (s výjimkou úhrady činnosti dle čl. I</w:t>
      </w:r>
      <w:r w:rsidR="009F069C">
        <w:rPr>
          <w:rStyle w:val="FontStyle29"/>
          <w:color w:val="00000A"/>
          <w:sz w:val="22"/>
          <w:szCs w:val="22"/>
        </w:rPr>
        <w:t>.</w:t>
      </w:r>
      <w:r w:rsidRPr="00BA1444">
        <w:rPr>
          <w:rStyle w:val="FontStyle29"/>
          <w:color w:val="00000A"/>
          <w:sz w:val="22"/>
          <w:szCs w:val="22"/>
        </w:rPr>
        <w:t xml:space="preserve"> odst. 1.1</w:t>
      </w:r>
      <w:r w:rsidR="007F62BC">
        <w:rPr>
          <w:rStyle w:val="FontStyle29"/>
          <w:color w:val="00000A"/>
          <w:sz w:val="22"/>
          <w:szCs w:val="22"/>
        </w:rPr>
        <w:t>6</w:t>
      </w:r>
      <w:r w:rsidRPr="00BA1444">
        <w:rPr>
          <w:rStyle w:val="FontStyle29"/>
          <w:color w:val="00000A"/>
          <w:sz w:val="22"/>
          <w:szCs w:val="22"/>
        </w:rPr>
        <w:t xml:space="preserve"> a 1.1</w:t>
      </w:r>
      <w:r w:rsidR="007F62BC">
        <w:rPr>
          <w:rStyle w:val="FontStyle29"/>
          <w:color w:val="00000A"/>
          <w:sz w:val="22"/>
          <w:szCs w:val="22"/>
        </w:rPr>
        <w:t>7</w:t>
      </w:r>
      <w:r w:rsidR="00FF0079">
        <w:rPr>
          <w:rStyle w:val="FontStyle29"/>
          <w:color w:val="00000A"/>
          <w:sz w:val="22"/>
          <w:szCs w:val="22"/>
        </w:rPr>
        <w:t xml:space="preserve"> a 1.19</w:t>
      </w:r>
      <w:r w:rsidRPr="00BA1444">
        <w:rPr>
          <w:rStyle w:val="FontStyle29"/>
          <w:color w:val="00000A"/>
          <w:sz w:val="22"/>
          <w:szCs w:val="22"/>
        </w:rPr>
        <w:t xml:space="preserve"> smlouvy) po jeho řádném provedení a předání sjednanou cenu:</w:t>
      </w:r>
    </w:p>
    <w:p w14:paraId="01E51C72" w14:textId="56220FE4" w:rsidR="00B8346B" w:rsidRDefault="00B8346B" w:rsidP="00B8346B">
      <w:pPr>
        <w:pStyle w:val="Zkladntext2"/>
        <w:spacing w:line="264" w:lineRule="auto"/>
        <w:ind w:left="567"/>
        <w:rPr>
          <w:rStyle w:val="FontStyle29"/>
          <w:color w:val="00000A"/>
          <w:sz w:val="22"/>
          <w:szCs w:val="22"/>
        </w:rPr>
      </w:pPr>
    </w:p>
    <w:p w14:paraId="73C88A49" w14:textId="03D621CD" w:rsidR="00B8346B" w:rsidRDefault="00B8346B" w:rsidP="00B8346B">
      <w:pPr>
        <w:pStyle w:val="Zkladntext2"/>
        <w:spacing w:line="264" w:lineRule="auto"/>
        <w:ind w:left="567"/>
        <w:rPr>
          <w:rStyle w:val="FontStyle29"/>
          <w:color w:val="00000A"/>
          <w:sz w:val="22"/>
          <w:szCs w:val="22"/>
        </w:rPr>
      </w:pPr>
    </w:p>
    <w:p w14:paraId="48DB5DB5" w14:textId="1EA16886" w:rsidR="00B8346B" w:rsidRDefault="00B8346B" w:rsidP="00B8346B">
      <w:pPr>
        <w:pStyle w:val="Zkladntext2"/>
        <w:spacing w:line="264" w:lineRule="auto"/>
        <w:ind w:left="567"/>
        <w:rPr>
          <w:rStyle w:val="FontStyle29"/>
          <w:color w:val="00000A"/>
          <w:sz w:val="22"/>
          <w:szCs w:val="22"/>
        </w:rPr>
      </w:pPr>
    </w:p>
    <w:p w14:paraId="3133969A" w14:textId="515B3415" w:rsidR="00B8346B" w:rsidRDefault="00B8346B" w:rsidP="00B8346B">
      <w:pPr>
        <w:pStyle w:val="Zkladntext2"/>
        <w:spacing w:line="264" w:lineRule="auto"/>
        <w:ind w:left="567"/>
        <w:rPr>
          <w:rStyle w:val="FontStyle29"/>
          <w:color w:val="00000A"/>
          <w:sz w:val="22"/>
          <w:szCs w:val="22"/>
        </w:rPr>
      </w:pPr>
    </w:p>
    <w:p w14:paraId="32E9ED96" w14:textId="77777777" w:rsidR="00B8346B" w:rsidRPr="0091121D" w:rsidRDefault="00B8346B" w:rsidP="00244E1B">
      <w:pPr>
        <w:pStyle w:val="Zkladntext2"/>
        <w:spacing w:line="264" w:lineRule="auto"/>
        <w:rPr>
          <w:rFonts w:eastAsiaTheme="minorEastAsia"/>
          <w:b/>
          <w:bCs/>
          <w:color w:val="00000A"/>
        </w:rPr>
      </w:pPr>
    </w:p>
    <w:p w14:paraId="73255A69" w14:textId="4A8ED8AA" w:rsidR="00DF2C81" w:rsidRPr="00AD7F68" w:rsidRDefault="00DF2C81" w:rsidP="00051FF9">
      <w:pPr>
        <w:pStyle w:val="Zkladntext"/>
        <w:tabs>
          <w:tab w:val="num" w:pos="567"/>
        </w:tabs>
        <w:spacing w:after="0" w:line="264" w:lineRule="auto"/>
        <w:ind w:left="567"/>
        <w:rPr>
          <w:sz w:val="22"/>
          <w:szCs w:val="22"/>
          <w:u w:val="single"/>
        </w:rPr>
      </w:pPr>
      <w:r w:rsidRPr="00AD7F68">
        <w:rPr>
          <w:sz w:val="22"/>
          <w:szCs w:val="22"/>
          <w:u w:val="single"/>
        </w:rPr>
        <w:lastRenderedPageBreak/>
        <w:t xml:space="preserve">část </w:t>
      </w:r>
      <w:r w:rsidR="00FF1C5B">
        <w:rPr>
          <w:sz w:val="22"/>
          <w:szCs w:val="22"/>
          <w:u w:val="single"/>
        </w:rPr>
        <w:t>2</w:t>
      </w:r>
      <w:r w:rsidRPr="00AD7F68">
        <w:rPr>
          <w:sz w:val="22"/>
          <w:szCs w:val="22"/>
          <w:u w:val="single"/>
        </w:rPr>
        <w:t>/1</w:t>
      </w:r>
    </w:p>
    <w:p w14:paraId="11A35C9C" w14:textId="77777777" w:rsidR="0051282C" w:rsidRDefault="0051282C" w:rsidP="00E20606">
      <w:pPr>
        <w:pStyle w:val="textodstavce"/>
        <w:tabs>
          <w:tab w:val="num" w:pos="567"/>
          <w:tab w:val="left" w:pos="708"/>
          <w:tab w:val="left" w:pos="1416"/>
          <w:tab w:val="left" w:pos="2124"/>
          <w:tab w:val="left" w:pos="2832"/>
          <w:tab w:val="left" w:pos="3540"/>
          <w:tab w:val="left" w:pos="4248"/>
          <w:tab w:val="left" w:pos="5813"/>
        </w:tabs>
        <w:spacing w:before="0" w:after="0" w:line="264" w:lineRule="auto"/>
        <w:rPr>
          <w:rFonts w:ascii="Times New Roman" w:hAnsi="Times New Roman"/>
          <w:szCs w:val="22"/>
        </w:rPr>
      </w:pPr>
    </w:p>
    <w:p w14:paraId="2B4A625B" w14:textId="1DD81AEC" w:rsidR="004A443C" w:rsidRPr="008C48F3" w:rsidRDefault="0091121D" w:rsidP="0091121D">
      <w:pPr>
        <w:pStyle w:val="textodstavce"/>
        <w:tabs>
          <w:tab w:val="num" w:pos="567"/>
        </w:tabs>
        <w:spacing w:before="0" w:after="0" w:line="264" w:lineRule="auto"/>
        <w:ind w:left="0"/>
        <w:rPr>
          <w:rFonts w:ascii="Times New Roman" w:hAnsi="Times New Roman"/>
          <w:szCs w:val="22"/>
        </w:rPr>
      </w:pPr>
      <w:r>
        <w:rPr>
          <w:rFonts w:ascii="Times New Roman" w:hAnsi="Times New Roman"/>
          <w:szCs w:val="22"/>
        </w:rPr>
        <w:tab/>
      </w:r>
      <w:r w:rsidR="004A443C" w:rsidRPr="008C48F3">
        <w:rPr>
          <w:rFonts w:ascii="Times New Roman" w:hAnsi="Times New Roman"/>
          <w:szCs w:val="22"/>
        </w:rPr>
        <w:t>Cena bez DPH:</w:t>
      </w:r>
      <w:r w:rsidR="00051FF9">
        <w:rPr>
          <w:rFonts w:ascii="Times New Roman" w:hAnsi="Times New Roman"/>
          <w:szCs w:val="22"/>
        </w:rPr>
        <w:tab/>
      </w:r>
      <w:r w:rsidR="006A2935">
        <w:rPr>
          <w:rFonts w:ascii="Times New Roman" w:hAnsi="Times New Roman"/>
          <w:szCs w:val="22"/>
        </w:rPr>
        <w:tab/>
      </w:r>
      <w:r w:rsidR="00B8346B" w:rsidRPr="00B8346B">
        <w:rPr>
          <w:rFonts w:ascii="Times New Roman" w:hAnsi="Times New Roman"/>
          <w:szCs w:val="22"/>
          <w:shd w:val="clear" w:color="auto" w:fill="FFFFFF" w:themeFill="background1"/>
        </w:rPr>
        <w:t>16 000 000,00</w:t>
      </w:r>
      <w:r w:rsidR="004A443C" w:rsidRPr="008C48F3">
        <w:rPr>
          <w:rFonts w:ascii="Times New Roman" w:hAnsi="Times New Roman"/>
          <w:szCs w:val="22"/>
        </w:rPr>
        <w:t xml:space="preserve"> Kč</w:t>
      </w:r>
    </w:p>
    <w:p w14:paraId="5FABF9F9" w14:textId="58DF4C6C" w:rsidR="004A443C" w:rsidRPr="008C48F3" w:rsidRDefault="004A443C" w:rsidP="00E20606">
      <w:pPr>
        <w:pStyle w:val="textodstavce"/>
        <w:tabs>
          <w:tab w:val="num" w:pos="567"/>
        </w:tabs>
        <w:spacing w:before="0" w:after="0" w:line="264" w:lineRule="auto"/>
        <w:rPr>
          <w:rFonts w:ascii="Times New Roman" w:hAnsi="Times New Roman"/>
          <w:szCs w:val="22"/>
        </w:rPr>
      </w:pPr>
      <w:r w:rsidRPr="008C48F3">
        <w:rPr>
          <w:rFonts w:ascii="Times New Roman" w:hAnsi="Times New Roman"/>
          <w:szCs w:val="22"/>
        </w:rPr>
        <w:t>(slovy:</w:t>
      </w:r>
      <w:r w:rsidR="00B8346B">
        <w:rPr>
          <w:rFonts w:ascii="Times New Roman" w:hAnsi="Times New Roman"/>
          <w:szCs w:val="22"/>
        </w:rPr>
        <w:t xml:space="preserve"> </w:t>
      </w:r>
      <w:r w:rsidR="00B8346B" w:rsidRPr="00B8346B">
        <w:rPr>
          <w:rFonts w:ascii="Times New Roman" w:hAnsi="Times New Roman"/>
          <w:szCs w:val="22"/>
          <w:shd w:val="clear" w:color="auto" w:fill="FFFFFF" w:themeFill="background1"/>
        </w:rPr>
        <w:t>šestnáct milionů korun českých</w:t>
      </w:r>
      <w:r w:rsidRPr="008C48F3">
        <w:rPr>
          <w:rFonts w:ascii="Times New Roman" w:hAnsi="Times New Roman"/>
          <w:szCs w:val="22"/>
        </w:rPr>
        <w:t>)</w:t>
      </w:r>
    </w:p>
    <w:p w14:paraId="63A1B925" w14:textId="0347E68F" w:rsidR="004A443C" w:rsidRPr="008C48F3" w:rsidRDefault="004A443C" w:rsidP="00B8346B">
      <w:pPr>
        <w:pStyle w:val="textodstavce"/>
        <w:shd w:val="clear" w:color="auto" w:fill="FFFFFF" w:themeFill="background1"/>
        <w:tabs>
          <w:tab w:val="num" w:pos="567"/>
        </w:tabs>
        <w:spacing w:before="0" w:after="0" w:line="264" w:lineRule="auto"/>
        <w:rPr>
          <w:rFonts w:ascii="Times New Roman" w:hAnsi="Times New Roman"/>
          <w:szCs w:val="22"/>
        </w:rPr>
      </w:pPr>
      <w:r w:rsidRPr="008C48F3">
        <w:rPr>
          <w:rFonts w:ascii="Times New Roman" w:hAnsi="Times New Roman"/>
          <w:szCs w:val="22"/>
        </w:rPr>
        <w:t>DPH:</w:t>
      </w:r>
      <w:r w:rsidR="006A2935">
        <w:rPr>
          <w:rFonts w:ascii="Times New Roman" w:hAnsi="Times New Roman"/>
          <w:szCs w:val="22"/>
        </w:rPr>
        <w:tab/>
      </w:r>
      <w:r w:rsidR="00051FF9">
        <w:rPr>
          <w:rFonts w:ascii="Times New Roman" w:hAnsi="Times New Roman"/>
          <w:szCs w:val="22"/>
        </w:rPr>
        <w:tab/>
      </w:r>
      <w:r w:rsidR="006A2935">
        <w:rPr>
          <w:rFonts w:ascii="Times New Roman" w:hAnsi="Times New Roman"/>
          <w:szCs w:val="22"/>
        </w:rPr>
        <w:tab/>
      </w:r>
      <w:r w:rsidR="00B8346B">
        <w:rPr>
          <w:rFonts w:ascii="Times New Roman" w:hAnsi="Times New Roman"/>
          <w:szCs w:val="22"/>
        </w:rPr>
        <w:t xml:space="preserve">3 360 000,00 </w:t>
      </w:r>
      <w:r w:rsidRPr="008C48F3">
        <w:rPr>
          <w:rFonts w:ascii="Times New Roman" w:hAnsi="Times New Roman"/>
          <w:szCs w:val="22"/>
        </w:rPr>
        <w:t>Kč</w:t>
      </w:r>
    </w:p>
    <w:p w14:paraId="4E48ABAA" w14:textId="4752086E" w:rsidR="004A443C" w:rsidRPr="008C48F3" w:rsidRDefault="006A2935" w:rsidP="00B8346B">
      <w:pPr>
        <w:pStyle w:val="textodstavce"/>
        <w:shd w:val="clear" w:color="auto" w:fill="FFFFFF" w:themeFill="background1"/>
        <w:tabs>
          <w:tab w:val="num" w:pos="567"/>
        </w:tabs>
        <w:spacing w:before="0" w:after="0" w:line="264" w:lineRule="auto"/>
        <w:rPr>
          <w:rFonts w:ascii="Times New Roman" w:hAnsi="Times New Roman"/>
          <w:szCs w:val="22"/>
        </w:rPr>
      </w:pPr>
      <w:r>
        <w:rPr>
          <w:rFonts w:ascii="Times New Roman" w:hAnsi="Times New Roman"/>
          <w:szCs w:val="22"/>
        </w:rPr>
        <w:t>(slovy:</w:t>
      </w:r>
      <w:r w:rsidR="00B8346B">
        <w:rPr>
          <w:rFonts w:ascii="Times New Roman" w:hAnsi="Times New Roman"/>
          <w:szCs w:val="22"/>
        </w:rPr>
        <w:t xml:space="preserve"> tři miliony tři sta šedesát tisíc</w:t>
      </w:r>
      <w:r>
        <w:rPr>
          <w:rFonts w:ascii="Times New Roman" w:hAnsi="Times New Roman"/>
          <w:szCs w:val="22"/>
        </w:rPr>
        <w:t xml:space="preserve"> </w:t>
      </w:r>
      <w:r w:rsidR="004A443C" w:rsidRPr="008C48F3">
        <w:rPr>
          <w:rFonts w:ascii="Times New Roman" w:hAnsi="Times New Roman"/>
          <w:szCs w:val="22"/>
        </w:rPr>
        <w:t>korun českých)</w:t>
      </w:r>
    </w:p>
    <w:p w14:paraId="54EE6FD3" w14:textId="4A39BBAC" w:rsidR="004A443C" w:rsidRPr="008C48F3" w:rsidRDefault="004A443C" w:rsidP="00E20606">
      <w:pPr>
        <w:pStyle w:val="textodstavce"/>
        <w:tabs>
          <w:tab w:val="num" w:pos="567"/>
        </w:tabs>
        <w:spacing w:before="0" w:after="0" w:line="264" w:lineRule="auto"/>
        <w:rPr>
          <w:rFonts w:ascii="Times New Roman" w:hAnsi="Times New Roman"/>
          <w:szCs w:val="22"/>
        </w:rPr>
      </w:pPr>
      <w:r w:rsidRPr="008C48F3">
        <w:rPr>
          <w:rFonts w:ascii="Times New Roman" w:hAnsi="Times New Roman"/>
          <w:szCs w:val="22"/>
        </w:rPr>
        <w:t>---------------------------------------------------------</w:t>
      </w:r>
    </w:p>
    <w:p w14:paraId="5A44CE0A" w14:textId="7401567B" w:rsidR="004A443C" w:rsidRPr="008C48F3" w:rsidRDefault="004A443C" w:rsidP="00B8346B">
      <w:pPr>
        <w:pStyle w:val="textodstavce"/>
        <w:shd w:val="clear" w:color="auto" w:fill="FFFFFF" w:themeFill="background1"/>
        <w:tabs>
          <w:tab w:val="num" w:pos="567"/>
        </w:tabs>
        <w:spacing w:before="0" w:after="0" w:line="264" w:lineRule="auto"/>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B8346B">
        <w:rPr>
          <w:rFonts w:ascii="Times New Roman" w:hAnsi="Times New Roman"/>
          <w:b/>
          <w:szCs w:val="22"/>
        </w:rPr>
        <w:t xml:space="preserve">19 360 000,00 </w:t>
      </w:r>
      <w:r w:rsidRPr="008C48F3">
        <w:rPr>
          <w:rFonts w:ascii="Times New Roman" w:hAnsi="Times New Roman"/>
          <w:b/>
          <w:szCs w:val="22"/>
        </w:rPr>
        <w:t>Kč</w:t>
      </w:r>
    </w:p>
    <w:p w14:paraId="1CA12E0D" w14:textId="04E3E331" w:rsidR="004A443C" w:rsidRPr="008C48F3" w:rsidRDefault="004A443C" w:rsidP="00E20606">
      <w:pPr>
        <w:pStyle w:val="textodstavce"/>
        <w:tabs>
          <w:tab w:val="num" w:pos="567"/>
        </w:tabs>
        <w:spacing w:before="0" w:after="0" w:line="264" w:lineRule="auto"/>
        <w:rPr>
          <w:rFonts w:ascii="Times New Roman" w:hAnsi="Times New Roman"/>
          <w:szCs w:val="22"/>
        </w:rPr>
      </w:pPr>
      <w:r>
        <w:rPr>
          <w:rFonts w:ascii="Times New Roman" w:hAnsi="Times New Roman"/>
          <w:szCs w:val="22"/>
        </w:rPr>
        <w:t>(slovy:</w:t>
      </w:r>
      <w:r w:rsidR="00B8346B">
        <w:rPr>
          <w:rFonts w:ascii="Times New Roman" w:hAnsi="Times New Roman"/>
          <w:szCs w:val="22"/>
        </w:rPr>
        <w:t xml:space="preserve"> devatenáct milionů tři sta šedesát tisíc korun českých</w:t>
      </w:r>
      <w:r w:rsidRPr="008C48F3">
        <w:rPr>
          <w:rFonts w:ascii="Times New Roman" w:hAnsi="Times New Roman"/>
          <w:szCs w:val="22"/>
        </w:rPr>
        <w:t>)</w:t>
      </w:r>
    </w:p>
    <w:p w14:paraId="13B98C3B" w14:textId="08FACC0B" w:rsidR="00DF2C81" w:rsidRPr="00D462DD" w:rsidRDefault="006A2935" w:rsidP="00E20606">
      <w:pPr>
        <w:pStyle w:val="textodstavce"/>
        <w:tabs>
          <w:tab w:val="num" w:pos="567"/>
        </w:tabs>
        <w:spacing w:before="0" w:after="0" w:line="264" w:lineRule="auto"/>
        <w:rPr>
          <w:rFonts w:ascii="Times New Roman" w:hAnsi="Times New Roman"/>
          <w:szCs w:val="22"/>
        </w:rPr>
      </w:pPr>
      <w:r>
        <w:rPr>
          <w:rFonts w:ascii="Times New Roman" w:hAnsi="Times New Roman"/>
          <w:szCs w:val="22"/>
        </w:rPr>
        <w:t xml:space="preserve"> </w:t>
      </w:r>
    </w:p>
    <w:p w14:paraId="28F91E9E" w14:textId="77777777" w:rsidR="0091121D" w:rsidRDefault="0091121D" w:rsidP="00E20606">
      <w:pPr>
        <w:pStyle w:val="Zkladntext"/>
        <w:tabs>
          <w:tab w:val="num" w:pos="567"/>
        </w:tabs>
        <w:spacing w:after="0" w:line="264" w:lineRule="auto"/>
        <w:ind w:left="567"/>
        <w:rPr>
          <w:sz w:val="22"/>
          <w:szCs w:val="22"/>
          <w:u w:val="single"/>
        </w:rPr>
      </w:pPr>
    </w:p>
    <w:p w14:paraId="504566FC" w14:textId="075D7FB6" w:rsidR="00DF2C81" w:rsidRPr="00AD7F68" w:rsidRDefault="00FF1C5B" w:rsidP="00E20606">
      <w:pPr>
        <w:pStyle w:val="Zkladntext"/>
        <w:tabs>
          <w:tab w:val="num" w:pos="567"/>
        </w:tabs>
        <w:spacing w:after="0" w:line="264" w:lineRule="auto"/>
        <w:ind w:left="567"/>
        <w:rPr>
          <w:sz w:val="22"/>
          <w:szCs w:val="22"/>
          <w:u w:val="single"/>
        </w:rPr>
      </w:pPr>
      <w:r>
        <w:rPr>
          <w:sz w:val="22"/>
          <w:szCs w:val="22"/>
          <w:u w:val="single"/>
        </w:rPr>
        <w:t>část 2</w:t>
      </w:r>
      <w:r w:rsidR="00DF2C81" w:rsidRPr="00AD7F68">
        <w:rPr>
          <w:sz w:val="22"/>
          <w:szCs w:val="22"/>
          <w:u w:val="single"/>
        </w:rPr>
        <w:t>/2</w:t>
      </w:r>
    </w:p>
    <w:p w14:paraId="57FAFAB3" w14:textId="77777777" w:rsidR="0051282C" w:rsidRDefault="0051282C" w:rsidP="00E20606">
      <w:pPr>
        <w:pStyle w:val="textodstavce"/>
        <w:tabs>
          <w:tab w:val="num" w:pos="567"/>
        </w:tabs>
        <w:spacing w:before="0" w:after="0" w:line="264" w:lineRule="auto"/>
        <w:rPr>
          <w:rFonts w:ascii="Times New Roman" w:hAnsi="Times New Roman"/>
          <w:szCs w:val="22"/>
        </w:rPr>
      </w:pPr>
    </w:p>
    <w:p w14:paraId="76F508B2" w14:textId="2BD379AB" w:rsidR="006A2935" w:rsidRPr="008C48F3" w:rsidRDefault="006A2935" w:rsidP="00B8346B">
      <w:pPr>
        <w:pStyle w:val="textodstavce"/>
        <w:shd w:val="clear" w:color="auto" w:fill="FFFFFF" w:themeFill="background1"/>
        <w:tabs>
          <w:tab w:val="num" w:pos="567"/>
        </w:tabs>
        <w:spacing w:before="0" w:after="0" w:line="264" w:lineRule="auto"/>
        <w:rPr>
          <w:rFonts w:ascii="Times New Roman" w:hAnsi="Times New Roman"/>
          <w:szCs w:val="22"/>
        </w:rPr>
      </w:pPr>
      <w:r w:rsidRPr="008C48F3">
        <w:rPr>
          <w:rFonts w:ascii="Times New Roman" w:hAnsi="Times New Roman"/>
          <w:szCs w:val="22"/>
        </w:rPr>
        <w:t>Cena bez DPH:</w:t>
      </w:r>
      <w:r w:rsidR="00051FF9">
        <w:rPr>
          <w:rFonts w:ascii="Times New Roman" w:hAnsi="Times New Roman"/>
          <w:szCs w:val="22"/>
        </w:rPr>
        <w:tab/>
      </w:r>
      <w:r>
        <w:rPr>
          <w:rFonts w:ascii="Times New Roman" w:hAnsi="Times New Roman"/>
          <w:szCs w:val="22"/>
        </w:rPr>
        <w:tab/>
      </w:r>
      <w:r w:rsidR="00B8346B">
        <w:rPr>
          <w:rFonts w:ascii="Times New Roman" w:hAnsi="Times New Roman"/>
          <w:szCs w:val="22"/>
        </w:rPr>
        <w:t xml:space="preserve">21 500 000,00 </w:t>
      </w:r>
      <w:r w:rsidRPr="008C48F3">
        <w:rPr>
          <w:rFonts w:ascii="Times New Roman" w:hAnsi="Times New Roman"/>
          <w:szCs w:val="22"/>
        </w:rPr>
        <w:t>Kč</w:t>
      </w:r>
    </w:p>
    <w:p w14:paraId="315B9ED5" w14:textId="1387E0BD" w:rsidR="006A2935" w:rsidRPr="008C48F3" w:rsidRDefault="006A2935" w:rsidP="00E20606">
      <w:pPr>
        <w:pStyle w:val="textodstavce"/>
        <w:tabs>
          <w:tab w:val="num" w:pos="567"/>
        </w:tabs>
        <w:spacing w:before="0" w:after="0" w:line="264" w:lineRule="auto"/>
        <w:rPr>
          <w:rFonts w:ascii="Times New Roman" w:hAnsi="Times New Roman"/>
          <w:szCs w:val="22"/>
        </w:rPr>
      </w:pPr>
      <w:r w:rsidRPr="008C48F3">
        <w:rPr>
          <w:rFonts w:ascii="Times New Roman" w:hAnsi="Times New Roman"/>
          <w:szCs w:val="22"/>
        </w:rPr>
        <w:t>(slovy:</w:t>
      </w:r>
      <w:r w:rsidR="00A82E37">
        <w:rPr>
          <w:rFonts w:ascii="Times New Roman" w:hAnsi="Times New Roman"/>
          <w:szCs w:val="22"/>
        </w:rPr>
        <w:t xml:space="preserve"> dvacet jeden milion pět set tisíc</w:t>
      </w:r>
      <w:r>
        <w:rPr>
          <w:rFonts w:ascii="Times New Roman" w:hAnsi="Times New Roman"/>
          <w:szCs w:val="22"/>
        </w:rPr>
        <w:t xml:space="preserve"> k</w:t>
      </w:r>
      <w:r w:rsidRPr="008C48F3">
        <w:rPr>
          <w:rFonts w:ascii="Times New Roman" w:hAnsi="Times New Roman"/>
          <w:szCs w:val="22"/>
        </w:rPr>
        <w:t>orun českých)</w:t>
      </w:r>
    </w:p>
    <w:p w14:paraId="22E9291F" w14:textId="6543492B" w:rsidR="006A2935" w:rsidRPr="008C48F3" w:rsidRDefault="006A2935" w:rsidP="00E20606">
      <w:pPr>
        <w:pStyle w:val="textodstavce"/>
        <w:tabs>
          <w:tab w:val="num" w:pos="567"/>
        </w:tabs>
        <w:spacing w:before="0" w:after="0" w:line="264" w:lineRule="auto"/>
        <w:rPr>
          <w:rFonts w:ascii="Times New Roman" w:hAnsi="Times New Roman"/>
          <w:szCs w:val="22"/>
        </w:rPr>
      </w:pPr>
      <w:r w:rsidRPr="008C48F3">
        <w:rPr>
          <w:rFonts w:ascii="Times New Roman" w:hAnsi="Times New Roman"/>
          <w:szCs w:val="22"/>
        </w:rPr>
        <w:t>DPH:</w:t>
      </w:r>
      <w:r>
        <w:rPr>
          <w:rFonts w:ascii="Times New Roman" w:hAnsi="Times New Roman"/>
          <w:szCs w:val="22"/>
        </w:rPr>
        <w:tab/>
      </w:r>
      <w:r>
        <w:rPr>
          <w:rFonts w:ascii="Times New Roman" w:hAnsi="Times New Roman"/>
          <w:szCs w:val="22"/>
        </w:rPr>
        <w:tab/>
      </w:r>
      <w:r>
        <w:rPr>
          <w:rFonts w:ascii="Times New Roman" w:hAnsi="Times New Roman"/>
          <w:szCs w:val="22"/>
        </w:rPr>
        <w:tab/>
      </w:r>
      <w:r w:rsidR="00A82E37">
        <w:rPr>
          <w:rFonts w:ascii="Times New Roman" w:hAnsi="Times New Roman"/>
          <w:szCs w:val="22"/>
        </w:rPr>
        <w:t xml:space="preserve">4 515 000,00 </w:t>
      </w:r>
      <w:r w:rsidRPr="008C48F3">
        <w:rPr>
          <w:rFonts w:ascii="Times New Roman" w:hAnsi="Times New Roman"/>
          <w:szCs w:val="22"/>
        </w:rPr>
        <w:t>Kč</w:t>
      </w:r>
    </w:p>
    <w:p w14:paraId="65DB58A2" w14:textId="2F718696" w:rsidR="006A2935" w:rsidRPr="008C48F3" w:rsidRDefault="006A2935" w:rsidP="00E20606">
      <w:pPr>
        <w:pStyle w:val="textodstavce"/>
        <w:tabs>
          <w:tab w:val="num" w:pos="567"/>
        </w:tabs>
        <w:spacing w:before="0" w:after="0" w:line="264" w:lineRule="auto"/>
        <w:rPr>
          <w:rFonts w:ascii="Times New Roman" w:hAnsi="Times New Roman"/>
          <w:szCs w:val="22"/>
        </w:rPr>
      </w:pPr>
      <w:r>
        <w:rPr>
          <w:rFonts w:ascii="Times New Roman" w:hAnsi="Times New Roman"/>
          <w:szCs w:val="22"/>
        </w:rPr>
        <w:t>(slovy:</w:t>
      </w:r>
      <w:r w:rsidR="00A82E37">
        <w:rPr>
          <w:rFonts w:ascii="Times New Roman" w:hAnsi="Times New Roman"/>
          <w:szCs w:val="22"/>
        </w:rPr>
        <w:t xml:space="preserve"> čtyři miliony pět set patnáct tisíc </w:t>
      </w:r>
      <w:r w:rsidRPr="008C48F3">
        <w:rPr>
          <w:rFonts w:ascii="Times New Roman" w:hAnsi="Times New Roman"/>
          <w:szCs w:val="22"/>
        </w:rPr>
        <w:t>korun českých)</w:t>
      </w:r>
    </w:p>
    <w:p w14:paraId="2AE43EE8" w14:textId="27DCF923" w:rsidR="006A2935" w:rsidRPr="008C48F3" w:rsidRDefault="006A2935" w:rsidP="00E20606">
      <w:pPr>
        <w:pStyle w:val="textodstavce"/>
        <w:tabs>
          <w:tab w:val="num" w:pos="567"/>
        </w:tabs>
        <w:spacing w:before="0" w:after="0" w:line="264" w:lineRule="auto"/>
        <w:rPr>
          <w:rFonts w:ascii="Times New Roman" w:hAnsi="Times New Roman"/>
          <w:szCs w:val="22"/>
        </w:rPr>
      </w:pPr>
      <w:r w:rsidRPr="008C48F3">
        <w:rPr>
          <w:rFonts w:ascii="Times New Roman" w:hAnsi="Times New Roman"/>
          <w:szCs w:val="22"/>
        </w:rPr>
        <w:t>---------------------------------------------------------</w:t>
      </w:r>
    </w:p>
    <w:p w14:paraId="114E0E05" w14:textId="79B5A5C5" w:rsidR="006A2935" w:rsidRPr="008C48F3" w:rsidRDefault="006A2935" w:rsidP="00E20606">
      <w:pPr>
        <w:pStyle w:val="textodstavce"/>
        <w:tabs>
          <w:tab w:val="num" w:pos="567"/>
        </w:tabs>
        <w:spacing w:before="0" w:after="0" w:line="264" w:lineRule="auto"/>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A82E37" w:rsidRPr="00A82E37">
        <w:rPr>
          <w:rFonts w:ascii="Times New Roman" w:hAnsi="Times New Roman"/>
          <w:b/>
          <w:szCs w:val="22"/>
          <w:shd w:val="clear" w:color="auto" w:fill="FFFFFF" w:themeFill="background1"/>
        </w:rPr>
        <w:t xml:space="preserve">26 015 000,00 </w:t>
      </w:r>
      <w:r w:rsidRPr="008C48F3">
        <w:rPr>
          <w:rFonts w:ascii="Times New Roman" w:hAnsi="Times New Roman"/>
          <w:b/>
          <w:szCs w:val="22"/>
        </w:rPr>
        <w:t>Kč</w:t>
      </w:r>
    </w:p>
    <w:p w14:paraId="7A7C9115" w14:textId="17C9DDA4" w:rsidR="006A2935" w:rsidRPr="008C48F3" w:rsidRDefault="006A2935" w:rsidP="00E20606">
      <w:pPr>
        <w:pStyle w:val="textodstavce"/>
        <w:tabs>
          <w:tab w:val="num" w:pos="567"/>
        </w:tabs>
        <w:spacing w:before="0" w:after="0" w:line="264" w:lineRule="auto"/>
        <w:rPr>
          <w:rFonts w:ascii="Times New Roman" w:hAnsi="Times New Roman"/>
          <w:szCs w:val="22"/>
        </w:rPr>
      </w:pPr>
      <w:r>
        <w:rPr>
          <w:rFonts w:ascii="Times New Roman" w:hAnsi="Times New Roman"/>
          <w:szCs w:val="22"/>
        </w:rPr>
        <w:t>(slovy:</w:t>
      </w:r>
      <w:r w:rsidR="00A82E37">
        <w:rPr>
          <w:rFonts w:ascii="Times New Roman" w:hAnsi="Times New Roman"/>
          <w:szCs w:val="22"/>
        </w:rPr>
        <w:t xml:space="preserve"> dvacet šest milionů patnáct tisíc</w:t>
      </w:r>
      <w:r>
        <w:rPr>
          <w:rFonts w:ascii="Times New Roman" w:hAnsi="Times New Roman"/>
          <w:szCs w:val="22"/>
        </w:rPr>
        <w:t xml:space="preserve"> </w:t>
      </w:r>
      <w:r w:rsidRPr="008C48F3">
        <w:rPr>
          <w:rFonts w:ascii="Times New Roman" w:hAnsi="Times New Roman"/>
          <w:szCs w:val="22"/>
        </w:rPr>
        <w:t>korun českých)</w:t>
      </w:r>
    </w:p>
    <w:p w14:paraId="3E52F1A2" w14:textId="77777777" w:rsidR="00D976F5" w:rsidRDefault="00D976F5" w:rsidP="00E20606">
      <w:pPr>
        <w:tabs>
          <w:tab w:val="num" w:pos="567"/>
          <w:tab w:val="right" w:pos="9639"/>
        </w:tabs>
        <w:spacing w:line="264" w:lineRule="auto"/>
        <w:ind w:left="567"/>
        <w:rPr>
          <w:bCs/>
          <w:sz w:val="10"/>
          <w:szCs w:val="10"/>
        </w:rPr>
      </w:pPr>
    </w:p>
    <w:p w14:paraId="32587CBC" w14:textId="77777777" w:rsidR="00D976F5" w:rsidRPr="00C41EB0" w:rsidRDefault="00D976F5" w:rsidP="00D976F5">
      <w:pPr>
        <w:tabs>
          <w:tab w:val="right" w:pos="9639"/>
        </w:tabs>
        <w:spacing w:line="264" w:lineRule="auto"/>
        <w:rPr>
          <w:bCs/>
          <w:sz w:val="22"/>
          <w:szCs w:val="22"/>
        </w:rPr>
      </w:pPr>
    </w:p>
    <w:p w14:paraId="3546EDE8" w14:textId="3F37C3AE" w:rsidR="00FF1C5B" w:rsidRPr="00FF1C5B" w:rsidRDefault="00B50B71" w:rsidP="00051FF9">
      <w:pPr>
        <w:tabs>
          <w:tab w:val="right" w:pos="9639"/>
        </w:tabs>
        <w:spacing w:line="264" w:lineRule="auto"/>
        <w:ind w:left="567"/>
        <w:rPr>
          <w:sz w:val="22"/>
          <w:szCs w:val="22"/>
          <w:u w:val="single"/>
        </w:rPr>
      </w:pPr>
      <w:r w:rsidRPr="00FF1C5B">
        <w:rPr>
          <w:sz w:val="22"/>
          <w:szCs w:val="22"/>
          <w:u w:val="single"/>
        </w:rPr>
        <w:t>Cena díla celkem</w:t>
      </w:r>
    </w:p>
    <w:p w14:paraId="2A17E85B" w14:textId="237AB38D" w:rsidR="00DF2C81" w:rsidRPr="00DF2C81" w:rsidRDefault="00F45B8D" w:rsidP="004A443C">
      <w:pPr>
        <w:tabs>
          <w:tab w:val="right" w:pos="9639"/>
        </w:tabs>
        <w:spacing w:line="264" w:lineRule="auto"/>
        <w:ind w:left="1134" w:hanging="283"/>
        <w:rPr>
          <w:sz w:val="22"/>
          <w:szCs w:val="22"/>
        </w:rPr>
      </w:pPr>
      <w:r>
        <w:rPr>
          <w:sz w:val="22"/>
          <w:szCs w:val="22"/>
        </w:rPr>
        <w:tab/>
      </w:r>
    </w:p>
    <w:p w14:paraId="71C851AE" w14:textId="087EBD64" w:rsidR="006A2935" w:rsidRPr="008C48F3" w:rsidRDefault="006A2935" w:rsidP="00E20606">
      <w:pPr>
        <w:pStyle w:val="textodstavce"/>
        <w:spacing w:before="0" w:after="0" w:line="264" w:lineRule="auto"/>
        <w:rPr>
          <w:rFonts w:ascii="Times New Roman" w:hAnsi="Times New Roman"/>
          <w:szCs w:val="22"/>
        </w:rPr>
      </w:pPr>
      <w:r w:rsidRPr="008C48F3">
        <w:rPr>
          <w:rFonts w:ascii="Times New Roman" w:hAnsi="Times New Roman"/>
          <w:szCs w:val="22"/>
        </w:rPr>
        <w:t>Cena bez DPH:</w:t>
      </w:r>
      <w:r>
        <w:rPr>
          <w:rFonts w:ascii="Times New Roman" w:hAnsi="Times New Roman"/>
          <w:szCs w:val="22"/>
        </w:rPr>
        <w:tab/>
      </w:r>
      <w:r w:rsidR="00051FF9">
        <w:rPr>
          <w:rFonts w:ascii="Times New Roman" w:hAnsi="Times New Roman"/>
          <w:szCs w:val="22"/>
        </w:rPr>
        <w:tab/>
      </w:r>
      <w:r w:rsidR="00A82E37">
        <w:rPr>
          <w:rFonts w:ascii="Times New Roman" w:hAnsi="Times New Roman"/>
          <w:szCs w:val="22"/>
        </w:rPr>
        <w:t>37 500 000,00</w:t>
      </w:r>
      <w:r w:rsidRPr="008C48F3">
        <w:rPr>
          <w:rFonts w:ascii="Times New Roman" w:hAnsi="Times New Roman"/>
          <w:szCs w:val="22"/>
        </w:rPr>
        <w:t xml:space="preserve"> Kč</w:t>
      </w:r>
    </w:p>
    <w:p w14:paraId="2CF26644" w14:textId="16E7FBE9" w:rsidR="006A2935" w:rsidRPr="008C48F3" w:rsidRDefault="006A2935" w:rsidP="00A82E37">
      <w:pPr>
        <w:pStyle w:val="textodstavce"/>
        <w:shd w:val="clear" w:color="auto" w:fill="FFFFFF" w:themeFill="background1"/>
        <w:spacing w:before="0" w:after="0" w:line="264" w:lineRule="auto"/>
        <w:rPr>
          <w:rFonts w:ascii="Times New Roman" w:hAnsi="Times New Roman"/>
          <w:szCs w:val="22"/>
        </w:rPr>
      </w:pPr>
      <w:r w:rsidRPr="008C48F3">
        <w:rPr>
          <w:rFonts w:ascii="Times New Roman" w:hAnsi="Times New Roman"/>
          <w:szCs w:val="22"/>
        </w:rPr>
        <w:t>(slovy</w:t>
      </w:r>
      <w:r w:rsidRPr="00A82E37">
        <w:rPr>
          <w:rFonts w:ascii="Times New Roman" w:hAnsi="Times New Roman"/>
          <w:szCs w:val="22"/>
          <w:shd w:val="clear" w:color="auto" w:fill="FFFFFF" w:themeFill="background1"/>
        </w:rPr>
        <w:t>:</w:t>
      </w:r>
      <w:r w:rsidR="00A82E37" w:rsidRPr="00A82E37">
        <w:rPr>
          <w:rFonts w:ascii="Times New Roman" w:hAnsi="Times New Roman"/>
          <w:szCs w:val="22"/>
          <w:shd w:val="clear" w:color="auto" w:fill="FFFFFF" w:themeFill="background1"/>
        </w:rPr>
        <w:t xml:space="preserve"> </w:t>
      </w:r>
      <w:r w:rsidR="00A82E37">
        <w:rPr>
          <w:rFonts w:ascii="Times New Roman" w:hAnsi="Times New Roman"/>
          <w:szCs w:val="22"/>
          <w:shd w:val="clear" w:color="auto" w:fill="FFFFFF" w:themeFill="background1"/>
        </w:rPr>
        <w:t xml:space="preserve">třicet sedm milionů pět set tisíc </w:t>
      </w:r>
      <w:r>
        <w:rPr>
          <w:rFonts w:ascii="Times New Roman" w:hAnsi="Times New Roman"/>
          <w:szCs w:val="22"/>
        </w:rPr>
        <w:t>k</w:t>
      </w:r>
      <w:r w:rsidRPr="008C48F3">
        <w:rPr>
          <w:rFonts w:ascii="Times New Roman" w:hAnsi="Times New Roman"/>
          <w:szCs w:val="22"/>
        </w:rPr>
        <w:t>orun českých)</w:t>
      </w:r>
    </w:p>
    <w:p w14:paraId="6A4A0176" w14:textId="38F95F16" w:rsidR="006A2935" w:rsidRPr="008C48F3" w:rsidRDefault="006A2935" w:rsidP="00E20606">
      <w:pPr>
        <w:pStyle w:val="textodstavce"/>
        <w:spacing w:before="0" w:after="0" w:line="264" w:lineRule="auto"/>
        <w:rPr>
          <w:rFonts w:ascii="Times New Roman" w:hAnsi="Times New Roman"/>
          <w:szCs w:val="22"/>
        </w:rPr>
      </w:pPr>
      <w:r w:rsidRPr="008C48F3">
        <w:rPr>
          <w:rFonts w:ascii="Times New Roman" w:hAnsi="Times New Roman"/>
          <w:szCs w:val="22"/>
        </w:rPr>
        <w:t>DPH:</w:t>
      </w:r>
      <w:r>
        <w:rPr>
          <w:rFonts w:ascii="Times New Roman" w:hAnsi="Times New Roman"/>
          <w:szCs w:val="22"/>
        </w:rPr>
        <w:tab/>
      </w:r>
      <w:r>
        <w:rPr>
          <w:rFonts w:ascii="Times New Roman" w:hAnsi="Times New Roman"/>
          <w:szCs w:val="22"/>
        </w:rPr>
        <w:tab/>
      </w:r>
      <w:r>
        <w:rPr>
          <w:rFonts w:ascii="Times New Roman" w:hAnsi="Times New Roman"/>
          <w:szCs w:val="22"/>
        </w:rPr>
        <w:tab/>
      </w:r>
      <w:r w:rsidR="00A82E37">
        <w:rPr>
          <w:rFonts w:ascii="Times New Roman" w:hAnsi="Times New Roman"/>
          <w:szCs w:val="22"/>
        </w:rPr>
        <w:t xml:space="preserve">7 875 000,00 </w:t>
      </w:r>
      <w:r w:rsidRPr="008C48F3">
        <w:rPr>
          <w:rFonts w:ascii="Times New Roman" w:hAnsi="Times New Roman"/>
          <w:szCs w:val="22"/>
        </w:rPr>
        <w:t>Kč</w:t>
      </w:r>
    </w:p>
    <w:p w14:paraId="34270600" w14:textId="26F781E3" w:rsidR="006A2935" w:rsidRPr="008C48F3" w:rsidRDefault="006A2935" w:rsidP="00E20606">
      <w:pPr>
        <w:pStyle w:val="textodstavce"/>
        <w:spacing w:before="0" w:after="0" w:line="264" w:lineRule="auto"/>
        <w:rPr>
          <w:rFonts w:ascii="Times New Roman" w:hAnsi="Times New Roman"/>
          <w:szCs w:val="22"/>
        </w:rPr>
      </w:pPr>
      <w:r>
        <w:rPr>
          <w:rFonts w:ascii="Times New Roman" w:hAnsi="Times New Roman"/>
          <w:szCs w:val="22"/>
        </w:rPr>
        <w:t>(slovy:</w:t>
      </w:r>
      <w:r w:rsidR="00A82E37">
        <w:rPr>
          <w:rFonts w:ascii="Times New Roman" w:hAnsi="Times New Roman"/>
          <w:szCs w:val="22"/>
        </w:rPr>
        <w:t xml:space="preserve"> sedm milionů osm set sedmdesát pět tisíc</w:t>
      </w:r>
      <w:r>
        <w:rPr>
          <w:rFonts w:ascii="Times New Roman" w:hAnsi="Times New Roman"/>
          <w:szCs w:val="22"/>
        </w:rPr>
        <w:t xml:space="preserve"> </w:t>
      </w:r>
      <w:r w:rsidRPr="008C48F3">
        <w:rPr>
          <w:rFonts w:ascii="Times New Roman" w:hAnsi="Times New Roman"/>
          <w:szCs w:val="22"/>
        </w:rPr>
        <w:t>korun českých)</w:t>
      </w:r>
    </w:p>
    <w:p w14:paraId="581E0AAF" w14:textId="11626230" w:rsidR="006A2935" w:rsidRPr="005E14DD" w:rsidRDefault="006A2935" w:rsidP="00E20606">
      <w:pPr>
        <w:pStyle w:val="textodstavce"/>
        <w:spacing w:before="0" w:after="0" w:line="264" w:lineRule="auto"/>
        <w:rPr>
          <w:rFonts w:ascii="Times New Roman" w:hAnsi="Times New Roman"/>
          <w:szCs w:val="22"/>
        </w:rPr>
      </w:pPr>
      <w:r w:rsidRPr="005E14DD">
        <w:rPr>
          <w:rFonts w:ascii="Times New Roman" w:hAnsi="Times New Roman"/>
          <w:szCs w:val="22"/>
        </w:rPr>
        <w:t>---------------------------------------------------------</w:t>
      </w:r>
    </w:p>
    <w:p w14:paraId="138CCFDE" w14:textId="26A224B8" w:rsidR="006A2935" w:rsidRPr="008C48F3" w:rsidRDefault="006A2935" w:rsidP="00E20606">
      <w:pPr>
        <w:pStyle w:val="textodstavce"/>
        <w:spacing w:before="0" w:after="0" w:line="264" w:lineRule="auto"/>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A82E37" w:rsidRPr="00A82E37">
        <w:rPr>
          <w:rFonts w:ascii="Times New Roman" w:hAnsi="Times New Roman"/>
          <w:b/>
          <w:szCs w:val="22"/>
        </w:rPr>
        <w:t>45 375 000,00</w:t>
      </w:r>
      <w:r w:rsidR="00A82E37">
        <w:rPr>
          <w:rFonts w:ascii="Times New Roman" w:hAnsi="Times New Roman"/>
          <w:szCs w:val="22"/>
        </w:rPr>
        <w:t xml:space="preserve"> </w:t>
      </w:r>
      <w:r w:rsidRPr="008C48F3">
        <w:rPr>
          <w:rFonts w:ascii="Times New Roman" w:hAnsi="Times New Roman"/>
          <w:b/>
          <w:szCs w:val="22"/>
        </w:rPr>
        <w:t>Kč</w:t>
      </w:r>
    </w:p>
    <w:p w14:paraId="1C0F2788" w14:textId="1745AF58" w:rsidR="006A2935" w:rsidRPr="008C48F3" w:rsidRDefault="006A2935" w:rsidP="00A82E37">
      <w:pPr>
        <w:pStyle w:val="textodstavce"/>
        <w:shd w:val="clear" w:color="auto" w:fill="FFFFFF" w:themeFill="background1"/>
        <w:spacing w:before="0" w:after="0" w:line="264" w:lineRule="auto"/>
        <w:rPr>
          <w:rFonts w:ascii="Times New Roman" w:hAnsi="Times New Roman"/>
          <w:szCs w:val="22"/>
        </w:rPr>
      </w:pPr>
      <w:r>
        <w:rPr>
          <w:rFonts w:ascii="Times New Roman" w:hAnsi="Times New Roman"/>
          <w:szCs w:val="22"/>
        </w:rPr>
        <w:t>(slovy:</w:t>
      </w:r>
      <w:r w:rsidR="00A82E37">
        <w:rPr>
          <w:rFonts w:ascii="Times New Roman" w:hAnsi="Times New Roman"/>
          <w:szCs w:val="22"/>
          <w:shd w:val="clear" w:color="auto" w:fill="FFFFFF" w:themeFill="background1"/>
        </w:rPr>
        <w:t xml:space="preserve"> čtyřicet pět milionů tři sta sedmdesát pět tisíc </w:t>
      </w:r>
      <w:r w:rsidRPr="008C48F3">
        <w:rPr>
          <w:rFonts w:ascii="Times New Roman" w:hAnsi="Times New Roman"/>
          <w:szCs w:val="22"/>
        </w:rPr>
        <w:t>korun českých)</w:t>
      </w:r>
    </w:p>
    <w:p w14:paraId="7C70C063" w14:textId="77777777" w:rsidR="00DF2C81" w:rsidRPr="00DF2C81" w:rsidRDefault="00DF2C81" w:rsidP="00E20606">
      <w:pPr>
        <w:spacing w:after="120"/>
        <w:ind w:left="567"/>
        <w:rPr>
          <w:bCs/>
          <w:sz w:val="22"/>
          <w:szCs w:val="22"/>
        </w:rPr>
      </w:pPr>
    </w:p>
    <w:p w14:paraId="0C9189E2" w14:textId="77777777" w:rsidR="00A62B2E" w:rsidRDefault="00923F11" w:rsidP="00E20606">
      <w:pPr>
        <w:pStyle w:val="Zkladntext2"/>
        <w:spacing w:line="264" w:lineRule="auto"/>
        <w:ind w:left="567"/>
        <w:rPr>
          <w:rStyle w:val="FontStyle29"/>
          <w:color w:val="00000A"/>
          <w:sz w:val="22"/>
          <w:szCs w:val="22"/>
        </w:rPr>
      </w:pPr>
      <w:r w:rsidRPr="00BA1444">
        <w:rPr>
          <w:rStyle w:val="FontStyle29"/>
          <w:color w:val="00000A"/>
          <w:sz w:val="22"/>
          <w:szCs w:val="22"/>
        </w:rPr>
        <w:t>Cena byla stanovena dohodou obou smluvních stran jako cena smluvní podle zák. č. 526/1990 Sb., o</w:t>
      </w:r>
      <w:r w:rsidR="00F45B8D">
        <w:rPr>
          <w:rStyle w:val="FontStyle29"/>
          <w:color w:val="00000A"/>
          <w:sz w:val="22"/>
          <w:szCs w:val="22"/>
        </w:rPr>
        <w:t> </w:t>
      </w:r>
      <w:r w:rsidRPr="00BA1444">
        <w:rPr>
          <w:rStyle w:val="FontStyle29"/>
          <w:color w:val="00000A"/>
          <w:sz w:val="22"/>
          <w:szCs w:val="22"/>
        </w:rPr>
        <w:t>cenách, ve znění pozdějších předpisů a je sjednána jako cena pevná (dále jen „</w:t>
      </w:r>
      <w:r w:rsidR="000D671A" w:rsidRPr="00AD7F68">
        <w:rPr>
          <w:rStyle w:val="FontStyle29"/>
          <w:i/>
          <w:color w:val="00000A"/>
          <w:sz w:val="22"/>
          <w:szCs w:val="22"/>
        </w:rPr>
        <w:t>c</w:t>
      </w:r>
      <w:r w:rsidRPr="00AD7F68">
        <w:rPr>
          <w:rStyle w:val="FontStyle29"/>
          <w:i/>
          <w:color w:val="00000A"/>
          <w:sz w:val="22"/>
          <w:szCs w:val="22"/>
        </w:rPr>
        <w:t>ena</w:t>
      </w:r>
      <w:r w:rsidRPr="00BA1444">
        <w:rPr>
          <w:rStyle w:val="FontStyle29"/>
          <w:color w:val="00000A"/>
          <w:sz w:val="22"/>
          <w:szCs w:val="22"/>
        </w:rPr>
        <w:t xml:space="preserve">“). </w:t>
      </w:r>
    </w:p>
    <w:p w14:paraId="46635694" w14:textId="77777777" w:rsidR="00E32A26" w:rsidRPr="00BA1444" w:rsidRDefault="00E32A26" w:rsidP="00EB0B31">
      <w:pPr>
        <w:pStyle w:val="Zkladntext2"/>
        <w:spacing w:line="264" w:lineRule="auto"/>
        <w:ind w:left="680"/>
        <w:rPr>
          <w:rStyle w:val="FontStyle29"/>
          <w:rFonts w:eastAsiaTheme="minorEastAsia"/>
          <w:color w:val="00000A"/>
          <w:sz w:val="22"/>
          <w:szCs w:val="22"/>
        </w:rPr>
      </w:pPr>
    </w:p>
    <w:p w14:paraId="6BFD3D6F" w14:textId="0815D155" w:rsidR="00A62B2E" w:rsidRPr="00E32A26" w:rsidRDefault="00923F11" w:rsidP="00051FF9">
      <w:pPr>
        <w:pStyle w:val="Zkladntext2"/>
        <w:numPr>
          <w:ilvl w:val="0"/>
          <w:numId w:val="4"/>
        </w:numPr>
        <w:tabs>
          <w:tab w:val="clear" w:pos="680"/>
          <w:tab w:val="num" w:pos="567"/>
        </w:tabs>
        <w:spacing w:line="264" w:lineRule="auto"/>
        <w:ind w:left="567" w:hanging="567"/>
        <w:rPr>
          <w:rStyle w:val="FontStyle29"/>
          <w:rFonts w:eastAsiaTheme="minorEastAsia"/>
          <w:color w:val="00000A"/>
          <w:sz w:val="22"/>
          <w:szCs w:val="22"/>
        </w:rPr>
      </w:pPr>
      <w:r w:rsidRPr="00E32A26">
        <w:rPr>
          <w:rStyle w:val="FontStyle29"/>
          <w:color w:val="00000A"/>
          <w:sz w:val="22"/>
          <w:szCs w:val="22"/>
        </w:rPr>
        <w:t xml:space="preserve">Objednatel se zavazuje uhradit zhotoviteli za výkon autorského dozoru </w:t>
      </w:r>
      <w:r w:rsidR="004933E8" w:rsidRPr="007C1942">
        <w:rPr>
          <w:rStyle w:val="FontStyle29"/>
          <w:color w:val="00000A"/>
          <w:sz w:val="22"/>
          <w:szCs w:val="22"/>
        </w:rPr>
        <w:t>projektanta</w:t>
      </w:r>
      <w:r w:rsidR="004933E8">
        <w:rPr>
          <w:rStyle w:val="FontStyle29"/>
          <w:color w:val="00000A"/>
          <w:sz w:val="22"/>
          <w:szCs w:val="22"/>
        </w:rPr>
        <w:t xml:space="preserve"> </w:t>
      </w:r>
      <w:r w:rsidRPr="00E32A26">
        <w:rPr>
          <w:rStyle w:val="FontStyle29"/>
          <w:color w:val="00000A"/>
          <w:sz w:val="22"/>
          <w:szCs w:val="22"/>
        </w:rPr>
        <w:t>(činnosti dle čl. I</w:t>
      </w:r>
      <w:r w:rsidR="009F069C">
        <w:rPr>
          <w:rStyle w:val="FontStyle29"/>
          <w:color w:val="00000A"/>
          <w:sz w:val="22"/>
          <w:szCs w:val="22"/>
        </w:rPr>
        <w:t>.</w:t>
      </w:r>
      <w:r w:rsidRPr="00E32A26">
        <w:rPr>
          <w:rStyle w:val="FontStyle29"/>
          <w:color w:val="00000A"/>
          <w:sz w:val="22"/>
          <w:szCs w:val="22"/>
        </w:rPr>
        <w:t xml:space="preserve"> odst. 1.1</w:t>
      </w:r>
      <w:r w:rsidR="007F62BC">
        <w:rPr>
          <w:rStyle w:val="FontStyle29"/>
          <w:color w:val="00000A"/>
          <w:sz w:val="22"/>
          <w:szCs w:val="22"/>
        </w:rPr>
        <w:t>6</w:t>
      </w:r>
      <w:r w:rsidRPr="00E32A26">
        <w:rPr>
          <w:rStyle w:val="FontStyle29"/>
          <w:color w:val="00000A"/>
          <w:sz w:val="22"/>
          <w:szCs w:val="22"/>
        </w:rPr>
        <w:t xml:space="preserve"> a 1.1</w:t>
      </w:r>
      <w:r w:rsidR="007F62BC">
        <w:rPr>
          <w:rStyle w:val="FontStyle29"/>
          <w:color w:val="00000A"/>
          <w:sz w:val="22"/>
          <w:szCs w:val="22"/>
        </w:rPr>
        <w:t>7</w:t>
      </w:r>
      <w:r w:rsidRPr="00E32A26">
        <w:rPr>
          <w:rStyle w:val="FontStyle29"/>
          <w:color w:val="00000A"/>
          <w:sz w:val="22"/>
          <w:szCs w:val="22"/>
        </w:rPr>
        <w:t xml:space="preserve"> smlouvy) dohodnutou úplatu ve výši:</w:t>
      </w:r>
    </w:p>
    <w:p w14:paraId="6D2ACB13" w14:textId="77777777" w:rsidR="00E32A26" w:rsidRPr="00BA1444" w:rsidRDefault="00E32A26" w:rsidP="004A443C">
      <w:pPr>
        <w:pStyle w:val="Zkladntext2"/>
        <w:tabs>
          <w:tab w:val="num" w:pos="567"/>
        </w:tabs>
        <w:spacing w:line="264" w:lineRule="auto"/>
        <w:ind w:left="851" w:hanging="709"/>
        <w:rPr>
          <w:rStyle w:val="FontStyle29"/>
          <w:rFonts w:eastAsiaTheme="minorEastAsia"/>
          <w:color w:val="00000A"/>
          <w:sz w:val="22"/>
          <w:szCs w:val="22"/>
        </w:rPr>
      </w:pPr>
    </w:p>
    <w:p w14:paraId="41CD950E" w14:textId="764D9045" w:rsidR="00051FF9" w:rsidRDefault="00051FF9" w:rsidP="00051FF9">
      <w:pPr>
        <w:pStyle w:val="textodstavce"/>
        <w:tabs>
          <w:tab w:val="num" w:pos="567"/>
        </w:tabs>
        <w:spacing w:after="0" w:line="264" w:lineRule="auto"/>
        <w:ind w:left="851" w:hanging="709"/>
        <w:rPr>
          <w:rFonts w:ascii="Times New Roman" w:hAnsi="Times New Roman"/>
          <w:szCs w:val="22"/>
          <w:u w:val="single"/>
        </w:rPr>
      </w:pPr>
      <w:r>
        <w:rPr>
          <w:rFonts w:ascii="Times New Roman" w:hAnsi="Times New Roman"/>
          <w:szCs w:val="22"/>
        </w:rPr>
        <w:tab/>
      </w:r>
      <w:r w:rsidR="00E32A26" w:rsidRPr="00051FF9">
        <w:rPr>
          <w:rFonts w:ascii="Times New Roman" w:hAnsi="Times New Roman"/>
          <w:szCs w:val="22"/>
          <w:u w:val="single"/>
        </w:rPr>
        <w:t xml:space="preserve">Cena </w:t>
      </w:r>
      <w:r w:rsidR="005136FF" w:rsidRPr="00051FF9">
        <w:rPr>
          <w:rFonts w:ascii="Times New Roman" w:hAnsi="Times New Roman"/>
          <w:szCs w:val="22"/>
          <w:u w:val="single"/>
        </w:rPr>
        <w:t>za 1 hodinu výkonu autorského dozoru</w:t>
      </w:r>
      <w:r w:rsidR="00061177">
        <w:rPr>
          <w:rFonts w:ascii="Times New Roman" w:hAnsi="Times New Roman"/>
          <w:szCs w:val="22"/>
          <w:u w:val="single"/>
        </w:rPr>
        <w:t xml:space="preserve"> projektanta</w:t>
      </w:r>
    </w:p>
    <w:p w14:paraId="1E9CD2DC" w14:textId="77777777" w:rsidR="00051FF9" w:rsidRDefault="00051FF9" w:rsidP="00051FF9">
      <w:pPr>
        <w:pStyle w:val="textodstavce"/>
        <w:tabs>
          <w:tab w:val="num" w:pos="567"/>
        </w:tabs>
        <w:spacing w:after="0" w:line="264" w:lineRule="auto"/>
        <w:ind w:left="851" w:hanging="709"/>
        <w:rPr>
          <w:rFonts w:ascii="Times New Roman" w:hAnsi="Times New Roman"/>
          <w:szCs w:val="22"/>
          <w:u w:val="single"/>
        </w:rPr>
      </w:pPr>
    </w:p>
    <w:p w14:paraId="54D0F985" w14:textId="7ADF32F2" w:rsidR="006A2935" w:rsidRPr="008C48F3" w:rsidRDefault="00051FF9" w:rsidP="00051FF9">
      <w:pPr>
        <w:pStyle w:val="textodstavce"/>
        <w:tabs>
          <w:tab w:val="num" w:pos="567"/>
        </w:tabs>
        <w:spacing w:after="0" w:line="264" w:lineRule="auto"/>
        <w:ind w:left="851" w:hanging="709"/>
        <w:rPr>
          <w:rFonts w:ascii="Times New Roman" w:hAnsi="Times New Roman"/>
          <w:szCs w:val="22"/>
        </w:rPr>
      </w:pPr>
      <w:r>
        <w:rPr>
          <w:rFonts w:ascii="Times New Roman" w:hAnsi="Times New Roman"/>
          <w:szCs w:val="22"/>
        </w:rPr>
        <w:tab/>
      </w:r>
      <w:r w:rsidR="006A2935" w:rsidRPr="008C48F3">
        <w:rPr>
          <w:rFonts w:ascii="Times New Roman" w:hAnsi="Times New Roman"/>
          <w:szCs w:val="22"/>
        </w:rPr>
        <w:t>Cena bez DPH:</w:t>
      </w:r>
      <w:r w:rsidR="006A2935">
        <w:rPr>
          <w:rFonts w:ascii="Times New Roman" w:hAnsi="Times New Roman"/>
          <w:szCs w:val="22"/>
        </w:rPr>
        <w:tab/>
      </w:r>
      <w:r w:rsidR="008C6F25">
        <w:rPr>
          <w:rFonts w:ascii="Times New Roman" w:hAnsi="Times New Roman"/>
          <w:szCs w:val="22"/>
        </w:rPr>
        <w:tab/>
      </w:r>
      <w:r w:rsidR="00A82E37">
        <w:rPr>
          <w:rFonts w:ascii="Times New Roman" w:hAnsi="Times New Roman"/>
          <w:szCs w:val="22"/>
        </w:rPr>
        <w:t xml:space="preserve">1 400,00 </w:t>
      </w:r>
      <w:r w:rsidR="006A2935" w:rsidRPr="008C48F3">
        <w:rPr>
          <w:rFonts w:ascii="Times New Roman" w:hAnsi="Times New Roman"/>
          <w:szCs w:val="22"/>
        </w:rPr>
        <w:t>Kč</w:t>
      </w:r>
    </w:p>
    <w:p w14:paraId="700152BB" w14:textId="0324812F" w:rsidR="006A2935" w:rsidRPr="008C48F3" w:rsidRDefault="006A2935" w:rsidP="00051FF9">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(slovy:</w:t>
      </w:r>
      <w:r w:rsidR="00A82E37">
        <w:rPr>
          <w:rFonts w:ascii="Times New Roman" w:hAnsi="Times New Roman"/>
          <w:szCs w:val="22"/>
        </w:rPr>
        <w:t xml:space="preserve"> jeden tisíc čtyři sta </w:t>
      </w:r>
      <w:r>
        <w:rPr>
          <w:rFonts w:ascii="Times New Roman" w:hAnsi="Times New Roman"/>
          <w:szCs w:val="22"/>
        </w:rPr>
        <w:t>k</w:t>
      </w:r>
      <w:r w:rsidRPr="008C48F3">
        <w:rPr>
          <w:rFonts w:ascii="Times New Roman" w:hAnsi="Times New Roman"/>
          <w:szCs w:val="22"/>
        </w:rPr>
        <w:t>orun českých)</w:t>
      </w:r>
    </w:p>
    <w:p w14:paraId="7DCFD3F4" w14:textId="2E3D86AE" w:rsidR="006A2935" w:rsidRPr="008C48F3" w:rsidRDefault="006A2935" w:rsidP="00051FF9">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DPH:</w:t>
      </w:r>
      <w:r>
        <w:rPr>
          <w:rFonts w:ascii="Times New Roman" w:hAnsi="Times New Roman"/>
          <w:szCs w:val="22"/>
        </w:rPr>
        <w:tab/>
      </w:r>
      <w:r>
        <w:rPr>
          <w:rFonts w:ascii="Times New Roman" w:hAnsi="Times New Roman"/>
          <w:szCs w:val="22"/>
        </w:rPr>
        <w:tab/>
      </w:r>
      <w:r>
        <w:rPr>
          <w:rFonts w:ascii="Times New Roman" w:hAnsi="Times New Roman"/>
          <w:szCs w:val="22"/>
        </w:rPr>
        <w:tab/>
      </w:r>
      <w:r w:rsidR="008C6F25">
        <w:rPr>
          <w:rFonts w:ascii="Times New Roman" w:hAnsi="Times New Roman"/>
          <w:szCs w:val="22"/>
        </w:rPr>
        <w:tab/>
      </w:r>
      <w:r w:rsidR="00A82E37">
        <w:rPr>
          <w:rFonts w:ascii="Times New Roman" w:hAnsi="Times New Roman"/>
          <w:szCs w:val="22"/>
        </w:rPr>
        <w:t xml:space="preserve">   294,00 </w:t>
      </w:r>
      <w:r w:rsidRPr="008C48F3">
        <w:rPr>
          <w:rFonts w:ascii="Times New Roman" w:hAnsi="Times New Roman"/>
          <w:szCs w:val="22"/>
        </w:rPr>
        <w:t>Kč</w:t>
      </w:r>
    </w:p>
    <w:p w14:paraId="290339F1" w14:textId="5BBCCE72" w:rsidR="006A2935" w:rsidRPr="008C48F3" w:rsidRDefault="006A2935" w:rsidP="00051FF9">
      <w:pPr>
        <w:pStyle w:val="textodstavce"/>
        <w:spacing w:before="0" w:after="0" w:line="264" w:lineRule="auto"/>
        <w:ind w:left="1134" w:hanging="567"/>
        <w:rPr>
          <w:rFonts w:ascii="Times New Roman" w:hAnsi="Times New Roman"/>
          <w:szCs w:val="22"/>
        </w:rPr>
      </w:pPr>
      <w:r>
        <w:rPr>
          <w:rFonts w:ascii="Times New Roman" w:hAnsi="Times New Roman"/>
          <w:szCs w:val="22"/>
        </w:rPr>
        <w:t>(slovy</w:t>
      </w:r>
      <w:r w:rsidRPr="00A82E37">
        <w:rPr>
          <w:rFonts w:ascii="Times New Roman" w:hAnsi="Times New Roman"/>
          <w:szCs w:val="22"/>
          <w:shd w:val="clear" w:color="auto" w:fill="FFFFFF" w:themeFill="background1"/>
        </w:rPr>
        <w:t>:</w:t>
      </w:r>
      <w:r w:rsidR="00A82E37">
        <w:rPr>
          <w:rFonts w:ascii="Times New Roman" w:hAnsi="Times New Roman"/>
          <w:szCs w:val="22"/>
          <w:shd w:val="clear" w:color="auto" w:fill="FFFFFF" w:themeFill="background1"/>
        </w:rPr>
        <w:t xml:space="preserve"> dvě stě devadesát čtyři </w:t>
      </w:r>
      <w:r w:rsidRPr="008C48F3">
        <w:rPr>
          <w:rFonts w:ascii="Times New Roman" w:hAnsi="Times New Roman"/>
          <w:szCs w:val="22"/>
        </w:rPr>
        <w:t>korun českých)</w:t>
      </w:r>
    </w:p>
    <w:p w14:paraId="7BD2A797" w14:textId="73D7E917" w:rsidR="006A2935" w:rsidRPr="008C48F3" w:rsidRDefault="006A2935" w:rsidP="00051FF9">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w:t>
      </w:r>
    </w:p>
    <w:p w14:paraId="5B745247" w14:textId="3FCDE222" w:rsidR="006A2935" w:rsidRPr="008C48F3" w:rsidRDefault="006A2935" w:rsidP="00051FF9">
      <w:pPr>
        <w:pStyle w:val="textodstavce"/>
        <w:spacing w:before="0" w:after="0" w:line="264" w:lineRule="auto"/>
        <w:ind w:left="1134" w:hanging="567"/>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A82E37" w:rsidRPr="00A82E37">
        <w:rPr>
          <w:rFonts w:ascii="Times New Roman" w:hAnsi="Times New Roman"/>
          <w:b/>
          <w:szCs w:val="22"/>
          <w:shd w:val="clear" w:color="auto" w:fill="FFFFFF" w:themeFill="background1"/>
        </w:rPr>
        <w:t>1 694,00</w:t>
      </w:r>
      <w:r w:rsidRPr="002A775F">
        <w:rPr>
          <w:rFonts w:ascii="Times New Roman" w:hAnsi="Times New Roman"/>
          <w:b/>
          <w:szCs w:val="22"/>
        </w:rPr>
        <w:t xml:space="preserve"> </w:t>
      </w:r>
      <w:r w:rsidRPr="008C48F3">
        <w:rPr>
          <w:rFonts w:ascii="Times New Roman" w:hAnsi="Times New Roman"/>
          <w:b/>
          <w:szCs w:val="22"/>
        </w:rPr>
        <w:t>Kč</w:t>
      </w:r>
    </w:p>
    <w:p w14:paraId="1885428A" w14:textId="7A537E6A" w:rsidR="006A2935" w:rsidRPr="008C48F3" w:rsidRDefault="006A2935" w:rsidP="00051FF9">
      <w:pPr>
        <w:pStyle w:val="textodstavce"/>
        <w:spacing w:before="0" w:after="0" w:line="264" w:lineRule="auto"/>
        <w:ind w:left="1134" w:hanging="567"/>
        <w:rPr>
          <w:rFonts w:ascii="Times New Roman" w:hAnsi="Times New Roman"/>
          <w:szCs w:val="22"/>
        </w:rPr>
      </w:pPr>
      <w:r>
        <w:rPr>
          <w:rFonts w:ascii="Times New Roman" w:hAnsi="Times New Roman"/>
          <w:szCs w:val="22"/>
        </w:rPr>
        <w:t>(slovy</w:t>
      </w:r>
      <w:r w:rsidR="00A82E37">
        <w:rPr>
          <w:rFonts w:ascii="Times New Roman" w:hAnsi="Times New Roman"/>
          <w:szCs w:val="22"/>
        </w:rPr>
        <w:t xml:space="preserve">: jeden tisíc šest set devadesát čtyři </w:t>
      </w:r>
      <w:r w:rsidRPr="008C48F3">
        <w:rPr>
          <w:rFonts w:ascii="Times New Roman" w:hAnsi="Times New Roman"/>
          <w:szCs w:val="22"/>
        </w:rPr>
        <w:t>korun českých)</w:t>
      </w:r>
    </w:p>
    <w:p w14:paraId="642EA576" w14:textId="77777777" w:rsidR="00A62B2E" w:rsidRPr="00BA1444" w:rsidRDefault="00A62B2E" w:rsidP="004A443C">
      <w:pPr>
        <w:tabs>
          <w:tab w:val="num" w:pos="567"/>
        </w:tabs>
        <w:spacing w:line="264" w:lineRule="auto"/>
        <w:ind w:left="851" w:hanging="709"/>
        <w:rPr>
          <w:sz w:val="22"/>
          <w:szCs w:val="22"/>
        </w:rPr>
      </w:pPr>
    </w:p>
    <w:p w14:paraId="58641A14" w14:textId="2B24A2C6" w:rsidR="00BF4D38" w:rsidRDefault="00051FF9" w:rsidP="00BF4D38">
      <w:pPr>
        <w:pStyle w:val="Zkladntext2"/>
        <w:tabs>
          <w:tab w:val="num" w:pos="567"/>
        </w:tabs>
        <w:spacing w:line="264" w:lineRule="auto"/>
        <w:ind w:left="567" w:hanging="425"/>
        <w:rPr>
          <w:rStyle w:val="FontStyle29"/>
          <w:rFonts w:ascii="Arial" w:eastAsiaTheme="majorEastAsia" w:hAnsi="Arial" w:cs="Arial"/>
          <w:color w:val="auto"/>
        </w:rPr>
      </w:pPr>
      <w:r>
        <w:tab/>
      </w:r>
      <w:r w:rsidR="00F03E03">
        <w:t xml:space="preserve">Cena za výkon autorského dozoru </w:t>
      </w:r>
      <w:r w:rsidR="004933E8" w:rsidRPr="007C1942">
        <w:t>projektanta</w:t>
      </w:r>
      <w:r w:rsidR="00207DAF" w:rsidRPr="007C1942">
        <w:t xml:space="preserve"> pro část 2/1 a pro část 2/2 </w:t>
      </w:r>
      <w:r w:rsidR="00F03E03" w:rsidRPr="007C1942">
        <w:t xml:space="preserve">bude hrazena dle skutečně odpracovaných a vykázaných hodin. </w:t>
      </w:r>
      <w:r w:rsidR="00923F11" w:rsidRPr="007C1942">
        <w:t xml:space="preserve">Maximální úhrada za autorský dozor </w:t>
      </w:r>
      <w:r w:rsidR="00A96532" w:rsidRPr="007C1942">
        <w:t>dle čl. I</w:t>
      </w:r>
      <w:r w:rsidR="009F069C" w:rsidRPr="007C1942">
        <w:t>.</w:t>
      </w:r>
      <w:r w:rsidR="00A96532" w:rsidRPr="007C1942">
        <w:t xml:space="preserve"> odst. 1.1</w:t>
      </w:r>
      <w:r w:rsidR="00404DC6" w:rsidRPr="007C1942">
        <w:t>6</w:t>
      </w:r>
      <w:r w:rsidR="00A96532" w:rsidRPr="007C1942">
        <w:t xml:space="preserve"> a 1.1</w:t>
      </w:r>
      <w:r w:rsidR="00404DC6" w:rsidRPr="007C1942">
        <w:t>7</w:t>
      </w:r>
      <w:r w:rsidR="00A96532" w:rsidRPr="007C1942">
        <w:t xml:space="preserve"> </w:t>
      </w:r>
      <w:r w:rsidR="00923F11" w:rsidRPr="007C1942">
        <w:lastRenderedPageBreak/>
        <w:t xml:space="preserve">nesmí v celkovém plnění přesáhnout </w:t>
      </w:r>
      <w:r w:rsidR="00552E16" w:rsidRPr="007C1942">
        <w:t>částku rovnající</w:t>
      </w:r>
      <w:r w:rsidR="00552E16" w:rsidRPr="005136FF">
        <w:t xml:space="preserve"> se 8</w:t>
      </w:r>
      <w:r w:rsidR="009F069C">
        <w:t xml:space="preserve"> </w:t>
      </w:r>
      <w:r w:rsidR="00552E16" w:rsidRPr="005136FF">
        <w:t>%</w:t>
      </w:r>
      <w:r w:rsidR="009F069C">
        <w:t xml:space="preserve"> (osm procent)</w:t>
      </w:r>
      <w:r w:rsidR="00552E16" w:rsidRPr="005136FF">
        <w:t xml:space="preserve"> smluvní ceny za dílo </w:t>
      </w:r>
      <w:r w:rsidR="004933E8" w:rsidRPr="007C1942">
        <w:t>pro</w:t>
      </w:r>
      <w:r w:rsidR="00207DAF" w:rsidRPr="007C1942">
        <w:t> </w:t>
      </w:r>
      <w:r w:rsidR="004933E8" w:rsidRPr="007C1942">
        <w:t>část</w:t>
      </w:r>
      <w:r w:rsidR="006C4047">
        <w:t> </w:t>
      </w:r>
      <w:r w:rsidR="004933E8" w:rsidRPr="007C1942">
        <w:t>2/1 a pro část 2/2</w:t>
      </w:r>
      <w:r w:rsidR="004933E8">
        <w:t xml:space="preserve"> </w:t>
      </w:r>
      <w:r w:rsidR="00552E16" w:rsidRPr="005136FF">
        <w:t>dle čl. II</w:t>
      </w:r>
      <w:r w:rsidR="009F069C">
        <w:t>.</w:t>
      </w:r>
      <w:r w:rsidR="00552E16" w:rsidRPr="005136FF">
        <w:t xml:space="preserve"> odst. 2.1.</w:t>
      </w:r>
      <w:r w:rsidR="007F62BC">
        <w:t xml:space="preserve"> </w:t>
      </w:r>
    </w:p>
    <w:p w14:paraId="3BED2F61" w14:textId="77777777" w:rsidR="004933E8" w:rsidRDefault="004933E8" w:rsidP="004933E8">
      <w:pPr>
        <w:pStyle w:val="Zkladntext2"/>
        <w:tabs>
          <w:tab w:val="num" w:pos="567"/>
        </w:tabs>
        <w:spacing w:line="264" w:lineRule="auto"/>
        <w:rPr>
          <w:rStyle w:val="FontStyle29"/>
          <w:rFonts w:ascii="Arial" w:eastAsiaTheme="majorEastAsia" w:hAnsi="Arial" w:cs="Arial"/>
          <w:color w:val="auto"/>
        </w:rPr>
      </w:pPr>
    </w:p>
    <w:p w14:paraId="763A1083" w14:textId="1321B3EF" w:rsidR="00BF4D38" w:rsidRDefault="00BF4D38" w:rsidP="00A00951">
      <w:pPr>
        <w:pStyle w:val="Zkladntext2"/>
        <w:tabs>
          <w:tab w:val="num" w:pos="567"/>
        </w:tabs>
        <w:spacing w:line="264" w:lineRule="auto"/>
        <w:ind w:left="567" w:hanging="567"/>
        <w:rPr>
          <w:rStyle w:val="FontStyle29"/>
          <w:rFonts w:asciiTheme="minorHAnsi" w:eastAsiaTheme="majorEastAsia" w:hAnsiTheme="minorHAnsi" w:cstheme="minorHAnsi"/>
          <w:color w:val="auto"/>
          <w:sz w:val="22"/>
          <w:szCs w:val="22"/>
        </w:rPr>
      </w:pPr>
      <w:r w:rsidRPr="00BF4D38">
        <w:rPr>
          <w:rFonts w:asciiTheme="minorHAnsi" w:hAnsiTheme="minorHAnsi" w:cstheme="minorHAnsi"/>
          <w:color w:val="00000A"/>
        </w:rPr>
        <w:t xml:space="preserve">2.3 </w:t>
      </w:r>
      <w:r w:rsidRPr="00BF4D38">
        <w:rPr>
          <w:rFonts w:asciiTheme="minorHAnsi" w:hAnsiTheme="minorHAnsi" w:cstheme="minorHAnsi"/>
          <w:color w:val="00000A"/>
        </w:rPr>
        <w:tab/>
      </w:r>
      <w:r w:rsidRPr="00BF4D38">
        <w:rPr>
          <w:rStyle w:val="FontStyle29"/>
          <w:rFonts w:asciiTheme="minorHAnsi" w:eastAsiaTheme="majorEastAsia" w:hAnsiTheme="minorHAnsi" w:cstheme="minorHAnsi"/>
          <w:color w:val="auto"/>
          <w:sz w:val="22"/>
          <w:szCs w:val="22"/>
        </w:rPr>
        <w:t xml:space="preserve">Objednatel se zavazuje uhradit zhotoviteli za </w:t>
      </w:r>
      <w:r w:rsidRPr="00BF4D38">
        <w:rPr>
          <w:rFonts w:asciiTheme="minorHAnsi" w:hAnsiTheme="minorHAnsi" w:cstheme="minorHAnsi"/>
          <w:bCs/>
        </w:rPr>
        <w:t xml:space="preserve">zajištění Společného </w:t>
      </w:r>
      <w:r w:rsidRPr="007C1942">
        <w:rPr>
          <w:rFonts w:asciiTheme="minorHAnsi" w:hAnsiTheme="minorHAnsi" w:cstheme="minorHAnsi"/>
          <w:bCs/>
        </w:rPr>
        <w:t xml:space="preserve">datového </w:t>
      </w:r>
      <w:r w:rsidR="002D5FA4" w:rsidRPr="007C1942">
        <w:rPr>
          <w:rFonts w:asciiTheme="minorHAnsi" w:hAnsiTheme="minorHAnsi" w:cstheme="minorHAnsi"/>
          <w:bCs/>
        </w:rPr>
        <w:t>prostředí</w:t>
      </w:r>
      <w:r w:rsidRPr="00AD1148">
        <w:rPr>
          <w:rStyle w:val="FontStyle29"/>
          <w:rFonts w:asciiTheme="minorHAnsi" w:eastAsiaTheme="majorEastAsia" w:hAnsiTheme="minorHAnsi" w:cstheme="minorHAnsi"/>
          <w:color w:val="auto"/>
          <w:sz w:val="22"/>
          <w:szCs w:val="22"/>
        </w:rPr>
        <w:t xml:space="preserve"> </w:t>
      </w:r>
      <w:r w:rsidRPr="00BF4D38">
        <w:rPr>
          <w:rStyle w:val="FontStyle29"/>
          <w:rFonts w:asciiTheme="minorHAnsi" w:eastAsiaTheme="majorEastAsia" w:hAnsiTheme="minorHAnsi" w:cstheme="minorHAnsi"/>
          <w:color w:val="auto"/>
          <w:sz w:val="22"/>
          <w:szCs w:val="22"/>
        </w:rPr>
        <w:t>(činnosti dle čl. I odst. 1.</w:t>
      </w:r>
      <w:r w:rsidR="00AD2EE9">
        <w:rPr>
          <w:rStyle w:val="FontStyle29"/>
          <w:rFonts w:asciiTheme="minorHAnsi" w:eastAsiaTheme="majorEastAsia" w:hAnsiTheme="minorHAnsi" w:cstheme="minorHAnsi"/>
          <w:color w:val="auto"/>
          <w:sz w:val="22"/>
          <w:szCs w:val="22"/>
        </w:rPr>
        <w:t>1</w:t>
      </w:r>
      <w:r>
        <w:rPr>
          <w:rStyle w:val="FontStyle29"/>
          <w:rFonts w:asciiTheme="minorHAnsi" w:eastAsiaTheme="majorEastAsia" w:hAnsiTheme="minorHAnsi" w:cstheme="minorHAnsi"/>
          <w:color w:val="auto"/>
          <w:sz w:val="22"/>
          <w:szCs w:val="22"/>
        </w:rPr>
        <w:t>9 smlo</w:t>
      </w:r>
      <w:r w:rsidRPr="00BF4D38">
        <w:rPr>
          <w:rStyle w:val="FontStyle29"/>
          <w:rFonts w:asciiTheme="minorHAnsi" w:eastAsiaTheme="majorEastAsia" w:hAnsiTheme="minorHAnsi" w:cstheme="minorHAnsi"/>
          <w:color w:val="auto"/>
          <w:sz w:val="22"/>
          <w:szCs w:val="22"/>
        </w:rPr>
        <w:t>uvy) dohodnutou</w:t>
      </w:r>
      <w:r w:rsidR="0063179C">
        <w:rPr>
          <w:rStyle w:val="FontStyle29"/>
          <w:rFonts w:asciiTheme="minorHAnsi" w:eastAsiaTheme="majorEastAsia" w:hAnsiTheme="minorHAnsi" w:cstheme="minorHAnsi"/>
          <w:color w:val="auto"/>
          <w:sz w:val="22"/>
          <w:szCs w:val="22"/>
        </w:rPr>
        <w:t xml:space="preserve"> úplatu ve výši</w:t>
      </w:r>
      <w:r w:rsidRPr="00BF4D38">
        <w:rPr>
          <w:rStyle w:val="FontStyle29"/>
          <w:rFonts w:asciiTheme="minorHAnsi" w:eastAsiaTheme="majorEastAsia" w:hAnsiTheme="minorHAnsi" w:cstheme="minorHAnsi"/>
          <w:color w:val="auto"/>
          <w:sz w:val="22"/>
          <w:szCs w:val="22"/>
        </w:rPr>
        <w:t>:</w:t>
      </w:r>
    </w:p>
    <w:p w14:paraId="4CE594AA" w14:textId="77777777" w:rsidR="004A6917" w:rsidRDefault="004A6917" w:rsidP="00A00951">
      <w:pPr>
        <w:pStyle w:val="textodstavce"/>
        <w:tabs>
          <w:tab w:val="num" w:pos="567"/>
        </w:tabs>
        <w:spacing w:before="0" w:after="0" w:line="264" w:lineRule="auto"/>
        <w:ind w:left="851" w:hanging="709"/>
        <w:rPr>
          <w:rFonts w:ascii="Times New Roman" w:hAnsi="Times New Roman"/>
          <w:szCs w:val="22"/>
          <w:u w:val="single"/>
        </w:rPr>
      </w:pPr>
    </w:p>
    <w:p w14:paraId="43F9509C" w14:textId="5EF089DC" w:rsidR="004A6917" w:rsidRDefault="004A6917" w:rsidP="00A00951">
      <w:pPr>
        <w:pStyle w:val="textodstavce"/>
        <w:tabs>
          <w:tab w:val="num" w:pos="567"/>
        </w:tabs>
        <w:spacing w:before="0" w:after="0" w:line="264" w:lineRule="auto"/>
        <w:ind w:left="851" w:hanging="709"/>
        <w:rPr>
          <w:rFonts w:ascii="Times New Roman" w:hAnsi="Times New Roman"/>
          <w:szCs w:val="22"/>
          <w:u w:val="single"/>
        </w:rPr>
      </w:pPr>
      <w:r w:rsidRPr="004A6917">
        <w:rPr>
          <w:rFonts w:ascii="Times New Roman" w:hAnsi="Times New Roman"/>
          <w:szCs w:val="22"/>
        </w:rPr>
        <w:tab/>
      </w:r>
      <w:r w:rsidRPr="00051FF9">
        <w:rPr>
          <w:rFonts w:ascii="Times New Roman" w:hAnsi="Times New Roman"/>
          <w:szCs w:val="22"/>
          <w:u w:val="single"/>
        </w:rPr>
        <w:t xml:space="preserve">Cena za 1 </w:t>
      </w:r>
      <w:r>
        <w:rPr>
          <w:rFonts w:ascii="Times New Roman" w:hAnsi="Times New Roman"/>
          <w:szCs w:val="22"/>
          <w:u w:val="single"/>
        </w:rPr>
        <w:t>měsíc zajištění SDP</w:t>
      </w:r>
    </w:p>
    <w:p w14:paraId="4E964B2F" w14:textId="77777777" w:rsidR="004A6917" w:rsidRDefault="004A6917" w:rsidP="00A00951">
      <w:pPr>
        <w:pStyle w:val="textodstavce"/>
        <w:tabs>
          <w:tab w:val="num" w:pos="567"/>
        </w:tabs>
        <w:spacing w:before="0" w:after="0" w:line="264" w:lineRule="auto"/>
        <w:ind w:left="851" w:hanging="709"/>
        <w:rPr>
          <w:rFonts w:ascii="Times New Roman" w:hAnsi="Times New Roman"/>
          <w:szCs w:val="22"/>
          <w:u w:val="single"/>
        </w:rPr>
      </w:pPr>
    </w:p>
    <w:p w14:paraId="76CF3418" w14:textId="104F78BD" w:rsidR="004A6917" w:rsidRPr="008C48F3" w:rsidRDefault="004A6917" w:rsidP="00A00951">
      <w:pPr>
        <w:pStyle w:val="textodstavce"/>
        <w:tabs>
          <w:tab w:val="num" w:pos="567"/>
        </w:tabs>
        <w:spacing w:before="0" w:after="0" w:line="264" w:lineRule="auto"/>
        <w:ind w:left="851" w:hanging="709"/>
        <w:rPr>
          <w:rFonts w:ascii="Times New Roman" w:hAnsi="Times New Roman"/>
          <w:szCs w:val="22"/>
        </w:rPr>
      </w:pPr>
      <w:r>
        <w:rPr>
          <w:rFonts w:ascii="Times New Roman" w:hAnsi="Times New Roman"/>
          <w:szCs w:val="22"/>
        </w:rPr>
        <w:tab/>
      </w:r>
      <w:r w:rsidRPr="008C48F3">
        <w:rPr>
          <w:rFonts w:ascii="Times New Roman" w:hAnsi="Times New Roman"/>
          <w:szCs w:val="22"/>
        </w:rPr>
        <w:t>Cena bez DPH:</w:t>
      </w:r>
      <w:r>
        <w:rPr>
          <w:rFonts w:ascii="Times New Roman" w:hAnsi="Times New Roman"/>
          <w:szCs w:val="22"/>
        </w:rPr>
        <w:tab/>
      </w:r>
      <w:r w:rsidR="008C6F25">
        <w:rPr>
          <w:rFonts w:ascii="Times New Roman" w:hAnsi="Times New Roman"/>
          <w:szCs w:val="22"/>
        </w:rPr>
        <w:tab/>
      </w:r>
      <w:r w:rsidR="00A82E37" w:rsidRPr="00A82E37">
        <w:rPr>
          <w:rFonts w:ascii="Times New Roman" w:hAnsi="Times New Roman"/>
          <w:szCs w:val="22"/>
          <w:shd w:val="clear" w:color="auto" w:fill="FFFFFF" w:themeFill="background1"/>
        </w:rPr>
        <w:t>33 350,00</w:t>
      </w:r>
      <w:r w:rsidRPr="00A82E37">
        <w:rPr>
          <w:rFonts w:ascii="Times New Roman" w:hAnsi="Times New Roman"/>
          <w:szCs w:val="22"/>
          <w:shd w:val="clear" w:color="auto" w:fill="FFFFFF" w:themeFill="background1"/>
        </w:rPr>
        <w:t xml:space="preserve"> </w:t>
      </w:r>
      <w:r w:rsidRPr="008C48F3">
        <w:rPr>
          <w:rFonts w:ascii="Times New Roman" w:hAnsi="Times New Roman"/>
          <w:szCs w:val="22"/>
        </w:rPr>
        <w:t>Kč</w:t>
      </w:r>
    </w:p>
    <w:p w14:paraId="060E7DC0" w14:textId="050E628B" w:rsidR="004A6917" w:rsidRPr="008C48F3" w:rsidRDefault="004A6917" w:rsidP="00A00951">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(slovy</w:t>
      </w:r>
      <w:r w:rsidR="00A82E37">
        <w:rPr>
          <w:rFonts w:ascii="Times New Roman" w:hAnsi="Times New Roman"/>
          <w:szCs w:val="22"/>
        </w:rPr>
        <w:t xml:space="preserve">: třicet tři tisíc tři sta padesát </w:t>
      </w:r>
      <w:r>
        <w:rPr>
          <w:rFonts w:ascii="Times New Roman" w:hAnsi="Times New Roman"/>
          <w:szCs w:val="22"/>
        </w:rPr>
        <w:t>k</w:t>
      </w:r>
      <w:r w:rsidRPr="008C48F3">
        <w:rPr>
          <w:rFonts w:ascii="Times New Roman" w:hAnsi="Times New Roman"/>
          <w:szCs w:val="22"/>
        </w:rPr>
        <w:t>orun českých)</w:t>
      </w:r>
    </w:p>
    <w:p w14:paraId="74FADA21" w14:textId="58DCC48E" w:rsidR="004A6917" w:rsidRPr="008C48F3" w:rsidRDefault="004A6917" w:rsidP="00A00951">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DPH:</w:t>
      </w:r>
      <w:r>
        <w:rPr>
          <w:rFonts w:ascii="Times New Roman" w:hAnsi="Times New Roman"/>
          <w:szCs w:val="22"/>
        </w:rPr>
        <w:tab/>
      </w:r>
      <w:r>
        <w:rPr>
          <w:rFonts w:ascii="Times New Roman" w:hAnsi="Times New Roman"/>
          <w:szCs w:val="22"/>
        </w:rPr>
        <w:tab/>
      </w:r>
      <w:r>
        <w:rPr>
          <w:rFonts w:ascii="Times New Roman" w:hAnsi="Times New Roman"/>
          <w:szCs w:val="22"/>
        </w:rPr>
        <w:tab/>
      </w:r>
      <w:r w:rsidR="008C6F25">
        <w:rPr>
          <w:rFonts w:ascii="Times New Roman" w:hAnsi="Times New Roman"/>
          <w:szCs w:val="22"/>
        </w:rPr>
        <w:tab/>
      </w:r>
      <w:r w:rsidR="00A82E37">
        <w:rPr>
          <w:rFonts w:ascii="Times New Roman" w:hAnsi="Times New Roman"/>
          <w:szCs w:val="22"/>
        </w:rPr>
        <w:t xml:space="preserve">  7 003,50 </w:t>
      </w:r>
      <w:r w:rsidRPr="008C48F3">
        <w:rPr>
          <w:rFonts w:ascii="Times New Roman" w:hAnsi="Times New Roman"/>
          <w:szCs w:val="22"/>
        </w:rPr>
        <w:t>Kč</w:t>
      </w:r>
    </w:p>
    <w:p w14:paraId="568F2AB5" w14:textId="09DF1F16" w:rsidR="004A6917" w:rsidRPr="008C48F3" w:rsidRDefault="004A6917" w:rsidP="00A00951">
      <w:pPr>
        <w:pStyle w:val="textodstavce"/>
        <w:spacing w:before="0" w:after="0" w:line="264" w:lineRule="auto"/>
        <w:ind w:left="1134" w:hanging="567"/>
        <w:rPr>
          <w:rFonts w:ascii="Times New Roman" w:hAnsi="Times New Roman"/>
          <w:szCs w:val="22"/>
        </w:rPr>
      </w:pPr>
      <w:r>
        <w:rPr>
          <w:rFonts w:ascii="Times New Roman" w:hAnsi="Times New Roman"/>
          <w:szCs w:val="22"/>
        </w:rPr>
        <w:t>(slovy:</w:t>
      </w:r>
      <w:r w:rsidR="00A82E37">
        <w:rPr>
          <w:rFonts w:ascii="Times New Roman" w:hAnsi="Times New Roman"/>
          <w:szCs w:val="22"/>
        </w:rPr>
        <w:t xml:space="preserve"> sedm tisíc </w:t>
      </w:r>
      <w:r w:rsidR="0004125C">
        <w:rPr>
          <w:rFonts w:ascii="Times New Roman" w:hAnsi="Times New Roman"/>
          <w:szCs w:val="22"/>
        </w:rPr>
        <w:t>tři</w:t>
      </w:r>
      <w:r>
        <w:rPr>
          <w:rFonts w:ascii="Times New Roman" w:hAnsi="Times New Roman"/>
          <w:szCs w:val="22"/>
        </w:rPr>
        <w:t xml:space="preserve"> </w:t>
      </w:r>
      <w:r w:rsidRPr="008C48F3">
        <w:rPr>
          <w:rFonts w:ascii="Times New Roman" w:hAnsi="Times New Roman"/>
          <w:szCs w:val="22"/>
        </w:rPr>
        <w:t>korun</w:t>
      </w:r>
      <w:r w:rsidR="0004125C">
        <w:rPr>
          <w:rFonts w:ascii="Times New Roman" w:hAnsi="Times New Roman"/>
          <w:szCs w:val="22"/>
        </w:rPr>
        <w:t>y české a padesát haléřů</w:t>
      </w:r>
      <w:r w:rsidRPr="008C48F3">
        <w:rPr>
          <w:rFonts w:ascii="Times New Roman" w:hAnsi="Times New Roman"/>
          <w:szCs w:val="22"/>
        </w:rPr>
        <w:t>)</w:t>
      </w:r>
    </w:p>
    <w:p w14:paraId="4D66525F" w14:textId="77777777" w:rsidR="004A6917" w:rsidRPr="008C48F3" w:rsidRDefault="004A6917" w:rsidP="00A00951">
      <w:pPr>
        <w:pStyle w:val="textodstavce"/>
        <w:spacing w:before="0" w:after="0" w:line="264" w:lineRule="auto"/>
        <w:ind w:left="1134" w:hanging="567"/>
        <w:rPr>
          <w:rFonts w:ascii="Times New Roman" w:hAnsi="Times New Roman"/>
          <w:szCs w:val="22"/>
        </w:rPr>
      </w:pPr>
      <w:r w:rsidRPr="008C48F3">
        <w:rPr>
          <w:rFonts w:ascii="Times New Roman" w:hAnsi="Times New Roman"/>
          <w:szCs w:val="22"/>
        </w:rPr>
        <w:t>-----------------------------------------------------------------</w:t>
      </w:r>
    </w:p>
    <w:p w14:paraId="6972E093" w14:textId="21D85406" w:rsidR="004A6917" w:rsidRPr="008C48F3" w:rsidRDefault="004A6917" w:rsidP="00A00951">
      <w:pPr>
        <w:pStyle w:val="textodstavce"/>
        <w:spacing w:before="0" w:after="0" w:line="264" w:lineRule="auto"/>
        <w:ind w:left="1134" w:hanging="567"/>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04125C" w:rsidRPr="0004125C">
        <w:rPr>
          <w:rFonts w:ascii="Times New Roman" w:hAnsi="Times New Roman"/>
          <w:b/>
          <w:szCs w:val="22"/>
          <w:shd w:val="clear" w:color="auto" w:fill="FFFFFF" w:themeFill="background1"/>
        </w:rPr>
        <w:t>40 353,50</w:t>
      </w:r>
      <w:r w:rsidRPr="002A775F">
        <w:rPr>
          <w:rFonts w:ascii="Times New Roman" w:hAnsi="Times New Roman"/>
          <w:b/>
          <w:szCs w:val="22"/>
        </w:rPr>
        <w:t xml:space="preserve"> </w:t>
      </w:r>
      <w:r w:rsidRPr="008C48F3">
        <w:rPr>
          <w:rFonts w:ascii="Times New Roman" w:hAnsi="Times New Roman"/>
          <w:b/>
          <w:szCs w:val="22"/>
        </w:rPr>
        <w:t>Kč</w:t>
      </w:r>
    </w:p>
    <w:p w14:paraId="771E4DFA" w14:textId="1255E466" w:rsidR="004A6917" w:rsidRPr="008C48F3" w:rsidRDefault="004A6917" w:rsidP="00A00951">
      <w:pPr>
        <w:pStyle w:val="textodstavce"/>
        <w:spacing w:before="0" w:after="0" w:line="264" w:lineRule="auto"/>
        <w:ind w:left="1134" w:hanging="567"/>
        <w:rPr>
          <w:rFonts w:ascii="Times New Roman" w:hAnsi="Times New Roman"/>
          <w:szCs w:val="22"/>
        </w:rPr>
      </w:pPr>
      <w:r>
        <w:rPr>
          <w:rFonts w:ascii="Times New Roman" w:hAnsi="Times New Roman"/>
          <w:szCs w:val="22"/>
        </w:rPr>
        <w:t>(slovy:</w:t>
      </w:r>
      <w:r w:rsidR="0004125C">
        <w:rPr>
          <w:rFonts w:ascii="Times New Roman" w:hAnsi="Times New Roman"/>
          <w:szCs w:val="22"/>
        </w:rPr>
        <w:t xml:space="preserve"> čtyřicet tisíc tři sta padesát tři korun českých a padesát haléřů</w:t>
      </w:r>
      <w:r w:rsidRPr="008C48F3">
        <w:rPr>
          <w:rFonts w:ascii="Times New Roman" w:hAnsi="Times New Roman"/>
          <w:szCs w:val="22"/>
        </w:rPr>
        <w:t>)</w:t>
      </w:r>
    </w:p>
    <w:p w14:paraId="29E427A2" w14:textId="77777777" w:rsidR="00761882" w:rsidRDefault="00761882" w:rsidP="00A00951">
      <w:pPr>
        <w:pStyle w:val="Zkladntext2"/>
        <w:tabs>
          <w:tab w:val="num" w:pos="567"/>
        </w:tabs>
        <w:spacing w:line="264" w:lineRule="auto"/>
        <w:ind w:left="567" w:hanging="567"/>
      </w:pPr>
      <w:r>
        <w:tab/>
      </w:r>
    </w:p>
    <w:p w14:paraId="4878DF94" w14:textId="3107F4E8" w:rsidR="004A6917" w:rsidRDefault="00761882" w:rsidP="00A00951">
      <w:pPr>
        <w:pStyle w:val="Zkladntext2"/>
        <w:tabs>
          <w:tab w:val="num" w:pos="567"/>
        </w:tabs>
        <w:spacing w:line="264" w:lineRule="auto"/>
        <w:ind w:left="567" w:hanging="567"/>
        <w:rPr>
          <w:rStyle w:val="FontStyle29"/>
          <w:rFonts w:asciiTheme="minorHAnsi" w:eastAsiaTheme="majorEastAsia" w:hAnsiTheme="minorHAnsi" w:cstheme="minorHAnsi"/>
          <w:color w:val="auto"/>
          <w:sz w:val="22"/>
          <w:szCs w:val="22"/>
        </w:rPr>
      </w:pPr>
      <w:r>
        <w:tab/>
      </w:r>
      <w:r w:rsidRPr="00636B2F">
        <w:t xml:space="preserve">Cena za </w:t>
      </w:r>
      <w:r w:rsidR="00D7470D" w:rsidRPr="00636B2F">
        <w:t xml:space="preserve">zajištění SDP </w:t>
      </w:r>
      <w:r w:rsidRPr="00636B2F">
        <w:t xml:space="preserve">bude hrazena </w:t>
      </w:r>
      <w:r w:rsidR="00205836" w:rsidRPr="00636B2F">
        <w:rPr>
          <w:color w:val="00000A"/>
        </w:rPr>
        <w:t>v délce 21 měsíců</w:t>
      </w:r>
      <w:r w:rsidR="00817BD9" w:rsidRPr="00636B2F">
        <w:rPr>
          <w:color w:val="00000A"/>
        </w:rPr>
        <w:t>.</w:t>
      </w:r>
      <w:r w:rsidR="00205836" w:rsidRPr="00205836">
        <w:rPr>
          <w:shd w:val="clear" w:color="auto" w:fill="00FFFF"/>
        </w:rPr>
        <w:t xml:space="preserve"> </w:t>
      </w:r>
    </w:p>
    <w:p w14:paraId="42B3B4D3" w14:textId="224493B3" w:rsidR="00FF0079" w:rsidRPr="00BF4D38" w:rsidRDefault="00FF0079" w:rsidP="00A00951">
      <w:pPr>
        <w:spacing w:line="264" w:lineRule="auto"/>
        <w:ind w:left="1134"/>
        <w:rPr>
          <w:rFonts w:asciiTheme="minorHAnsi" w:hAnsiTheme="minorHAnsi" w:cstheme="minorHAnsi"/>
          <w:b/>
          <w:sz w:val="22"/>
          <w:szCs w:val="22"/>
        </w:rPr>
      </w:pPr>
    </w:p>
    <w:p w14:paraId="5511DAB0" w14:textId="79B5B647" w:rsidR="00A62B2E" w:rsidRDefault="00FF0079" w:rsidP="00A00951">
      <w:pPr>
        <w:pStyle w:val="Zkladntext2"/>
        <w:spacing w:line="264" w:lineRule="auto"/>
        <w:ind w:left="567" w:hanging="567"/>
        <w:rPr>
          <w:rStyle w:val="FontStyle29"/>
          <w:color w:val="00000A"/>
          <w:sz w:val="22"/>
          <w:szCs w:val="22"/>
        </w:rPr>
      </w:pPr>
      <w:r>
        <w:rPr>
          <w:rStyle w:val="FontStyle29"/>
          <w:color w:val="00000A"/>
          <w:sz w:val="22"/>
          <w:szCs w:val="22"/>
        </w:rPr>
        <w:t>2.4</w:t>
      </w:r>
      <w:r>
        <w:rPr>
          <w:rStyle w:val="FontStyle29"/>
          <w:color w:val="00000A"/>
          <w:sz w:val="22"/>
          <w:szCs w:val="22"/>
        </w:rPr>
        <w:tab/>
      </w:r>
      <w:r w:rsidR="00923F11" w:rsidRPr="00BA1444">
        <w:rPr>
          <w:rStyle w:val="FontStyle29"/>
          <w:color w:val="00000A"/>
          <w:sz w:val="22"/>
          <w:szCs w:val="22"/>
        </w:rPr>
        <w:t>V </w:t>
      </w:r>
      <w:r w:rsidR="000D671A">
        <w:rPr>
          <w:rStyle w:val="FontStyle29"/>
          <w:color w:val="00000A"/>
          <w:sz w:val="22"/>
          <w:szCs w:val="22"/>
        </w:rPr>
        <w:t>c</w:t>
      </w:r>
      <w:r w:rsidR="00923F11" w:rsidRPr="00BA1444">
        <w:rPr>
          <w:rStyle w:val="FontStyle29"/>
          <w:color w:val="00000A"/>
          <w:sz w:val="22"/>
          <w:szCs w:val="22"/>
        </w:rPr>
        <w:t xml:space="preserve">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28FF6FC0" w14:textId="77777777" w:rsidR="00A11DF2" w:rsidRPr="00BA1444" w:rsidRDefault="00A11DF2" w:rsidP="004A443C">
      <w:pPr>
        <w:pStyle w:val="Zkladntext2"/>
        <w:tabs>
          <w:tab w:val="num" w:pos="567"/>
        </w:tabs>
        <w:spacing w:line="264" w:lineRule="auto"/>
        <w:ind w:left="851" w:hanging="709"/>
        <w:rPr>
          <w:rStyle w:val="FontStyle29"/>
          <w:color w:val="00000A"/>
          <w:sz w:val="22"/>
          <w:szCs w:val="22"/>
        </w:rPr>
      </w:pPr>
    </w:p>
    <w:p w14:paraId="6A6EDC1C" w14:textId="00070D74"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 xml:space="preserve">Cena bude objednatelem zhotoviteli hrazena (s výjimkou úhrady za </w:t>
      </w:r>
      <w:r w:rsidR="00B50B71">
        <w:rPr>
          <w:rStyle w:val="FontStyle29"/>
          <w:color w:val="00000A"/>
          <w:sz w:val="22"/>
          <w:szCs w:val="22"/>
        </w:rPr>
        <w:t>výkon autorského</w:t>
      </w:r>
      <w:r w:rsidRPr="00BA1444">
        <w:rPr>
          <w:rStyle w:val="FontStyle29"/>
          <w:color w:val="00000A"/>
          <w:sz w:val="22"/>
          <w:szCs w:val="22"/>
        </w:rPr>
        <w:t xml:space="preserve"> dozor</w:t>
      </w:r>
      <w:r w:rsidR="00B50B71">
        <w:rPr>
          <w:rStyle w:val="FontStyle29"/>
          <w:color w:val="00000A"/>
          <w:sz w:val="22"/>
          <w:szCs w:val="22"/>
        </w:rPr>
        <w:t>u</w:t>
      </w:r>
      <w:r w:rsidR="00061177">
        <w:rPr>
          <w:rStyle w:val="FontStyle29"/>
          <w:color w:val="00000A"/>
          <w:sz w:val="22"/>
          <w:szCs w:val="22"/>
        </w:rPr>
        <w:t xml:space="preserve"> </w:t>
      </w:r>
      <w:r w:rsidR="00061177" w:rsidRPr="00AD1148">
        <w:rPr>
          <w:rStyle w:val="FontStyle29"/>
          <w:color w:val="00000A"/>
          <w:sz w:val="22"/>
          <w:szCs w:val="22"/>
        </w:rPr>
        <w:t>projektanta</w:t>
      </w:r>
      <w:r w:rsidRPr="00BA1444">
        <w:rPr>
          <w:rStyle w:val="FontStyle29"/>
          <w:color w:val="00000A"/>
          <w:sz w:val="22"/>
          <w:szCs w:val="22"/>
        </w:rPr>
        <w:t xml:space="preserve">) dílčími platbami po splnění jednotlivých etap plnění </w:t>
      </w:r>
      <w:r w:rsidRPr="00C868ED">
        <w:rPr>
          <w:rStyle w:val="FontStyle29"/>
          <w:color w:val="00000A"/>
          <w:sz w:val="22"/>
          <w:szCs w:val="22"/>
        </w:rPr>
        <w:t>dle čl. III. odst. 3.</w:t>
      </w:r>
      <w:r w:rsidR="00EE4D94">
        <w:rPr>
          <w:rStyle w:val="FontStyle29"/>
          <w:color w:val="00000A"/>
          <w:sz w:val="22"/>
          <w:szCs w:val="22"/>
        </w:rPr>
        <w:t>3</w:t>
      </w:r>
      <w:r w:rsidR="00EE4D94" w:rsidRPr="00C868ED">
        <w:rPr>
          <w:rStyle w:val="FontStyle29"/>
          <w:color w:val="00000A"/>
          <w:sz w:val="22"/>
          <w:szCs w:val="22"/>
        </w:rPr>
        <w:t xml:space="preserve"> </w:t>
      </w:r>
      <w:r w:rsidRPr="00C868ED">
        <w:rPr>
          <w:rStyle w:val="FontStyle29"/>
          <w:color w:val="00000A"/>
          <w:sz w:val="22"/>
          <w:szCs w:val="22"/>
        </w:rPr>
        <w:t>smlouvy na</w:t>
      </w:r>
      <w:r w:rsidR="0063179C">
        <w:rPr>
          <w:rStyle w:val="FontStyle29"/>
          <w:color w:val="00000A"/>
          <w:sz w:val="22"/>
          <w:szCs w:val="22"/>
        </w:rPr>
        <w:t> </w:t>
      </w:r>
      <w:r w:rsidRPr="00C868ED">
        <w:rPr>
          <w:rStyle w:val="FontStyle29"/>
          <w:color w:val="00000A"/>
          <w:sz w:val="22"/>
          <w:szCs w:val="22"/>
        </w:rPr>
        <w:t>základě dílčích faktur vystavených zhotovitelem a prokazatelně</w:t>
      </w:r>
      <w:r w:rsidRPr="00BA1444">
        <w:rPr>
          <w:rStyle w:val="FontStyle29"/>
          <w:color w:val="00000A"/>
          <w:sz w:val="22"/>
          <w:szCs w:val="22"/>
        </w:rPr>
        <w:t xml:space="preserve"> předaných objednateli</w:t>
      </w:r>
      <w:r w:rsidR="005B1AF9">
        <w:rPr>
          <w:rStyle w:val="FontStyle29"/>
          <w:color w:val="00000A"/>
          <w:sz w:val="22"/>
          <w:szCs w:val="22"/>
        </w:rPr>
        <w:t xml:space="preserve"> </w:t>
      </w:r>
      <w:r w:rsidR="005B1AF9" w:rsidRPr="00636B2F">
        <w:rPr>
          <w:rStyle w:val="FontStyle29"/>
          <w:color w:val="00000A"/>
          <w:sz w:val="22"/>
          <w:szCs w:val="22"/>
        </w:rPr>
        <w:t>a za zajištění SDP dle</w:t>
      </w:r>
      <w:r w:rsidR="00817BD9" w:rsidRPr="00636B2F">
        <w:rPr>
          <w:rStyle w:val="FontStyle29"/>
          <w:color w:val="00000A"/>
          <w:sz w:val="22"/>
          <w:szCs w:val="22"/>
        </w:rPr>
        <w:t> </w:t>
      </w:r>
      <w:r w:rsidR="005B1AF9" w:rsidRPr="00636B2F">
        <w:rPr>
          <w:rStyle w:val="FontStyle29"/>
          <w:color w:val="00000A"/>
          <w:sz w:val="22"/>
          <w:szCs w:val="22"/>
        </w:rPr>
        <w:t>č</w:t>
      </w:r>
      <w:r w:rsidR="00817BD9" w:rsidRPr="00636B2F">
        <w:rPr>
          <w:rStyle w:val="FontStyle29"/>
          <w:color w:val="00000A"/>
          <w:sz w:val="22"/>
          <w:szCs w:val="22"/>
        </w:rPr>
        <w:t>l</w:t>
      </w:r>
      <w:r w:rsidR="005B1AF9" w:rsidRPr="00636B2F">
        <w:rPr>
          <w:rStyle w:val="FontStyle29"/>
          <w:color w:val="00000A"/>
          <w:sz w:val="22"/>
          <w:szCs w:val="22"/>
        </w:rPr>
        <w:t>. III. odst. 3.4 smlouvy</w:t>
      </w:r>
      <w:r w:rsidRPr="00BA1444">
        <w:rPr>
          <w:rStyle w:val="FontStyle29"/>
          <w:color w:val="00000A"/>
          <w:sz w:val="22"/>
          <w:szCs w:val="22"/>
        </w:rPr>
        <w:t xml:space="preserve">. </w:t>
      </w:r>
    </w:p>
    <w:p w14:paraId="39FF0353" w14:textId="77777777" w:rsidR="007F62BC" w:rsidRDefault="007F62BC" w:rsidP="004A443C">
      <w:pPr>
        <w:pStyle w:val="Zkladntext2"/>
        <w:tabs>
          <w:tab w:val="num" w:pos="567"/>
        </w:tabs>
        <w:spacing w:line="264" w:lineRule="auto"/>
        <w:ind w:left="851" w:hanging="709"/>
        <w:rPr>
          <w:rStyle w:val="FontStyle29"/>
          <w:color w:val="00000A"/>
          <w:sz w:val="22"/>
          <w:szCs w:val="22"/>
        </w:rPr>
      </w:pPr>
    </w:p>
    <w:p w14:paraId="072F693D" w14:textId="4D917C5C"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Do patnácti (15) kalendářních dní po řádném protokolárním předání a převzetí díla bude zhotovitelem vystavena a objednateli předána konečná faktura (vyúčtování ceny), na které bude uvedena částka k zaplacení ve výši rozdílu mezi cenou za provedení díla</w:t>
      </w:r>
      <w:r w:rsidR="00D14B09">
        <w:rPr>
          <w:rStyle w:val="FontStyle29"/>
          <w:color w:val="00000A"/>
          <w:sz w:val="22"/>
          <w:szCs w:val="22"/>
        </w:rPr>
        <w:t xml:space="preserve"> dle čl. II. odst. 2.1 smlouvy</w:t>
      </w:r>
      <w:r w:rsidRPr="00BA1444">
        <w:rPr>
          <w:rStyle w:val="FontStyle29"/>
          <w:color w:val="00000A"/>
          <w:sz w:val="22"/>
          <w:szCs w:val="22"/>
        </w:rPr>
        <w:t xml:space="preserve"> a dílčími platbami poskytnutými objednatelem zhotoviteli dle čl. III. </w:t>
      </w:r>
      <w:r w:rsidR="00817BD9" w:rsidRPr="00636B2F">
        <w:rPr>
          <w:rStyle w:val="FontStyle29"/>
          <w:color w:val="00000A"/>
          <w:sz w:val="22"/>
          <w:szCs w:val="22"/>
        </w:rPr>
        <w:t>odst. 3.3</w:t>
      </w:r>
      <w:r w:rsidR="00817BD9">
        <w:rPr>
          <w:rStyle w:val="FontStyle29"/>
          <w:color w:val="00000A"/>
          <w:sz w:val="22"/>
          <w:szCs w:val="22"/>
        </w:rPr>
        <w:t xml:space="preserve"> </w:t>
      </w:r>
      <w:r w:rsidRPr="00BA1444">
        <w:rPr>
          <w:rStyle w:val="FontStyle29"/>
          <w:color w:val="00000A"/>
          <w:sz w:val="22"/>
          <w:szCs w:val="22"/>
        </w:rPr>
        <w:t>smlouvy.</w:t>
      </w:r>
    </w:p>
    <w:p w14:paraId="40E4F3B8" w14:textId="77777777" w:rsidR="00A11DF2" w:rsidRPr="00BA1444" w:rsidRDefault="00A11DF2" w:rsidP="004A443C">
      <w:pPr>
        <w:pStyle w:val="Zkladntext2"/>
        <w:tabs>
          <w:tab w:val="num" w:pos="567"/>
        </w:tabs>
        <w:spacing w:line="264" w:lineRule="auto"/>
        <w:ind w:left="851" w:hanging="709"/>
        <w:rPr>
          <w:rStyle w:val="FontStyle29"/>
          <w:color w:val="00000A"/>
          <w:sz w:val="22"/>
          <w:szCs w:val="22"/>
        </w:rPr>
      </w:pPr>
    </w:p>
    <w:p w14:paraId="2A66BA47" w14:textId="23A03D5A"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Faktury budou mít splatnost třicet (30) dní ode dne řádného předání objednateli. V každé dílčí i v</w:t>
      </w:r>
      <w:r w:rsidR="006356DC">
        <w:rPr>
          <w:rStyle w:val="FontStyle29"/>
          <w:color w:val="00000A"/>
          <w:sz w:val="22"/>
          <w:szCs w:val="22"/>
        </w:rPr>
        <w:t> </w:t>
      </w:r>
      <w:r w:rsidRPr="00BA1444">
        <w:rPr>
          <w:rStyle w:val="FontStyle29"/>
          <w:color w:val="00000A"/>
          <w:sz w:val="22"/>
          <w:szCs w:val="22"/>
        </w:rPr>
        <w:t>konečné faktuře zhotovitel uvede fakturovanou část ceny bez DPH a DPH stanovenou ve smyslu zákona č. 235/2004 Sb., o dani z přidané hodnoty, ve znění pozdějších předpisů (dále jen „zákon o</w:t>
      </w:r>
      <w:r w:rsidR="007C1CCC">
        <w:rPr>
          <w:rStyle w:val="FontStyle29"/>
          <w:color w:val="00000A"/>
          <w:sz w:val="22"/>
          <w:szCs w:val="22"/>
        </w:rPr>
        <w:t> </w:t>
      </w:r>
      <w:r w:rsidRPr="00BA1444">
        <w:rPr>
          <w:rStyle w:val="FontStyle29"/>
          <w:color w:val="00000A"/>
          <w:sz w:val="22"/>
          <w:szCs w:val="22"/>
        </w:rPr>
        <w:t>DPH“). Každá dílčí i konečná faktura dle tohoto článku smlouvy bude obsahovat náležitosti daňového dokladu stanovené zákonem o DPH a zákonem č. 563/1991 Sb., o účetnictví, ve znění pozdějších předpisů.</w:t>
      </w:r>
    </w:p>
    <w:p w14:paraId="420506DE" w14:textId="77777777" w:rsidR="009F7C12" w:rsidRPr="00BA1444" w:rsidRDefault="009F7C12" w:rsidP="004A443C">
      <w:pPr>
        <w:pStyle w:val="Zkladntext2"/>
        <w:tabs>
          <w:tab w:val="num" w:pos="567"/>
        </w:tabs>
        <w:spacing w:line="264" w:lineRule="auto"/>
        <w:ind w:left="851" w:hanging="709"/>
        <w:rPr>
          <w:rStyle w:val="FontStyle29"/>
          <w:color w:val="00000A"/>
          <w:sz w:val="22"/>
          <w:szCs w:val="22"/>
        </w:rPr>
      </w:pPr>
    </w:p>
    <w:p w14:paraId="55E53AA7" w14:textId="09F9010B"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Zjistí-li objednatel do 30 dní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w:t>
      </w:r>
      <w:r w:rsidR="006C4047">
        <w:rPr>
          <w:rStyle w:val="FontStyle29"/>
          <w:color w:val="00000A"/>
          <w:sz w:val="22"/>
          <w:szCs w:val="22"/>
        </w:rPr>
        <w:t> </w:t>
      </w:r>
      <w:r w:rsidRPr="00BA1444">
        <w:rPr>
          <w:rStyle w:val="FontStyle29"/>
          <w:color w:val="00000A"/>
          <w:sz w:val="22"/>
          <w:szCs w:val="22"/>
        </w:rPr>
        <w:t>odstranění vad. Při uplatnění vad díla dle tohoto odstavce této smlouvy bude postupováno podle čl.</w:t>
      </w:r>
      <w:r w:rsidR="008F7B1F">
        <w:rPr>
          <w:rStyle w:val="FontStyle29"/>
          <w:color w:val="00000A"/>
          <w:sz w:val="22"/>
          <w:szCs w:val="22"/>
        </w:rPr>
        <w:t> </w:t>
      </w:r>
      <w:r w:rsidRPr="00BA1444">
        <w:rPr>
          <w:rStyle w:val="FontStyle29"/>
          <w:color w:val="00000A"/>
          <w:sz w:val="22"/>
          <w:szCs w:val="22"/>
        </w:rPr>
        <w:t>V. smlouvy. Po odstranění vad díla bude postupováno obdobně podle čl. II. odst. 2.5, 2.6 a 2.7 smlouvy.</w:t>
      </w:r>
      <w:r w:rsidR="00E06458">
        <w:rPr>
          <w:rStyle w:val="FontStyle29"/>
          <w:color w:val="00000A"/>
          <w:sz w:val="22"/>
          <w:szCs w:val="22"/>
        </w:rPr>
        <w:t xml:space="preserve"> </w:t>
      </w:r>
    </w:p>
    <w:p w14:paraId="560807DC" w14:textId="77777777" w:rsidR="009F7C12" w:rsidRPr="00BA1444" w:rsidRDefault="009F7C12" w:rsidP="004A443C">
      <w:pPr>
        <w:pStyle w:val="Zkladntext2"/>
        <w:tabs>
          <w:tab w:val="num" w:pos="567"/>
        </w:tabs>
        <w:spacing w:line="264" w:lineRule="auto"/>
        <w:ind w:left="851" w:hanging="709"/>
        <w:rPr>
          <w:rStyle w:val="FontStyle29"/>
          <w:color w:val="00000A"/>
          <w:sz w:val="22"/>
          <w:szCs w:val="22"/>
        </w:rPr>
      </w:pPr>
    </w:p>
    <w:p w14:paraId="0D22720B" w14:textId="010327E0"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 xml:space="preserve">Cena dle čl. II. odst. 2.2 smlouvy bude objednatelem zhotoviteli hrazena dílčími platbami 1x měsíčně </w:t>
      </w:r>
      <w:r w:rsidR="00C646E9" w:rsidRPr="00B81575">
        <w:t>pro část 2/1 a pro část 2/2</w:t>
      </w:r>
      <w:r w:rsidR="00C646E9">
        <w:t xml:space="preserve"> </w:t>
      </w:r>
      <w:r w:rsidRPr="00BA1444">
        <w:rPr>
          <w:rStyle w:val="FontStyle29"/>
          <w:color w:val="00000A"/>
          <w:sz w:val="22"/>
          <w:szCs w:val="22"/>
        </w:rPr>
        <w:t>na základě dílčích faktur vystavených zhotovitelem a předaných objednateli,</w:t>
      </w:r>
      <w:r w:rsidR="00AD2EE9">
        <w:rPr>
          <w:rStyle w:val="FontStyle29"/>
          <w:color w:val="00000A"/>
          <w:sz w:val="22"/>
          <w:szCs w:val="22"/>
        </w:rPr>
        <w:t xml:space="preserve"> </w:t>
      </w:r>
      <w:r w:rsidRPr="00BA1444">
        <w:rPr>
          <w:rStyle w:val="FontStyle29"/>
          <w:color w:val="00000A"/>
          <w:sz w:val="22"/>
          <w:szCs w:val="22"/>
        </w:rPr>
        <w:lastRenderedPageBreak/>
        <w:t>včetně objednatelem odsouhlasený</w:t>
      </w:r>
      <w:r w:rsidR="00E06458">
        <w:rPr>
          <w:rStyle w:val="FontStyle29"/>
          <w:color w:val="00000A"/>
          <w:sz w:val="22"/>
          <w:szCs w:val="22"/>
        </w:rPr>
        <w:t>ch</w:t>
      </w:r>
      <w:r w:rsidRPr="00BA1444">
        <w:rPr>
          <w:rStyle w:val="FontStyle29"/>
          <w:color w:val="00000A"/>
          <w:sz w:val="22"/>
          <w:szCs w:val="22"/>
        </w:rPr>
        <w:t xml:space="preserve"> výkaz</w:t>
      </w:r>
      <w:r w:rsidR="00E06458">
        <w:rPr>
          <w:rStyle w:val="FontStyle29"/>
          <w:color w:val="00000A"/>
          <w:sz w:val="22"/>
          <w:szCs w:val="22"/>
        </w:rPr>
        <w:t>ů</w:t>
      </w:r>
      <w:r w:rsidRPr="00BA1444">
        <w:rPr>
          <w:rStyle w:val="FontStyle29"/>
          <w:color w:val="00000A"/>
          <w:sz w:val="22"/>
          <w:szCs w:val="22"/>
        </w:rPr>
        <w:t xml:space="preserve"> odpracovaných hodin</w:t>
      </w:r>
      <w:r w:rsidR="00AD2EE9">
        <w:rPr>
          <w:rStyle w:val="FontStyle29"/>
          <w:color w:val="00000A"/>
          <w:sz w:val="22"/>
          <w:szCs w:val="22"/>
        </w:rPr>
        <w:t>.</w:t>
      </w:r>
      <w:r w:rsidR="0002422B">
        <w:rPr>
          <w:rStyle w:val="FontStyle29"/>
          <w:color w:val="00000A"/>
          <w:sz w:val="22"/>
          <w:szCs w:val="22"/>
        </w:rPr>
        <w:t xml:space="preserve"> </w:t>
      </w:r>
      <w:r w:rsidRPr="00BA1444">
        <w:rPr>
          <w:rStyle w:val="FontStyle29"/>
          <w:color w:val="00000A"/>
          <w:sz w:val="22"/>
          <w:szCs w:val="22"/>
        </w:rPr>
        <w:t>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 údaje, se kterými objednatel neprojevil souhlas, nebo které zhotovitel hodnověrně doložil, a předložit jej objednateli k odsouhlasení. V případě nesouhlasu objednatele s novým výkazem bude postupováno obdobně dle</w:t>
      </w:r>
      <w:r w:rsidR="006C4047">
        <w:rPr>
          <w:rStyle w:val="FontStyle29"/>
          <w:color w:val="00000A"/>
          <w:sz w:val="22"/>
          <w:szCs w:val="22"/>
        </w:rPr>
        <w:t> </w:t>
      </w:r>
      <w:r w:rsidRPr="00BA1444">
        <w:rPr>
          <w:rStyle w:val="FontStyle29"/>
          <w:color w:val="00000A"/>
          <w:sz w:val="22"/>
          <w:szCs w:val="22"/>
        </w:rPr>
        <w:t>tohoto odstavce.</w:t>
      </w:r>
    </w:p>
    <w:p w14:paraId="7D7DD1C8" w14:textId="77777777" w:rsidR="00C45527" w:rsidRPr="00BA1444" w:rsidRDefault="00C45527" w:rsidP="006078C0">
      <w:pPr>
        <w:pStyle w:val="Zkladntext2"/>
        <w:tabs>
          <w:tab w:val="num" w:pos="567"/>
        </w:tabs>
        <w:spacing w:line="264" w:lineRule="auto"/>
        <w:ind w:left="567" w:hanging="567"/>
        <w:rPr>
          <w:rStyle w:val="FontStyle29"/>
          <w:color w:val="00000A"/>
          <w:sz w:val="22"/>
          <w:szCs w:val="22"/>
        </w:rPr>
      </w:pPr>
    </w:p>
    <w:p w14:paraId="5EE5D1ED" w14:textId="68538444"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Smluvní strany se dohodly, že součástí ceny dle čl. II</w:t>
      </w:r>
      <w:r w:rsidR="009F069C">
        <w:rPr>
          <w:rStyle w:val="FontStyle29"/>
          <w:color w:val="00000A"/>
          <w:sz w:val="22"/>
          <w:szCs w:val="22"/>
        </w:rPr>
        <w:t>.</w:t>
      </w:r>
      <w:r w:rsidRPr="00BA1444">
        <w:rPr>
          <w:rStyle w:val="FontStyle29"/>
          <w:color w:val="00000A"/>
          <w:sz w:val="22"/>
          <w:szCs w:val="22"/>
        </w:rPr>
        <w:t xml:space="preserve"> odst. 2.2 smlouvy jsou veškeré náklady zhotovitele vynaložené zhotovitelem při uskutečňování činnosti výkonu autorského dozoru </w:t>
      </w:r>
      <w:r w:rsidR="00061177">
        <w:rPr>
          <w:rStyle w:val="FontStyle29"/>
          <w:color w:val="00000A"/>
          <w:sz w:val="22"/>
          <w:szCs w:val="22"/>
        </w:rPr>
        <w:t xml:space="preserve">projektanta </w:t>
      </w:r>
      <w:r w:rsidRPr="00BA1444">
        <w:rPr>
          <w:rStyle w:val="FontStyle29"/>
          <w:color w:val="00000A"/>
          <w:sz w:val="22"/>
          <w:szCs w:val="22"/>
        </w:rPr>
        <w:t>dle čl. I. této smlouvy, tj. zejména náklady na administrativní práce, poplatky spojům, využívání výpočetní techniky, využívání osobního vozidla apod., pokud není touto smlouvou stanoveno jinak.</w:t>
      </w:r>
    </w:p>
    <w:p w14:paraId="31B35D12" w14:textId="77777777" w:rsidR="00C45527" w:rsidRPr="00BA1444" w:rsidRDefault="00C45527" w:rsidP="00FF0079">
      <w:pPr>
        <w:pStyle w:val="Zkladntext2"/>
        <w:spacing w:line="264" w:lineRule="auto"/>
        <w:ind w:left="142"/>
        <w:rPr>
          <w:rStyle w:val="FontStyle29"/>
          <w:color w:val="00000A"/>
          <w:sz w:val="22"/>
          <w:szCs w:val="22"/>
        </w:rPr>
      </w:pPr>
    </w:p>
    <w:p w14:paraId="49064B90" w14:textId="4F89FEA4"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Do patnácti (15) dní po nabytí právní moci kolaudačního rozhodnutí na předmětnou stavbu, popř.</w:t>
      </w:r>
      <w:r w:rsidR="00AD54A4">
        <w:rPr>
          <w:rStyle w:val="FontStyle29"/>
          <w:color w:val="00000A"/>
          <w:sz w:val="22"/>
          <w:szCs w:val="22"/>
        </w:rPr>
        <w:t> </w:t>
      </w:r>
      <w:r w:rsidRPr="00BA1444">
        <w:rPr>
          <w:rStyle w:val="FontStyle29"/>
          <w:color w:val="00000A"/>
          <w:sz w:val="22"/>
          <w:szCs w:val="22"/>
        </w:rPr>
        <w:t>do</w:t>
      </w:r>
      <w:r w:rsidR="007C1CCC">
        <w:rPr>
          <w:rStyle w:val="FontStyle29"/>
          <w:color w:val="00000A"/>
          <w:sz w:val="22"/>
          <w:szCs w:val="22"/>
        </w:rPr>
        <w:t> </w:t>
      </w:r>
      <w:r w:rsidRPr="00BA1444">
        <w:rPr>
          <w:rStyle w:val="FontStyle29"/>
          <w:color w:val="00000A"/>
          <w:sz w:val="22"/>
          <w:szCs w:val="22"/>
        </w:rPr>
        <w:t>patnácti (15) dní po zániku smlouvy, bude zhotovitelem vystaven a objednateli předán konečný daňový doklad (vyúčtování ceny za autorský dozor</w:t>
      </w:r>
      <w:r w:rsidR="00C45527">
        <w:rPr>
          <w:rStyle w:val="FontStyle29"/>
          <w:color w:val="00000A"/>
          <w:sz w:val="22"/>
          <w:szCs w:val="22"/>
        </w:rPr>
        <w:t>)</w:t>
      </w:r>
      <w:r w:rsidRPr="00BA1444">
        <w:rPr>
          <w:rStyle w:val="FontStyle29"/>
          <w:color w:val="00000A"/>
          <w:sz w:val="22"/>
          <w:szCs w:val="22"/>
        </w:rPr>
        <w:t>. Dílčí faktury a konečný daňový doklad (faktura) budou mít splatnost třicet (30) dní ode dne řádného předání objednateli. V každé dílčí i v konečné faktuře zhotovitel uvede fakturovanou část ceny za provedení díla bez DPH a DPH, stanovenou ve</w:t>
      </w:r>
      <w:r w:rsidR="00655006">
        <w:rPr>
          <w:rStyle w:val="FontStyle29"/>
          <w:color w:val="00000A"/>
          <w:sz w:val="22"/>
          <w:szCs w:val="22"/>
        </w:rPr>
        <w:t> </w:t>
      </w:r>
      <w:r w:rsidRPr="00BA1444">
        <w:rPr>
          <w:rStyle w:val="FontStyle29"/>
          <w:color w:val="00000A"/>
          <w:sz w:val="22"/>
          <w:szCs w:val="22"/>
        </w:rPr>
        <w:t>smyslu zákona o DPH. Každá dílčí i konečná faktura dle tohoto článku smlouvy bude obsahovat náležitosti daňového dokladu stanovené zákonem o DPH a zákonem č.</w:t>
      </w:r>
      <w:r w:rsidR="007C1CCC">
        <w:rPr>
          <w:rStyle w:val="FontStyle29"/>
          <w:color w:val="00000A"/>
          <w:sz w:val="22"/>
          <w:szCs w:val="22"/>
        </w:rPr>
        <w:t> </w:t>
      </w:r>
      <w:r w:rsidRPr="00BA1444">
        <w:rPr>
          <w:rStyle w:val="FontStyle29"/>
          <w:color w:val="00000A"/>
          <w:sz w:val="22"/>
          <w:szCs w:val="22"/>
        </w:rPr>
        <w:t>563/1991 Sb., o</w:t>
      </w:r>
      <w:r w:rsidR="00AD54A4">
        <w:rPr>
          <w:rStyle w:val="FontStyle29"/>
          <w:color w:val="00000A"/>
          <w:sz w:val="22"/>
          <w:szCs w:val="22"/>
        </w:rPr>
        <w:t> </w:t>
      </w:r>
      <w:r w:rsidRPr="00BA1444">
        <w:rPr>
          <w:rStyle w:val="FontStyle29"/>
          <w:color w:val="00000A"/>
          <w:sz w:val="22"/>
          <w:szCs w:val="22"/>
        </w:rPr>
        <w:t>účetnictví, ve</w:t>
      </w:r>
      <w:r w:rsidR="00655006">
        <w:rPr>
          <w:rStyle w:val="FontStyle29"/>
          <w:color w:val="00000A"/>
          <w:sz w:val="22"/>
          <w:szCs w:val="22"/>
        </w:rPr>
        <w:t> </w:t>
      </w:r>
      <w:r w:rsidRPr="00BA1444">
        <w:rPr>
          <w:rStyle w:val="FontStyle29"/>
          <w:color w:val="00000A"/>
          <w:sz w:val="22"/>
          <w:szCs w:val="22"/>
        </w:rPr>
        <w:t>znění pozdějších předpisů.</w:t>
      </w:r>
    </w:p>
    <w:p w14:paraId="118DACDB" w14:textId="77777777" w:rsidR="00C45527" w:rsidRPr="00BA1444" w:rsidRDefault="00C45527" w:rsidP="00FF0079">
      <w:pPr>
        <w:pStyle w:val="Zkladntext2"/>
        <w:spacing w:line="264" w:lineRule="auto"/>
        <w:ind w:left="142"/>
        <w:rPr>
          <w:rStyle w:val="FontStyle29"/>
          <w:color w:val="00000A"/>
          <w:sz w:val="22"/>
          <w:szCs w:val="22"/>
        </w:rPr>
      </w:pPr>
    </w:p>
    <w:p w14:paraId="032D035C" w14:textId="0A891D11" w:rsidR="00A62B2E"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70E6A3EE" w14:textId="77777777" w:rsidR="00C45527" w:rsidRPr="00BA1444" w:rsidRDefault="00C45527" w:rsidP="00FF0079">
      <w:pPr>
        <w:pStyle w:val="Zkladntext2"/>
        <w:spacing w:line="264" w:lineRule="auto"/>
        <w:ind w:left="567" w:hanging="567"/>
        <w:rPr>
          <w:rStyle w:val="FontStyle29"/>
          <w:color w:val="00000A"/>
          <w:sz w:val="22"/>
          <w:szCs w:val="22"/>
        </w:rPr>
      </w:pPr>
    </w:p>
    <w:p w14:paraId="5B2BD48D" w14:textId="05C71735" w:rsidR="00A62B2E" w:rsidRPr="00BA1444" w:rsidRDefault="00923F11" w:rsidP="00BA6904">
      <w:pPr>
        <w:pStyle w:val="Zkladntext2"/>
        <w:numPr>
          <w:ilvl w:val="1"/>
          <w:numId w:val="31"/>
        </w:numPr>
        <w:spacing w:line="264" w:lineRule="auto"/>
        <w:ind w:left="567" w:hanging="567"/>
        <w:rPr>
          <w:rStyle w:val="FontStyle29"/>
          <w:color w:val="00000A"/>
          <w:sz w:val="22"/>
          <w:szCs w:val="22"/>
        </w:rPr>
      </w:pPr>
      <w:r w:rsidRPr="00BA1444">
        <w:rPr>
          <w:rStyle w:val="FontStyle29"/>
          <w:color w:val="00000A"/>
          <w:sz w:val="22"/>
          <w:szCs w:val="22"/>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w:t>
      </w:r>
      <w:r w:rsidR="00AE52F3">
        <w:rPr>
          <w:rStyle w:val="FontStyle29"/>
          <w:color w:val="00000A"/>
          <w:sz w:val="22"/>
          <w:szCs w:val="22"/>
        </w:rPr>
        <w:t> </w:t>
      </w:r>
      <w:r w:rsidRPr="00BA1444">
        <w:rPr>
          <w:rStyle w:val="FontStyle29"/>
          <w:color w:val="00000A"/>
          <w:sz w:val="22"/>
          <w:szCs w:val="22"/>
        </w:rPr>
        <w:t>základě vlastního šetření zjistí, že se zhotovitel stal nespolehlivým plátcem ve smyslu § 106a zákona o</w:t>
      </w:r>
      <w:r w:rsidR="00E12D2E">
        <w:rPr>
          <w:rStyle w:val="FontStyle29"/>
          <w:color w:val="00000A"/>
          <w:sz w:val="22"/>
          <w:szCs w:val="22"/>
        </w:rPr>
        <w:t> </w:t>
      </w:r>
      <w:r w:rsidRPr="00BA1444">
        <w:rPr>
          <w:rStyle w:val="FontStyle29"/>
          <w:color w:val="00000A"/>
          <w:sz w:val="22"/>
          <w:szCs w:val="22"/>
        </w:rPr>
        <w:t>DPH, souhlasí obě smluvní strany s tím, že objednatel uhradí za zhotovitele daň z přidané hodnoty z</w:t>
      </w:r>
      <w:r w:rsidR="001151D3">
        <w:rPr>
          <w:rStyle w:val="FontStyle29"/>
          <w:color w:val="00000A"/>
          <w:sz w:val="22"/>
          <w:szCs w:val="22"/>
        </w:rPr>
        <w:t> </w:t>
      </w:r>
      <w:r w:rsidRPr="00BA1444">
        <w:rPr>
          <w:rStyle w:val="FontStyle29"/>
          <w:color w:val="00000A"/>
          <w:sz w:val="22"/>
          <w:szCs w:val="22"/>
        </w:rPr>
        <w:t>takového zdanitelného plnění dobrovolně správci daně dle § 109a zákona o DPH. Zaplacení částky ve</w:t>
      </w:r>
      <w:r w:rsidR="00E12D2E">
        <w:rPr>
          <w:rStyle w:val="FontStyle29"/>
          <w:color w:val="00000A"/>
          <w:sz w:val="22"/>
          <w:szCs w:val="22"/>
        </w:rPr>
        <w:t> </w:t>
      </w:r>
      <w:r w:rsidRPr="00BA1444">
        <w:rPr>
          <w:rStyle w:val="FontStyle29"/>
          <w:color w:val="00000A"/>
          <w:sz w:val="22"/>
          <w:szCs w:val="22"/>
        </w:rPr>
        <w:t>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w:t>
      </w:r>
      <w:r w:rsidR="001151D3">
        <w:rPr>
          <w:rStyle w:val="FontStyle29"/>
          <w:color w:val="00000A"/>
          <w:sz w:val="22"/>
          <w:szCs w:val="22"/>
        </w:rPr>
        <w:t> </w:t>
      </w:r>
      <w:r w:rsidRPr="00BA1444">
        <w:rPr>
          <w:rStyle w:val="FontStyle29"/>
          <w:color w:val="00000A"/>
          <w:sz w:val="22"/>
          <w:szCs w:val="22"/>
        </w:rPr>
        <w:t>důsledku aplikace institutu ručení ze strany správce daně. Smluvní strany se dohodly, že objednatel bude hradit sjednanou cenu pouze na účet zaregistrovaný a zveřejněný ve smyslu § 96 odst. 1 zákona o</w:t>
      </w:r>
      <w:r w:rsidR="00AD54A4">
        <w:rPr>
          <w:rStyle w:val="FontStyle29"/>
          <w:color w:val="00000A"/>
          <w:sz w:val="22"/>
          <w:szCs w:val="22"/>
        </w:rPr>
        <w:t> </w:t>
      </w:r>
      <w:r w:rsidRPr="00BA1444">
        <w:rPr>
          <w:rStyle w:val="FontStyle29"/>
          <w:color w:val="00000A"/>
          <w:sz w:val="22"/>
          <w:szCs w:val="22"/>
        </w:rPr>
        <w:t>DPH.</w:t>
      </w:r>
    </w:p>
    <w:p w14:paraId="3B861624" w14:textId="77777777" w:rsidR="00A62B2E" w:rsidRPr="00BA1444" w:rsidRDefault="00A62B2E" w:rsidP="004A443C">
      <w:pPr>
        <w:pStyle w:val="Zkladntext2"/>
        <w:tabs>
          <w:tab w:val="num" w:pos="567"/>
        </w:tabs>
        <w:spacing w:line="264" w:lineRule="auto"/>
        <w:ind w:left="851" w:hanging="709"/>
        <w:rPr>
          <w:rStyle w:val="FontStyle29"/>
          <w:color w:val="00000A"/>
          <w:sz w:val="22"/>
          <w:szCs w:val="22"/>
        </w:rPr>
      </w:pPr>
    </w:p>
    <w:p w14:paraId="220C32A7"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2647DD">
        <w:rPr>
          <w:color w:val="00000A"/>
          <w:sz w:val="22"/>
          <w:szCs w:val="22"/>
        </w:rPr>
        <w:t>Věcné plnění ve vztahu k termínům realizace a platbám, místo plnění</w:t>
      </w:r>
    </w:p>
    <w:p w14:paraId="490006C3" w14:textId="77777777" w:rsidR="00AD7F68" w:rsidRPr="002647DD" w:rsidRDefault="00AD7F68" w:rsidP="004A443C">
      <w:pPr>
        <w:pStyle w:val="Nadpis1"/>
        <w:tabs>
          <w:tab w:val="num" w:pos="567"/>
        </w:tabs>
        <w:spacing w:line="264" w:lineRule="auto"/>
        <w:ind w:left="851" w:hanging="709"/>
        <w:rPr>
          <w:color w:val="00000A"/>
          <w:sz w:val="22"/>
          <w:szCs w:val="22"/>
        </w:rPr>
      </w:pPr>
    </w:p>
    <w:p w14:paraId="2110355E" w14:textId="795AB516" w:rsidR="000D0D2B" w:rsidRDefault="00923F11" w:rsidP="00E96D6C">
      <w:pPr>
        <w:pStyle w:val="Zkladntext2"/>
        <w:numPr>
          <w:ilvl w:val="0"/>
          <w:numId w:val="5"/>
        </w:numPr>
        <w:tabs>
          <w:tab w:val="clear" w:pos="680"/>
          <w:tab w:val="num" w:pos="567"/>
          <w:tab w:val="left" w:pos="5529"/>
        </w:tabs>
        <w:spacing w:line="264" w:lineRule="auto"/>
        <w:ind w:left="567" w:hanging="567"/>
        <w:rPr>
          <w:rStyle w:val="FontStyle29"/>
          <w:color w:val="00000A"/>
          <w:sz w:val="22"/>
          <w:szCs w:val="22"/>
        </w:rPr>
      </w:pPr>
      <w:r w:rsidRPr="00C45527">
        <w:rPr>
          <w:rStyle w:val="FontStyle29"/>
          <w:color w:val="00000A"/>
          <w:sz w:val="22"/>
          <w:szCs w:val="22"/>
        </w:rPr>
        <w:t>Zhotovitel se zavazuje dílo dle čl. I. smlouvy (s výjimkou činností dle čl. I</w:t>
      </w:r>
      <w:r w:rsidR="009F069C">
        <w:rPr>
          <w:rStyle w:val="FontStyle29"/>
          <w:color w:val="00000A"/>
          <w:sz w:val="22"/>
          <w:szCs w:val="22"/>
        </w:rPr>
        <w:t>.</w:t>
      </w:r>
      <w:r w:rsidRPr="00C45527">
        <w:rPr>
          <w:rStyle w:val="FontStyle29"/>
          <w:color w:val="00000A"/>
          <w:sz w:val="22"/>
          <w:szCs w:val="22"/>
        </w:rPr>
        <w:t xml:space="preserve"> odst. 1.1</w:t>
      </w:r>
      <w:r w:rsidR="001151D3">
        <w:rPr>
          <w:rStyle w:val="FontStyle29"/>
          <w:color w:val="00000A"/>
          <w:sz w:val="22"/>
          <w:szCs w:val="22"/>
        </w:rPr>
        <w:t>6</w:t>
      </w:r>
      <w:r w:rsidR="006502EA">
        <w:rPr>
          <w:rStyle w:val="FontStyle29"/>
          <w:color w:val="00000A"/>
          <w:sz w:val="22"/>
          <w:szCs w:val="22"/>
        </w:rPr>
        <w:t>,</w:t>
      </w:r>
      <w:r w:rsidRPr="00C45527">
        <w:rPr>
          <w:rStyle w:val="FontStyle29"/>
          <w:color w:val="00000A"/>
          <w:sz w:val="22"/>
          <w:szCs w:val="22"/>
        </w:rPr>
        <w:t xml:space="preserve"> 1.1</w:t>
      </w:r>
      <w:r w:rsidR="001151D3">
        <w:rPr>
          <w:rStyle w:val="FontStyle29"/>
          <w:color w:val="00000A"/>
          <w:sz w:val="22"/>
          <w:szCs w:val="22"/>
        </w:rPr>
        <w:t>7</w:t>
      </w:r>
      <w:r w:rsidR="006502EA">
        <w:rPr>
          <w:rStyle w:val="FontStyle29"/>
          <w:color w:val="00000A"/>
          <w:sz w:val="22"/>
          <w:szCs w:val="22"/>
        </w:rPr>
        <w:t xml:space="preserve"> a 1.19</w:t>
      </w:r>
      <w:r w:rsidRPr="00C45527">
        <w:rPr>
          <w:rStyle w:val="FontStyle29"/>
          <w:color w:val="00000A"/>
          <w:sz w:val="22"/>
          <w:szCs w:val="22"/>
        </w:rPr>
        <w:t xml:space="preserve"> smlouvy) řádně provést ve lhůtě nejpozději do</w:t>
      </w:r>
      <w:r w:rsidR="000D0D2B">
        <w:rPr>
          <w:rStyle w:val="FontStyle29"/>
          <w:color w:val="00000A"/>
          <w:sz w:val="22"/>
          <w:szCs w:val="22"/>
        </w:rPr>
        <w:t>:</w:t>
      </w:r>
    </w:p>
    <w:p w14:paraId="05DC186A" w14:textId="5CF769FD" w:rsidR="000D0D2B" w:rsidRPr="005B3A4E" w:rsidRDefault="00E12D2E" w:rsidP="00BA6904">
      <w:pPr>
        <w:pStyle w:val="Zkladntext2"/>
        <w:numPr>
          <w:ilvl w:val="0"/>
          <w:numId w:val="27"/>
        </w:numPr>
        <w:tabs>
          <w:tab w:val="left" w:pos="1276"/>
        </w:tabs>
        <w:spacing w:line="264" w:lineRule="auto"/>
        <w:ind w:hanging="578"/>
        <w:rPr>
          <w:rStyle w:val="FontStyle29"/>
          <w:rFonts w:eastAsiaTheme="majorEastAsia"/>
          <w:color w:val="auto"/>
          <w:sz w:val="22"/>
          <w:szCs w:val="22"/>
        </w:rPr>
      </w:pPr>
      <w:r w:rsidRPr="005B3A4E">
        <w:rPr>
          <w:rStyle w:val="FontStyle29"/>
          <w:rFonts w:eastAsiaTheme="majorEastAsia"/>
          <w:color w:val="auto"/>
          <w:sz w:val="22"/>
          <w:szCs w:val="22"/>
        </w:rPr>
        <w:t>548</w:t>
      </w:r>
      <w:r w:rsidR="003B1DD5" w:rsidRPr="005B3A4E">
        <w:rPr>
          <w:rStyle w:val="FontStyle29"/>
          <w:rFonts w:eastAsiaTheme="majorEastAsia"/>
          <w:color w:val="auto"/>
          <w:sz w:val="22"/>
          <w:szCs w:val="22"/>
        </w:rPr>
        <w:t xml:space="preserve"> kalendářních dnů</w:t>
      </w:r>
      <w:r w:rsidR="005808AF" w:rsidRPr="005B3A4E">
        <w:rPr>
          <w:rStyle w:val="FontStyle29"/>
          <w:rFonts w:eastAsiaTheme="majorEastAsia"/>
          <w:color w:val="auto"/>
          <w:sz w:val="22"/>
          <w:szCs w:val="22"/>
        </w:rPr>
        <w:t xml:space="preserve"> pro</w:t>
      </w:r>
      <w:r w:rsidR="003B1DD5" w:rsidRPr="005B3A4E">
        <w:rPr>
          <w:rStyle w:val="FontStyle29"/>
          <w:rFonts w:eastAsiaTheme="majorEastAsia"/>
          <w:color w:val="auto"/>
          <w:sz w:val="22"/>
          <w:szCs w:val="22"/>
        </w:rPr>
        <w:t xml:space="preserve"> </w:t>
      </w:r>
      <w:r w:rsidR="00E04728" w:rsidRPr="005B3A4E">
        <w:rPr>
          <w:rStyle w:val="FontStyle29"/>
          <w:rFonts w:eastAsiaTheme="majorEastAsia"/>
          <w:color w:val="auto"/>
          <w:sz w:val="22"/>
          <w:szCs w:val="22"/>
        </w:rPr>
        <w:t xml:space="preserve">část </w:t>
      </w:r>
      <w:r w:rsidRPr="005B3A4E">
        <w:rPr>
          <w:rStyle w:val="FontStyle29"/>
          <w:rFonts w:eastAsiaTheme="majorEastAsia"/>
          <w:color w:val="auto"/>
          <w:sz w:val="22"/>
          <w:szCs w:val="22"/>
        </w:rPr>
        <w:t>2</w:t>
      </w:r>
      <w:r w:rsidR="00E04728" w:rsidRPr="005B3A4E">
        <w:rPr>
          <w:rStyle w:val="FontStyle29"/>
          <w:rFonts w:eastAsiaTheme="majorEastAsia"/>
          <w:color w:val="auto"/>
          <w:sz w:val="22"/>
          <w:szCs w:val="22"/>
        </w:rPr>
        <w:t xml:space="preserve">/1, </w:t>
      </w:r>
    </w:p>
    <w:p w14:paraId="67A15600" w14:textId="5F711E87" w:rsidR="000D0D2B" w:rsidRPr="005B3A4E" w:rsidRDefault="005B3A4E" w:rsidP="00BA6904">
      <w:pPr>
        <w:pStyle w:val="Zkladntext2"/>
        <w:numPr>
          <w:ilvl w:val="0"/>
          <w:numId w:val="27"/>
        </w:numPr>
        <w:tabs>
          <w:tab w:val="left" w:pos="1276"/>
        </w:tabs>
        <w:spacing w:line="264" w:lineRule="auto"/>
        <w:ind w:left="1276" w:hanging="283"/>
        <w:rPr>
          <w:rStyle w:val="FontStyle29"/>
          <w:rFonts w:eastAsiaTheme="majorEastAsia"/>
          <w:color w:val="auto"/>
          <w:sz w:val="22"/>
          <w:szCs w:val="22"/>
        </w:rPr>
      </w:pPr>
      <w:r w:rsidRPr="005B3A4E">
        <w:rPr>
          <w:rStyle w:val="FontStyle29"/>
          <w:rFonts w:eastAsiaTheme="majorEastAsia"/>
          <w:color w:val="auto"/>
          <w:sz w:val="22"/>
          <w:szCs w:val="22"/>
        </w:rPr>
        <w:t>610</w:t>
      </w:r>
      <w:r w:rsidR="00E04728" w:rsidRPr="005B3A4E">
        <w:rPr>
          <w:rStyle w:val="FontStyle29"/>
          <w:rFonts w:eastAsiaTheme="majorEastAsia"/>
          <w:color w:val="auto"/>
          <w:sz w:val="22"/>
          <w:szCs w:val="22"/>
        </w:rPr>
        <w:t xml:space="preserve"> kalendářních dnů </w:t>
      </w:r>
      <w:r w:rsidR="005808AF" w:rsidRPr="005B3A4E">
        <w:rPr>
          <w:rStyle w:val="FontStyle29"/>
          <w:rFonts w:eastAsiaTheme="majorEastAsia"/>
          <w:color w:val="auto"/>
          <w:sz w:val="22"/>
          <w:szCs w:val="22"/>
        </w:rPr>
        <w:t xml:space="preserve">pro </w:t>
      </w:r>
      <w:r w:rsidR="00E12D2E" w:rsidRPr="005B3A4E">
        <w:rPr>
          <w:rStyle w:val="FontStyle29"/>
          <w:rFonts w:eastAsiaTheme="majorEastAsia"/>
          <w:color w:val="auto"/>
          <w:sz w:val="22"/>
          <w:szCs w:val="22"/>
        </w:rPr>
        <w:t>část 2</w:t>
      </w:r>
      <w:r w:rsidR="00E04728" w:rsidRPr="005B3A4E">
        <w:rPr>
          <w:rStyle w:val="FontStyle29"/>
          <w:rFonts w:eastAsiaTheme="majorEastAsia"/>
          <w:color w:val="auto"/>
          <w:sz w:val="22"/>
          <w:szCs w:val="22"/>
        </w:rPr>
        <w:t xml:space="preserve">/2, </w:t>
      </w:r>
    </w:p>
    <w:p w14:paraId="7C801608" w14:textId="4E915FEF" w:rsidR="003B1DD5" w:rsidRDefault="00E12D2E" w:rsidP="00E96D6C">
      <w:pPr>
        <w:pStyle w:val="Zkladntext2"/>
        <w:tabs>
          <w:tab w:val="num" w:pos="567"/>
          <w:tab w:val="left" w:pos="5529"/>
        </w:tabs>
        <w:spacing w:line="264" w:lineRule="auto"/>
        <w:ind w:left="567" w:hanging="567"/>
        <w:rPr>
          <w:rStyle w:val="FontStyle29"/>
          <w:rFonts w:eastAsiaTheme="majorEastAsia"/>
          <w:color w:val="auto"/>
          <w:sz w:val="22"/>
          <w:szCs w:val="22"/>
        </w:rPr>
      </w:pPr>
      <w:r>
        <w:rPr>
          <w:rStyle w:val="FontStyle29"/>
          <w:rFonts w:eastAsiaTheme="majorEastAsia"/>
          <w:color w:val="auto"/>
          <w:sz w:val="22"/>
          <w:szCs w:val="22"/>
        </w:rPr>
        <w:lastRenderedPageBreak/>
        <w:tab/>
      </w:r>
      <w:r w:rsidR="003B1DD5" w:rsidRPr="003B1DD5">
        <w:rPr>
          <w:rStyle w:val="FontStyle29"/>
          <w:rFonts w:eastAsiaTheme="majorEastAsia"/>
          <w:color w:val="auto"/>
          <w:sz w:val="22"/>
          <w:szCs w:val="22"/>
        </w:rPr>
        <w:t>od účinnosti smlouvy.</w:t>
      </w:r>
    </w:p>
    <w:p w14:paraId="02F201FA" w14:textId="77777777" w:rsidR="00185164" w:rsidRDefault="00185164" w:rsidP="00185164">
      <w:pPr>
        <w:ind w:left="284"/>
        <w:jc w:val="both"/>
        <w:rPr>
          <w:sz w:val="22"/>
          <w:szCs w:val="22"/>
        </w:rPr>
      </w:pPr>
    </w:p>
    <w:p w14:paraId="44612F50" w14:textId="77777777" w:rsidR="000C261B" w:rsidRPr="005B3828" w:rsidRDefault="000C261B" w:rsidP="000C261B">
      <w:pPr>
        <w:spacing w:line="264" w:lineRule="auto"/>
        <w:ind w:firstLine="567"/>
        <w:jc w:val="both"/>
        <w:rPr>
          <w:color w:val="auto"/>
          <w:sz w:val="22"/>
          <w:szCs w:val="22"/>
        </w:rPr>
      </w:pPr>
      <w:r>
        <w:rPr>
          <w:color w:val="auto"/>
          <w:sz w:val="22"/>
          <w:szCs w:val="22"/>
        </w:rPr>
        <w:t>D</w:t>
      </w:r>
      <w:r w:rsidRPr="005B3828">
        <w:rPr>
          <w:color w:val="auto"/>
          <w:sz w:val="22"/>
          <w:szCs w:val="22"/>
        </w:rPr>
        <w:t>ílčí lhůt</w:t>
      </w:r>
      <w:r>
        <w:rPr>
          <w:color w:val="auto"/>
          <w:sz w:val="22"/>
          <w:szCs w:val="22"/>
        </w:rPr>
        <w:t>a</w:t>
      </w:r>
      <w:r w:rsidRPr="005B3828">
        <w:rPr>
          <w:color w:val="auto"/>
          <w:sz w:val="22"/>
          <w:szCs w:val="22"/>
        </w:rPr>
        <w:t xml:space="preserve"> plnění týkající se projektování metodou BIM:</w:t>
      </w:r>
    </w:p>
    <w:p w14:paraId="5F60D645" w14:textId="3C9F2B6C" w:rsidR="000C261B" w:rsidRPr="003F43F4" w:rsidRDefault="000C261B" w:rsidP="0079005F">
      <w:pPr>
        <w:pStyle w:val="Odstavecseseznamem"/>
        <w:numPr>
          <w:ilvl w:val="0"/>
          <w:numId w:val="34"/>
        </w:numPr>
        <w:ind w:left="1276" w:hanging="283"/>
        <w:contextualSpacing/>
        <w:jc w:val="both"/>
        <w:rPr>
          <w:sz w:val="22"/>
          <w:szCs w:val="22"/>
        </w:rPr>
      </w:pPr>
      <w:r w:rsidRPr="003F43F4">
        <w:rPr>
          <w:sz w:val="22"/>
          <w:szCs w:val="22"/>
        </w:rPr>
        <w:t xml:space="preserve">zřízení SDP do 15 kalendářních dnů od účinnosti smlouvy, SDP musí být zajištěno až do doby ukončení převodu dat ze SDP na interní úložiště </w:t>
      </w:r>
      <w:r w:rsidR="0052741C" w:rsidRPr="00636B2F">
        <w:rPr>
          <w:sz w:val="22"/>
          <w:szCs w:val="22"/>
        </w:rPr>
        <w:t>objednatele</w:t>
      </w:r>
    </w:p>
    <w:p w14:paraId="2108F67A" w14:textId="50D921F4" w:rsidR="000C261B" w:rsidRPr="003F43F4" w:rsidRDefault="000C261B" w:rsidP="0079005F">
      <w:pPr>
        <w:pStyle w:val="Odstavecseseznamem"/>
        <w:numPr>
          <w:ilvl w:val="0"/>
          <w:numId w:val="33"/>
        </w:numPr>
        <w:ind w:left="1276" w:hanging="283"/>
        <w:contextualSpacing/>
        <w:jc w:val="both"/>
        <w:rPr>
          <w:sz w:val="22"/>
          <w:szCs w:val="22"/>
        </w:rPr>
      </w:pPr>
      <w:r w:rsidRPr="003F43F4">
        <w:rPr>
          <w:sz w:val="22"/>
          <w:szCs w:val="22"/>
        </w:rPr>
        <w:t xml:space="preserve">dopracování BEP – plánu realizace BIM (tzv. BIM Execution Plan) na základě předloženého PRE-BEP z nabídky v součinnosti s BIM manažerem projektu a jeho </w:t>
      </w:r>
      <w:r w:rsidRPr="00636B2F">
        <w:rPr>
          <w:sz w:val="22"/>
          <w:szCs w:val="22"/>
        </w:rPr>
        <w:t xml:space="preserve">předložení </w:t>
      </w:r>
      <w:r w:rsidR="0052741C" w:rsidRPr="00636B2F">
        <w:rPr>
          <w:sz w:val="22"/>
          <w:szCs w:val="22"/>
        </w:rPr>
        <w:t>objednateli</w:t>
      </w:r>
      <w:r w:rsidR="0052741C" w:rsidRPr="003F43F4">
        <w:rPr>
          <w:sz w:val="22"/>
          <w:szCs w:val="22"/>
        </w:rPr>
        <w:t xml:space="preserve"> </w:t>
      </w:r>
      <w:r w:rsidRPr="003F43F4">
        <w:rPr>
          <w:sz w:val="22"/>
          <w:szCs w:val="22"/>
        </w:rPr>
        <w:t>ke</w:t>
      </w:r>
      <w:r w:rsidR="000B6080">
        <w:rPr>
          <w:sz w:val="22"/>
          <w:szCs w:val="22"/>
        </w:rPr>
        <w:t> </w:t>
      </w:r>
      <w:r w:rsidRPr="003F43F4">
        <w:rPr>
          <w:sz w:val="22"/>
          <w:szCs w:val="22"/>
        </w:rPr>
        <w:t>kontrole a schválení do 30 kalendářních dnů od účinnosti smlouvy</w:t>
      </w:r>
    </w:p>
    <w:p w14:paraId="6FE45EE3" w14:textId="34F86070" w:rsidR="000C261B" w:rsidRPr="003F43F4" w:rsidRDefault="000C261B" w:rsidP="0079005F">
      <w:pPr>
        <w:pStyle w:val="Odstavecseseznamem"/>
        <w:numPr>
          <w:ilvl w:val="0"/>
          <w:numId w:val="33"/>
        </w:numPr>
        <w:ind w:left="1276" w:hanging="283"/>
        <w:contextualSpacing/>
        <w:jc w:val="both"/>
        <w:rPr>
          <w:sz w:val="22"/>
          <w:szCs w:val="22"/>
        </w:rPr>
      </w:pPr>
      <w:r w:rsidRPr="003F43F4">
        <w:rPr>
          <w:sz w:val="22"/>
          <w:szCs w:val="22"/>
        </w:rPr>
        <w:t xml:space="preserve">kontrola a schválení předloženého BEP ze strany </w:t>
      </w:r>
      <w:r w:rsidR="0052741C" w:rsidRPr="00636B2F">
        <w:rPr>
          <w:sz w:val="22"/>
          <w:szCs w:val="22"/>
        </w:rPr>
        <w:t>objednatele</w:t>
      </w:r>
      <w:r w:rsidRPr="003F43F4">
        <w:rPr>
          <w:sz w:val="22"/>
          <w:szCs w:val="22"/>
        </w:rPr>
        <w:t xml:space="preserve"> do 14 kalendářních dnů od</w:t>
      </w:r>
      <w:r w:rsidR="00AD54A4">
        <w:rPr>
          <w:sz w:val="22"/>
          <w:szCs w:val="22"/>
        </w:rPr>
        <w:t> </w:t>
      </w:r>
      <w:r w:rsidRPr="003F43F4">
        <w:rPr>
          <w:sz w:val="22"/>
          <w:szCs w:val="22"/>
        </w:rPr>
        <w:t xml:space="preserve"> převzetí návrhu od </w:t>
      </w:r>
      <w:r w:rsidR="000B6080" w:rsidRPr="00636B2F">
        <w:rPr>
          <w:sz w:val="22"/>
          <w:szCs w:val="22"/>
        </w:rPr>
        <w:t>zhotovitele</w:t>
      </w:r>
      <w:r w:rsidRPr="00636B2F">
        <w:rPr>
          <w:sz w:val="22"/>
          <w:szCs w:val="22"/>
        </w:rPr>
        <w:t xml:space="preserve"> </w:t>
      </w:r>
      <w:r w:rsidRPr="003F43F4">
        <w:rPr>
          <w:sz w:val="22"/>
          <w:szCs w:val="22"/>
        </w:rPr>
        <w:t xml:space="preserve">(případné úpravy budou zapracovány do  5 kalendářních dnů od vyzvání </w:t>
      </w:r>
      <w:r w:rsidR="0052741C" w:rsidRPr="00636B2F">
        <w:rPr>
          <w:sz w:val="22"/>
          <w:szCs w:val="22"/>
        </w:rPr>
        <w:t>objednatele</w:t>
      </w:r>
      <w:r w:rsidRPr="003F43F4">
        <w:rPr>
          <w:sz w:val="22"/>
          <w:szCs w:val="22"/>
        </w:rPr>
        <w:t>)</w:t>
      </w:r>
    </w:p>
    <w:p w14:paraId="27192FFD" w14:textId="16943295" w:rsidR="000C261B" w:rsidRPr="003F43F4" w:rsidRDefault="000C261B" w:rsidP="0079005F">
      <w:pPr>
        <w:pStyle w:val="Odstavecseseznamem"/>
        <w:numPr>
          <w:ilvl w:val="0"/>
          <w:numId w:val="33"/>
        </w:numPr>
        <w:ind w:left="1276" w:hanging="283"/>
        <w:contextualSpacing/>
        <w:jc w:val="both"/>
        <w:rPr>
          <w:sz w:val="22"/>
          <w:szCs w:val="22"/>
        </w:rPr>
      </w:pPr>
      <w:r w:rsidRPr="003F43F4">
        <w:rPr>
          <w:sz w:val="22"/>
          <w:szCs w:val="22"/>
        </w:rPr>
        <w:t xml:space="preserve">předání BIM modelu </w:t>
      </w:r>
      <w:r w:rsidR="0052741C" w:rsidRPr="00636B2F">
        <w:rPr>
          <w:sz w:val="22"/>
          <w:szCs w:val="22"/>
        </w:rPr>
        <w:t>objednateli</w:t>
      </w:r>
      <w:r w:rsidRPr="003F43F4">
        <w:rPr>
          <w:sz w:val="22"/>
          <w:szCs w:val="22"/>
        </w:rPr>
        <w:t xml:space="preserve"> ke kontrole před předáním a převzetím projektové dokumentace pro vydání rozhodnutí o umístění stavby a projektové dokumentace pro vydání stavebního povolení dle </w:t>
      </w:r>
      <w:r w:rsidR="00E97016" w:rsidRPr="00636B2F">
        <w:rPr>
          <w:sz w:val="22"/>
          <w:szCs w:val="22"/>
        </w:rPr>
        <w:t xml:space="preserve">časového </w:t>
      </w:r>
      <w:r w:rsidRPr="00636B2F">
        <w:rPr>
          <w:sz w:val="22"/>
          <w:szCs w:val="22"/>
        </w:rPr>
        <w:t>harmonogramu</w:t>
      </w:r>
    </w:p>
    <w:p w14:paraId="0C52CAC4" w14:textId="42063386" w:rsidR="000C261B" w:rsidRPr="003F43F4" w:rsidRDefault="000C261B" w:rsidP="0079005F">
      <w:pPr>
        <w:pStyle w:val="Odstavecseseznamem"/>
        <w:numPr>
          <w:ilvl w:val="0"/>
          <w:numId w:val="33"/>
        </w:numPr>
        <w:ind w:left="1276" w:hanging="283"/>
        <w:contextualSpacing/>
        <w:jc w:val="both"/>
        <w:rPr>
          <w:sz w:val="22"/>
          <w:szCs w:val="22"/>
        </w:rPr>
      </w:pPr>
      <w:r w:rsidRPr="003F43F4">
        <w:rPr>
          <w:sz w:val="22"/>
          <w:szCs w:val="22"/>
        </w:rPr>
        <w:t>předání ke kontrole BIM modelu projektové dokumentace pro provádění stavby 14</w:t>
      </w:r>
      <w:r>
        <w:rPr>
          <w:sz w:val="22"/>
          <w:szCs w:val="22"/>
        </w:rPr>
        <w:t> </w:t>
      </w:r>
      <w:r w:rsidRPr="003F43F4">
        <w:rPr>
          <w:sz w:val="22"/>
          <w:szCs w:val="22"/>
        </w:rPr>
        <w:t xml:space="preserve">kalendářních dnů před termínem ukončení plnění </w:t>
      </w:r>
    </w:p>
    <w:p w14:paraId="5F396A1D" w14:textId="77777777" w:rsidR="000C261B" w:rsidRPr="003F43F4" w:rsidRDefault="000C261B" w:rsidP="0079005F">
      <w:pPr>
        <w:pStyle w:val="Odstavecseseznamem"/>
        <w:numPr>
          <w:ilvl w:val="0"/>
          <w:numId w:val="33"/>
        </w:numPr>
        <w:ind w:left="1276" w:hanging="283"/>
        <w:contextualSpacing/>
        <w:jc w:val="both"/>
        <w:rPr>
          <w:sz w:val="22"/>
          <w:szCs w:val="22"/>
        </w:rPr>
      </w:pPr>
      <w:r w:rsidRPr="003F43F4">
        <w:rPr>
          <w:sz w:val="22"/>
          <w:szCs w:val="22"/>
        </w:rPr>
        <w:t>vydání protokolu včetně seznamu předávané dokumentace nejpozději k termínu ukončení plnění</w:t>
      </w:r>
    </w:p>
    <w:p w14:paraId="38A8BB1E" w14:textId="4DC54D97" w:rsidR="000C261B" w:rsidRPr="006A6007" w:rsidRDefault="000C261B" w:rsidP="0079005F">
      <w:pPr>
        <w:pStyle w:val="Odstavecseseznamem"/>
        <w:numPr>
          <w:ilvl w:val="0"/>
          <w:numId w:val="33"/>
        </w:numPr>
        <w:ind w:left="1276" w:hanging="283"/>
        <w:contextualSpacing/>
        <w:jc w:val="both"/>
        <w:rPr>
          <w:sz w:val="22"/>
          <w:szCs w:val="22"/>
        </w:rPr>
      </w:pPr>
      <w:r w:rsidRPr="006A6007">
        <w:rPr>
          <w:sz w:val="22"/>
          <w:szCs w:val="22"/>
        </w:rPr>
        <w:t xml:space="preserve">převod dat ze SDP na interní úložiště </w:t>
      </w:r>
      <w:r w:rsidR="0052741C" w:rsidRPr="00636B2F">
        <w:rPr>
          <w:sz w:val="22"/>
          <w:szCs w:val="22"/>
        </w:rPr>
        <w:t>objednatele</w:t>
      </w:r>
      <w:r w:rsidR="0052741C">
        <w:rPr>
          <w:sz w:val="22"/>
          <w:szCs w:val="22"/>
        </w:rPr>
        <w:t xml:space="preserve"> </w:t>
      </w:r>
      <w:r w:rsidRPr="006A6007">
        <w:rPr>
          <w:sz w:val="22"/>
          <w:szCs w:val="22"/>
        </w:rPr>
        <w:t>nejpozději do 30 kalendářních dnů po</w:t>
      </w:r>
      <w:r>
        <w:rPr>
          <w:sz w:val="22"/>
          <w:szCs w:val="22"/>
        </w:rPr>
        <w:t> </w:t>
      </w:r>
      <w:r w:rsidRPr="006A6007">
        <w:rPr>
          <w:sz w:val="22"/>
          <w:szCs w:val="22"/>
        </w:rPr>
        <w:t>ukončení termínu plnění</w:t>
      </w:r>
    </w:p>
    <w:p w14:paraId="31C742FA" w14:textId="09D5095A" w:rsidR="000C261B" w:rsidRDefault="000C261B" w:rsidP="00185164">
      <w:pPr>
        <w:ind w:left="284"/>
        <w:jc w:val="both"/>
        <w:rPr>
          <w:sz w:val="22"/>
          <w:szCs w:val="22"/>
        </w:rPr>
      </w:pPr>
    </w:p>
    <w:p w14:paraId="53D80911" w14:textId="1DFE5886" w:rsidR="002B3B5C" w:rsidRDefault="00185164" w:rsidP="00185164">
      <w:pPr>
        <w:ind w:left="567"/>
        <w:jc w:val="both"/>
        <w:rPr>
          <w:rStyle w:val="FontStyle29"/>
          <w:color w:val="auto"/>
          <w:sz w:val="22"/>
          <w:szCs w:val="22"/>
        </w:rPr>
      </w:pPr>
      <w:r w:rsidRPr="00577B3A">
        <w:rPr>
          <w:sz w:val="22"/>
          <w:szCs w:val="22"/>
        </w:rPr>
        <w:t xml:space="preserve">V této době plnění bude zpracovaná kompletní projektová dokumentace včetně inženýrské činnosti, vydaného územního rozhodnutí a stavebního povolení s nabytím právní moci, </w:t>
      </w:r>
      <w:r w:rsidRPr="00577B3A">
        <w:rPr>
          <w:iCs/>
          <w:sz w:val="22"/>
          <w:szCs w:val="22"/>
        </w:rPr>
        <w:t xml:space="preserve">kompletní a závazný položkový soupis stavebních prací, dodávek a služeb s výkazem výměr, </w:t>
      </w:r>
      <w:r w:rsidRPr="00577B3A">
        <w:rPr>
          <w:sz w:val="22"/>
          <w:szCs w:val="22"/>
        </w:rPr>
        <w:t>soupis vnitřního vybavení interiérů a vybavení zdravotnickou technologií pro každý objekt samostatně: pro objekt G1 (část 2/1) a objekt G2, G3 (část 2/2).</w:t>
      </w:r>
      <w:r>
        <w:rPr>
          <w:sz w:val="22"/>
          <w:szCs w:val="22"/>
        </w:rPr>
        <w:t xml:space="preserve"> </w:t>
      </w:r>
      <w:r w:rsidRPr="00577B3A">
        <w:rPr>
          <w:sz w:val="22"/>
          <w:szCs w:val="22"/>
        </w:rPr>
        <w:t xml:space="preserve">Současně budou předány finální BIM modely. </w:t>
      </w:r>
    </w:p>
    <w:p w14:paraId="21E0B68E" w14:textId="77777777" w:rsidR="002B3B5C" w:rsidRPr="00577B3A" w:rsidRDefault="002B3B5C" w:rsidP="00185164">
      <w:pPr>
        <w:ind w:left="567"/>
        <w:jc w:val="both"/>
        <w:rPr>
          <w:sz w:val="22"/>
          <w:szCs w:val="22"/>
        </w:rPr>
      </w:pPr>
    </w:p>
    <w:p w14:paraId="79254767" w14:textId="1526BDF5" w:rsidR="002B3B5C" w:rsidRDefault="005B3828" w:rsidP="0079005F">
      <w:pPr>
        <w:pStyle w:val="Odstavecseseznamem"/>
        <w:numPr>
          <w:ilvl w:val="0"/>
          <w:numId w:val="38"/>
        </w:numPr>
        <w:spacing w:line="264" w:lineRule="auto"/>
        <w:ind w:left="567" w:hanging="567"/>
        <w:jc w:val="both"/>
        <w:rPr>
          <w:rStyle w:val="FontStyle29"/>
          <w:color w:val="auto"/>
          <w:sz w:val="22"/>
          <w:szCs w:val="22"/>
        </w:rPr>
      </w:pPr>
      <w:r w:rsidRPr="002B3B5C">
        <w:rPr>
          <w:rStyle w:val="FontStyle29"/>
          <w:color w:val="auto"/>
          <w:sz w:val="22"/>
          <w:szCs w:val="22"/>
        </w:rPr>
        <w:t xml:space="preserve">Zajištění výkonu autorského dozoru projektanta </w:t>
      </w:r>
      <w:r w:rsidRPr="002B3B5C">
        <w:rPr>
          <w:rStyle w:val="FontStyle29"/>
          <w:color w:val="00000A"/>
          <w:sz w:val="22"/>
          <w:szCs w:val="22"/>
        </w:rPr>
        <w:t>dle čl. I. odst. 1.16 a 1.17 smlouvy</w:t>
      </w:r>
      <w:r w:rsidR="002B3B5C" w:rsidRPr="002B3B5C">
        <w:rPr>
          <w:rStyle w:val="FontStyle29"/>
          <w:color w:val="00000A"/>
          <w:sz w:val="22"/>
          <w:szCs w:val="22"/>
        </w:rPr>
        <w:t xml:space="preserve"> </w:t>
      </w:r>
      <w:r w:rsidR="002B3B5C">
        <w:rPr>
          <w:rStyle w:val="FontStyle29"/>
          <w:color w:val="auto"/>
          <w:sz w:val="22"/>
          <w:szCs w:val="22"/>
        </w:rPr>
        <w:t>b</w:t>
      </w:r>
      <w:r w:rsidRPr="002B3B5C">
        <w:rPr>
          <w:rStyle w:val="FontStyle29"/>
          <w:color w:val="auto"/>
          <w:sz w:val="22"/>
          <w:szCs w:val="22"/>
        </w:rPr>
        <w:t>ude probíhat v</w:t>
      </w:r>
      <w:r w:rsidR="002B3B5C">
        <w:rPr>
          <w:rStyle w:val="FontStyle29"/>
          <w:color w:val="auto"/>
          <w:sz w:val="22"/>
          <w:szCs w:val="22"/>
        </w:rPr>
        <w:t> </w:t>
      </w:r>
      <w:r w:rsidRPr="002B3B5C">
        <w:rPr>
          <w:rStyle w:val="FontStyle29"/>
          <w:color w:val="auto"/>
          <w:sz w:val="22"/>
          <w:szCs w:val="22"/>
        </w:rPr>
        <w:t>termínu vyplývající z termínu veřejné zakázky na stavební práce a ze smlouvy o dílo.</w:t>
      </w:r>
    </w:p>
    <w:p w14:paraId="6D95BB7E" w14:textId="77777777" w:rsidR="002B3B5C" w:rsidRPr="002B3B5C" w:rsidRDefault="002B3B5C" w:rsidP="002B3B5C">
      <w:pPr>
        <w:pStyle w:val="Odstavecseseznamem"/>
        <w:spacing w:line="264" w:lineRule="auto"/>
        <w:ind w:left="567"/>
        <w:jc w:val="both"/>
        <w:rPr>
          <w:rStyle w:val="FontStyle29"/>
          <w:color w:val="auto"/>
          <w:sz w:val="22"/>
          <w:szCs w:val="22"/>
        </w:rPr>
      </w:pPr>
    </w:p>
    <w:p w14:paraId="441F61FD" w14:textId="2010022A" w:rsidR="00A13EA4" w:rsidRPr="002B3B5C" w:rsidRDefault="000D0D2B" w:rsidP="0079005F">
      <w:pPr>
        <w:pStyle w:val="Odstavecseseznamem"/>
        <w:numPr>
          <w:ilvl w:val="0"/>
          <w:numId w:val="39"/>
        </w:numPr>
        <w:spacing w:line="264" w:lineRule="auto"/>
        <w:ind w:left="567" w:hanging="567"/>
        <w:jc w:val="both"/>
        <w:rPr>
          <w:rStyle w:val="FontStyle29"/>
          <w:color w:val="00000A"/>
          <w:sz w:val="22"/>
          <w:szCs w:val="22"/>
        </w:rPr>
      </w:pPr>
      <w:r w:rsidRPr="002B3B5C">
        <w:rPr>
          <w:rStyle w:val="FontStyle29"/>
          <w:color w:val="00000A"/>
          <w:sz w:val="22"/>
          <w:szCs w:val="22"/>
        </w:rPr>
        <w:t xml:space="preserve">Dílčí úhrady díla </w:t>
      </w:r>
      <w:r w:rsidR="00DE0A8C" w:rsidRPr="00AD1148">
        <w:rPr>
          <w:rStyle w:val="FontStyle29"/>
          <w:color w:val="00000A"/>
          <w:sz w:val="22"/>
          <w:szCs w:val="22"/>
        </w:rPr>
        <w:t xml:space="preserve">dle čl. II. odst. 2.1 </w:t>
      </w:r>
      <w:r w:rsidRPr="002B3B5C">
        <w:rPr>
          <w:rStyle w:val="FontStyle29"/>
          <w:color w:val="00000A"/>
          <w:sz w:val="22"/>
          <w:szCs w:val="22"/>
        </w:rPr>
        <w:t>budou probíhat s ohledem na postup provádění díla následovně</w:t>
      </w:r>
      <w:r w:rsidR="00A13EA4" w:rsidRPr="002B3B5C">
        <w:rPr>
          <w:rStyle w:val="FontStyle29"/>
          <w:color w:val="00000A"/>
          <w:sz w:val="22"/>
          <w:szCs w:val="22"/>
        </w:rPr>
        <w:t>:</w:t>
      </w:r>
    </w:p>
    <w:p w14:paraId="0A5A6AA7" w14:textId="77777777" w:rsidR="00A13EA4" w:rsidRDefault="00A13EA4" w:rsidP="005164CE">
      <w:pPr>
        <w:pStyle w:val="Style20"/>
        <w:widowControl/>
        <w:tabs>
          <w:tab w:val="left" w:pos="-3926"/>
          <w:tab w:val="num" w:pos="567"/>
        </w:tabs>
        <w:spacing w:line="264" w:lineRule="auto"/>
        <w:ind w:left="567" w:hanging="567"/>
        <w:jc w:val="both"/>
        <w:rPr>
          <w:rStyle w:val="FontStyle29"/>
          <w:sz w:val="22"/>
          <w:szCs w:val="22"/>
        </w:rPr>
      </w:pPr>
    </w:p>
    <w:p w14:paraId="49BA3ACB" w14:textId="67A3862C" w:rsidR="00554BA1" w:rsidRPr="000C409D" w:rsidRDefault="000D0D2B" w:rsidP="00BA6904">
      <w:pPr>
        <w:pStyle w:val="Style20"/>
        <w:widowControl/>
        <w:numPr>
          <w:ilvl w:val="0"/>
          <w:numId w:val="28"/>
        </w:numPr>
        <w:tabs>
          <w:tab w:val="left" w:pos="-3926"/>
        </w:tabs>
        <w:spacing w:line="264" w:lineRule="auto"/>
        <w:ind w:left="851" w:hanging="284"/>
        <w:jc w:val="both"/>
        <w:rPr>
          <w:rStyle w:val="FontStyle29"/>
          <w:sz w:val="22"/>
          <w:szCs w:val="22"/>
          <w:u w:val="single"/>
        </w:rPr>
      </w:pPr>
      <w:r w:rsidRPr="000C409D">
        <w:rPr>
          <w:rStyle w:val="FontStyle29"/>
          <w:sz w:val="22"/>
          <w:szCs w:val="22"/>
          <w:u w:val="single"/>
        </w:rPr>
        <w:t xml:space="preserve">pro </w:t>
      </w:r>
      <w:r w:rsidR="00CD5881">
        <w:rPr>
          <w:rStyle w:val="FontStyle29"/>
          <w:sz w:val="22"/>
          <w:szCs w:val="22"/>
          <w:u w:val="single"/>
        </w:rPr>
        <w:t>část 2</w:t>
      </w:r>
      <w:r w:rsidR="00E86BEE" w:rsidRPr="000C409D">
        <w:rPr>
          <w:rStyle w:val="FontStyle29"/>
          <w:sz w:val="22"/>
          <w:szCs w:val="22"/>
          <w:u w:val="single"/>
        </w:rPr>
        <w:t>/</w:t>
      </w:r>
      <w:r w:rsidR="00CD5881">
        <w:rPr>
          <w:rStyle w:val="FontStyle29"/>
          <w:sz w:val="22"/>
          <w:szCs w:val="22"/>
          <w:u w:val="single"/>
        </w:rPr>
        <w:t>1</w:t>
      </w:r>
    </w:p>
    <w:p w14:paraId="086E6B72" w14:textId="46C56265" w:rsidR="00E86BEE" w:rsidRPr="003B3E0C" w:rsidRDefault="007A4129" w:rsidP="00BA6904">
      <w:pPr>
        <w:pStyle w:val="Style20"/>
        <w:widowControl/>
        <w:numPr>
          <w:ilvl w:val="0"/>
          <w:numId w:val="24"/>
        </w:numPr>
        <w:tabs>
          <w:tab w:val="left" w:pos="-3926"/>
        </w:tabs>
        <w:autoSpaceDE w:val="0"/>
        <w:autoSpaceDN w:val="0"/>
        <w:spacing w:line="264" w:lineRule="auto"/>
        <w:ind w:left="851" w:hanging="284"/>
        <w:jc w:val="both"/>
        <w:rPr>
          <w:rStyle w:val="FontStyle29"/>
          <w:sz w:val="22"/>
          <w:szCs w:val="22"/>
        </w:rPr>
      </w:pPr>
      <w:r w:rsidRPr="00636B2F">
        <w:rPr>
          <w:sz w:val="22"/>
          <w:szCs w:val="22"/>
        </w:rPr>
        <w:t>p</w:t>
      </w:r>
      <w:r w:rsidR="00A13EA4" w:rsidRPr="00636B2F">
        <w:rPr>
          <w:sz w:val="22"/>
          <w:szCs w:val="22"/>
        </w:rPr>
        <w:t>rotokolární</w:t>
      </w:r>
      <w:r w:rsidR="00A13EA4" w:rsidRPr="00636B2F">
        <w:rPr>
          <w:rStyle w:val="FontStyle29"/>
          <w:sz w:val="22"/>
          <w:szCs w:val="22"/>
        </w:rPr>
        <w:t xml:space="preserve"> předání </w:t>
      </w:r>
      <w:r w:rsidR="006961AA" w:rsidRPr="00636B2F">
        <w:rPr>
          <w:sz w:val="22"/>
          <w:szCs w:val="22"/>
        </w:rPr>
        <w:t xml:space="preserve">projektové dokumentace pro vydání </w:t>
      </w:r>
      <w:r w:rsidR="00070A56" w:rsidRPr="00636B2F">
        <w:rPr>
          <w:sz w:val="22"/>
          <w:szCs w:val="22"/>
        </w:rPr>
        <w:t xml:space="preserve">rozhodnutí o umístění stavby, </w:t>
      </w:r>
      <w:r w:rsidR="00A13EA4" w:rsidRPr="00636B2F">
        <w:rPr>
          <w:rStyle w:val="FontStyle29"/>
          <w:sz w:val="22"/>
          <w:szCs w:val="22"/>
        </w:rPr>
        <w:t>pod</w:t>
      </w:r>
      <w:r w:rsidR="00070A56" w:rsidRPr="00636B2F">
        <w:rPr>
          <w:rStyle w:val="FontStyle29"/>
          <w:sz w:val="22"/>
          <w:szCs w:val="22"/>
        </w:rPr>
        <w:t>ání</w:t>
      </w:r>
      <w:r w:rsidR="00A13EA4" w:rsidRPr="00070A56">
        <w:rPr>
          <w:rStyle w:val="FontStyle29"/>
          <w:sz w:val="22"/>
          <w:szCs w:val="22"/>
          <w:shd w:val="clear" w:color="auto" w:fill="00FFFF"/>
        </w:rPr>
        <w:t xml:space="preserve"> </w:t>
      </w:r>
      <w:r w:rsidR="00A13EA4" w:rsidRPr="003B3E0C">
        <w:rPr>
          <w:rStyle w:val="FontStyle29"/>
          <w:sz w:val="22"/>
          <w:szCs w:val="22"/>
        </w:rPr>
        <w:t xml:space="preserve">žádosti </w:t>
      </w:r>
      <w:r w:rsidR="00E062CB" w:rsidRPr="003B3E0C">
        <w:rPr>
          <w:rStyle w:val="FontStyle29"/>
          <w:sz w:val="22"/>
          <w:szCs w:val="22"/>
        </w:rPr>
        <w:t xml:space="preserve">pro vydání rozhodnutí o umístění stavby a </w:t>
      </w:r>
      <w:r w:rsidR="00E062CB" w:rsidRPr="003B3E0C">
        <w:rPr>
          <w:sz w:val="22"/>
          <w:szCs w:val="22"/>
        </w:rPr>
        <w:t>zajištění vydání rozhodnutí o umístění stavby s</w:t>
      </w:r>
      <w:r w:rsidR="00070A56">
        <w:rPr>
          <w:sz w:val="22"/>
          <w:szCs w:val="22"/>
        </w:rPr>
        <w:t> </w:t>
      </w:r>
      <w:r w:rsidR="00E062CB" w:rsidRPr="003B3E0C">
        <w:rPr>
          <w:sz w:val="22"/>
          <w:szCs w:val="22"/>
        </w:rPr>
        <w:t>nabytím právní moci</w:t>
      </w:r>
      <w:r w:rsidR="00E062CB" w:rsidRPr="003B3E0C">
        <w:rPr>
          <w:rStyle w:val="FontStyle29"/>
          <w:sz w:val="22"/>
          <w:szCs w:val="22"/>
        </w:rPr>
        <w:t xml:space="preserve"> </w:t>
      </w:r>
      <w:r w:rsidR="00A13EA4" w:rsidRPr="003B3E0C">
        <w:rPr>
          <w:rStyle w:val="FontStyle29"/>
          <w:sz w:val="22"/>
          <w:szCs w:val="22"/>
        </w:rPr>
        <w:t xml:space="preserve">včetně související dokumentace – dílčí platba ve výši </w:t>
      </w:r>
      <w:r w:rsidR="001151D3" w:rsidRPr="003B3E0C">
        <w:rPr>
          <w:rStyle w:val="FontStyle29"/>
          <w:sz w:val="22"/>
          <w:szCs w:val="22"/>
        </w:rPr>
        <w:t>2</w:t>
      </w:r>
      <w:r w:rsidR="00A13EA4" w:rsidRPr="003B3E0C">
        <w:rPr>
          <w:rStyle w:val="FontStyle29"/>
          <w:sz w:val="22"/>
          <w:szCs w:val="22"/>
        </w:rPr>
        <w:t>0 % z ceny včetně DPH</w:t>
      </w:r>
      <w:r w:rsidR="00E86BEE" w:rsidRPr="003B3E0C">
        <w:rPr>
          <w:rStyle w:val="FontStyle29"/>
          <w:sz w:val="22"/>
          <w:szCs w:val="22"/>
        </w:rPr>
        <w:t>;</w:t>
      </w:r>
    </w:p>
    <w:p w14:paraId="0F1CA4E5" w14:textId="77777777" w:rsidR="00E86BEE" w:rsidRPr="003B3E0C" w:rsidRDefault="007A4129" w:rsidP="00BA6904">
      <w:pPr>
        <w:pStyle w:val="Style20"/>
        <w:widowControl/>
        <w:numPr>
          <w:ilvl w:val="0"/>
          <w:numId w:val="24"/>
        </w:numPr>
        <w:tabs>
          <w:tab w:val="left" w:pos="-3926"/>
        </w:tabs>
        <w:autoSpaceDE w:val="0"/>
        <w:autoSpaceDN w:val="0"/>
        <w:spacing w:line="264" w:lineRule="auto"/>
        <w:ind w:left="851" w:hanging="284"/>
        <w:jc w:val="both"/>
        <w:rPr>
          <w:rStyle w:val="FontStyle29"/>
          <w:sz w:val="22"/>
          <w:szCs w:val="22"/>
        </w:rPr>
      </w:pPr>
      <w:r w:rsidRPr="003B3E0C">
        <w:rPr>
          <w:sz w:val="22"/>
          <w:szCs w:val="22"/>
        </w:rPr>
        <w:t>p</w:t>
      </w:r>
      <w:r w:rsidR="00A13EA4" w:rsidRPr="003B3E0C">
        <w:rPr>
          <w:sz w:val="22"/>
          <w:szCs w:val="22"/>
        </w:rPr>
        <w:t xml:space="preserve">rotokolární předání projektové dokumentace pro stavební řízení a propočtu nákladů, včetně zajištění inženýrské činnosti při obstarání všech stanovisek účastníků řízení ve věci povolení předmětné stavby, včetně zpracování </w:t>
      </w:r>
      <w:r w:rsidR="00965F93" w:rsidRPr="003B3E0C">
        <w:rPr>
          <w:sz w:val="22"/>
          <w:szCs w:val="22"/>
        </w:rPr>
        <w:t xml:space="preserve">a podání </w:t>
      </w:r>
      <w:r w:rsidR="00A13EA4" w:rsidRPr="003B3E0C">
        <w:rPr>
          <w:sz w:val="22"/>
          <w:szCs w:val="22"/>
        </w:rPr>
        <w:t xml:space="preserve">příslušných žádostí ke stavebnímu </w:t>
      </w:r>
      <w:r w:rsidR="002155E4" w:rsidRPr="003B3E0C">
        <w:rPr>
          <w:sz w:val="22"/>
          <w:szCs w:val="22"/>
        </w:rPr>
        <w:t>řízení</w:t>
      </w:r>
      <w:r w:rsidR="00A13EA4" w:rsidRPr="003B3E0C">
        <w:rPr>
          <w:sz w:val="22"/>
          <w:szCs w:val="22"/>
        </w:rPr>
        <w:t xml:space="preserve"> a zajištění stavebních povolení </w:t>
      </w:r>
      <w:r w:rsidR="00020CAE" w:rsidRPr="003B3E0C">
        <w:rPr>
          <w:sz w:val="22"/>
          <w:szCs w:val="22"/>
        </w:rPr>
        <w:t>–</w:t>
      </w:r>
      <w:r w:rsidR="00A13EA4" w:rsidRPr="003B3E0C">
        <w:rPr>
          <w:rStyle w:val="FontStyle29"/>
          <w:sz w:val="22"/>
          <w:szCs w:val="22"/>
        </w:rPr>
        <w:t xml:space="preserve"> dílčí platba </w:t>
      </w:r>
      <w:r w:rsidR="001151D3" w:rsidRPr="003B3E0C">
        <w:rPr>
          <w:rStyle w:val="FontStyle29"/>
          <w:sz w:val="22"/>
          <w:szCs w:val="22"/>
        </w:rPr>
        <w:t>3</w:t>
      </w:r>
      <w:r w:rsidR="00A13EA4" w:rsidRPr="003B3E0C">
        <w:rPr>
          <w:rStyle w:val="FontStyle29"/>
          <w:sz w:val="22"/>
          <w:szCs w:val="22"/>
        </w:rPr>
        <w:t>0</w:t>
      </w:r>
      <w:r w:rsidR="00E86BEE" w:rsidRPr="003B3E0C">
        <w:rPr>
          <w:rStyle w:val="FontStyle29"/>
          <w:sz w:val="22"/>
          <w:szCs w:val="22"/>
        </w:rPr>
        <w:t xml:space="preserve"> % z ceny včetně DPH;</w:t>
      </w:r>
    </w:p>
    <w:p w14:paraId="58EEACAC" w14:textId="67C58488" w:rsidR="00A13EA4" w:rsidRPr="003B3E0C" w:rsidRDefault="007A4129" w:rsidP="00BA6904">
      <w:pPr>
        <w:pStyle w:val="Style20"/>
        <w:widowControl/>
        <w:numPr>
          <w:ilvl w:val="0"/>
          <w:numId w:val="24"/>
        </w:numPr>
        <w:tabs>
          <w:tab w:val="left" w:pos="-3926"/>
        </w:tabs>
        <w:autoSpaceDE w:val="0"/>
        <w:autoSpaceDN w:val="0"/>
        <w:spacing w:line="264" w:lineRule="auto"/>
        <w:ind w:left="851" w:hanging="284"/>
        <w:jc w:val="both"/>
        <w:rPr>
          <w:sz w:val="22"/>
          <w:szCs w:val="22"/>
        </w:rPr>
      </w:pPr>
      <w:r w:rsidRPr="003B3E0C">
        <w:rPr>
          <w:sz w:val="22"/>
          <w:szCs w:val="22"/>
        </w:rPr>
        <w:t>p</w:t>
      </w:r>
      <w:r w:rsidR="00A13EA4" w:rsidRPr="003B3E0C">
        <w:rPr>
          <w:sz w:val="22"/>
          <w:szCs w:val="22"/>
        </w:rPr>
        <w:t xml:space="preserve">rotokolární předání dokumentace pro provádění stavby, včetně stavebního povolení v právní moci </w:t>
      </w:r>
      <w:r w:rsidR="00B57433" w:rsidRPr="003B3E0C">
        <w:rPr>
          <w:sz w:val="22"/>
          <w:szCs w:val="22"/>
        </w:rPr>
        <w:t xml:space="preserve">a </w:t>
      </w:r>
      <w:r w:rsidR="009F454B" w:rsidRPr="003B3E0C">
        <w:rPr>
          <w:iCs/>
          <w:sz w:val="22"/>
          <w:szCs w:val="22"/>
        </w:rPr>
        <w:t>předání</w:t>
      </w:r>
      <w:r w:rsidR="00B57433" w:rsidRPr="003B3E0C">
        <w:rPr>
          <w:iCs/>
          <w:sz w:val="22"/>
          <w:szCs w:val="22"/>
        </w:rPr>
        <w:t xml:space="preserve"> kompletního a závazného položkového soupisu stavebních prací, dodávek a služeb s výkazem výměr </w:t>
      </w:r>
      <w:r w:rsidR="00E80462" w:rsidRPr="003B3E0C">
        <w:rPr>
          <w:iCs/>
          <w:sz w:val="22"/>
          <w:szCs w:val="22"/>
        </w:rPr>
        <w:t xml:space="preserve">a soupisu </w:t>
      </w:r>
      <w:r w:rsidR="00E80462" w:rsidRPr="003B3E0C">
        <w:rPr>
          <w:sz w:val="22"/>
          <w:szCs w:val="22"/>
        </w:rPr>
        <w:t xml:space="preserve">vnitřního vybavení interiérů a vybavení zdravotnickou technologií </w:t>
      </w:r>
      <w:r w:rsidR="00A13EA4" w:rsidRPr="003B3E0C">
        <w:rPr>
          <w:sz w:val="22"/>
          <w:szCs w:val="22"/>
        </w:rPr>
        <w:t>– dílčí platba ve výši 50 % z ceny včetně DPH.</w:t>
      </w:r>
    </w:p>
    <w:p w14:paraId="32657885" w14:textId="547D2690" w:rsidR="00CD5881" w:rsidRPr="003B3E0C" w:rsidRDefault="00CD5881" w:rsidP="00CD5881">
      <w:pPr>
        <w:pStyle w:val="Style20"/>
        <w:widowControl/>
        <w:tabs>
          <w:tab w:val="left" w:pos="-3926"/>
        </w:tabs>
        <w:autoSpaceDE w:val="0"/>
        <w:autoSpaceDN w:val="0"/>
        <w:spacing w:line="264" w:lineRule="auto"/>
        <w:ind w:firstLine="0"/>
        <w:jc w:val="both"/>
        <w:rPr>
          <w:sz w:val="22"/>
          <w:szCs w:val="22"/>
        </w:rPr>
      </w:pPr>
    </w:p>
    <w:p w14:paraId="5E29F95C" w14:textId="3F02F7C7" w:rsidR="00CD5881" w:rsidRPr="003B3E0C" w:rsidRDefault="00CD5881" w:rsidP="00BA6904">
      <w:pPr>
        <w:pStyle w:val="Style20"/>
        <w:widowControl/>
        <w:numPr>
          <w:ilvl w:val="0"/>
          <w:numId w:val="28"/>
        </w:numPr>
        <w:tabs>
          <w:tab w:val="left" w:pos="-3926"/>
        </w:tabs>
        <w:spacing w:line="264" w:lineRule="auto"/>
        <w:ind w:left="851" w:hanging="284"/>
        <w:jc w:val="both"/>
        <w:rPr>
          <w:rStyle w:val="FontStyle29"/>
          <w:sz w:val="22"/>
          <w:szCs w:val="22"/>
          <w:u w:val="single"/>
        </w:rPr>
      </w:pPr>
      <w:r w:rsidRPr="003B3E0C">
        <w:rPr>
          <w:rStyle w:val="FontStyle29"/>
          <w:sz w:val="22"/>
          <w:szCs w:val="22"/>
          <w:u w:val="single"/>
        </w:rPr>
        <w:t>pro část 2/2</w:t>
      </w:r>
    </w:p>
    <w:p w14:paraId="0B501AF6" w14:textId="1DF5EF13" w:rsidR="00CD5881" w:rsidRPr="003B3E0C" w:rsidRDefault="00CD5881" w:rsidP="00BA6904">
      <w:pPr>
        <w:pStyle w:val="Style20"/>
        <w:widowControl/>
        <w:numPr>
          <w:ilvl w:val="0"/>
          <w:numId w:val="29"/>
        </w:numPr>
        <w:tabs>
          <w:tab w:val="left" w:pos="-3926"/>
        </w:tabs>
        <w:autoSpaceDE w:val="0"/>
        <w:autoSpaceDN w:val="0"/>
        <w:spacing w:line="264" w:lineRule="auto"/>
        <w:ind w:left="851" w:hanging="284"/>
        <w:jc w:val="both"/>
        <w:rPr>
          <w:rStyle w:val="FontStyle29"/>
          <w:sz w:val="22"/>
          <w:szCs w:val="22"/>
        </w:rPr>
      </w:pPr>
      <w:r w:rsidRPr="003B3E0C">
        <w:rPr>
          <w:sz w:val="22"/>
          <w:szCs w:val="22"/>
        </w:rPr>
        <w:t>protokolární</w:t>
      </w:r>
      <w:r w:rsidRPr="003B3E0C">
        <w:rPr>
          <w:rStyle w:val="FontStyle29"/>
          <w:sz w:val="22"/>
          <w:szCs w:val="22"/>
        </w:rPr>
        <w:t xml:space="preserve"> předání </w:t>
      </w:r>
      <w:r w:rsidR="00070A56" w:rsidRPr="00636B2F">
        <w:rPr>
          <w:sz w:val="22"/>
          <w:szCs w:val="22"/>
        </w:rPr>
        <w:t xml:space="preserve">projektové dokumentace pro vydání rozhodnutí o umístění stavby, </w:t>
      </w:r>
      <w:r w:rsidR="00070A56" w:rsidRPr="00636B2F">
        <w:rPr>
          <w:rStyle w:val="FontStyle29"/>
          <w:sz w:val="22"/>
          <w:szCs w:val="22"/>
        </w:rPr>
        <w:t>podání</w:t>
      </w:r>
      <w:r w:rsidRPr="003B3E0C">
        <w:rPr>
          <w:rStyle w:val="FontStyle29"/>
          <w:sz w:val="22"/>
          <w:szCs w:val="22"/>
        </w:rPr>
        <w:t xml:space="preserve"> žádosti pro vydání rozhodnutí o umístění stavby a </w:t>
      </w:r>
      <w:r w:rsidRPr="003B3E0C">
        <w:rPr>
          <w:sz w:val="22"/>
          <w:szCs w:val="22"/>
        </w:rPr>
        <w:t>zajištění vydání rozhodnutí o umístění stavby s</w:t>
      </w:r>
      <w:r w:rsidR="00202357">
        <w:rPr>
          <w:sz w:val="22"/>
          <w:szCs w:val="22"/>
        </w:rPr>
        <w:t> </w:t>
      </w:r>
      <w:r w:rsidRPr="003B3E0C">
        <w:rPr>
          <w:sz w:val="22"/>
          <w:szCs w:val="22"/>
        </w:rPr>
        <w:t>nabytím právní moci</w:t>
      </w:r>
      <w:r w:rsidRPr="003B3E0C">
        <w:rPr>
          <w:rStyle w:val="FontStyle29"/>
          <w:sz w:val="22"/>
          <w:szCs w:val="22"/>
        </w:rPr>
        <w:t xml:space="preserve"> včetně související dokumentace – dílčí platba ve výši 20 % z ceny včetně DPH;</w:t>
      </w:r>
    </w:p>
    <w:p w14:paraId="1B270F5C" w14:textId="77777777" w:rsidR="00CD5881" w:rsidRPr="003B3E0C" w:rsidRDefault="00CD5881" w:rsidP="00BA6904">
      <w:pPr>
        <w:pStyle w:val="Style20"/>
        <w:widowControl/>
        <w:numPr>
          <w:ilvl w:val="0"/>
          <w:numId w:val="29"/>
        </w:numPr>
        <w:tabs>
          <w:tab w:val="left" w:pos="-3926"/>
        </w:tabs>
        <w:autoSpaceDE w:val="0"/>
        <w:autoSpaceDN w:val="0"/>
        <w:spacing w:line="264" w:lineRule="auto"/>
        <w:ind w:left="851" w:hanging="284"/>
        <w:jc w:val="both"/>
        <w:rPr>
          <w:rStyle w:val="FontStyle29"/>
          <w:sz w:val="22"/>
          <w:szCs w:val="22"/>
        </w:rPr>
      </w:pPr>
      <w:r w:rsidRPr="003B3E0C">
        <w:rPr>
          <w:sz w:val="22"/>
          <w:szCs w:val="22"/>
        </w:rPr>
        <w:t xml:space="preserve">protokolární předání projektové dokumentace pro stavební řízení a propočtu nákladů, včetně zajištění inženýrské činnosti při obstarání všech stanovisek účastníků řízení ve věci povolení předmětné </w:t>
      </w:r>
      <w:r w:rsidRPr="003B3E0C">
        <w:rPr>
          <w:sz w:val="22"/>
          <w:szCs w:val="22"/>
        </w:rPr>
        <w:lastRenderedPageBreak/>
        <w:t>stavby, včetně zpracování a podání příslušných žádostí ke stavebnímu řízení a zajištění stavebních povolení –</w:t>
      </w:r>
      <w:r w:rsidRPr="003B3E0C">
        <w:rPr>
          <w:rStyle w:val="FontStyle29"/>
          <w:sz w:val="22"/>
          <w:szCs w:val="22"/>
        </w:rPr>
        <w:t xml:space="preserve"> dílčí platba 30 % z ceny včetně DPH;</w:t>
      </w:r>
    </w:p>
    <w:p w14:paraId="4484F48B" w14:textId="2C74913F" w:rsidR="00CD5881" w:rsidRDefault="00CD5881" w:rsidP="00BA6904">
      <w:pPr>
        <w:pStyle w:val="Style20"/>
        <w:widowControl/>
        <w:numPr>
          <w:ilvl w:val="0"/>
          <w:numId w:val="29"/>
        </w:numPr>
        <w:tabs>
          <w:tab w:val="left" w:pos="-3926"/>
        </w:tabs>
        <w:autoSpaceDE w:val="0"/>
        <w:autoSpaceDN w:val="0"/>
        <w:spacing w:line="264" w:lineRule="auto"/>
        <w:ind w:left="851" w:hanging="284"/>
        <w:jc w:val="both"/>
        <w:rPr>
          <w:sz w:val="22"/>
          <w:szCs w:val="22"/>
        </w:rPr>
      </w:pPr>
      <w:r w:rsidRPr="003B3E0C">
        <w:rPr>
          <w:sz w:val="22"/>
          <w:szCs w:val="22"/>
        </w:rPr>
        <w:t xml:space="preserve">protokolární předání dokumentace pro provádění stavby, včetně stavebního povolení v právní moci a </w:t>
      </w:r>
      <w:r w:rsidRPr="003B3E0C">
        <w:rPr>
          <w:iCs/>
          <w:sz w:val="22"/>
          <w:szCs w:val="22"/>
        </w:rPr>
        <w:t xml:space="preserve">předání kompletního a závazného položkového soupisu stavebních prací, dodávek a služeb s výkazem výměr a soupisu </w:t>
      </w:r>
      <w:r w:rsidRPr="003B3E0C">
        <w:rPr>
          <w:sz w:val="22"/>
          <w:szCs w:val="22"/>
        </w:rPr>
        <w:t>vnitřního vybavení interiérů a vybavení zdravotnickou technologií – dílčí platba ve výši 50 % z ceny včetně DPH.</w:t>
      </w:r>
    </w:p>
    <w:p w14:paraId="5CC2A330" w14:textId="57A9D863" w:rsidR="006A21C5" w:rsidRDefault="006A21C5" w:rsidP="006A21C5">
      <w:pPr>
        <w:pStyle w:val="Style20"/>
        <w:widowControl/>
        <w:tabs>
          <w:tab w:val="left" w:pos="-3926"/>
        </w:tabs>
        <w:autoSpaceDE w:val="0"/>
        <w:autoSpaceDN w:val="0"/>
        <w:spacing w:line="264" w:lineRule="auto"/>
        <w:ind w:left="851" w:firstLine="0"/>
        <w:jc w:val="both"/>
        <w:rPr>
          <w:sz w:val="22"/>
          <w:szCs w:val="22"/>
        </w:rPr>
      </w:pPr>
    </w:p>
    <w:p w14:paraId="4001371F" w14:textId="10537877" w:rsidR="00791D49" w:rsidRPr="00987D5B" w:rsidRDefault="00987D5B" w:rsidP="00636B2F">
      <w:pPr>
        <w:pStyle w:val="Style20"/>
        <w:widowControl/>
        <w:numPr>
          <w:ilvl w:val="1"/>
          <w:numId w:val="40"/>
        </w:numPr>
        <w:tabs>
          <w:tab w:val="left" w:pos="-3926"/>
          <w:tab w:val="num" w:pos="567"/>
        </w:tabs>
        <w:autoSpaceDE w:val="0"/>
        <w:autoSpaceDN w:val="0"/>
        <w:spacing w:line="264" w:lineRule="auto"/>
        <w:ind w:left="567" w:hanging="567"/>
        <w:jc w:val="both"/>
        <w:rPr>
          <w:sz w:val="22"/>
          <w:szCs w:val="22"/>
        </w:rPr>
      </w:pPr>
      <w:r>
        <w:rPr>
          <w:rStyle w:val="FontStyle29"/>
          <w:sz w:val="22"/>
          <w:szCs w:val="22"/>
        </w:rPr>
        <w:t>Ú</w:t>
      </w:r>
      <w:r w:rsidR="0079005F" w:rsidRPr="002B3B5C">
        <w:rPr>
          <w:rStyle w:val="FontStyle29"/>
          <w:sz w:val="22"/>
          <w:szCs w:val="22"/>
        </w:rPr>
        <w:t>hrad</w:t>
      </w:r>
      <w:r>
        <w:rPr>
          <w:rStyle w:val="FontStyle29"/>
          <w:sz w:val="22"/>
          <w:szCs w:val="22"/>
        </w:rPr>
        <w:t>a</w:t>
      </w:r>
      <w:r w:rsidR="0079005F" w:rsidRPr="002B3B5C">
        <w:rPr>
          <w:rStyle w:val="FontStyle29"/>
          <w:sz w:val="22"/>
          <w:szCs w:val="22"/>
        </w:rPr>
        <w:t xml:space="preserve"> </w:t>
      </w:r>
      <w:r>
        <w:rPr>
          <w:rStyle w:val="FontStyle29"/>
          <w:sz w:val="22"/>
          <w:szCs w:val="22"/>
        </w:rPr>
        <w:t xml:space="preserve">za zajištění SDP </w:t>
      </w:r>
      <w:r w:rsidR="0079005F" w:rsidRPr="00AD1148">
        <w:rPr>
          <w:rStyle w:val="FontStyle29"/>
          <w:sz w:val="22"/>
          <w:szCs w:val="22"/>
        </w:rPr>
        <w:t>dle čl. II. odst. 2.</w:t>
      </w:r>
      <w:r>
        <w:rPr>
          <w:rStyle w:val="FontStyle29"/>
          <w:sz w:val="22"/>
          <w:szCs w:val="22"/>
        </w:rPr>
        <w:t>3,</w:t>
      </w:r>
      <w:r w:rsidR="0079005F" w:rsidRPr="00AD1148">
        <w:rPr>
          <w:rStyle w:val="FontStyle29"/>
          <w:sz w:val="22"/>
          <w:szCs w:val="22"/>
        </w:rPr>
        <w:t xml:space="preserve"> </w:t>
      </w:r>
      <w:r w:rsidR="0079005F" w:rsidRPr="002B3B5C">
        <w:rPr>
          <w:rStyle w:val="FontStyle29"/>
          <w:sz w:val="22"/>
          <w:szCs w:val="22"/>
        </w:rPr>
        <w:t>bud</w:t>
      </w:r>
      <w:r>
        <w:rPr>
          <w:rStyle w:val="FontStyle29"/>
          <w:sz w:val="22"/>
          <w:szCs w:val="22"/>
        </w:rPr>
        <w:t>e</w:t>
      </w:r>
      <w:r w:rsidR="0079005F" w:rsidRPr="002B3B5C">
        <w:rPr>
          <w:rStyle w:val="FontStyle29"/>
          <w:sz w:val="22"/>
          <w:szCs w:val="22"/>
        </w:rPr>
        <w:t xml:space="preserve"> probíhat</w:t>
      </w:r>
      <w:r>
        <w:rPr>
          <w:sz w:val="22"/>
          <w:szCs w:val="22"/>
        </w:rPr>
        <w:t xml:space="preserve"> </w:t>
      </w:r>
      <w:r w:rsidR="00A67DC4" w:rsidRPr="00987D5B">
        <w:rPr>
          <w:sz w:val="22"/>
          <w:szCs w:val="22"/>
        </w:rPr>
        <w:t xml:space="preserve">čtvrtletně </w:t>
      </w:r>
      <w:r w:rsidR="00B749E9" w:rsidRPr="00987D5B">
        <w:rPr>
          <w:sz w:val="22"/>
          <w:szCs w:val="22"/>
        </w:rPr>
        <w:t xml:space="preserve">zpětně </w:t>
      </w:r>
      <w:r w:rsidR="00A67DC4" w:rsidRPr="00987D5B">
        <w:rPr>
          <w:sz w:val="22"/>
          <w:szCs w:val="22"/>
        </w:rPr>
        <w:t xml:space="preserve">na základě akceptace oprávněnou osobou </w:t>
      </w:r>
      <w:r w:rsidR="009F3B7A">
        <w:rPr>
          <w:sz w:val="22"/>
          <w:szCs w:val="22"/>
        </w:rPr>
        <w:t>o</w:t>
      </w:r>
      <w:r w:rsidR="00A67DC4" w:rsidRPr="00987D5B">
        <w:rPr>
          <w:sz w:val="22"/>
          <w:szCs w:val="22"/>
        </w:rPr>
        <w:t>bjednatele</w:t>
      </w:r>
      <w:r w:rsidR="007C1942" w:rsidRPr="00987D5B">
        <w:rPr>
          <w:sz w:val="22"/>
          <w:szCs w:val="22"/>
        </w:rPr>
        <w:t>.</w:t>
      </w:r>
    </w:p>
    <w:p w14:paraId="6BB7C8FF" w14:textId="77777777" w:rsidR="00A67DC4" w:rsidRPr="00022AA5" w:rsidRDefault="00A67DC4" w:rsidP="004A443C">
      <w:pPr>
        <w:pStyle w:val="Odstavecseseznamem"/>
        <w:tabs>
          <w:tab w:val="num" w:pos="567"/>
        </w:tabs>
        <w:ind w:left="851" w:hanging="709"/>
        <w:rPr>
          <w:color w:val="auto"/>
          <w:sz w:val="22"/>
          <w:szCs w:val="22"/>
        </w:rPr>
      </w:pPr>
    </w:p>
    <w:p w14:paraId="78DA73D3" w14:textId="3BE7CAF0" w:rsidR="0079005F" w:rsidRPr="00885811" w:rsidRDefault="00A13EA4" w:rsidP="0079005F">
      <w:pPr>
        <w:pStyle w:val="Zkladntext2"/>
        <w:numPr>
          <w:ilvl w:val="1"/>
          <w:numId w:val="41"/>
        </w:numPr>
        <w:spacing w:after="240" w:line="264" w:lineRule="auto"/>
        <w:ind w:left="567" w:hanging="567"/>
        <w:rPr>
          <w:color w:val="00000A"/>
        </w:rPr>
      </w:pPr>
      <w:r w:rsidRPr="00885811">
        <w:rPr>
          <w:color w:val="auto"/>
        </w:rPr>
        <w:t xml:space="preserve">V případě, že nebude do tří měsíců ode dne podání </w:t>
      </w:r>
      <w:r w:rsidR="001151D3">
        <w:rPr>
          <w:rStyle w:val="FontStyle29"/>
          <w:sz w:val="22"/>
          <w:szCs w:val="22"/>
        </w:rPr>
        <w:t xml:space="preserve">žádosti o </w:t>
      </w:r>
      <w:r w:rsidR="009F454B" w:rsidRPr="00E80462">
        <w:rPr>
          <w:rStyle w:val="FontStyle29"/>
          <w:sz w:val="22"/>
          <w:szCs w:val="22"/>
        </w:rPr>
        <w:t>umístění stavby</w:t>
      </w:r>
      <w:r w:rsidR="009F454B" w:rsidRPr="00885811">
        <w:rPr>
          <w:color w:val="auto"/>
        </w:rPr>
        <w:t xml:space="preserve"> </w:t>
      </w:r>
      <w:r w:rsidR="009F454B">
        <w:rPr>
          <w:color w:val="auto"/>
        </w:rPr>
        <w:t xml:space="preserve">nebo </w:t>
      </w:r>
      <w:r w:rsidR="001151D3">
        <w:rPr>
          <w:color w:val="auto"/>
        </w:rPr>
        <w:t xml:space="preserve">žádosti </w:t>
      </w:r>
      <w:r w:rsidR="009F454B">
        <w:rPr>
          <w:color w:val="auto"/>
        </w:rPr>
        <w:t xml:space="preserve">o </w:t>
      </w:r>
      <w:r w:rsidRPr="00885811">
        <w:rPr>
          <w:color w:val="auto"/>
        </w:rPr>
        <w:t>stavební povolení t</w:t>
      </w:r>
      <w:r w:rsidR="007A4129">
        <w:rPr>
          <w:color w:val="auto"/>
        </w:rPr>
        <w:t>o</w:t>
      </w:r>
      <w:r w:rsidRPr="00885811">
        <w:rPr>
          <w:color w:val="auto"/>
        </w:rPr>
        <w:t xml:space="preserve">to </w:t>
      </w:r>
      <w:r w:rsidR="009F454B">
        <w:rPr>
          <w:color w:val="auto"/>
        </w:rPr>
        <w:t>rozhodnutí (</w:t>
      </w:r>
      <w:r w:rsidRPr="00885811">
        <w:rPr>
          <w:color w:val="auto"/>
        </w:rPr>
        <w:t>povolení</w:t>
      </w:r>
      <w:r w:rsidR="009F454B">
        <w:rPr>
          <w:color w:val="auto"/>
        </w:rPr>
        <w:t>)</w:t>
      </w:r>
      <w:r w:rsidRPr="00885811">
        <w:rPr>
          <w:color w:val="auto"/>
        </w:rPr>
        <w:t xml:space="preserve"> vydán</w:t>
      </w:r>
      <w:r w:rsidR="007A4129">
        <w:rPr>
          <w:color w:val="auto"/>
        </w:rPr>
        <w:t>o</w:t>
      </w:r>
      <w:r w:rsidRPr="00885811">
        <w:rPr>
          <w:color w:val="auto"/>
        </w:rPr>
        <w:t xml:space="preserve"> z důvodu nezaviněného zhotovitelem, je zhotovitel po</w:t>
      </w:r>
      <w:r w:rsidR="008C4E21">
        <w:rPr>
          <w:color w:val="auto"/>
        </w:rPr>
        <w:t> </w:t>
      </w:r>
      <w:r w:rsidRPr="00885811">
        <w:rPr>
          <w:color w:val="auto"/>
        </w:rPr>
        <w:t xml:space="preserve">předchozím písemném schválení objednatelem oprávněn předat projektovou dokumentaci i bez </w:t>
      </w:r>
      <w:r w:rsidR="009F454B">
        <w:rPr>
          <w:color w:val="auto"/>
        </w:rPr>
        <w:t>příslušného</w:t>
      </w:r>
      <w:r w:rsidRPr="00885811">
        <w:rPr>
          <w:color w:val="auto"/>
        </w:rPr>
        <w:t xml:space="preserve"> </w:t>
      </w:r>
      <w:r w:rsidR="009F454B">
        <w:rPr>
          <w:color w:val="auto"/>
        </w:rPr>
        <w:t>rozhodnutí (povolení)</w:t>
      </w:r>
      <w:r w:rsidRPr="00885811">
        <w:rPr>
          <w:color w:val="auto"/>
        </w:rPr>
        <w:t xml:space="preserve"> a vystavit fakturu.</w:t>
      </w:r>
    </w:p>
    <w:p w14:paraId="43A47514" w14:textId="32FFCC18" w:rsidR="00A62B2E" w:rsidRPr="0079005F" w:rsidRDefault="00923F11" w:rsidP="0079005F">
      <w:pPr>
        <w:pStyle w:val="Zkladntext2"/>
        <w:numPr>
          <w:ilvl w:val="1"/>
          <w:numId w:val="42"/>
        </w:numPr>
        <w:spacing w:after="240" w:line="264" w:lineRule="auto"/>
        <w:ind w:left="567" w:hanging="567"/>
        <w:rPr>
          <w:color w:val="00000A"/>
        </w:rPr>
      </w:pPr>
      <w:r w:rsidRPr="0079005F">
        <w:rPr>
          <w:rStyle w:val="FontStyle29"/>
          <w:color w:val="00000A"/>
          <w:sz w:val="22"/>
          <w:szCs w:val="22"/>
        </w:rPr>
        <w:t xml:space="preserve">Smluvní strany se dohodly, že </w:t>
      </w:r>
      <w:r w:rsidRPr="00BA1444">
        <w:t xml:space="preserve">projektová dokumentace musí být před jejím protokolárním předáním a převzetím odsouhlasena objednatelem. Objednatel je povinen se k předložené projektové dokumentaci vyjádřit do 3 pracovních dnů od jejího předložení zhotovitelem. Pokud se objednatel v tomto termínu k projektové dokumentaci nevyjádří, má se za to, že je odsouhlasena. </w:t>
      </w:r>
    </w:p>
    <w:p w14:paraId="172C5ED4" w14:textId="77777777" w:rsidR="00885811" w:rsidRPr="00885811" w:rsidRDefault="00885811" w:rsidP="0079005F">
      <w:pPr>
        <w:pStyle w:val="Zkladntext2"/>
        <w:numPr>
          <w:ilvl w:val="1"/>
          <w:numId w:val="43"/>
        </w:numPr>
        <w:spacing w:line="264" w:lineRule="auto"/>
        <w:ind w:left="567" w:hanging="567"/>
      </w:pPr>
      <w:r w:rsidRPr="00CA19A6">
        <w:t>Místem plnění je sídlo objednatele.</w:t>
      </w:r>
    </w:p>
    <w:p w14:paraId="1C3EA756" w14:textId="77777777" w:rsidR="00A62B2E" w:rsidRPr="00BA1444" w:rsidRDefault="00A62B2E" w:rsidP="00C853FA">
      <w:pPr>
        <w:pStyle w:val="Zkladntext2"/>
        <w:tabs>
          <w:tab w:val="num" w:pos="567"/>
          <w:tab w:val="left" w:pos="5387"/>
        </w:tabs>
        <w:spacing w:line="264" w:lineRule="auto"/>
        <w:ind w:left="851" w:hanging="709"/>
        <w:rPr>
          <w:rStyle w:val="FontStyle29"/>
          <w:color w:val="00000A"/>
          <w:sz w:val="22"/>
          <w:szCs w:val="22"/>
        </w:rPr>
      </w:pPr>
    </w:p>
    <w:p w14:paraId="2AA64A30"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Prohlášení, práva a povinnosti smluvních stran</w:t>
      </w:r>
    </w:p>
    <w:p w14:paraId="4878D2E7" w14:textId="77777777" w:rsidR="00AD7F68" w:rsidRPr="00BA1444" w:rsidRDefault="00AD7F68" w:rsidP="004A443C">
      <w:pPr>
        <w:pStyle w:val="Nadpis1"/>
        <w:tabs>
          <w:tab w:val="num" w:pos="567"/>
        </w:tabs>
        <w:spacing w:line="264" w:lineRule="auto"/>
        <w:ind w:left="851" w:hanging="709"/>
        <w:rPr>
          <w:color w:val="00000A"/>
          <w:sz w:val="22"/>
          <w:szCs w:val="22"/>
        </w:rPr>
      </w:pPr>
    </w:p>
    <w:p w14:paraId="5E3FBBFC" w14:textId="77777777" w:rsidR="00A62B2E" w:rsidRPr="00B85097" w:rsidRDefault="00923F11" w:rsidP="00530DAD">
      <w:pPr>
        <w:pStyle w:val="Zkladntext2"/>
        <w:numPr>
          <w:ilvl w:val="0"/>
          <w:numId w:val="6"/>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Zhotovitel se zavazuje, že zajistí, aby provádění díla bylo zabezpečeno oprávněnou osobou nebo osobami v souladu s ustanovením zák. č. 183/2006 Sb., o územním plánování a stavebním řádu (stavební zákon), ve znění pozdějších předpisů a zák. č. 360/1992 Sb., o výkonu povolání autorizovaných architektů a o výkonu povolání autorizovaných inženýrů a techniků činných ve</w:t>
      </w:r>
      <w:r w:rsidR="00655006">
        <w:rPr>
          <w:rStyle w:val="FontStyle29"/>
          <w:color w:val="00000A"/>
          <w:sz w:val="22"/>
          <w:szCs w:val="22"/>
        </w:rPr>
        <w:t> </w:t>
      </w:r>
      <w:r w:rsidRPr="00BA1444">
        <w:rPr>
          <w:rStyle w:val="FontStyle29"/>
          <w:color w:val="00000A"/>
          <w:sz w:val="22"/>
          <w:szCs w:val="22"/>
        </w:rPr>
        <w:t xml:space="preserve">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4E1BAB1B" w14:textId="77777777" w:rsidR="00B85097" w:rsidRPr="00BA1444" w:rsidRDefault="00B85097" w:rsidP="004A443C">
      <w:pPr>
        <w:pStyle w:val="Zkladntext2"/>
        <w:tabs>
          <w:tab w:val="num" w:pos="567"/>
          <w:tab w:val="left" w:pos="5387"/>
        </w:tabs>
        <w:spacing w:line="264" w:lineRule="auto"/>
        <w:ind w:left="851" w:hanging="709"/>
        <w:rPr>
          <w:rStyle w:val="FontStyle29"/>
          <w:b/>
          <w:bCs/>
          <w:color w:val="00000A"/>
          <w:sz w:val="22"/>
          <w:szCs w:val="22"/>
        </w:rPr>
      </w:pPr>
    </w:p>
    <w:p w14:paraId="16800E9E" w14:textId="00259EA4" w:rsidR="00A62B2E" w:rsidRDefault="00923F11" w:rsidP="002B2D6B">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AE52F3">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9BD74C7"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0435C4AC" w14:textId="77777777" w:rsidR="00A62B2E" w:rsidRDefault="00923F11" w:rsidP="004848A5">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není oprávněn zastupovat objednatele na základě této smlouvy. Pro příslušné zastupování udělí objednatel zhotoviteli příslušnou plnou moc.</w:t>
      </w:r>
    </w:p>
    <w:p w14:paraId="1DC6ADD0"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6A06C84C" w14:textId="77777777" w:rsidR="00A62B2E" w:rsidRDefault="00923F11" w:rsidP="004848A5">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 xml:space="preserve">Zhotovitel se zavazuje uhradit objednateli do jednadvaceti dní poté, kdy k tomu bude objednatelem písemně vyzván, veškeré pokuty či další sankce, které byly objednateli vyměřeny pravomocným </w:t>
      </w:r>
      <w:r w:rsidRPr="00BA1444">
        <w:rPr>
          <w:rStyle w:val="FontStyle29"/>
          <w:color w:val="00000A"/>
          <w:sz w:val="22"/>
          <w:szCs w:val="22"/>
        </w:rPr>
        <w:lastRenderedPageBreak/>
        <w:t>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13EED3E" w14:textId="77777777" w:rsidR="001D665A" w:rsidRDefault="001D665A" w:rsidP="004848A5">
      <w:pPr>
        <w:pStyle w:val="Zkladntext2"/>
        <w:tabs>
          <w:tab w:val="num" w:pos="567"/>
          <w:tab w:val="left" w:pos="5387"/>
        </w:tabs>
        <w:spacing w:line="264" w:lineRule="auto"/>
        <w:ind w:left="567" w:hanging="567"/>
        <w:rPr>
          <w:rStyle w:val="FontStyle29"/>
          <w:color w:val="00000A"/>
          <w:sz w:val="22"/>
          <w:szCs w:val="22"/>
        </w:rPr>
      </w:pPr>
    </w:p>
    <w:p w14:paraId="06203101" w14:textId="77777777" w:rsidR="001D665A" w:rsidRPr="00D462DD" w:rsidRDefault="001D665A" w:rsidP="004848A5">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D462DD">
        <w:rPr>
          <w:rStyle w:val="FontStyle29"/>
          <w:color w:val="00000A"/>
          <w:sz w:val="22"/>
          <w:szCs w:val="22"/>
        </w:rPr>
        <w:t>Zhotovitel je povinen zajistit, aby se na realizaci díla, s výjimkou činnosti dle čl. I</w:t>
      </w:r>
      <w:r w:rsidR="009F069C">
        <w:rPr>
          <w:rStyle w:val="FontStyle29"/>
          <w:color w:val="00000A"/>
          <w:sz w:val="22"/>
          <w:szCs w:val="22"/>
        </w:rPr>
        <w:t>.</w:t>
      </w:r>
      <w:r w:rsidRPr="00D462DD">
        <w:rPr>
          <w:rStyle w:val="FontStyle29"/>
          <w:color w:val="00000A"/>
          <w:sz w:val="22"/>
          <w:szCs w:val="22"/>
        </w:rPr>
        <w:t xml:space="preserve"> odst. 1.1</w:t>
      </w:r>
      <w:r w:rsidR="00FC4FFD" w:rsidRPr="00D462DD">
        <w:rPr>
          <w:rStyle w:val="FontStyle29"/>
          <w:color w:val="00000A"/>
          <w:sz w:val="22"/>
          <w:szCs w:val="22"/>
        </w:rPr>
        <w:t>6</w:t>
      </w:r>
      <w:r w:rsidRPr="00D462DD">
        <w:rPr>
          <w:rStyle w:val="FontStyle29"/>
          <w:color w:val="00000A"/>
          <w:sz w:val="22"/>
          <w:szCs w:val="22"/>
        </w:rPr>
        <w:t xml:space="preserve"> a 1.1</w:t>
      </w:r>
      <w:r w:rsidR="00FC4FFD" w:rsidRPr="00D462DD">
        <w:rPr>
          <w:rStyle w:val="FontStyle29"/>
          <w:color w:val="00000A"/>
          <w:sz w:val="22"/>
          <w:szCs w:val="22"/>
        </w:rPr>
        <w:t>7</w:t>
      </w:r>
      <w:r w:rsidRPr="00D462DD">
        <w:rPr>
          <w:rStyle w:val="FontStyle29"/>
          <w:color w:val="00000A"/>
          <w:sz w:val="22"/>
          <w:szCs w:val="22"/>
        </w:rPr>
        <w:t xml:space="preserve"> smlouvy, podílel alespoň 1 student stavebního či architektonického oboru střední</w:t>
      </w:r>
      <w:r w:rsidR="00351404" w:rsidRPr="00D462DD">
        <w:rPr>
          <w:rStyle w:val="FontStyle29"/>
          <w:color w:val="00000A"/>
          <w:sz w:val="22"/>
          <w:szCs w:val="22"/>
        </w:rPr>
        <w:t xml:space="preserve">, vyšší odborné </w:t>
      </w:r>
      <w:r w:rsidRPr="00D462DD">
        <w:rPr>
          <w:rStyle w:val="FontStyle29"/>
          <w:color w:val="00000A"/>
          <w:sz w:val="22"/>
          <w:szCs w:val="22"/>
        </w:rPr>
        <w:t>nebo vysoké školy, a to po dobu nejméně 1 měsíce. Splnění této povinnosti zhotovitel prokáže ve lhůtě pro</w:t>
      </w:r>
      <w:r w:rsidR="00FC4FFD" w:rsidRPr="00D462DD">
        <w:rPr>
          <w:rStyle w:val="FontStyle29"/>
          <w:color w:val="00000A"/>
          <w:sz w:val="22"/>
          <w:szCs w:val="22"/>
        </w:rPr>
        <w:t> </w:t>
      </w:r>
      <w:r w:rsidRPr="00D462DD">
        <w:rPr>
          <w:rStyle w:val="FontStyle29"/>
          <w:color w:val="00000A"/>
          <w:sz w:val="22"/>
          <w:szCs w:val="22"/>
        </w:rPr>
        <w:t xml:space="preserve">zhotovení díla dle čl. III. odst. 3.1 smlouvy předložením </w:t>
      </w:r>
      <w:r w:rsidR="00351404" w:rsidRPr="00D462DD">
        <w:rPr>
          <w:rStyle w:val="FontStyle29"/>
          <w:color w:val="00000A"/>
          <w:sz w:val="22"/>
          <w:szCs w:val="22"/>
        </w:rPr>
        <w:t xml:space="preserve">čestného prohlášení s uvedením </w:t>
      </w:r>
      <w:r w:rsidR="00351404" w:rsidRPr="00D462DD">
        <w:t>jména a příjmení studenta vykonávajícího odbornou studijní praxi, identifikačních údajů školy a název studijního oboru. Přílohu čestného prohlášení bude tvořit smlouva</w:t>
      </w:r>
      <w:r w:rsidR="00351404" w:rsidRPr="00D462DD">
        <w:rPr>
          <w:rStyle w:val="FontStyle29"/>
          <w:color w:val="00000A"/>
          <w:sz w:val="22"/>
          <w:szCs w:val="22"/>
        </w:rPr>
        <w:t xml:space="preserve"> </w:t>
      </w:r>
      <w:r w:rsidRPr="00D462DD">
        <w:rPr>
          <w:rStyle w:val="FontStyle29"/>
          <w:color w:val="00000A"/>
          <w:sz w:val="22"/>
          <w:szCs w:val="22"/>
        </w:rPr>
        <w:t>se studentem nebo školou.</w:t>
      </w:r>
      <w:r w:rsidR="00F22D7E" w:rsidRPr="00D462DD">
        <w:rPr>
          <w:rStyle w:val="FontStyle29"/>
          <w:color w:val="00000A"/>
          <w:sz w:val="22"/>
          <w:szCs w:val="22"/>
        </w:rPr>
        <w:t xml:space="preserve"> Smlouvou se </w:t>
      </w:r>
      <w:r w:rsidR="00D25C92" w:rsidRPr="00D462DD">
        <w:rPr>
          <w:rStyle w:val="FontStyle29"/>
          <w:color w:val="00000A"/>
          <w:sz w:val="22"/>
          <w:szCs w:val="22"/>
        </w:rPr>
        <w:t xml:space="preserve">pro tyto účely </w:t>
      </w:r>
      <w:r w:rsidR="00F22D7E" w:rsidRPr="00D462DD">
        <w:rPr>
          <w:rStyle w:val="FontStyle29"/>
          <w:color w:val="00000A"/>
          <w:sz w:val="22"/>
          <w:szCs w:val="22"/>
        </w:rPr>
        <w:t xml:space="preserve">rozumí především pracovní smlouva, dohoda o pracovní činnosti, dohoda o provedení práce, dohoda </w:t>
      </w:r>
      <w:r w:rsidR="000D671A" w:rsidRPr="00D462DD">
        <w:rPr>
          <w:rStyle w:val="FontStyle29"/>
          <w:color w:val="00000A"/>
          <w:sz w:val="22"/>
          <w:szCs w:val="22"/>
        </w:rPr>
        <w:t>o odborné praxi</w:t>
      </w:r>
      <w:r w:rsidR="00F22D7E" w:rsidRPr="00D462DD">
        <w:rPr>
          <w:rStyle w:val="FontStyle29"/>
          <w:color w:val="00000A"/>
          <w:sz w:val="22"/>
          <w:szCs w:val="22"/>
        </w:rPr>
        <w:t xml:space="preserve"> </w:t>
      </w:r>
      <w:r w:rsidR="000D671A" w:rsidRPr="00D462DD">
        <w:rPr>
          <w:rStyle w:val="FontStyle29"/>
          <w:color w:val="00000A"/>
          <w:sz w:val="22"/>
          <w:szCs w:val="22"/>
        </w:rPr>
        <w:t xml:space="preserve">studenta </w:t>
      </w:r>
      <w:r w:rsidR="00F22D7E" w:rsidRPr="00D462DD">
        <w:rPr>
          <w:rStyle w:val="FontStyle29"/>
          <w:color w:val="00000A"/>
          <w:sz w:val="22"/>
          <w:szCs w:val="22"/>
        </w:rPr>
        <w:t>apod.</w:t>
      </w:r>
    </w:p>
    <w:p w14:paraId="1C049FCC" w14:textId="77777777" w:rsidR="00184EEC" w:rsidRPr="00BA1444" w:rsidRDefault="00184EEC" w:rsidP="004848A5">
      <w:pPr>
        <w:pStyle w:val="Zkladntext2"/>
        <w:tabs>
          <w:tab w:val="num" w:pos="567"/>
          <w:tab w:val="left" w:pos="5387"/>
        </w:tabs>
        <w:spacing w:line="264" w:lineRule="auto"/>
        <w:ind w:left="567" w:hanging="567"/>
        <w:rPr>
          <w:rStyle w:val="FontStyle29"/>
          <w:color w:val="00000A"/>
          <w:sz w:val="22"/>
          <w:szCs w:val="22"/>
        </w:rPr>
      </w:pPr>
    </w:p>
    <w:p w14:paraId="787323EE" w14:textId="77777777" w:rsidR="00A62B2E" w:rsidRDefault="00923F11" w:rsidP="002C3524">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Při výkonu autorského dozoru se zhotovitel zavazuje písemně oznámit objednateli všechny okolnosti, které zjistil při uskutečňování výkonu autorského dozoru při realizaci předmětné stavby nebo které zjistil i mimo rámec této činnosti a jenž by mohly mít vliv na zadání pokynů nebo změnu pokynů objednatele.</w:t>
      </w:r>
    </w:p>
    <w:p w14:paraId="743664F5"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65CC02D0" w14:textId="77777777" w:rsidR="00A62B2E" w:rsidRDefault="00923F11" w:rsidP="002C3524">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5E94D07C"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0E0F069B" w14:textId="7E38A6E1"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postupovat při zařizování záležitostí autorského dozoru s odbornou péčí a chránit zájmy objednatele. Dále se zavazuje zachovat mlčenlivost o všech skutečnostech, které při</w:t>
      </w:r>
      <w:r w:rsidR="008F7B1F">
        <w:rPr>
          <w:rStyle w:val="FontStyle29"/>
          <w:color w:val="00000A"/>
          <w:sz w:val="22"/>
          <w:szCs w:val="22"/>
        </w:rPr>
        <w:t> </w:t>
      </w:r>
      <w:r w:rsidRPr="00BA1444">
        <w:rPr>
          <w:rStyle w:val="FontStyle29"/>
          <w:color w:val="00000A"/>
          <w:sz w:val="22"/>
          <w:szCs w:val="22"/>
        </w:rPr>
        <w:t>plnění úkolů podle této smlouvy zjistí.</w:t>
      </w:r>
    </w:p>
    <w:p w14:paraId="717D2ED0" w14:textId="77777777" w:rsidR="001D665A" w:rsidRPr="00BA1444" w:rsidRDefault="001D665A" w:rsidP="004A443C">
      <w:pPr>
        <w:pStyle w:val="Zkladntext2"/>
        <w:tabs>
          <w:tab w:val="num" w:pos="567"/>
          <w:tab w:val="left" w:pos="5387"/>
        </w:tabs>
        <w:spacing w:line="264" w:lineRule="auto"/>
        <w:ind w:left="851" w:hanging="709"/>
        <w:rPr>
          <w:rStyle w:val="FontStyle29"/>
          <w:color w:val="00000A"/>
          <w:sz w:val="22"/>
          <w:szCs w:val="22"/>
        </w:rPr>
      </w:pPr>
    </w:p>
    <w:p w14:paraId="6A79DED7" w14:textId="5E67062A"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předat bez zbytečného odkladu objednateli podklady a věci, které pro</w:t>
      </w:r>
      <w:r w:rsidR="008F7B1F">
        <w:rPr>
          <w:rStyle w:val="FontStyle29"/>
          <w:color w:val="00000A"/>
          <w:sz w:val="22"/>
          <w:szCs w:val="22"/>
        </w:rPr>
        <w:t> </w:t>
      </w:r>
      <w:r w:rsidRPr="00BA1444">
        <w:rPr>
          <w:rStyle w:val="FontStyle29"/>
          <w:color w:val="00000A"/>
          <w:sz w:val="22"/>
          <w:szCs w:val="22"/>
        </w:rPr>
        <w:t>objednatele převzal či pro objednatele obstaral při výkonu autorského dozoru při realizaci smlouvy.</w:t>
      </w:r>
    </w:p>
    <w:p w14:paraId="6066D2EB"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63B66207" w14:textId="77777777"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objednateli za újmu, která objednateli vznikne při výkonu autorského dozoru při</w:t>
      </w:r>
      <w:r w:rsidR="00FC4FFD">
        <w:rPr>
          <w:rStyle w:val="FontStyle29"/>
          <w:color w:val="00000A"/>
          <w:sz w:val="22"/>
          <w:szCs w:val="22"/>
        </w:rPr>
        <w:t> </w:t>
      </w:r>
      <w:r w:rsidRPr="00BA1444">
        <w:rPr>
          <w:rStyle w:val="FontStyle29"/>
          <w:color w:val="00000A"/>
          <w:sz w:val="22"/>
          <w:szCs w:val="22"/>
        </w:rPr>
        <w:t>realizaci předmětné stavby, s výjimkou dále uvedených případů, kdy zhotovitel tuto újmu nemohl odvrátit ani při vynaložení veškeré odborné péče.</w:t>
      </w:r>
    </w:p>
    <w:p w14:paraId="66DB8C85"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0FAAAC53" w14:textId="77777777"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neodpovídá za újmy vzniklé v důsledku jednání třetích osob či vzniklých živelnými událostmi a za újmy vzniklé v důsledku nečinnosti nebo zavinění ze strany objednatele.</w:t>
      </w:r>
    </w:p>
    <w:p w14:paraId="21A1B61C"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53D40E5D" w14:textId="77777777" w:rsidR="00A62B2E" w:rsidRPr="00E15023" w:rsidRDefault="00923F11" w:rsidP="004B115A">
      <w:pPr>
        <w:pStyle w:val="Zkladntext2"/>
        <w:numPr>
          <w:ilvl w:val="0"/>
          <w:numId w:val="6"/>
        </w:numPr>
        <w:tabs>
          <w:tab w:val="clear" w:pos="680"/>
          <w:tab w:val="num" w:pos="567"/>
          <w:tab w:val="left" w:pos="5387"/>
        </w:tabs>
        <w:spacing w:line="264" w:lineRule="auto"/>
        <w:ind w:left="567" w:hanging="567"/>
        <w:rPr>
          <w:rStyle w:val="FontStyle29"/>
          <w:sz w:val="22"/>
          <w:szCs w:val="22"/>
        </w:rPr>
      </w:pPr>
      <w:r w:rsidRPr="00BA1444">
        <w:rPr>
          <w:rStyle w:val="FontStyle29"/>
          <w:color w:val="00000A"/>
          <w:sz w:val="22"/>
          <w:szCs w:val="22"/>
        </w:rPr>
        <w:t>Zhotovitel se zavazuje provádět autorský dozor dle této smlouvy osobně. Zhotovitel je</w:t>
      </w:r>
      <w:r w:rsidRPr="00BA1444">
        <w:rPr>
          <w:rStyle w:val="FontStyle29"/>
          <w:color w:val="00000A"/>
          <w:sz w:val="22"/>
          <w:szCs w:val="22"/>
        </w:rPr>
        <w:br/>
        <w:t>oprávněn nechat se při výkonu autorského dozoru předmětné stavby zastoupit třetí osobou</w:t>
      </w:r>
      <w:r w:rsidRPr="00BA1444">
        <w:rPr>
          <w:rStyle w:val="FontStyle29"/>
          <w:color w:val="00000A"/>
          <w:sz w:val="22"/>
          <w:szCs w:val="22"/>
        </w:rPr>
        <w:br/>
        <w:t>pouze po předchozím písemném souhlasu objednatele.</w:t>
      </w:r>
    </w:p>
    <w:p w14:paraId="0937D67D" w14:textId="77777777" w:rsidR="00E15023" w:rsidRPr="00E4251C" w:rsidRDefault="00E15023" w:rsidP="004B115A">
      <w:pPr>
        <w:pStyle w:val="Zkladntext2"/>
        <w:tabs>
          <w:tab w:val="num" w:pos="567"/>
          <w:tab w:val="left" w:pos="5387"/>
        </w:tabs>
        <w:spacing w:line="264" w:lineRule="auto"/>
        <w:ind w:left="567" w:hanging="567"/>
      </w:pPr>
    </w:p>
    <w:p w14:paraId="3E2C1E93" w14:textId="77777777" w:rsidR="00A62B2E" w:rsidRPr="00BA1444"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Pr>
          <w:rStyle w:val="FontStyle29"/>
          <w:sz w:val="22"/>
          <w:szCs w:val="22"/>
        </w:rPr>
        <w:t> </w:t>
      </w:r>
      <w:r w:rsidRPr="00BA1444">
        <w:rPr>
          <w:rStyle w:val="FontStyle29"/>
          <w:sz w:val="22"/>
          <w:szCs w:val="22"/>
        </w:rPr>
        <w:t>výzvu objednatele, a to nejpozději ke dni řádného předání díla, s výjimkou těch, které prokazatelně a oprávněně spotřeboval k naplnění svých závazků z této smlouvy.</w:t>
      </w:r>
    </w:p>
    <w:p w14:paraId="3D9DCAD7" w14:textId="77777777" w:rsidR="00A62B2E" w:rsidRPr="00BA1444" w:rsidRDefault="00A62B2E" w:rsidP="004A443C">
      <w:pPr>
        <w:pStyle w:val="Zkladntext2"/>
        <w:tabs>
          <w:tab w:val="num" w:pos="567"/>
          <w:tab w:val="left" w:pos="5387"/>
        </w:tabs>
        <w:spacing w:line="264" w:lineRule="auto"/>
        <w:ind w:left="851" w:hanging="709"/>
        <w:rPr>
          <w:rStyle w:val="FontStyle29"/>
          <w:color w:val="00000A"/>
          <w:sz w:val="22"/>
          <w:szCs w:val="22"/>
        </w:rPr>
      </w:pPr>
    </w:p>
    <w:p w14:paraId="697B60FC"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Odpovědnost za vady díla</w:t>
      </w:r>
    </w:p>
    <w:p w14:paraId="3D449D4E" w14:textId="77777777" w:rsidR="00AD7F68" w:rsidRPr="00BA1444" w:rsidRDefault="00AD7F68" w:rsidP="004A443C">
      <w:pPr>
        <w:pStyle w:val="Nadpis1"/>
        <w:tabs>
          <w:tab w:val="num" w:pos="567"/>
        </w:tabs>
        <w:spacing w:line="264" w:lineRule="auto"/>
        <w:ind w:left="851" w:hanging="709"/>
        <w:rPr>
          <w:color w:val="00000A"/>
          <w:sz w:val="22"/>
          <w:szCs w:val="22"/>
        </w:rPr>
      </w:pPr>
    </w:p>
    <w:p w14:paraId="0C53998C" w14:textId="77777777" w:rsidR="00A62B2E" w:rsidRPr="00FC4FFD" w:rsidRDefault="00923F11" w:rsidP="00C853FA">
      <w:pPr>
        <w:pStyle w:val="Zkladntext2"/>
        <w:numPr>
          <w:ilvl w:val="0"/>
          <w:numId w:val="7"/>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7E364C06" w14:textId="77777777" w:rsidR="00FC4FFD" w:rsidRPr="00BA1444" w:rsidRDefault="00FC4FFD" w:rsidP="00C853FA">
      <w:pPr>
        <w:pStyle w:val="Zkladntext2"/>
        <w:tabs>
          <w:tab w:val="num" w:pos="567"/>
          <w:tab w:val="left" w:pos="5387"/>
        </w:tabs>
        <w:spacing w:line="264" w:lineRule="auto"/>
        <w:ind w:left="567" w:hanging="567"/>
        <w:rPr>
          <w:rStyle w:val="FontStyle29"/>
          <w:b/>
          <w:bCs/>
          <w:color w:val="00000A"/>
          <w:sz w:val="22"/>
          <w:szCs w:val="22"/>
        </w:rPr>
      </w:pPr>
    </w:p>
    <w:p w14:paraId="040F7CEB" w14:textId="77777777" w:rsidR="00A62B2E" w:rsidRDefault="00923F11" w:rsidP="00C853FA">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6137E4DD" w14:textId="77777777" w:rsidR="00FC4FFD" w:rsidRPr="00BA1444" w:rsidRDefault="00FC4FFD" w:rsidP="00C853FA">
      <w:pPr>
        <w:pStyle w:val="Zkladntext2"/>
        <w:tabs>
          <w:tab w:val="num" w:pos="567"/>
          <w:tab w:val="left" w:pos="5387"/>
        </w:tabs>
        <w:spacing w:line="264" w:lineRule="auto"/>
        <w:ind w:left="567" w:hanging="567"/>
        <w:rPr>
          <w:rStyle w:val="FontStyle29"/>
          <w:color w:val="00000A"/>
          <w:sz w:val="22"/>
          <w:szCs w:val="22"/>
        </w:rPr>
      </w:pPr>
    </w:p>
    <w:p w14:paraId="3853D38B" w14:textId="77777777" w:rsidR="00A62B2E" w:rsidRDefault="00923F11" w:rsidP="00C853FA">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w:t>
      </w:r>
      <w:r w:rsidR="00FC4FFD">
        <w:rPr>
          <w:rStyle w:val="FontStyle29"/>
          <w:color w:val="00000A"/>
          <w:sz w:val="22"/>
          <w:szCs w:val="22"/>
        </w:rPr>
        <w:t> </w:t>
      </w:r>
      <w:r w:rsidRPr="00BA1444">
        <w:rPr>
          <w:rStyle w:val="FontStyle29"/>
          <w:color w:val="00000A"/>
          <w:sz w:val="22"/>
          <w:szCs w:val="22"/>
        </w:rPr>
        <w:t>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02E74C7F" w14:textId="77777777" w:rsidR="006A0324" w:rsidRPr="00BA1444" w:rsidRDefault="006A0324" w:rsidP="004A443C">
      <w:pPr>
        <w:pStyle w:val="Zkladntext2"/>
        <w:tabs>
          <w:tab w:val="num" w:pos="567"/>
          <w:tab w:val="left" w:pos="5387"/>
        </w:tabs>
        <w:spacing w:line="264" w:lineRule="auto"/>
        <w:ind w:left="851" w:hanging="709"/>
        <w:rPr>
          <w:rStyle w:val="FontStyle29"/>
          <w:color w:val="00000A"/>
          <w:sz w:val="22"/>
          <w:szCs w:val="22"/>
        </w:rPr>
      </w:pPr>
    </w:p>
    <w:p w14:paraId="7E6E652C"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Objednatel je povinen vady projektové dokumentace nebo jiného výstupu zhotoveného na základě této smlouvy písemně uplatnit u zhotovitele, a to bez zbytečného odkladu po té, co se o nich dozvěděl. Pro</w:t>
      </w:r>
      <w:r w:rsidR="00263459">
        <w:rPr>
          <w:rStyle w:val="FontStyle29"/>
          <w:color w:val="00000A"/>
          <w:sz w:val="22"/>
          <w:szCs w:val="22"/>
        </w:rPr>
        <w:t> </w:t>
      </w:r>
      <w:r w:rsidRPr="00BA1444">
        <w:rPr>
          <w:rStyle w:val="FontStyle29"/>
          <w:color w:val="00000A"/>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C2C3C4D"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7812355A"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6D95C6BD" w14:textId="77777777" w:rsidR="00FC4FFD" w:rsidRPr="00BA1444" w:rsidRDefault="00FC4FFD" w:rsidP="009F25C4">
      <w:pPr>
        <w:pStyle w:val="Zkladntext2"/>
        <w:tabs>
          <w:tab w:val="num" w:pos="567"/>
          <w:tab w:val="left" w:pos="5387"/>
        </w:tabs>
        <w:spacing w:line="264" w:lineRule="auto"/>
        <w:ind w:left="567" w:hanging="567"/>
        <w:rPr>
          <w:rStyle w:val="FontStyle29"/>
          <w:color w:val="00000A"/>
          <w:sz w:val="22"/>
          <w:szCs w:val="22"/>
        </w:rPr>
      </w:pPr>
    </w:p>
    <w:p w14:paraId="25F6230B" w14:textId="77777777" w:rsidR="00A62B2E" w:rsidRPr="00BA1444"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sidR="00FC4FFD">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sidR="00FC4FFD">
        <w:rPr>
          <w:rStyle w:val="FontStyle29"/>
          <w:color w:val="00000A"/>
          <w:sz w:val="22"/>
          <w:szCs w:val="22"/>
        </w:rPr>
        <w:t> </w:t>
      </w:r>
      <w:r w:rsidRPr="00BA1444">
        <w:rPr>
          <w:rStyle w:val="FontStyle29"/>
          <w:color w:val="00000A"/>
          <w:sz w:val="22"/>
          <w:szCs w:val="22"/>
        </w:rPr>
        <w:t>článku V. odst. 5.5 smlouvy anebo oznámí-li zhotovitel objednateli před uplynutím doby k</w:t>
      </w:r>
      <w:r w:rsidR="00263459">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6EAB2380" w14:textId="77777777" w:rsidR="00A62B2E" w:rsidRDefault="00923F11" w:rsidP="009F25C4">
      <w:pPr>
        <w:pStyle w:val="Zkladntext2"/>
        <w:tabs>
          <w:tab w:val="num" w:pos="567"/>
          <w:tab w:val="left" w:pos="5387"/>
        </w:tabs>
        <w:spacing w:line="264" w:lineRule="auto"/>
        <w:ind w:left="567"/>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367DE2C8"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1671E11C"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29D5A978"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04D32036"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 xml:space="preserve">O reklamačním řízení budou objednatelem pořizovány písemné zápisy ve dvojím vyhotovení, z nichž jeden stejnopis obdrží každá ze smluvních stran. </w:t>
      </w:r>
    </w:p>
    <w:p w14:paraId="32877343"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115D9B4C"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4F1B70CD"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6AC3392B" w14:textId="77777777" w:rsidR="00A62B2E" w:rsidRPr="00BA1444"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 xml:space="preserve">Zhotovitel je plně odpovědný za případy, kdy dojde vlivem opomenutí důležitých skutečností nebo vlivem nesouladu mezi výkresovou částí projektové dokumentace a výkazem výměr k vadě projektové </w:t>
      </w:r>
      <w:r w:rsidRPr="00BA1444">
        <w:rPr>
          <w:rStyle w:val="FontStyle29"/>
          <w:sz w:val="22"/>
          <w:szCs w:val="22"/>
        </w:rPr>
        <w:lastRenderedPageBreak/>
        <w:t xml:space="preserve">dokumentace ke zvýšení nákladů stavby, ledaže prokáže, že zvýšené náklady nezpůsobila chyba v jím prováděném díle. </w:t>
      </w:r>
    </w:p>
    <w:p w14:paraId="5E751883" w14:textId="77777777" w:rsidR="00A62B2E" w:rsidRPr="00BA1444" w:rsidRDefault="00A62B2E" w:rsidP="004A443C">
      <w:pPr>
        <w:pStyle w:val="Zkladntext2"/>
        <w:tabs>
          <w:tab w:val="num" w:pos="567"/>
          <w:tab w:val="left" w:pos="5387"/>
        </w:tabs>
        <w:spacing w:line="264" w:lineRule="auto"/>
        <w:ind w:left="851" w:hanging="709"/>
        <w:rPr>
          <w:rStyle w:val="FontStyle29"/>
          <w:color w:val="00000A"/>
          <w:sz w:val="22"/>
          <w:szCs w:val="22"/>
        </w:rPr>
      </w:pPr>
    </w:p>
    <w:p w14:paraId="4D3A3706" w14:textId="2807B524"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4A443C">
      <w:pPr>
        <w:pStyle w:val="Nadpis1"/>
        <w:tabs>
          <w:tab w:val="num" w:pos="567"/>
        </w:tabs>
        <w:spacing w:line="264" w:lineRule="auto"/>
        <w:ind w:left="851" w:hanging="709"/>
        <w:rPr>
          <w:color w:val="00000A"/>
          <w:sz w:val="22"/>
          <w:szCs w:val="22"/>
        </w:rPr>
      </w:pPr>
    </w:p>
    <w:p w14:paraId="22C4FEFF" w14:textId="77777777" w:rsidR="00A62B2E" w:rsidRPr="00BA1444" w:rsidRDefault="00923F11" w:rsidP="009F25C4">
      <w:pPr>
        <w:pStyle w:val="Zkladntext2"/>
        <w:numPr>
          <w:ilvl w:val="0"/>
          <w:numId w:val="10"/>
        </w:numPr>
        <w:shd w:val="clear" w:color="auto" w:fill="FFFFFF" w:themeFill="background1"/>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77777777"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prodlení objednatele s úhradou faktur má zhotovitel vůči objednateli nárok na smluvní pokutu ve výši 0,2 % (slovy: dvě desetiny procenta) z dlužné částky za každý i započatý den prodlení a objednatel je povinen tuto smluvní pokutu zaplatit; </w:t>
      </w:r>
    </w:p>
    <w:p w14:paraId="4A71EF37" w14:textId="45E04CFA" w:rsidR="00A62B2E" w:rsidRDefault="00923F11" w:rsidP="00A52212">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sidRPr="00BA1444">
        <w:rPr>
          <w:sz w:val="22"/>
          <w:szCs w:val="22"/>
        </w:rPr>
        <w:t xml:space="preserve">v případě prodlení zhotovitele </w:t>
      </w:r>
      <w:r w:rsidR="00A52212" w:rsidRPr="00A52212">
        <w:rPr>
          <w:sz w:val="22"/>
          <w:szCs w:val="22"/>
        </w:rPr>
        <w:t>s prováděním dodávky díla, ať již jako celku či jeho jednotlivých částí, ve vztahu k termínům provádění díla dle článku III. smlouvy</w:t>
      </w:r>
      <w:r w:rsidRPr="00BA1444">
        <w:rPr>
          <w:sz w:val="22"/>
          <w:szCs w:val="22"/>
        </w:rPr>
        <w:t xml:space="preserve"> má objednatel vůči zhotoviteli nárok na smluvní pokutu ve výši 0,</w:t>
      </w:r>
      <w:r w:rsidR="000D671A">
        <w:rPr>
          <w:sz w:val="22"/>
          <w:szCs w:val="22"/>
        </w:rPr>
        <w:t>2</w:t>
      </w:r>
      <w:r w:rsidRPr="00BA1444">
        <w:rPr>
          <w:sz w:val="22"/>
          <w:szCs w:val="22"/>
        </w:rPr>
        <w:t xml:space="preserve"> % (slovy: </w:t>
      </w:r>
      <w:r w:rsidR="000D671A">
        <w:rPr>
          <w:sz w:val="22"/>
          <w:szCs w:val="22"/>
        </w:rPr>
        <w:t xml:space="preserve">dvě </w:t>
      </w:r>
      <w:r w:rsidRPr="00BA1444">
        <w:rPr>
          <w:sz w:val="22"/>
          <w:szCs w:val="22"/>
        </w:rPr>
        <w:t>desetiny procenta)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52776">
        <w:rPr>
          <w:sz w:val="22"/>
          <w:szCs w:val="22"/>
        </w:rPr>
        <w:t>.</w:t>
      </w:r>
      <w:r w:rsidRPr="00BA1444">
        <w:rPr>
          <w:sz w:val="22"/>
          <w:szCs w:val="22"/>
        </w:rPr>
        <w:t xml:space="preserve"> odst. 2.1 smlouvy včetně DPH za každý i započatý den prodlení a zhotovitel je povinen tuto smluvní pokutu zaplatit;</w:t>
      </w:r>
    </w:p>
    <w:p w14:paraId="3E29113A" w14:textId="578B07EA" w:rsidR="00A52212" w:rsidRDefault="00A52212" w:rsidP="00A52212">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Pr>
          <w:sz w:val="22"/>
          <w:szCs w:val="22"/>
        </w:rPr>
        <w:t xml:space="preserve">v případě nesplnění povinnosti zhotovitele dle čl. I. odst. 1.19 smlouvy má objednatel vůči zhotoviteli nárok na smluvní pokutu ve výši </w:t>
      </w:r>
      <w:r w:rsidR="00003C89">
        <w:rPr>
          <w:sz w:val="22"/>
          <w:szCs w:val="22"/>
        </w:rPr>
        <w:t>1</w:t>
      </w:r>
      <w:r>
        <w:rPr>
          <w:sz w:val="22"/>
          <w:szCs w:val="22"/>
        </w:rPr>
        <w:t xml:space="preserve">.000,- Kč (slovy: </w:t>
      </w:r>
      <w:r w:rsidR="00003C89">
        <w:rPr>
          <w:sz w:val="22"/>
          <w:szCs w:val="22"/>
        </w:rPr>
        <w:t>jeden</w:t>
      </w:r>
      <w:r>
        <w:rPr>
          <w:sz w:val="22"/>
          <w:szCs w:val="22"/>
        </w:rPr>
        <w:t xml:space="preserve"> tisíc korun českých) za každý i započatý den, kdy tato povinnost nebude splněna </w:t>
      </w:r>
      <w:r w:rsidRPr="00BA1444">
        <w:rPr>
          <w:sz w:val="22"/>
          <w:szCs w:val="22"/>
        </w:rPr>
        <w:t>a zhotovitel je povinen tuto smluvní pokutu zaplatit</w:t>
      </w:r>
      <w:r>
        <w:rPr>
          <w:sz w:val="22"/>
          <w:szCs w:val="22"/>
        </w:rPr>
        <w:t>;</w:t>
      </w:r>
    </w:p>
    <w:p w14:paraId="0FF2E56E" w14:textId="77777777" w:rsidR="000D671A" w:rsidRPr="00BA1444" w:rsidRDefault="000D671A"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 xml:space="preserve">v případě nesplnění povinnosti zhotovitele dle čl. IV. odst. 4.5 smlouvy </w:t>
      </w:r>
      <w:r w:rsidRPr="00BA1444">
        <w:rPr>
          <w:sz w:val="22"/>
          <w:szCs w:val="22"/>
        </w:rPr>
        <w:t>má objednatel vůči zhotoviteli nárok na smluvní pokutu ve výši</w:t>
      </w:r>
      <w:r>
        <w:rPr>
          <w:sz w:val="22"/>
          <w:szCs w:val="22"/>
        </w:rPr>
        <w:t xml:space="preserve"> 50.000,- Kč (slovy: padesát tisíc korun českých) </w:t>
      </w:r>
      <w:r w:rsidRPr="00BA1444">
        <w:rPr>
          <w:sz w:val="22"/>
          <w:szCs w:val="22"/>
        </w:rPr>
        <w:t>a zhotovitel je povinen tuto smluvní pokutu zaplatit</w:t>
      </w:r>
      <w:r>
        <w:rPr>
          <w:sz w:val="22"/>
          <w:szCs w:val="22"/>
        </w:rPr>
        <w:t>;</w:t>
      </w:r>
    </w:p>
    <w:p w14:paraId="74585545" w14:textId="77777777"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r w:rsidR="00EA438B">
        <w:rPr>
          <w:sz w:val="22"/>
          <w:szCs w:val="22"/>
        </w:rPr>
        <w:t>5</w:t>
      </w:r>
      <w:r w:rsidRPr="00EA438B">
        <w:rPr>
          <w:sz w:val="22"/>
          <w:szCs w:val="22"/>
        </w:rPr>
        <w:t xml:space="preserve">.000,- Kč (slovy: </w:t>
      </w:r>
      <w:r w:rsidR="00EA438B">
        <w:rPr>
          <w:sz w:val="22"/>
          <w:szCs w:val="22"/>
        </w:rPr>
        <w:t>pět tisíc</w:t>
      </w:r>
      <w:r w:rsidRPr="00EA438B">
        <w:rPr>
          <w:sz w:val="22"/>
          <w:szCs w:val="22"/>
        </w:rPr>
        <w:t xml:space="preserve"> korun českých) za kaž</w:t>
      </w:r>
      <w:r w:rsidRPr="00BA1444">
        <w:rPr>
          <w:sz w:val="22"/>
          <w:szCs w:val="22"/>
        </w:rPr>
        <w:t>dý i započatý den prodlení a zhotovitel je povinen tuto smluvní pokutu zaplatit;</w:t>
      </w:r>
    </w:p>
    <w:p w14:paraId="7BCC2DA0" w14:textId="77777777"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poruší své povinnosti uvedené v čl. IX</w:t>
      </w:r>
      <w:r w:rsidR="00252776">
        <w:rPr>
          <w:sz w:val="22"/>
          <w:szCs w:val="22"/>
        </w:rPr>
        <w:t>.</w:t>
      </w:r>
      <w:r w:rsidRPr="00BA1444">
        <w:rPr>
          <w:sz w:val="22"/>
          <w:szCs w:val="22"/>
        </w:rPr>
        <w:t xml:space="preserve">, má objednatel vůči zhotoviteli nárok na smluvní pokutu ve výši 2 % (slovy: dvě procenta) z </w:t>
      </w:r>
      <w:r w:rsidR="000D671A">
        <w:rPr>
          <w:sz w:val="22"/>
          <w:szCs w:val="22"/>
        </w:rPr>
        <w:t>c</w:t>
      </w:r>
      <w:r w:rsidRPr="00BA1444">
        <w:rPr>
          <w:sz w:val="22"/>
          <w:szCs w:val="22"/>
        </w:rPr>
        <w:t>eny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62FF532D" w14:textId="22E01E08"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neúplného nebo vadného zpracování výkresové či textové části projektové dokumentace či výkazu výměr, které z tohoto důvodu nebude odpovídat požadavkům zák.</w:t>
      </w:r>
      <w:r w:rsidR="00263459">
        <w:rPr>
          <w:sz w:val="22"/>
          <w:szCs w:val="22"/>
        </w:rPr>
        <w:t> </w:t>
      </w:r>
      <w:r w:rsidRPr="00BA1444">
        <w:rPr>
          <w:sz w:val="22"/>
          <w:szCs w:val="22"/>
        </w:rPr>
        <w:t>č.</w:t>
      </w:r>
      <w:r w:rsidR="00FC4FFD">
        <w:rPr>
          <w:sz w:val="22"/>
          <w:szCs w:val="22"/>
        </w:rPr>
        <w:t> </w:t>
      </w:r>
      <w:r w:rsidRPr="00BA1444">
        <w:rPr>
          <w:sz w:val="22"/>
          <w:szCs w:val="22"/>
        </w:rPr>
        <w:t>134/2016 Sb., o</w:t>
      </w:r>
      <w:r w:rsidR="00AE52F3">
        <w:rPr>
          <w:sz w:val="22"/>
          <w:szCs w:val="22"/>
        </w:rPr>
        <w:t> </w:t>
      </w:r>
      <w:r w:rsidRPr="00BA1444">
        <w:rPr>
          <w:sz w:val="22"/>
          <w:szCs w:val="22"/>
        </w:rPr>
        <w:t>zadávání veřejných zakázek, ve znění pozdějších předpisů nebo podmínkám této smlouvy, nebo způsobí zvýšení smluvní ceny na realizaci předmětné stavby o</w:t>
      </w:r>
      <w:r w:rsidR="00263459">
        <w:rPr>
          <w:sz w:val="22"/>
          <w:szCs w:val="22"/>
        </w:rPr>
        <w:t> </w:t>
      </w:r>
      <w:r w:rsidRPr="00BA1444">
        <w:rPr>
          <w:sz w:val="22"/>
          <w:szCs w:val="22"/>
        </w:rPr>
        <w:t>více než 1 % oproti původní smluvní ceně bez DPH stanovené na základě zadávacího řízení na zhotovitele předmětné stavby, má objednatel vůči zhotoviteli nárok na smluvní pokutu ve</w:t>
      </w:r>
      <w:r w:rsidR="00263459">
        <w:rPr>
          <w:sz w:val="22"/>
          <w:szCs w:val="22"/>
        </w:rPr>
        <w:t> </w:t>
      </w:r>
      <w:r w:rsidRPr="00BA1444">
        <w:rPr>
          <w:sz w:val="22"/>
          <w:szCs w:val="22"/>
        </w:rPr>
        <w:t>výši 5 % (slovy: pět procent)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w:t>
      </w:r>
    </w:p>
    <w:p w14:paraId="03F409EC" w14:textId="74DD0156"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že dojde vlivem opomenutí důležitých skutečností nebo vlivem nesouladu mezi výkresovou částí </w:t>
      </w:r>
      <w:r w:rsidR="004E21F8">
        <w:rPr>
          <w:sz w:val="22"/>
          <w:szCs w:val="22"/>
        </w:rPr>
        <w:t>projektové dokumentace</w:t>
      </w:r>
      <w:r w:rsidRPr="00BA1444">
        <w:rPr>
          <w:sz w:val="22"/>
          <w:szCs w:val="22"/>
        </w:rPr>
        <w:t xml:space="preserve"> a </w:t>
      </w:r>
      <w:r w:rsidR="004E21F8">
        <w:rPr>
          <w:sz w:val="22"/>
          <w:szCs w:val="22"/>
        </w:rPr>
        <w:t>soupisem prací, dodá</w:t>
      </w:r>
      <w:r w:rsidR="00EA7B87">
        <w:rPr>
          <w:sz w:val="22"/>
          <w:szCs w:val="22"/>
        </w:rPr>
        <w:t>v</w:t>
      </w:r>
      <w:r w:rsidR="004E21F8">
        <w:rPr>
          <w:sz w:val="22"/>
          <w:szCs w:val="22"/>
        </w:rPr>
        <w:t>e</w:t>
      </w:r>
      <w:r w:rsidR="00EA7B87">
        <w:rPr>
          <w:sz w:val="22"/>
          <w:szCs w:val="22"/>
        </w:rPr>
        <w:t>k</w:t>
      </w:r>
      <w:r w:rsidR="004E21F8">
        <w:rPr>
          <w:sz w:val="22"/>
          <w:szCs w:val="22"/>
        </w:rPr>
        <w:t xml:space="preserve"> a služeb s </w:t>
      </w:r>
      <w:r w:rsidRPr="00BA1444">
        <w:rPr>
          <w:sz w:val="22"/>
          <w:szCs w:val="22"/>
        </w:rPr>
        <w:t>výkazem výměr k</w:t>
      </w:r>
      <w:r w:rsidR="004E21F8">
        <w:rPr>
          <w:sz w:val="22"/>
          <w:szCs w:val="22"/>
        </w:rPr>
        <w:t> </w:t>
      </w:r>
      <w:r w:rsidRPr="00BA1444">
        <w:rPr>
          <w:sz w:val="22"/>
          <w:szCs w:val="22"/>
        </w:rPr>
        <w:t>vadě projektové dokumentace a ke zvýšení nákladů stavby, je objednatel oprávněn požadovat po</w:t>
      </w:r>
      <w:r w:rsidR="004E21F8">
        <w:rPr>
          <w:sz w:val="22"/>
          <w:szCs w:val="22"/>
        </w:rPr>
        <w:t> </w:t>
      </w:r>
      <w:r w:rsidRPr="00BA1444">
        <w:rPr>
          <w:sz w:val="22"/>
          <w:szCs w:val="22"/>
        </w:rPr>
        <w:t>zhotoviteli smluvní pokutu ve výši 15 % (slovy: patnáct procent) z navýšených nákladů stavby, nejvýše však 40</w:t>
      </w:r>
      <w:r w:rsidR="00AD1DDA">
        <w:rPr>
          <w:sz w:val="22"/>
          <w:szCs w:val="22"/>
        </w:rPr>
        <w:t xml:space="preserve"> </w:t>
      </w:r>
      <w:r w:rsidRPr="00BA1444">
        <w:rPr>
          <w:sz w:val="22"/>
          <w:szCs w:val="22"/>
        </w:rPr>
        <w:t>%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 Tato smluvní pokuta se nevztahuje na</w:t>
      </w:r>
      <w:r w:rsidR="00AE52F3">
        <w:rPr>
          <w:sz w:val="22"/>
          <w:szCs w:val="22"/>
        </w:rPr>
        <w:t> </w:t>
      </w:r>
      <w:r w:rsidRPr="00BA1444">
        <w:rPr>
          <w:sz w:val="22"/>
          <w:szCs w:val="22"/>
        </w:rPr>
        <w:t xml:space="preserve">práce, které zhotovitel nemohl během přípravy projektové dokumentace předvídat a jejichž potřeba byla zjištěna až v průběhu realizace stavby. Pro vyloučení pochybností strany sjednávají, že tato pokuta se může uplatnit i vedle pokuty dle písm. </w:t>
      </w:r>
      <w:r w:rsidR="00024E52">
        <w:rPr>
          <w:sz w:val="22"/>
          <w:szCs w:val="22"/>
        </w:rPr>
        <w:t>g</w:t>
      </w:r>
      <w:r w:rsidRPr="00BA1444">
        <w:rPr>
          <w:sz w:val="22"/>
          <w:szCs w:val="22"/>
        </w:rPr>
        <w:t>) tohoto článku;</w:t>
      </w:r>
    </w:p>
    <w:p w14:paraId="442D45BA" w14:textId="58645E8E" w:rsidR="00A62B2E" w:rsidRPr="00EA438B"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jakéhokoliv porušení ustanovení </w:t>
      </w:r>
      <w:r w:rsidRPr="00EA438B">
        <w:rPr>
          <w:sz w:val="22"/>
          <w:szCs w:val="22"/>
        </w:rPr>
        <w:t xml:space="preserve">této smlouvy týkajících se výkonu autorského dozoru má objednatel nárok na smluvní pokutu ve výši 5.000,- Kč (slovy: pět tisíc korun českých) </w:t>
      </w:r>
      <w:r w:rsidR="00263459" w:rsidRPr="00EA438B">
        <w:rPr>
          <w:sz w:val="22"/>
          <w:szCs w:val="22"/>
        </w:rPr>
        <w:t>za</w:t>
      </w:r>
      <w:r w:rsidR="00263459">
        <w:rPr>
          <w:sz w:val="22"/>
          <w:szCs w:val="22"/>
        </w:rPr>
        <w:t> </w:t>
      </w:r>
      <w:r w:rsidRPr="00EA438B">
        <w:rPr>
          <w:sz w:val="22"/>
          <w:szCs w:val="22"/>
        </w:rPr>
        <w:t>každý jednotlivý případ. Maximální výše součtu všech uplatněných</w:t>
      </w:r>
      <w:r w:rsidR="002C0D04">
        <w:rPr>
          <w:sz w:val="22"/>
          <w:szCs w:val="22"/>
        </w:rPr>
        <w:t xml:space="preserve"> smluvních</w:t>
      </w:r>
      <w:r w:rsidRPr="00EA438B">
        <w:rPr>
          <w:sz w:val="22"/>
          <w:szCs w:val="22"/>
        </w:rPr>
        <w:t xml:space="preserve"> pokut v souvislosti s výkonem autorského dozoru dle této smlouvy je omezena na </w:t>
      </w:r>
      <w:r w:rsidR="00003C89">
        <w:rPr>
          <w:sz w:val="22"/>
          <w:szCs w:val="22"/>
        </w:rPr>
        <w:t>800</w:t>
      </w:r>
      <w:r w:rsidRPr="00EA438B">
        <w:rPr>
          <w:sz w:val="22"/>
          <w:szCs w:val="22"/>
        </w:rPr>
        <w:t xml:space="preserve">.000,- Kč (slovy: </w:t>
      </w:r>
      <w:r w:rsidR="00003C89">
        <w:rPr>
          <w:sz w:val="22"/>
          <w:szCs w:val="22"/>
        </w:rPr>
        <w:t>osm set</w:t>
      </w:r>
      <w:r w:rsidR="00200B54">
        <w:rPr>
          <w:sz w:val="22"/>
          <w:szCs w:val="22"/>
        </w:rPr>
        <w:t xml:space="preserve"> tisíc</w:t>
      </w:r>
      <w:r w:rsidRPr="00EA438B">
        <w:rPr>
          <w:sz w:val="22"/>
          <w:szCs w:val="22"/>
        </w:rPr>
        <w:t xml:space="preserve"> korun českých).</w:t>
      </w:r>
    </w:p>
    <w:p w14:paraId="17D8C3BE" w14:textId="77777777" w:rsidR="00A62B2E"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lastRenderedPageBreak/>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r w:rsidR="00EA438B" w:rsidRPr="00EA438B">
        <w:rPr>
          <w:sz w:val="22"/>
          <w:szCs w:val="22"/>
        </w:rPr>
        <w:t>2</w:t>
      </w:r>
      <w:r w:rsidRPr="00EA438B">
        <w:rPr>
          <w:sz w:val="22"/>
          <w:szCs w:val="22"/>
        </w:rPr>
        <w:t xml:space="preserve">.000,- Kč (slovy: </w:t>
      </w:r>
      <w:r w:rsidR="00EA438B" w:rsidRPr="00EA438B">
        <w:rPr>
          <w:sz w:val="22"/>
          <w:szCs w:val="22"/>
        </w:rPr>
        <w:t>dva</w:t>
      </w:r>
      <w:r w:rsidRPr="00EA438B">
        <w:rPr>
          <w:sz w:val="22"/>
          <w:szCs w:val="22"/>
        </w:rPr>
        <w:t xml:space="preserve"> tisíc</w:t>
      </w:r>
      <w:r w:rsidR="00EA438B" w:rsidRPr="00EA438B">
        <w:rPr>
          <w:sz w:val="22"/>
          <w:szCs w:val="22"/>
        </w:rPr>
        <w:t>e</w:t>
      </w:r>
      <w:r w:rsidRPr="00EA438B">
        <w:rPr>
          <w:sz w:val="22"/>
          <w:szCs w:val="22"/>
        </w:rPr>
        <w:t xml:space="preserve"> korun českých) za každý</w:t>
      </w:r>
      <w:r w:rsidRPr="00BA1444">
        <w:rPr>
          <w:sz w:val="22"/>
          <w:szCs w:val="22"/>
        </w:rPr>
        <w:t xml:space="preserve"> jednotlivý případ. Smluvní pokutu lze uložit opakovaně.</w:t>
      </w:r>
    </w:p>
    <w:p w14:paraId="71DA1B53" w14:textId="77777777" w:rsidR="00FC4FFD" w:rsidRPr="00BA1444" w:rsidRDefault="00FC4FFD" w:rsidP="004A443C">
      <w:pPr>
        <w:pStyle w:val="Zkladntextodsazen"/>
        <w:widowControl w:val="0"/>
        <w:shd w:val="clear" w:color="auto" w:fill="FFFFFF" w:themeFill="background1"/>
        <w:tabs>
          <w:tab w:val="num" w:pos="567"/>
        </w:tabs>
        <w:suppressAutoHyphens/>
        <w:spacing w:after="0" w:line="264" w:lineRule="auto"/>
        <w:ind w:left="851" w:hanging="709"/>
        <w:jc w:val="both"/>
        <w:rPr>
          <w:sz w:val="22"/>
          <w:szCs w:val="22"/>
        </w:rPr>
      </w:pPr>
    </w:p>
    <w:p w14:paraId="57572E0C" w14:textId="77777777" w:rsidR="00A62B2E" w:rsidRDefault="00923F11" w:rsidP="009F25C4">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Smluvní pokuty jsou splatné do třiceti dní od data, kdy byla povinné straně doručena písemná výzva k jejich zaplacení ze strany oprávněné strany, a to na účet oprávněné strany uvedený v písemné výzvě. </w:t>
      </w:r>
    </w:p>
    <w:p w14:paraId="468E559B" w14:textId="77777777" w:rsidR="00FC4FFD" w:rsidRPr="00BA1444" w:rsidRDefault="00FC4FFD" w:rsidP="009F25C4">
      <w:pPr>
        <w:pStyle w:val="Zkladntext2"/>
        <w:tabs>
          <w:tab w:val="num" w:pos="567"/>
          <w:tab w:val="left" w:pos="5387"/>
        </w:tabs>
        <w:spacing w:line="264" w:lineRule="auto"/>
        <w:ind w:left="567" w:hanging="567"/>
        <w:rPr>
          <w:rStyle w:val="FontStyle29"/>
          <w:sz w:val="22"/>
          <w:szCs w:val="22"/>
        </w:rPr>
      </w:pPr>
    </w:p>
    <w:p w14:paraId="5D76ED94" w14:textId="3822F244" w:rsidR="00A62B2E" w:rsidRPr="00BA1444" w:rsidRDefault="00923F11" w:rsidP="009F25C4">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Zaplacením smluvní pokuty dle tohoto článku není dotčeno právo oprávněné strany na náhradu škody v</w:t>
      </w:r>
      <w:r w:rsidR="00077F83">
        <w:rPr>
          <w:rStyle w:val="FontStyle29"/>
          <w:sz w:val="22"/>
          <w:szCs w:val="22"/>
        </w:rPr>
        <w:t> </w:t>
      </w:r>
      <w:r w:rsidRPr="00BA1444">
        <w:rPr>
          <w:rStyle w:val="FontStyle29"/>
          <w:sz w:val="22"/>
          <w:szCs w:val="22"/>
        </w:rPr>
        <w:t>plné výši.</w:t>
      </w:r>
    </w:p>
    <w:p w14:paraId="3685318A" w14:textId="77777777" w:rsidR="00A62B2E" w:rsidRPr="00BA1444" w:rsidRDefault="00A62B2E" w:rsidP="004A443C">
      <w:pPr>
        <w:pStyle w:val="Zkladntext2"/>
        <w:tabs>
          <w:tab w:val="num" w:pos="567"/>
          <w:tab w:val="left" w:pos="5387"/>
        </w:tabs>
        <w:spacing w:line="264" w:lineRule="auto"/>
        <w:ind w:left="851" w:hanging="709"/>
        <w:rPr>
          <w:rStyle w:val="FontStyle29"/>
          <w:sz w:val="22"/>
          <w:szCs w:val="22"/>
        </w:rPr>
      </w:pPr>
    </w:p>
    <w:p w14:paraId="2ECA4EC1"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Odstoupení od smlouvy</w:t>
      </w:r>
    </w:p>
    <w:p w14:paraId="223C10DD" w14:textId="77777777" w:rsidR="00AD7F68" w:rsidRPr="00BA1444" w:rsidRDefault="00AD7F68" w:rsidP="004A443C">
      <w:pPr>
        <w:pStyle w:val="Nadpis1"/>
        <w:tabs>
          <w:tab w:val="num" w:pos="567"/>
        </w:tabs>
        <w:spacing w:line="264" w:lineRule="auto"/>
        <w:ind w:left="851" w:hanging="709"/>
        <w:rPr>
          <w:color w:val="00000A"/>
          <w:sz w:val="22"/>
          <w:szCs w:val="22"/>
        </w:rPr>
      </w:pPr>
    </w:p>
    <w:p w14:paraId="755FC473" w14:textId="77777777" w:rsidR="00A62B2E" w:rsidRPr="00FC4FFD" w:rsidRDefault="00923F11" w:rsidP="00077F83">
      <w:pPr>
        <w:pStyle w:val="Zkladntext2"/>
        <w:numPr>
          <w:ilvl w:val="0"/>
          <w:numId w:val="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76006BA1" w14:textId="77777777" w:rsidR="00FC4FFD" w:rsidRPr="00BA1444" w:rsidRDefault="00FC4FFD" w:rsidP="00077F83">
      <w:pPr>
        <w:pStyle w:val="Zkladntext2"/>
        <w:tabs>
          <w:tab w:val="num" w:pos="567"/>
          <w:tab w:val="left" w:pos="5387"/>
        </w:tabs>
        <w:spacing w:line="264" w:lineRule="auto"/>
        <w:ind w:left="567" w:hanging="567"/>
        <w:rPr>
          <w:rStyle w:val="FontStyle29"/>
          <w:b/>
          <w:bCs/>
          <w:sz w:val="22"/>
          <w:szCs w:val="22"/>
        </w:rPr>
      </w:pPr>
    </w:p>
    <w:p w14:paraId="092E096F" w14:textId="77777777" w:rsidR="00A62B2E" w:rsidRPr="00BA1444" w:rsidRDefault="00923F11" w:rsidP="00077F83">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strany se dohodly, že podstatným porušením této smlouvy se rozumí zejména:</w:t>
      </w:r>
    </w:p>
    <w:p w14:paraId="462CAA3C"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se zhotovitel dostane do prodlení s prováděním dodávky díla, ať již jako celku či jeho jednotlivých částí, ve vztahu k termínům provádění díla dle čl. III. smlouvy, které bude delší než dvacet (20) kalendářních dnů;</w:t>
      </w:r>
    </w:p>
    <w:p w14:paraId="3A8BA181"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19BFA64F"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vstoupil do likvidace;</w:t>
      </w:r>
    </w:p>
    <w:p w14:paraId="2A947913" w14:textId="72670DAB"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uzavřel smlouvu o prodeji závodu nebo jeho části, na základě které převedl svůj závod či tu jeho část, jejíž součástí jsou i práva a závazky z právního vztahu dle této smlouvy, na</w:t>
      </w:r>
      <w:r w:rsidR="00AE52F3">
        <w:rPr>
          <w:sz w:val="22"/>
          <w:szCs w:val="22"/>
        </w:rPr>
        <w:t> </w:t>
      </w:r>
      <w:r w:rsidRPr="00BA1444">
        <w:rPr>
          <w:sz w:val="22"/>
          <w:szCs w:val="22"/>
        </w:rPr>
        <w:t>třetí osobu;</w:t>
      </w:r>
    </w:p>
    <w:p w14:paraId="1CF5A785" w14:textId="77777777" w:rsidR="00A62B2E"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objednatel je v prodlení s placením faktury za provedení díla dle této smlouvy o více než třicet (30) dnů.</w:t>
      </w:r>
    </w:p>
    <w:p w14:paraId="17285616" w14:textId="77777777" w:rsidR="00E559F9" w:rsidRPr="00BA1444" w:rsidRDefault="00E559F9" w:rsidP="004A443C">
      <w:pPr>
        <w:pStyle w:val="Zkladntextodsazen"/>
        <w:widowControl w:val="0"/>
        <w:tabs>
          <w:tab w:val="num" w:pos="567"/>
        </w:tabs>
        <w:suppressAutoHyphens/>
        <w:spacing w:after="0" w:line="264" w:lineRule="auto"/>
        <w:ind w:left="851" w:hanging="709"/>
        <w:jc w:val="both"/>
        <w:rPr>
          <w:rStyle w:val="FontStyle29"/>
          <w:sz w:val="22"/>
          <w:szCs w:val="22"/>
        </w:rPr>
      </w:pPr>
    </w:p>
    <w:p w14:paraId="017B4963" w14:textId="77777777" w:rsidR="00A62B2E" w:rsidRPr="00BA1444" w:rsidRDefault="00923F11" w:rsidP="00D14C4D">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77777777" w:rsidR="00A62B2E" w:rsidRPr="00BA1444" w:rsidRDefault="00A62B2E" w:rsidP="004A443C">
      <w:pPr>
        <w:pStyle w:val="Zkladntext2"/>
        <w:tabs>
          <w:tab w:val="num" w:pos="567"/>
          <w:tab w:val="left" w:pos="5387"/>
        </w:tabs>
        <w:spacing w:line="264" w:lineRule="auto"/>
        <w:ind w:left="851" w:hanging="709"/>
        <w:rPr>
          <w:rStyle w:val="FontStyle29"/>
          <w:sz w:val="22"/>
          <w:szCs w:val="22"/>
        </w:rPr>
      </w:pPr>
    </w:p>
    <w:p w14:paraId="2E3D2CB6"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Právní vady předmětu plnění</w:t>
      </w:r>
    </w:p>
    <w:p w14:paraId="7BE90AB8" w14:textId="77777777" w:rsidR="00AD7F68" w:rsidRPr="00BA1444" w:rsidRDefault="00AD7F68" w:rsidP="004A443C">
      <w:pPr>
        <w:pStyle w:val="Nadpis1"/>
        <w:tabs>
          <w:tab w:val="num" w:pos="567"/>
        </w:tabs>
        <w:spacing w:line="264" w:lineRule="auto"/>
        <w:ind w:left="851" w:hanging="709"/>
        <w:rPr>
          <w:color w:val="00000A"/>
          <w:sz w:val="22"/>
          <w:szCs w:val="22"/>
        </w:rPr>
      </w:pPr>
    </w:p>
    <w:p w14:paraId="364D356C" w14:textId="77777777" w:rsidR="00A62B2E" w:rsidRPr="00FC4FFD" w:rsidRDefault="00923F11" w:rsidP="00A50A8F">
      <w:pPr>
        <w:pStyle w:val="Zkladntext2"/>
        <w:numPr>
          <w:ilvl w:val="0"/>
          <w:numId w:val="12"/>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4B073E62" w14:textId="77777777" w:rsidR="00FC4FFD" w:rsidRPr="00BA1444" w:rsidRDefault="00FC4FFD" w:rsidP="00A50A8F">
      <w:pPr>
        <w:pStyle w:val="Zkladntext2"/>
        <w:tabs>
          <w:tab w:val="num" w:pos="567"/>
          <w:tab w:val="left" w:pos="5387"/>
        </w:tabs>
        <w:spacing w:line="264" w:lineRule="auto"/>
        <w:ind w:left="567" w:hanging="567"/>
        <w:rPr>
          <w:rStyle w:val="FontStyle29"/>
          <w:b/>
          <w:bCs/>
          <w:sz w:val="22"/>
          <w:szCs w:val="22"/>
        </w:rPr>
      </w:pPr>
    </w:p>
    <w:p w14:paraId="6FF120BF" w14:textId="77777777" w:rsidR="00A62B2E" w:rsidRPr="00BA1444" w:rsidRDefault="00923F11" w:rsidP="00A50A8F">
      <w:pPr>
        <w:pStyle w:val="Zkladntext2"/>
        <w:numPr>
          <w:ilvl w:val="0"/>
          <w:numId w:val="12"/>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108235DA" w14:textId="77777777" w:rsidR="00A62B2E" w:rsidRPr="00BA1444" w:rsidRDefault="00A62B2E" w:rsidP="00A50A8F">
      <w:pPr>
        <w:pStyle w:val="Zkladntext2"/>
        <w:tabs>
          <w:tab w:val="num" w:pos="567"/>
          <w:tab w:val="left" w:pos="5387"/>
        </w:tabs>
        <w:spacing w:line="264" w:lineRule="auto"/>
        <w:ind w:left="567" w:hanging="567"/>
        <w:rPr>
          <w:rStyle w:val="FontStyle29"/>
          <w:sz w:val="22"/>
          <w:szCs w:val="22"/>
        </w:rPr>
      </w:pPr>
    </w:p>
    <w:p w14:paraId="6E58A669"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Pojištění</w:t>
      </w:r>
    </w:p>
    <w:p w14:paraId="59F50F84" w14:textId="77777777" w:rsidR="00AD7F68" w:rsidRPr="00BA1444" w:rsidRDefault="00AD7F68" w:rsidP="004A443C">
      <w:pPr>
        <w:pStyle w:val="Nadpis1"/>
        <w:tabs>
          <w:tab w:val="num" w:pos="567"/>
        </w:tabs>
        <w:spacing w:line="264" w:lineRule="auto"/>
        <w:ind w:left="851" w:hanging="709"/>
        <w:rPr>
          <w:color w:val="00000A"/>
          <w:sz w:val="22"/>
          <w:szCs w:val="22"/>
        </w:rPr>
      </w:pPr>
    </w:p>
    <w:p w14:paraId="29612115" w14:textId="072A55EB" w:rsidR="00A62B2E" w:rsidRPr="00FC4FFD" w:rsidRDefault="00923F11" w:rsidP="00A50A8F">
      <w:pPr>
        <w:pStyle w:val="Zkladntext2"/>
        <w:numPr>
          <w:ilvl w:val="0"/>
          <w:numId w:val="13"/>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w:t>
      </w:r>
      <w:r w:rsidR="008F7B1F">
        <w:rPr>
          <w:rStyle w:val="FontStyle29"/>
          <w:sz w:val="22"/>
          <w:szCs w:val="22"/>
        </w:rPr>
        <w:t>ona</w:t>
      </w:r>
      <w:r w:rsidRPr="00BA1444">
        <w:rPr>
          <w:rStyle w:val="FontStyle29"/>
          <w:sz w:val="22"/>
          <w:szCs w:val="22"/>
        </w:rPr>
        <w:t xml:space="preserve"> č.</w:t>
      </w:r>
      <w:r w:rsidR="00263459">
        <w:rPr>
          <w:rStyle w:val="FontStyle29"/>
          <w:sz w:val="22"/>
          <w:szCs w:val="22"/>
        </w:rPr>
        <w:t> </w:t>
      </w:r>
      <w:r w:rsidRPr="00BA1444">
        <w:rPr>
          <w:rStyle w:val="FontStyle29"/>
          <w:sz w:val="22"/>
          <w:szCs w:val="22"/>
        </w:rPr>
        <w:t xml:space="preserve">360/1992 Sb.), a to na limit pojistného plnění </w:t>
      </w:r>
      <w:r w:rsidRPr="00EA438B">
        <w:rPr>
          <w:rStyle w:val="FontStyle29"/>
          <w:sz w:val="22"/>
          <w:szCs w:val="22"/>
        </w:rPr>
        <w:t xml:space="preserve">minimálně </w:t>
      </w:r>
      <w:r w:rsidR="00DE0A8C" w:rsidRPr="00DB6B9B">
        <w:rPr>
          <w:rStyle w:val="FontStyle29"/>
          <w:sz w:val="22"/>
          <w:szCs w:val="22"/>
        </w:rPr>
        <w:t>5</w:t>
      </w:r>
      <w:r w:rsidR="00EA438B" w:rsidRPr="00DB6B9B">
        <w:rPr>
          <w:rStyle w:val="FontStyle29"/>
          <w:sz w:val="22"/>
          <w:szCs w:val="22"/>
        </w:rPr>
        <w:t>0</w:t>
      </w:r>
      <w:r w:rsidRPr="00DB6B9B">
        <w:rPr>
          <w:rStyle w:val="FontStyle29"/>
          <w:sz w:val="22"/>
          <w:szCs w:val="22"/>
        </w:rPr>
        <w:t xml:space="preserve">.000.000,- Kč (slovy: </w:t>
      </w:r>
      <w:r w:rsidR="00AD54A4" w:rsidRPr="00DB6B9B">
        <w:rPr>
          <w:rStyle w:val="FontStyle29"/>
          <w:sz w:val="22"/>
          <w:szCs w:val="22"/>
        </w:rPr>
        <w:t>padesát</w:t>
      </w:r>
      <w:r w:rsidRPr="00DB6B9B">
        <w:rPr>
          <w:rStyle w:val="FontStyle29"/>
          <w:sz w:val="22"/>
          <w:szCs w:val="22"/>
        </w:rPr>
        <w:t xml:space="preserve"> milionů </w:t>
      </w:r>
      <w:r w:rsidRPr="00EA438B">
        <w:rPr>
          <w:rStyle w:val="FontStyle29"/>
          <w:sz w:val="22"/>
          <w:szCs w:val="22"/>
        </w:rPr>
        <w:t>korun českých). Pojištění se současně musí vztahovat na případy vyplývající z chyby</w:t>
      </w:r>
      <w:r w:rsidRPr="00BA1444">
        <w:rPr>
          <w:rStyle w:val="FontStyle29"/>
          <w:sz w:val="22"/>
          <w:szCs w:val="22"/>
        </w:rPr>
        <w:t xml:space="preserve"> nebo opomenutí v projektové dokumentaci, která z tohoto důvodu nebude odpovídat požadavkům smlouvy.</w:t>
      </w:r>
    </w:p>
    <w:p w14:paraId="0E3EEC36" w14:textId="77777777" w:rsidR="00FC4FFD" w:rsidRPr="00BA1444" w:rsidRDefault="00FC4FFD" w:rsidP="004A443C">
      <w:pPr>
        <w:pStyle w:val="Zkladntext2"/>
        <w:tabs>
          <w:tab w:val="num" w:pos="567"/>
          <w:tab w:val="left" w:pos="5387"/>
        </w:tabs>
        <w:spacing w:line="264" w:lineRule="auto"/>
        <w:ind w:left="851" w:hanging="709"/>
        <w:rPr>
          <w:rStyle w:val="FontStyle29"/>
          <w:b/>
          <w:bCs/>
          <w:sz w:val="22"/>
          <w:szCs w:val="22"/>
        </w:rPr>
      </w:pPr>
    </w:p>
    <w:p w14:paraId="1EF89555" w14:textId="77777777" w:rsidR="00A62B2E" w:rsidRPr="00BA1444" w:rsidRDefault="00923F11" w:rsidP="00A50A8F">
      <w:pPr>
        <w:pStyle w:val="Zkladntext2"/>
        <w:numPr>
          <w:ilvl w:val="0"/>
          <w:numId w:val="13"/>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w:t>
      </w:r>
      <w:r w:rsidR="00FC4FFD">
        <w:rPr>
          <w:rStyle w:val="FontStyle29"/>
          <w:sz w:val="22"/>
          <w:szCs w:val="22"/>
        </w:rPr>
        <w:t> </w:t>
      </w:r>
      <w:r w:rsidRPr="00BA1444">
        <w:rPr>
          <w:rStyle w:val="FontStyle29"/>
          <w:sz w:val="22"/>
          <w:szCs w:val="22"/>
        </w:rPr>
        <w:t>7</w:t>
      </w:r>
      <w:r w:rsidR="00FC4FFD">
        <w:rPr>
          <w:rStyle w:val="FontStyle29"/>
          <w:sz w:val="22"/>
          <w:szCs w:val="22"/>
        </w:rPr>
        <w:t> </w:t>
      </w:r>
      <w:r w:rsidRPr="00BA1444">
        <w:rPr>
          <w:rStyle w:val="FontStyle29"/>
          <w:sz w:val="22"/>
          <w:szCs w:val="22"/>
        </w:rPr>
        <w:t>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41859CD2" w14:textId="77777777" w:rsidR="00A62B2E" w:rsidRPr="00BA1444" w:rsidRDefault="00A62B2E" w:rsidP="004A443C">
      <w:pPr>
        <w:pStyle w:val="Zkladntext2"/>
        <w:tabs>
          <w:tab w:val="num" w:pos="567"/>
          <w:tab w:val="left" w:pos="5387"/>
        </w:tabs>
        <w:spacing w:line="264" w:lineRule="auto"/>
        <w:ind w:left="851" w:hanging="709"/>
      </w:pPr>
    </w:p>
    <w:p w14:paraId="3DDDEDF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4A443C">
      <w:pPr>
        <w:pStyle w:val="Nadpis1"/>
        <w:tabs>
          <w:tab w:val="num" w:pos="567"/>
        </w:tabs>
        <w:spacing w:line="264" w:lineRule="auto"/>
        <w:ind w:left="851" w:hanging="709"/>
        <w:rPr>
          <w:color w:val="00000A"/>
          <w:sz w:val="22"/>
          <w:szCs w:val="22"/>
        </w:rPr>
      </w:pPr>
    </w:p>
    <w:p w14:paraId="01F51968" w14:textId="77777777" w:rsidR="00A62B2E" w:rsidRPr="00123C6E" w:rsidRDefault="00923F11" w:rsidP="00A50A8F">
      <w:pPr>
        <w:pStyle w:val="Zkladntext2"/>
        <w:numPr>
          <w:ilvl w:val="0"/>
          <w:numId w:val="15"/>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32DC4E73" w14:textId="77777777" w:rsidR="00123C6E" w:rsidRPr="00BA1444" w:rsidRDefault="00123C6E" w:rsidP="004A443C">
      <w:pPr>
        <w:pStyle w:val="Zkladntext2"/>
        <w:tabs>
          <w:tab w:val="num" w:pos="567"/>
          <w:tab w:val="left" w:pos="5387"/>
        </w:tabs>
        <w:spacing w:line="264" w:lineRule="auto"/>
        <w:ind w:left="851" w:hanging="709"/>
        <w:rPr>
          <w:rStyle w:val="FontStyle29"/>
          <w:b/>
          <w:bCs/>
          <w:sz w:val="22"/>
          <w:szCs w:val="22"/>
        </w:rPr>
      </w:pPr>
    </w:p>
    <w:p w14:paraId="48BA56F0" w14:textId="77777777" w:rsidR="00A62B2E" w:rsidRPr="00BA1444" w:rsidRDefault="00923F11" w:rsidP="00A50A8F">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se dělí do těchto kategorií:</w:t>
      </w:r>
    </w:p>
    <w:p w14:paraId="2FA618C5" w14:textId="77777777" w:rsidR="00A62B2E" w:rsidRPr="00BA1444" w:rsidRDefault="00923F11" w:rsidP="00A50A8F">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se všeobecnou působnosti</w:t>
      </w:r>
      <w:r w:rsidR="00252776">
        <w:rPr>
          <w:sz w:val="22"/>
          <w:szCs w:val="22"/>
        </w:rPr>
        <w:t>;</w:t>
      </w:r>
    </w:p>
    <w:p w14:paraId="12110068" w14:textId="77777777" w:rsidR="00A62B2E" w:rsidRDefault="00923F11" w:rsidP="00A50A8F">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ve věcech technických</w:t>
      </w:r>
      <w:r w:rsidR="00252776">
        <w:rPr>
          <w:sz w:val="22"/>
          <w:szCs w:val="22"/>
        </w:rPr>
        <w:t>.</w:t>
      </w:r>
    </w:p>
    <w:p w14:paraId="31494A28" w14:textId="77777777" w:rsidR="00123C6E" w:rsidRPr="00BA1444" w:rsidRDefault="00123C6E" w:rsidP="00A50A8F">
      <w:pPr>
        <w:pStyle w:val="Zkladntextodsazen"/>
        <w:widowControl w:val="0"/>
        <w:tabs>
          <w:tab w:val="num" w:pos="567"/>
        </w:tabs>
        <w:suppressAutoHyphens/>
        <w:spacing w:after="0" w:line="264" w:lineRule="auto"/>
        <w:ind w:left="567" w:hanging="567"/>
        <w:jc w:val="both"/>
        <w:rPr>
          <w:sz w:val="22"/>
          <w:szCs w:val="22"/>
        </w:rPr>
      </w:pPr>
    </w:p>
    <w:p w14:paraId="63AEB918" w14:textId="77777777" w:rsidR="007F74FA" w:rsidRDefault="00923F11" w:rsidP="005079B6">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5079B6">
      <w:pPr>
        <w:pStyle w:val="Zkladntextodsazen"/>
        <w:widowControl w:val="0"/>
        <w:numPr>
          <w:ilvl w:val="0"/>
          <w:numId w:val="16"/>
        </w:numPr>
        <w:tabs>
          <w:tab w:val="num" w:pos="567"/>
          <w:tab w:val="left" w:pos="851"/>
        </w:tabs>
        <w:suppressAutoHyphens/>
        <w:spacing w:after="0" w:line="264" w:lineRule="auto"/>
        <w:ind w:left="567" w:firstLine="0"/>
        <w:jc w:val="both"/>
        <w:rPr>
          <w:sz w:val="22"/>
          <w:szCs w:val="22"/>
        </w:rPr>
      </w:pPr>
      <w:r>
        <w:rPr>
          <w:sz w:val="22"/>
          <w:szCs w:val="22"/>
        </w:rPr>
        <w:t>za objednatele</w:t>
      </w:r>
    </w:p>
    <w:p w14:paraId="2ED0FC53" w14:textId="77777777" w:rsidR="00E11DF1" w:rsidRDefault="00E11DF1" w:rsidP="00BA6904">
      <w:pPr>
        <w:pStyle w:val="BodyText21"/>
        <w:widowControl/>
        <w:numPr>
          <w:ilvl w:val="0"/>
          <w:numId w:val="25"/>
        </w:numPr>
        <w:tabs>
          <w:tab w:val="num" w:pos="567"/>
          <w:tab w:val="left" w:pos="851"/>
        </w:tabs>
        <w:spacing w:line="276" w:lineRule="auto"/>
        <w:ind w:left="567" w:firstLine="0"/>
        <w:rPr>
          <w:color w:val="000000"/>
        </w:rPr>
      </w:pPr>
      <w:r w:rsidRPr="008C48F3">
        <w:rPr>
          <w:color w:val="000000"/>
        </w:rPr>
        <w:t>Ing. Květa Hryszová</w:t>
      </w:r>
      <w:r>
        <w:rPr>
          <w:color w:val="000000"/>
        </w:rPr>
        <w:t xml:space="preserve"> –</w:t>
      </w:r>
      <w:r w:rsidRPr="008C48F3">
        <w:rPr>
          <w:color w:val="000000"/>
        </w:rPr>
        <w:t xml:space="preserve"> odbor řízení projektů Krajského úřadu Karlovarského kraje </w:t>
      </w:r>
    </w:p>
    <w:p w14:paraId="226CC403" w14:textId="77777777" w:rsidR="00E11DF1" w:rsidRDefault="00E11DF1" w:rsidP="00BA6904">
      <w:pPr>
        <w:pStyle w:val="BodyText21"/>
        <w:widowControl/>
        <w:numPr>
          <w:ilvl w:val="0"/>
          <w:numId w:val="25"/>
        </w:numPr>
        <w:tabs>
          <w:tab w:val="num" w:pos="567"/>
          <w:tab w:val="left" w:pos="851"/>
        </w:tabs>
        <w:spacing w:line="276" w:lineRule="auto"/>
        <w:ind w:left="567" w:firstLine="0"/>
        <w:rPr>
          <w:color w:val="000000"/>
        </w:rPr>
      </w:pPr>
      <w:r w:rsidRPr="008D5BC9">
        <w:rPr>
          <w:color w:val="000000"/>
        </w:rPr>
        <w:t xml:space="preserve">Ing. Pavla Paprskářová </w:t>
      </w:r>
      <w:r>
        <w:rPr>
          <w:color w:val="000000"/>
        </w:rPr>
        <w:t>–</w:t>
      </w:r>
      <w:r w:rsidRPr="008D5BC9">
        <w:rPr>
          <w:color w:val="000000"/>
        </w:rPr>
        <w:t xml:space="preserve"> odbor řízení projektů Krajského úřadu Karlovarského kraje</w:t>
      </w:r>
    </w:p>
    <w:p w14:paraId="41A861FC" w14:textId="77777777" w:rsidR="00E11DF1" w:rsidRPr="007F74FA" w:rsidRDefault="00E11DF1" w:rsidP="00977591">
      <w:pPr>
        <w:pStyle w:val="Zkladntextodsazen"/>
        <w:widowControl w:val="0"/>
        <w:tabs>
          <w:tab w:val="num" w:pos="567"/>
        </w:tabs>
        <w:suppressAutoHyphens/>
        <w:spacing w:after="0" w:line="264" w:lineRule="auto"/>
        <w:ind w:left="567" w:hanging="567"/>
        <w:jc w:val="both"/>
        <w:rPr>
          <w:sz w:val="22"/>
          <w:szCs w:val="22"/>
        </w:rPr>
      </w:pPr>
    </w:p>
    <w:p w14:paraId="73C3D18B" w14:textId="78072362" w:rsidR="00E11DF1" w:rsidRPr="0004125C" w:rsidRDefault="00E11DF1" w:rsidP="00114819">
      <w:pPr>
        <w:pStyle w:val="Zkladntextodsazen"/>
        <w:widowControl w:val="0"/>
        <w:numPr>
          <w:ilvl w:val="0"/>
          <w:numId w:val="16"/>
        </w:numPr>
        <w:tabs>
          <w:tab w:val="num" w:pos="567"/>
        </w:tabs>
        <w:suppressAutoHyphens/>
        <w:spacing w:after="0" w:line="264" w:lineRule="auto"/>
        <w:ind w:left="851" w:hanging="284"/>
        <w:jc w:val="both"/>
        <w:rPr>
          <w:sz w:val="22"/>
          <w:szCs w:val="22"/>
        </w:rPr>
      </w:pPr>
      <w:r w:rsidRPr="00E11DF1">
        <w:rPr>
          <w:sz w:val="22"/>
          <w:szCs w:val="22"/>
        </w:rPr>
        <w:t xml:space="preserve">za zhotovitele </w:t>
      </w:r>
    </w:p>
    <w:p w14:paraId="02AE2CC7" w14:textId="1E1A9B9D" w:rsidR="0004125C" w:rsidRDefault="0004125C" w:rsidP="0004125C">
      <w:pPr>
        <w:pStyle w:val="BodyText21"/>
        <w:widowControl/>
        <w:numPr>
          <w:ilvl w:val="0"/>
          <w:numId w:val="25"/>
        </w:numPr>
        <w:tabs>
          <w:tab w:val="left" w:pos="851"/>
        </w:tabs>
        <w:spacing w:line="276" w:lineRule="auto"/>
        <w:ind w:left="851" w:hanging="284"/>
        <w:rPr>
          <w:color w:val="000000"/>
        </w:rPr>
      </w:pPr>
      <w:r>
        <w:rPr>
          <w:color w:val="000000"/>
        </w:rPr>
        <w:t>Ing. arch. Jaromír Homolka, CSc. – jednatel společnosti</w:t>
      </w:r>
    </w:p>
    <w:p w14:paraId="44E54F5A" w14:textId="7372C813" w:rsidR="0004125C" w:rsidRPr="0004125C" w:rsidRDefault="0004125C" w:rsidP="0004125C">
      <w:pPr>
        <w:pStyle w:val="BodyText21"/>
        <w:widowControl/>
        <w:numPr>
          <w:ilvl w:val="0"/>
          <w:numId w:val="25"/>
        </w:numPr>
        <w:tabs>
          <w:tab w:val="left" w:pos="851"/>
        </w:tabs>
        <w:spacing w:line="276" w:lineRule="auto"/>
        <w:ind w:left="851" w:hanging="284"/>
        <w:rPr>
          <w:color w:val="000000"/>
        </w:rPr>
      </w:pPr>
      <w:r>
        <w:rPr>
          <w:color w:val="000000"/>
        </w:rPr>
        <w:t>Ing. Aleš Poděbrad – jednatel společnosti</w:t>
      </w:r>
    </w:p>
    <w:p w14:paraId="3A4AA8E6" w14:textId="77777777" w:rsidR="000952C0" w:rsidRPr="00BA1444" w:rsidRDefault="000952C0" w:rsidP="004A443C">
      <w:pPr>
        <w:pStyle w:val="Zkladntextodsazen"/>
        <w:widowControl w:val="0"/>
        <w:tabs>
          <w:tab w:val="num" w:pos="567"/>
        </w:tabs>
        <w:suppressAutoHyphens/>
        <w:spacing w:after="0" w:line="264" w:lineRule="auto"/>
        <w:ind w:left="851" w:hanging="709"/>
        <w:jc w:val="both"/>
        <w:rPr>
          <w:sz w:val="22"/>
          <w:szCs w:val="22"/>
        </w:rPr>
      </w:pPr>
    </w:p>
    <w:p w14:paraId="5D3E4C81" w14:textId="77777777" w:rsidR="00A62B2E" w:rsidRDefault="00923F11" w:rsidP="00977591">
      <w:pPr>
        <w:pStyle w:val="Zkladntext2"/>
        <w:numPr>
          <w:ilvl w:val="0"/>
          <w:numId w:val="15"/>
        </w:numPr>
        <w:tabs>
          <w:tab w:val="clear" w:pos="680"/>
          <w:tab w:val="num" w:pos="567"/>
          <w:tab w:val="left" w:pos="5387"/>
        </w:tabs>
        <w:spacing w:line="264" w:lineRule="auto"/>
        <w:ind w:left="851" w:hanging="851"/>
        <w:rPr>
          <w:rStyle w:val="FontStyle29"/>
          <w:sz w:val="22"/>
          <w:szCs w:val="22"/>
        </w:rPr>
      </w:pPr>
      <w:r w:rsidRPr="00BA1444">
        <w:rPr>
          <w:rStyle w:val="FontStyle29"/>
          <w:sz w:val="22"/>
          <w:szCs w:val="22"/>
        </w:rPr>
        <w:t>Oprávněné osoby objednatele se všeobecnou působností mohou za objednatele jednat ve všech věcech v rámci této smlouvy, vyjma podpisu smlouvy a jejích dodatků.</w:t>
      </w:r>
    </w:p>
    <w:p w14:paraId="3A09DF9C" w14:textId="77777777" w:rsidR="008D145D" w:rsidRPr="00BA1444" w:rsidRDefault="008D145D" w:rsidP="00977591">
      <w:pPr>
        <w:pStyle w:val="Zkladntext2"/>
        <w:tabs>
          <w:tab w:val="num" w:pos="567"/>
          <w:tab w:val="left" w:pos="5387"/>
        </w:tabs>
        <w:spacing w:line="264" w:lineRule="auto"/>
        <w:ind w:left="851" w:hanging="851"/>
        <w:rPr>
          <w:rStyle w:val="FontStyle29"/>
          <w:sz w:val="22"/>
          <w:szCs w:val="22"/>
        </w:rPr>
      </w:pPr>
    </w:p>
    <w:p w14:paraId="27D428FB" w14:textId="77777777" w:rsidR="00A62B2E" w:rsidRPr="00BA1444" w:rsidRDefault="00923F11" w:rsidP="00977591">
      <w:pPr>
        <w:pStyle w:val="Zkladntext2"/>
        <w:numPr>
          <w:ilvl w:val="0"/>
          <w:numId w:val="15"/>
        </w:numPr>
        <w:tabs>
          <w:tab w:val="clear" w:pos="680"/>
          <w:tab w:val="num" w:pos="567"/>
          <w:tab w:val="left" w:pos="5387"/>
        </w:tabs>
        <w:spacing w:line="264" w:lineRule="auto"/>
        <w:ind w:left="851" w:hanging="851"/>
        <w:rPr>
          <w:rStyle w:val="FontStyle29"/>
          <w:sz w:val="22"/>
          <w:szCs w:val="22"/>
        </w:rPr>
      </w:pPr>
      <w:r w:rsidRPr="00BA1444">
        <w:rPr>
          <w:rStyle w:val="FontStyle29"/>
          <w:sz w:val="22"/>
          <w:szCs w:val="22"/>
        </w:rPr>
        <w:t>Oprávněné osoby objednatele a zhotovitele ve věcech technických:</w:t>
      </w:r>
    </w:p>
    <w:p w14:paraId="1134FFB3" w14:textId="77777777" w:rsidR="007F74FA" w:rsidRDefault="007F74FA" w:rsidP="00BA6904">
      <w:pPr>
        <w:pStyle w:val="Zkladntextodsazen"/>
        <w:widowControl w:val="0"/>
        <w:numPr>
          <w:ilvl w:val="0"/>
          <w:numId w:val="26"/>
        </w:numPr>
        <w:tabs>
          <w:tab w:val="num" w:pos="567"/>
        </w:tabs>
        <w:suppressAutoHyphens/>
        <w:spacing w:after="0" w:line="264" w:lineRule="auto"/>
        <w:ind w:left="851" w:hanging="284"/>
        <w:jc w:val="both"/>
        <w:rPr>
          <w:sz w:val="22"/>
          <w:szCs w:val="22"/>
        </w:rPr>
      </w:pPr>
      <w:r>
        <w:rPr>
          <w:sz w:val="22"/>
          <w:szCs w:val="22"/>
        </w:rPr>
        <w:t>za objednatele</w:t>
      </w:r>
    </w:p>
    <w:p w14:paraId="328DC690" w14:textId="77777777" w:rsidR="004C5DF3" w:rsidRDefault="008D145D" w:rsidP="00BA6904">
      <w:pPr>
        <w:pStyle w:val="BodyText21"/>
        <w:widowControl/>
        <w:numPr>
          <w:ilvl w:val="0"/>
          <w:numId w:val="25"/>
        </w:numPr>
        <w:tabs>
          <w:tab w:val="num" w:pos="567"/>
          <w:tab w:val="left" w:pos="1276"/>
        </w:tabs>
        <w:spacing w:line="276" w:lineRule="auto"/>
        <w:ind w:left="851" w:hanging="284"/>
        <w:rPr>
          <w:color w:val="000000"/>
        </w:rPr>
      </w:pPr>
      <w:r>
        <w:rPr>
          <w:color w:val="000000"/>
        </w:rPr>
        <w:t>Jiří Seidl</w:t>
      </w:r>
      <w:r w:rsidR="007F74FA">
        <w:rPr>
          <w:color w:val="000000"/>
        </w:rPr>
        <w:t xml:space="preserve"> –</w:t>
      </w:r>
      <w:r w:rsidR="007F74FA" w:rsidRPr="008C48F3">
        <w:rPr>
          <w:color w:val="000000"/>
        </w:rPr>
        <w:t xml:space="preserve"> odbor řízení projektů Krajského úřadu Karlovarského kraje</w:t>
      </w:r>
    </w:p>
    <w:p w14:paraId="394239B0" w14:textId="03A2828C" w:rsidR="007F74FA" w:rsidRDefault="004C5DF3" w:rsidP="00BA6904">
      <w:pPr>
        <w:pStyle w:val="BodyText21"/>
        <w:widowControl/>
        <w:numPr>
          <w:ilvl w:val="0"/>
          <w:numId w:val="25"/>
        </w:numPr>
        <w:tabs>
          <w:tab w:val="num" w:pos="567"/>
          <w:tab w:val="left" w:pos="1276"/>
        </w:tabs>
        <w:spacing w:line="276" w:lineRule="auto"/>
        <w:ind w:left="851" w:hanging="284"/>
        <w:rPr>
          <w:color w:val="000000"/>
        </w:rPr>
      </w:pPr>
      <w:r>
        <w:rPr>
          <w:color w:val="000000"/>
        </w:rPr>
        <w:t>Marek Faust – odbor řízení projektů</w:t>
      </w:r>
      <w:r w:rsidR="007F74FA" w:rsidRPr="008C48F3">
        <w:rPr>
          <w:color w:val="000000"/>
        </w:rPr>
        <w:t xml:space="preserve"> </w:t>
      </w:r>
      <w:r w:rsidRPr="008C48F3">
        <w:rPr>
          <w:color w:val="000000"/>
        </w:rPr>
        <w:t>Krajského úřadu Karlovarského kraje</w:t>
      </w:r>
    </w:p>
    <w:p w14:paraId="3CABEF9A" w14:textId="77777777" w:rsidR="00D67441" w:rsidRDefault="007F74FA" w:rsidP="00BA6904">
      <w:pPr>
        <w:pStyle w:val="BodyText21"/>
        <w:widowControl/>
        <w:numPr>
          <w:ilvl w:val="0"/>
          <w:numId w:val="25"/>
        </w:numPr>
        <w:tabs>
          <w:tab w:val="num" w:pos="567"/>
        </w:tabs>
        <w:spacing w:line="276" w:lineRule="auto"/>
        <w:ind w:left="851" w:hanging="284"/>
        <w:rPr>
          <w:color w:val="000000"/>
        </w:rPr>
      </w:pPr>
      <w:r w:rsidRPr="008D5BC9">
        <w:rPr>
          <w:color w:val="000000"/>
        </w:rPr>
        <w:lastRenderedPageBreak/>
        <w:t xml:space="preserve">Ing. Pavla Paprskářová </w:t>
      </w:r>
      <w:r>
        <w:rPr>
          <w:color w:val="000000"/>
        </w:rPr>
        <w:t>–</w:t>
      </w:r>
      <w:r w:rsidRPr="008D5BC9">
        <w:rPr>
          <w:color w:val="000000"/>
        </w:rPr>
        <w:t xml:space="preserve"> odbor řízení projektů Krajského úřadu Karlovarského kraje</w:t>
      </w:r>
    </w:p>
    <w:p w14:paraId="2B13B88B" w14:textId="77777777" w:rsidR="00123C6E" w:rsidRDefault="00123C6E" w:rsidP="004A443C">
      <w:pPr>
        <w:pStyle w:val="BodyText21"/>
        <w:widowControl/>
        <w:tabs>
          <w:tab w:val="num" w:pos="567"/>
        </w:tabs>
        <w:spacing w:line="276" w:lineRule="auto"/>
        <w:ind w:left="851" w:hanging="709"/>
        <w:rPr>
          <w:color w:val="000000"/>
        </w:rPr>
      </w:pPr>
    </w:p>
    <w:p w14:paraId="2E9B7EEB" w14:textId="1357EB01" w:rsidR="007F74FA" w:rsidRPr="0004125C" w:rsidRDefault="007F74FA" w:rsidP="00BA6904">
      <w:pPr>
        <w:pStyle w:val="BodyText21"/>
        <w:widowControl/>
        <w:numPr>
          <w:ilvl w:val="0"/>
          <w:numId w:val="26"/>
        </w:numPr>
        <w:tabs>
          <w:tab w:val="num" w:pos="567"/>
        </w:tabs>
        <w:spacing w:line="276" w:lineRule="auto"/>
        <w:ind w:left="851" w:hanging="284"/>
        <w:rPr>
          <w:color w:val="000000"/>
        </w:rPr>
      </w:pPr>
      <w:r w:rsidRPr="00D67441">
        <w:t>za zhotovitele</w:t>
      </w:r>
      <w:r w:rsidR="00D67441">
        <w:t xml:space="preserve"> </w:t>
      </w:r>
    </w:p>
    <w:p w14:paraId="0E227174" w14:textId="00FB76B9" w:rsidR="0004125C" w:rsidRDefault="0004125C" w:rsidP="0004125C">
      <w:pPr>
        <w:pStyle w:val="BodyText21"/>
        <w:widowControl/>
        <w:numPr>
          <w:ilvl w:val="0"/>
          <w:numId w:val="25"/>
        </w:numPr>
        <w:tabs>
          <w:tab w:val="left" w:pos="1276"/>
        </w:tabs>
        <w:spacing w:line="276" w:lineRule="auto"/>
        <w:ind w:left="851" w:hanging="284"/>
        <w:rPr>
          <w:color w:val="000000"/>
        </w:rPr>
      </w:pPr>
      <w:r>
        <w:rPr>
          <w:color w:val="000000"/>
        </w:rPr>
        <w:t>Ing. Jiří Brož – vedoucí provozu</w:t>
      </w:r>
    </w:p>
    <w:p w14:paraId="2EDF42CE" w14:textId="1593FBBA" w:rsidR="0004125C" w:rsidRPr="0004125C" w:rsidRDefault="0004125C" w:rsidP="0004125C">
      <w:pPr>
        <w:pStyle w:val="BodyText21"/>
        <w:widowControl/>
        <w:numPr>
          <w:ilvl w:val="0"/>
          <w:numId w:val="25"/>
        </w:numPr>
        <w:tabs>
          <w:tab w:val="left" w:pos="1276"/>
        </w:tabs>
        <w:spacing w:line="276" w:lineRule="auto"/>
        <w:ind w:left="851" w:hanging="284"/>
        <w:rPr>
          <w:color w:val="000000"/>
        </w:rPr>
      </w:pPr>
      <w:r>
        <w:rPr>
          <w:color w:val="000000"/>
        </w:rPr>
        <w:t>Ing. Aleš Prudký – hlavní inženýr pro pozemní stavby</w:t>
      </w:r>
    </w:p>
    <w:p w14:paraId="1E60CFB8" w14:textId="77777777" w:rsidR="007F74FA" w:rsidRPr="007F74FA" w:rsidRDefault="007F74FA" w:rsidP="004A443C">
      <w:pPr>
        <w:pStyle w:val="Zkladntextodsazen"/>
        <w:widowControl w:val="0"/>
        <w:tabs>
          <w:tab w:val="num" w:pos="567"/>
        </w:tabs>
        <w:suppressAutoHyphens/>
        <w:spacing w:after="0" w:line="264" w:lineRule="auto"/>
        <w:ind w:left="851" w:hanging="709"/>
        <w:jc w:val="both"/>
        <w:rPr>
          <w:sz w:val="22"/>
          <w:szCs w:val="22"/>
        </w:rPr>
      </w:pPr>
    </w:p>
    <w:p w14:paraId="030D913A" w14:textId="77777777" w:rsidR="00A62B2E" w:rsidRPr="00BA1444" w:rsidRDefault="00923F11" w:rsidP="00B73332">
      <w:pPr>
        <w:pStyle w:val="Zkladntext2"/>
        <w:numPr>
          <w:ilvl w:val="0"/>
          <w:numId w:val="15"/>
        </w:numPr>
        <w:tabs>
          <w:tab w:val="clear" w:pos="680"/>
          <w:tab w:val="num" w:pos="567"/>
          <w:tab w:val="left" w:pos="5387"/>
        </w:tabs>
        <w:spacing w:line="264" w:lineRule="auto"/>
        <w:ind w:left="567" w:hanging="567"/>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BA1444" w:rsidRDefault="00923F11" w:rsidP="00B73332">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zasílány písemně a předávány osobně (proti potvrzení), posílány doporučenou poštou nebo kurýrem (proti potvrzení), případně elektronickou poštou;</w:t>
      </w:r>
    </w:p>
    <w:p w14:paraId="0B484DC9" w14:textId="77777777" w:rsidR="00415906" w:rsidRDefault="00923F11" w:rsidP="00415906">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 xml:space="preserve">doručeny, zaslány nebo přeneseny na adresu druhé smluvní strany uvedenou ve smlouvě. </w:t>
      </w:r>
    </w:p>
    <w:p w14:paraId="6C6D7E64" w14:textId="77777777" w:rsidR="00415906" w:rsidRDefault="00415906" w:rsidP="00415906">
      <w:pPr>
        <w:pStyle w:val="Zkladntextodsazen"/>
        <w:widowControl w:val="0"/>
        <w:suppressAutoHyphens/>
        <w:spacing w:after="0" w:line="264" w:lineRule="auto"/>
        <w:ind w:left="567"/>
        <w:jc w:val="both"/>
        <w:rPr>
          <w:sz w:val="22"/>
          <w:szCs w:val="22"/>
        </w:rPr>
      </w:pPr>
    </w:p>
    <w:p w14:paraId="35E64B62" w14:textId="20515D1A" w:rsidR="00A62B2E" w:rsidRDefault="00923F11" w:rsidP="00415906">
      <w:pPr>
        <w:pStyle w:val="Zkladntextodsazen"/>
        <w:widowControl w:val="0"/>
        <w:suppressAutoHyphens/>
        <w:spacing w:after="0" w:line="264" w:lineRule="auto"/>
        <w:ind w:left="567"/>
        <w:jc w:val="both"/>
        <w:rPr>
          <w:sz w:val="22"/>
          <w:szCs w:val="22"/>
        </w:rPr>
      </w:pPr>
      <w:r w:rsidRPr="00BA1444">
        <w:rPr>
          <w:sz w:val="22"/>
          <w:szCs w:val="22"/>
        </w:rPr>
        <w:t>Pokud některá ze smluvních stran oznámí změnu své adresy, budou písemnosti od obdržení této změny doručovány na tuto novou adresu.</w:t>
      </w:r>
    </w:p>
    <w:p w14:paraId="5EE6B1E3" w14:textId="77777777" w:rsidR="0057194C" w:rsidRPr="00BA1444" w:rsidRDefault="0057194C" w:rsidP="004A443C">
      <w:pPr>
        <w:pStyle w:val="Zkladntextodsazen"/>
        <w:widowControl w:val="0"/>
        <w:tabs>
          <w:tab w:val="num" w:pos="567"/>
        </w:tabs>
        <w:suppressAutoHyphens/>
        <w:spacing w:after="0" w:line="264" w:lineRule="auto"/>
        <w:ind w:left="851" w:hanging="709"/>
        <w:jc w:val="both"/>
        <w:rPr>
          <w:sz w:val="22"/>
          <w:szCs w:val="22"/>
        </w:rPr>
      </w:pPr>
    </w:p>
    <w:p w14:paraId="53432FA6" w14:textId="77777777" w:rsidR="00A62B2E" w:rsidRPr="00BA1444" w:rsidRDefault="00923F11" w:rsidP="00415906">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14:paraId="5387D982" w14:textId="77777777" w:rsidR="00A62B2E" w:rsidRPr="00BA1444" w:rsidRDefault="00A62B2E" w:rsidP="004A443C">
      <w:pPr>
        <w:pStyle w:val="Zkladntext2"/>
        <w:tabs>
          <w:tab w:val="num" w:pos="567"/>
          <w:tab w:val="left" w:pos="5387"/>
        </w:tabs>
        <w:spacing w:line="264" w:lineRule="auto"/>
        <w:ind w:left="851" w:hanging="709"/>
        <w:rPr>
          <w:rStyle w:val="FontStyle29"/>
          <w:sz w:val="22"/>
          <w:szCs w:val="22"/>
        </w:rPr>
      </w:pPr>
    </w:p>
    <w:p w14:paraId="1DB020C7"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Užití díla</w:t>
      </w:r>
    </w:p>
    <w:p w14:paraId="08E62FE3" w14:textId="77777777" w:rsidR="00AD7F68" w:rsidRPr="00BA1444" w:rsidRDefault="00AD7F68" w:rsidP="004A443C">
      <w:pPr>
        <w:pStyle w:val="Nadpis1"/>
        <w:tabs>
          <w:tab w:val="num" w:pos="567"/>
        </w:tabs>
        <w:spacing w:line="264" w:lineRule="auto"/>
        <w:ind w:left="851" w:hanging="709"/>
        <w:rPr>
          <w:color w:val="00000A"/>
          <w:sz w:val="22"/>
          <w:szCs w:val="22"/>
        </w:rPr>
      </w:pPr>
    </w:p>
    <w:p w14:paraId="01C7D6C9" w14:textId="77777777" w:rsidR="00A62B2E" w:rsidRPr="00BA1444" w:rsidRDefault="00923F11" w:rsidP="00FB7CC9">
      <w:pPr>
        <w:pStyle w:val="Zkladntext2"/>
        <w:numPr>
          <w:ilvl w:val="0"/>
          <w:numId w:val="18"/>
        </w:numPr>
        <w:tabs>
          <w:tab w:val="clear" w:pos="680"/>
          <w:tab w:val="num" w:pos="567"/>
          <w:tab w:val="left" w:pos="5387"/>
        </w:tabs>
        <w:spacing w:line="264" w:lineRule="auto"/>
        <w:ind w:left="567" w:hanging="567"/>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w:t>
      </w:r>
      <w:r w:rsidR="00123C6E">
        <w:rPr>
          <w:rStyle w:val="FontStyle29"/>
          <w:color w:val="00000A"/>
          <w:sz w:val="22"/>
          <w:szCs w:val="22"/>
        </w:rPr>
        <w:t> </w:t>
      </w:r>
      <w:r w:rsidRPr="00BA1444">
        <w:rPr>
          <w:rStyle w:val="FontStyle29"/>
          <w:color w:val="00000A"/>
          <w:sz w:val="22"/>
          <w:szCs w:val="22"/>
        </w:rPr>
        <w:t>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6A877CC9" w14:textId="77777777" w:rsidR="00A62B2E" w:rsidRPr="00BA1444" w:rsidRDefault="00A62B2E" w:rsidP="004A443C">
      <w:pPr>
        <w:pStyle w:val="Zkladntext2"/>
        <w:tabs>
          <w:tab w:val="num" w:pos="567"/>
          <w:tab w:val="left" w:pos="5387"/>
        </w:tabs>
        <w:spacing w:line="264" w:lineRule="auto"/>
        <w:ind w:left="851" w:hanging="709"/>
      </w:pPr>
    </w:p>
    <w:p w14:paraId="6ACB2BD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4A443C">
      <w:pPr>
        <w:pStyle w:val="Nadpis1"/>
        <w:tabs>
          <w:tab w:val="num" w:pos="567"/>
        </w:tabs>
        <w:spacing w:line="264" w:lineRule="auto"/>
        <w:ind w:left="851" w:hanging="709"/>
        <w:rPr>
          <w:color w:val="00000A"/>
          <w:sz w:val="22"/>
          <w:szCs w:val="22"/>
        </w:rPr>
      </w:pPr>
    </w:p>
    <w:p w14:paraId="006F5921" w14:textId="77777777" w:rsidR="00A62B2E" w:rsidRPr="00C933DE" w:rsidRDefault="00923F11" w:rsidP="00FB7CC9">
      <w:pPr>
        <w:pStyle w:val="Zkladntext2"/>
        <w:numPr>
          <w:ilvl w:val="0"/>
          <w:numId w:val="1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Objednatel nepřipouští odchylky od návrhu smlouvy.</w:t>
      </w:r>
    </w:p>
    <w:p w14:paraId="4ABAF9A4" w14:textId="77777777" w:rsidR="00C933DE" w:rsidRPr="00BA1444" w:rsidRDefault="00C933DE" w:rsidP="00FB7CC9">
      <w:pPr>
        <w:pStyle w:val="Zkladntext2"/>
        <w:tabs>
          <w:tab w:val="num" w:pos="567"/>
          <w:tab w:val="left" w:pos="5387"/>
        </w:tabs>
        <w:spacing w:line="264" w:lineRule="auto"/>
        <w:ind w:left="567" w:hanging="567"/>
        <w:rPr>
          <w:rStyle w:val="FontStyle29"/>
          <w:b/>
          <w:bCs/>
          <w:sz w:val="22"/>
          <w:szCs w:val="22"/>
        </w:rPr>
      </w:pPr>
    </w:p>
    <w:p w14:paraId="0207DA55"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bere na vědomí, že objednatel je povinen uveřejnit tuto smlouvu ve smyslu zákona č.</w:t>
      </w:r>
      <w:r w:rsidR="00123C6E">
        <w:rPr>
          <w:rStyle w:val="FontStyle29"/>
          <w:sz w:val="22"/>
          <w:szCs w:val="22"/>
        </w:rPr>
        <w:t> </w:t>
      </w:r>
      <w:r w:rsidRPr="00BA1444">
        <w:rPr>
          <w:rStyle w:val="FontStyle29"/>
          <w:sz w:val="22"/>
          <w:szCs w:val="22"/>
        </w:rPr>
        <w:t>340/2015 Sb., o zvláštních podmínkách účinnosti některých smluv, uveřejňování těchto smluv a o</w:t>
      </w:r>
      <w:r w:rsidR="00123C6E">
        <w:rPr>
          <w:rStyle w:val="FontStyle29"/>
          <w:sz w:val="22"/>
          <w:szCs w:val="22"/>
        </w:rPr>
        <w:t> </w:t>
      </w:r>
      <w:r w:rsidRPr="00BA1444">
        <w:rPr>
          <w:rStyle w:val="FontStyle29"/>
          <w:sz w:val="22"/>
          <w:szCs w:val="22"/>
        </w:rPr>
        <w:t xml:space="preserve">registru smluv (zákon o registru smluv), ve znění pozdějších předpisů, dále dle zákona </w:t>
      </w:r>
      <w:r w:rsidR="00252776">
        <w:rPr>
          <w:rStyle w:val="FontStyle29"/>
          <w:sz w:val="22"/>
          <w:szCs w:val="22"/>
        </w:rPr>
        <w:br/>
      </w:r>
      <w:r w:rsidRPr="00BA1444">
        <w:rPr>
          <w:rStyle w:val="FontStyle29"/>
          <w:sz w:val="22"/>
          <w:szCs w:val="22"/>
        </w:rPr>
        <w:t>č. 134/2016 Sb., o zadávání veřejných zakázek, ve znění pozdějších předpisů a dále, že je povinen poskytnout informace podle zákona č. 106/1999 Sb., o svobodném přístupu k informacím, ve znění pozdějších předpisů.</w:t>
      </w:r>
    </w:p>
    <w:p w14:paraId="024F8DFA"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410671E9"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Tato smlouva nabývá platnosti podpisem smluvních stran a účinnosti dnem uveřejnění v registru smluv. </w:t>
      </w:r>
    </w:p>
    <w:p w14:paraId="2F4CCA10"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2FF09284"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3B31AF77"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7C253614"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lastRenderedPageBreak/>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3A9892E7"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16B0FC3D" w14:textId="77777777" w:rsidR="00131687" w:rsidRPr="00131687" w:rsidRDefault="00131687" w:rsidP="0013168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131687">
        <w:rPr>
          <w:rStyle w:val="FontStyle29"/>
          <w:sz w:val="22"/>
          <w:szCs w:val="22"/>
        </w:rPr>
        <w:t>Smlouva je vyhotovena ve čtyřech stejnopisech, z nichž obě smluvní strany obdrží po dvou stejnopisech smlouvy. Každý stejnopis této smlouvy má právní sílu originálu.</w:t>
      </w:r>
    </w:p>
    <w:p w14:paraId="1EC9753F" w14:textId="6248CCFE" w:rsidR="00131687" w:rsidRPr="00131687" w:rsidRDefault="00131687" w:rsidP="00131687">
      <w:pPr>
        <w:pStyle w:val="Zkladntext2"/>
        <w:tabs>
          <w:tab w:val="left" w:pos="5387"/>
        </w:tabs>
        <w:spacing w:line="264" w:lineRule="auto"/>
        <w:ind w:left="567"/>
        <w:rPr>
          <w:rStyle w:val="FontStyle29"/>
          <w:i/>
          <w:sz w:val="22"/>
          <w:szCs w:val="22"/>
        </w:rPr>
      </w:pPr>
      <w:r w:rsidRPr="00131687">
        <w:rPr>
          <w:rStyle w:val="FontStyle29"/>
          <w:i/>
          <w:sz w:val="22"/>
          <w:szCs w:val="22"/>
        </w:rPr>
        <w:t>alternativně</w:t>
      </w:r>
    </w:p>
    <w:p w14:paraId="1BAF3541" w14:textId="536ECF98" w:rsidR="00C933DE" w:rsidRDefault="00131687" w:rsidP="00131687">
      <w:pPr>
        <w:pStyle w:val="Zkladntext2"/>
        <w:tabs>
          <w:tab w:val="left" w:pos="5387"/>
        </w:tabs>
        <w:spacing w:line="264" w:lineRule="auto"/>
        <w:ind w:left="567"/>
        <w:rPr>
          <w:rStyle w:val="FontStyle29"/>
          <w:sz w:val="22"/>
          <w:szCs w:val="22"/>
        </w:rPr>
      </w:pPr>
      <w:r w:rsidRPr="00131687">
        <w:rPr>
          <w:rStyle w:val="FontStyle29"/>
          <w:sz w:val="22"/>
          <w:szCs w:val="22"/>
        </w:rPr>
        <w:t>Smlouva je uzavírána elektronicky.</w:t>
      </w:r>
    </w:p>
    <w:p w14:paraId="5D1EDEC5" w14:textId="77777777" w:rsidR="00131687" w:rsidRPr="00131687" w:rsidRDefault="00131687" w:rsidP="00131687">
      <w:pPr>
        <w:pStyle w:val="Zkladntext2"/>
        <w:tabs>
          <w:tab w:val="left" w:pos="5387"/>
        </w:tabs>
        <w:spacing w:line="264" w:lineRule="auto"/>
        <w:ind w:left="567"/>
        <w:rPr>
          <w:rStyle w:val="FontStyle29"/>
          <w:sz w:val="22"/>
          <w:szCs w:val="22"/>
        </w:rPr>
      </w:pPr>
    </w:p>
    <w:p w14:paraId="2B9AB623" w14:textId="77777777" w:rsidR="00A62B2E" w:rsidRPr="00FD1CDA"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V případě neplatnosti nebo neúčinnosti některého ustanovení této smlouvy nebudou dotčena ostatní ustanovení této smlouvy.</w:t>
      </w:r>
    </w:p>
    <w:p w14:paraId="694A270B" w14:textId="77777777" w:rsidR="00C933DE" w:rsidRPr="00FD1CDA" w:rsidRDefault="00C933DE" w:rsidP="00FB7CC9">
      <w:pPr>
        <w:pStyle w:val="Zkladntext2"/>
        <w:tabs>
          <w:tab w:val="num" w:pos="567"/>
          <w:tab w:val="left" w:pos="5387"/>
        </w:tabs>
        <w:spacing w:line="264" w:lineRule="auto"/>
        <w:ind w:left="567" w:hanging="567"/>
        <w:rPr>
          <w:rStyle w:val="FontStyle29"/>
          <w:sz w:val="22"/>
          <w:szCs w:val="22"/>
        </w:rPr>
      </w:pPr>
    </w:p>
    <w:p w14:paraId="5CC8B207" w14:textId="77777777" w:rsidR="00A62B2E" w:rsidRPr="00FD1CDA"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Tato smlouva se řídí českým právem. Případné spory vzniklé z této smlouvy budou řešeny věcně příslušným obecným soudem, jehož místní příslušnost bude určena dle sídla objednatele.</w:t>
      </w:r>
    </w:p>
    <w:p w14:paraId="1A629900" w14:textId="77777777" w:rsidR="00C933DE" w:rsidRPr="00FD1CDA" w:rsidRDefault="00C933DE" w:rsidP="00FB7CC9">
      <w:pPr>
        <w:pStyle w:val="Zkladntext2"/>
        <w:tabs>
          <w:tab w:val="num" w:pos="567"/>
          <w:tab w:val="left" w:pos="5387"/>
        </w:tabs>
        <w:spacing w:line="264" w:lineRule="auto"/>
        <w:ind w:left="567" w:hanging="567"/>
        <w:rPr>
          <w:rStyle w:val="FontStyle29"/>
          <w:sz w:val="22"/>
          <w:szCs w:val="22"/>
        </w:rPr>
      </w:pPr>
    </w:p>
    <w:p w14:paraId="5548426B" w14:textId="7003A54A" w:rsidR="00FD1CDA" w:rsidRPr="00FD1CDA" w:rsidRDefault="00923F11" w:rsidP="00FD1CDA">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003549F1" w14:textId="77777777" w:rsidR="00FD1CDA" w:rsidRPr="00FD1CDA" w:rsidRDefault="00FD1CDA" w:rsidP="00FD1CDA">
      <w:pPr>
        <w:pStyle w:val="Odstavecseseznamem"/>
        <w:rPr>
          <w:rStyle w:val="FontStyle29"/>
          <w:sz w:val="22"/>
          <w:szCs w:val="22"/>
        </w:rPr>
      </w:pPr>
    </w:p>
    <w:p w14:paraId="7C4738A9" w14:textId="26D9A71B" w:rsidR="00A354CB" w:rsidRPr="00FD1CDA" w:rsidRDefault="00A354CB" w:rsidP="00FD1CDA">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rFonts w:asciiTheme="minorHAnsi" w:eastAsiaTheme="majorEastAsia" w:hAnsiTheme="minorHAnsi" w:cstheme="minorHAnsi"/>
          <w:sz w:val="22"/>
          <w:szCs w:val="22"/>
        </w:rPr>
        <w:t>Nedíln</w:t>
      </w:r>
      <w:r w:rsidR="00FD1CDA" w:rsidRPr="00FD1CDA">
        <w:rPr>
          <w:rStyle w:val="FontStyle29"/>
          <w:rFonts w:asciiTheme="minorHAnsi" w:eastAsiaTheme="majorEastAsia" w:hAnsiTheme="minorHAnsi" w:cstheme="minorHAnsi"/>
          <w:sz w:val="22"/>
          <w:szCs w:val="22"/>
        </w:rPr>
        <w:t>ou součást této smlouvy tvoří ta</w:t>
      </w:r>
      <w:r w:rsidRPr="00FD1CDA">
        <w:rPr>
          <w:rStyle w:val="FontStyle29"/>
          <w:rFonts w:asciiTheme="minorHAnsi" w:eastAsiaTheme="majorEastAsia" w:hAnsiTheme="minorHAnsi" w:cstheme="minorHAnsi"/>
          <w:sz w:val="22"/>
          <w:szCs w:val="22"/>
        </w:rPr>
        <w:t>to příloh</w:t>
      </w:r>
      <w:r w:rsidR="00FD1CDA" w:rsidRPr="00FD1CDA">
        <w:rPr>
          <w:rStyle w:val="FontStyle29"/>
          <w:rFonts w:asciiTheme="minorHAnsi" w:eastAsiaTheme="majorEastAsia" w:hAnsiTheme="minorHAnsi" w:cstheme="minorHAnsi"/>
          <w:sz w:val="22"/>
          <w:szCs w:val="22"/>
        </w:rPr>
        <w:t>a</w:t>
      </w:r>
      <w:r w:rsidRPr="00FD1CDA">
        <w:rPr>
          <w:rStyle w:val="FontStyle29"/>
          <w:rFonts w:asciiTheme="minorHAnsi" w:eastAsiaTheme="majorEastAsia" w:hAnsiTheme="minorHAnsi" w:cstheme="minorHAnsi"/>
          <w:sz w:val="22"/>
          <w:szCs w:val="22"/>
        </w:rPr>
        <w:t xml:space="preserve">: </w:t>
      </w:r>
    </w:p>
    <w:p w14:paraId="66B162A8" w14:textId="5E438936" w:rsidR="00A354CB" w:rsidRDefault="00A354CB" w:rsidP="00FD1CDA">
      <w:pPr>
        <w:pStyle w:val="Zkladntext2"/>
        <w:tabs>
          <w:tab w:val="left" w:pos="5387"/>
        </w:tabs>
        <w:spacing w:line="259" w:lineRule="exact"/>
        <w:ind w:left="680"/>
        <w:rPr>
          <w:rStyle w:val="FontStyle29"/>
          <w:rFonts w:asciiTheme="minorHAnsi" w:eastAsiaTheme="majorEastAsia" w:hAnsiTheme="minorHAnsi" w:cstheme="minorHAnsi"/>
          <w:sz w:val="22"/>
          <w:szCs w:val="22"/>
        </w:rPr>
      </w:pPr>
      <w:r w:rsidRPr="00FD1CDA">
        <w:rPr>
          <w:rStyle w:val="FontStyle29"/>
          <w:rFonts w:asciiTheme="minorHAnsi" w:eastAsiaTheme="majorEastAsia" w:hAnsiTheme="minorHAnsi" w:cstheme="minorHAnsi"/>
          <w:sz w:val="22"/>
          <w:szCs w:val="22"/>
        </w:rPr>
        <w:t xml:space="preserve">Příloha č. </w:t>
      </w:r>
      <w:r w:rsidR="00003C89" w:rsidRPr="00FD1CDA">
        <w:rPr>
          <w:rStyle w:val="FontStyle29"/>
          <w:rFonts w:asciiTheme="minorHAnsi" w:eastAsiaTheme="majorEastAsia" w:hAnsiTheme="minorHAnsi" w:cstheme="minorHAnsi"/>
          <w:sz w:val="22"/>
          <w:szCs w:val="22"/>
        </w:rPr>
        <w:t>1</w:t>
      </w:r>
      <w:r w:rsidRPr="00FD1CDA">
        <w:rPr>
          <w:rStyle w:val="FontStyle29"/>
          <w:rFonts w:asciiTheme="minorHAnsi" w:eastAsiaTheme="majorEastAsia" w:hAnsiTheme="minorHAnsi" w:cstheme="minorHAnsi"/>
          <w:sz w:val="22"/>
          <w:szCs w:val="22"/>
        </w:rPr>
        <w:t>: BIM protokol</w:t>
      </w:r>
    </w:p>
    <w:p w14:paraId="5FF3BACD" w14:textId="68E675B4" w:rsidR="0024148E" w:rsidRPr="00FD1CDA" w:rsidRDefault="0024148E" w:rsidP="00FD1CDA">
      <w:pPr>
        <w:pStyle w:val="Zkladntext2"/>
        <w:tabs>
          <w:tab w:val="left" w:pos="5387"/>
        </w:tabs>
        <w:spacing w:line="259" w:lineRule="exact"/>
        <w:ind w:left="680"/>
        <w:rPr>
          <w:rStyle w:val="FontStyle29"/>
          <w:rFonts w:asciiTheme="minorHAnsi" w:eastAsiaTheme="majorEastAsia" w:hAnsiTheme="minorHAnsi" w:cstheme="minorHAnsi"/>
          <w:sz w:val="22"/>
          <w:szCs w:val="22"/>
        </w:rPr>
      </w:pPr>
      <w:r w:rsidRPr="00636B2F">
        <w:rPr>
          <w:rStyle w:val="FontStyle29"/>
          <w:rFonts w:asciiTheme="minorHAnsi" w:eastAsiaTheme="majorEastAsia" w:hAnsiTheme="minorHAnsi" w:cstheme="minorHAnsi"/>
          <w:sz w:val="22"/>
          <w:szCs w:val="22"/>
        </w:rPr>
        <w:t xml:space="preserve">Příloha č. 2: </w:t>
      </w:r>
      <w:r w:rsidR="007C1D4C" w:rsidRPr="00636B2F">
        <w:rPr>
          <w:rStyle w:val="FontStyle29"/>
          <w:rFonts w:asciiTheme="minorHAnsi" w:eastAsiaTheme="majorEastAsia" w:hAnsiTheme="minorHAnsi" w:cstheme="minorHAnsi"/>
          <w:sz w:val="22"/>
          <w:szCs w:val="22"/>
        </w:rPr>
        <w:t>Časový h</w:t>
      </w:r>
      <w:r w:rsidRPr="00636B2F">
        <w:rPr>
          <w:rStyle w:val="FontStyle29"/>
          <w:rFonts w:asciiTheme="minorHAnsi" w:eastAsiaTheme="majorEastAsia" w:hAnsiTheme="minorHAnsi" w:cstheme="minorHAnsi"/>
          <w:sz w:val="22"/>
          <w:szCs w:val="22"/>
        </w:rPr>
        <w:t>armonogram</w:t>
      </w:r>
    </w:p>
    <w:p w14:paraId="7E8FD53E" w14:textId="77777777" w:rsidR="00C933DE" w:rsidRPr="00FD1CDA" w:rsidRDefault="00C933DE" w:rsidP="00FD1CDA">
      <w:pPr>
        <w:pStyle w:val="Zkladntext2"/>
        <w:tabs>
          <w:tab w:val="num" w:pos="567"/>
          <w:tab w:val="left" w:pos="5387"/>
        </w:tabs>
        <w:spacing w:line="264" w:lineRule="auto"/>
        <w:rPr>
          <w:rStyle w:val="FontStyle29"/>
          <w:sz w:val="22"/>
          <w:szCs w:val="22"/>
        </w:rPr>
      </w:pPr>
    </w:p>
    <w:p w14:paraId="6EF4A4D4" w14:textId="77777777" w:rsidR="00A62B2E" w:rsidRPr="00FD1CDA"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A645C37" w14:textId="77777777" w:rsidR="00C933DE" w:rsidRPr="00BA1444" w:rsidRDefault="00C933DE" w:rsidP="004A443C">
      <w:pPr>
        <w:pStyle w:val="Zkladntext2"/>
        <w:tabs>
          <w:tab w:val="num" w:pos="567"/>
          <w:tab w:val="left" w:pos="5387"/>
        </w:tabs>
        <w:spacing w:line="264" w:lineRule="auto"/>
        <w:ind w:left="851" w:hanging="709"/>
        <w:rPr>
          <w:rStyle w:val="FontStyle29"/>
          <w:sz w:val="22"/>
          <w:szCs w:val="22"/>
        </w:rPr>
      </w:pPr>
    </w:p>
    <w:p w14:paraId="373285EB" w14:textId="77777777" w:rsidR="00A62B2E" w:rsidRPr="00BA1444" w:rsidRDefault="00A62B2E" w:rsidP="004A443C">
      <w:pPr>
        <w:pStyle w:val="Zkladntext2"/>
        <w:tabs>
          <w:tab w:val="num" w:pos="567"/>
          <w:tab w:val="left" w:pos="5387"/>
        </w:tabs>
        <w:spacing w:line="264" w:lineRule="auto"/>
        <w:ind w:left="851" w:hanging="709"/>
        <w:rPr>
          <w:rStyle w:val="FontStyle29"/>
          <w:sz w:val="22"/>
          <w:szCs w:val="22"/>
        </w:rPr>
      </w:pPr>
    </w:p>
    <w:p w14:paraId="7B31ABB1" w14:textId="737CAD51" w:rsidR="00A62B2E" w:rsidRPr="00BA1444" w:rsidRDefault="00923F11" w:rsidP="004A443C">
      <w:pPr>
        <w:tabs>
          <w:tab w:val="num" w:pos="567"/>
        </w:tabs>
        <w:spacing w:line="264" w:lineRule="auto"/>
        <w:ind w:left="851" w:hanging="709"/>
        <w:jc w:val="both"/>
        <w:rPr>
          <w:b/>
          <w:color w:val="00000A"/>
          <w:sz w:val="22"/>
          <w:szCs w:val="22"/>
        </w:rPr>
      </w:pPr>
      <w:r w:rsidRPr="00BA1444">
        <w:rPr>
          <w:color w:val="00000A"/>
          <w:sz w:val="22"/>
          <w:szCs w:val="22"/>
        </w:rPr>
        <w:t xml:space="preserve">V </w:t>
      </w:r>
      <w:r w:rsidRPr="0004125C">
        <w:rPr>
          <w:color w:val="00000A"/>
          <w:sz w:val="22"/>
          <w:szCs w:val="22"/>
          <w:highlight w:val="lightGray"/>
        </w:rPr>
        <w:t>……………………</w:t>
      </w:r>
      <w:r w:rsidR="004E21F8">
        <w:rPr>
          <w:color w:val="00000A"/>
          <w:sz w:val="22"/>
          <w:szCs w:val="22"/>
        </w:rPr>
        <w:tab/>
      </w:r>
      <w:r w:rsidRPr="00BA1444">
        <w:rPr>
          <w:color w:val="00000A"/>
          <w:sz w:val="22"/>
          <w:szCs w:val="22"/>
        </w:rPr>
        <w:t xml:space="preserve">dne </w:t>
      </w:r>
      <w:r w:rsidRPr="0004125C">
        <w:rPr>
          <w:color w:val="00000A"/>
          <w:sz w:val="22"/>
          <w:szCs w:val="22"/>
          <w:highlight w:val="lightGray"/>
        </w:rPr>
        <w:t>………….</w:t>
      </w:r>
      <w:r w:rsidRPr="00BA1444">
        <w:rPr>
          <w:color w:val="00000A"/>
          <w:sz w:val="22"/>
          <w:szCs w:val="22"/>
        </w:rPr>
        <w:tab/>
      </w:r>
      <w:r w:rsidR="004E21F8">
        <w:rPr>
          <w:color w:val="00000A"/>
          <w:sz w:val="22"/>
          <w:szCs w:val="22"/>
        </w:rPr>
        <w:tab/>
      </w:r>
      <w:r w:rsidR="004E21F8">
        <w:rPr>
          <w:color w:val="00000A"/>
          <w:sz w:val="22"/>
          <w:szCs w:val="22"/>
        </w:rPr>
        <w:tab/>
      </w:r>
      <w:r w:rsidR="004E21F8">
        <w:rPr>
          <w:color w:val="00000A"/>
          <w:sz w:val="22"/>
          <w:szCs w:val="22"/>
        </w:rPr>
        <w:tab/>
      </w:r>
      <w:r w:rsidRPr="00BA1444">
        <w:rPr>
          <w:color w:val="00000A"/>
          <w:sz w:val="22"/>
          <w:szCs w:val="22"/>
        </w:rPr>
        <w:t>V</w:t>
      </w:r>
      <w:r w:rsidRPr="0004125C">
        <w:rPr>
          <w:color w:val="00000A"/>
          <w:sz w:val="22"/>
          <w:szCs w:val="22"/>
          <w:highlight w:val="lightGray"/>
        </w:rPr>
        <w:t>……………………</w:t>
      </w:r>
      <w:r w:rsidRPr="00BA1444">
        <w:rPr>
          <w:color w:val="00000A"/>
          <w:sz w:val="22"/>
          <w:szCs w:val="22"/>
        </w:rPr>
        <w:t xml:space="preserve"> dne </w:t>
      </w:r>
      <w:r w:rsidR="002A775F" w:rsidRPr="0004125C">
        <w:rPr>
          <w:color w:val="00000A"/>
          <w:sz w:val="22"/>
          <w:szCs w:val="22"/>
          <w:highlight w:val="lightGray"/>
        </w:rPr>
        <w:t>………….</w:t>
      </w:r>
    </w:p>
    <w:p w14:paraId="3B94A461" w14:textId="77777777" w:rsidR="00A62B2E" w:rsidRPr="00BA1444" w:rsidRDefault="00A62B2E" w:rsidP="004A443C">
      <w:pPr>
        <w:tabs>
          <w:tab w:val="num" w:pos="567"/>
        </w:tabs>
        <w:spacing w:line="264" w:lineRule="auto"/>
        <w:ind w:left="851" w:hanging="709"/>
        <w:jc w:val="both"/>
        <w:rPr>
          <w:b/>
          <w:color w:val="00000A"/>
          <w:sz w:val="22"/>
          <w:szCs w:val="22"/>
        </w:rPr>
      </w:pPr>
    </w:p>
    <w:p w14:paraId="5072F979" w14:textId="77777777" w:rsidR="00A62B2E" w:rsidRPr="00BA1444" w:rsidRDefault="00A62B2E" w:rsidP="004A443C">
      <w:pPr>
        <w:tabs>
          <w:tab w:val="num" w:pos="567"/>
        </w:tabs>
        <w:spacing w:line="264" w:lineRule="auto"/>
        <w:ind w:left="851" w:hanging="709"/>
        <w:jc w:val="both"/>
        <w:rPr>
          <w:b/>
          <w:color w:val="00000A"/>
          <w:sz w:val="22"/>
          <w:szCs w:val="22"/>
        </w:rPr>
      </w:pPr>
    </w:p>
    <w:p w14:paraId="65D987CC" w14:textId="77777777" w:rsidR="00A62B2E" w:rsidRPr="00BA1444" w:rsidRDefault="00A62B2E" w:rsidP="004A443C">
      <w:pPr>
        <w:tabs>
          <w:tab w:val="num" w:pos="567"/>
        </w:tabs>
        <w:spacing w:line="264" w:lineRule="auto"/>
        <w:ind w:left="851" w:hanging="709"/>
        <w:jc w:val="both"/>
        <w:rPr>
          <w:b/>
          <w:color w:val="00000A"/>
          <w:sz w:val="22"/>
          <w:szCs w:val="22"/>
        </w:rPr>
      </w:pPr>
    </w:p>
    <w:p w14:paraId="653B8C14" w14:textId="77777777" w:rsidR="00A62B2E" w:rsidRPr="00BA1444" w:rsidRDefault="00923F11" w:rsidP="004A443C">
      <w:pPr>
        <w:tabs>
          <w:tab w:val="num" w:pos="567"/>
        </w:tabs>
        <w:spacing w:line="264" w:lineRule="auto"/>
        <w:ind w:left="851" w:hanging="709"/>
        <w:jc w:val="both"/>
        <w:rPr>
          <w:color w:val="00000A"/>
          <w:sz w:val="22"/>
          <w:szCs w:val="22"/>
        </w:rPr>
      </w:pPr>
      <w:r w:rsidRPr="00BA1444">
        <w:rPr>
          <w:color w:val="00000A"/>
          <w:sz w:val="22"/>
          <w:szCs w:val="22"/>
        </w:rPr>
        <w:t xml:space="preserve">       ____________________________</w:t>
      </w:r>
      <w:r w:rsidRPr="00BA1444">
        <w:rPr>
          <w:color w:val="00000A"/>
          <w:sz w:val="22"/>
          <w:szCs w:val="22"/>
        </w:rPr>
        <w:tab/>
      </w:r>
      <w:r w:rsidRPr="00BA1444">
        <w:rPr>
          <w:color w:val="00000A"/>
          <w:sz w:val="22"/>
          <w:szCs w:val="22"/>
        </w:rPr>
        <w:tab/>
      </w:r>
      <w:r w:rsidRPr="00BA1444">
        <w:rPr>
          <w:color w:val="00000A"/>
          <w:sz w:val="22"/>
          <w:szCs w:val="22"/>
        </w:rPr>
        <w:tab/>
      </w:r>
      <w:r w:rsidRPr="0004125C">
        <w:rPr>
          <w:color w:val="00000A"/>
          <w:sz w:val="22"/>
          <w:szCs w:val="22"/>
          <w:shd w:val="clear" w:color="auto" w:fill="FFFFFF" w:themeFill="background1"/>
        </w:rPr>
        <w:t>____________________________________</w:t>
      </w:r>
    </w:p>
    <w:p w14:paraId="3879B57B" w14:textId="77777777" w:rsidR="00A62B2E" w:rsidRPr="00BA1444" w:rsidRDefault="00923F11" w:rsidP="004A443C">
      <w:pPr>
        <w:keepNext/>
        <w:tabs>
          <w:tab w:val="num" w:pos="567"/>
        </w:tabs>
        <w:spacing w:line="264" w:lineRule="auto"/>
        <w:ind w:left="851" w:hanging="709"/>
        <w:outlineLvl w:val="0"/>
        <w:rPr>
          <w:b/>
          <w:color w:val="00000A"/>
          <w:sz w:val="22"/>
          <w:szCs w:val="22"/>
        </w:rPr>
      </w:pPr>
      <w:r w:rsidRPr="00BA1444">
        <w:rPr>
          <w:b/>
          <w:color w:val="00000A"/>
          <w:sz w:val="22"/>
          <w:szCs w:val="22"/>
        </w:rPr>
        <w:t xml:space="preserve">                      </w:t>
      </w:r>
      <w:r w:rsidRPr="00BA1444">
        <w:rPr>
          <w:b/>
          <w:color w:val="00000A"/>
          <w:sz w:val="22"/>
          <w:szCs w:val="22"/>
        </w:rPr>
        <w:tab/>
      </w:r>
      <w:r w:rsidRPr="00BA1444">
        <w:rPr>
          <w:b/>
          <w:color w:val="00000A"/>
          <w:sz w:val="22"/>
          <w:szCs w:val="22"/>
        </w:rPr>
        <w:tab/>
        <w:t xml:space="preserve">                                                                                                           </w:t>
      </w:r>
    </w:p>
    <w:p w14:paraId="3033FDD6" w14:textId="4EDE232E" w:rsidR="00A62B2E" w:rsidRDefault="00923F11" w:rsidP="004A443C">
      <w:pPr>
        <w:tabs>
          <w:tab w:val="num" w:pos="567"/>
        </w:tabs>
        <w:spacing w:line="264" w:lineRule="auto"/>
        <w:ind w:left="851" w:hanging="709"/>
        <w:rPr>
          <w:color w:val="00000A"/>
          <w:sz w:val="22"/>
          <w:szCs w:val="22"/>
        </w:rPr>
      </w:pPr>
      <w:r w:rsidRPr="00BA1444">
        <w:rPr>
          <w:color w:val="00000A"/>
          <w:sz w:val="22"/>
          <w:szCs w:val="22"/>
        </w:rPr>
        <w:t xml:space="preserve">                       </w:t>
      </w:r>
      <w:r w:rsidRPr="00C933DE">
        <w:rPr>
          <w:color w:val="00000A"/>
          <w:sz w:val="22"/>
          <w:szCs w:val="22"/>
        </w:rPr>
        <w:t>zhotovitel</w:t>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Pr="00973111">
        <w:rPr>
          <w:color w:val="00000A"/>
          <w:sz w:val="22"/>
          <w:szCs w:val="22"/>
        </w:rPr>
        <w:t>objednatel</w:t>
      </w:r>
    </w:p>
    <w:p w14:paraId="6CF6C46D" w14:textId="3E72E111" w:rsidR="0004125C" w:rsidRPr="00EC4A34" w:rsidRDefault="00EC4A34" w:rsidP="00EC4A34">
      <w:pPr>
        <w:tabs>
          <w:tab w:val="num" w:pos="567"/>
        </w:tabs>
        <w:spacing w:line="264" w:lineRule="auto"/>
        <w:ind w:left="851" w:hanging="709"/>
        <w:rPr>
          <w:color w:val="00000A"/>
          <w:sz w:val="22"/>
          <w:szCs w:val="22"/>
        </w:rPr>
      </w:pPr>
      <w:r>
        <w:rPr>
          <w:color w:val="00000A"/>
          <w:sz w:val="22"/>
          <w:szCs w:val="22"/>
        </w:rPr>
        <w:t xml:space="preserve">         Ing. Jaromír Homolka, CSc.</w:t>
      </w:r>
      <w:r>
        <w:rPr>
          <w:color w:val="00000A"/>
          <w:sz w:val="22"/>
          <w:szCs w:val="22"/>
        </w:rPr>
        <w:tab/>
      </w:r>
      <w:r>
        <w:rPr>
          <w:color w:val="00000A"/>
          <w:sz w:val="22"/>
          <w:szCs w:val="22"/>
        </w:rPr>
        <w:tab/>
      </w:r>
      <w:r>
        <w:rPr>
          <w:color w:val="00000A"/>
          <w:sz w:val="22"/>
          <w:szCs w:val="22"/>
        </w:rPr>
        <w:tab/>
      </w:r>
      <w:r>
        <w:rPr>
          <w:color w:val="00000A"/>
          <w:sz w:val="22"/>
          <w:szCs w:val="22"/>
        </w:rPr>
        <w:tab/>
      </w:r>
      <w:r>
        <w:rPr>
          <w:color w:val="00000A"/>
          <w:sz w:val="22"/>
          <w:szCs w:val="22"/>
        </w:rPr>
        <w:tab/>
        <w:t xml:space="preserve">      </w:t>
      </w:r>
      <w:r w:rsidR="0004125C">
        <w:rPr>
          <w:sz w:val="22"/>
          <w:szCs w:val="22"/>
        </w:rPr>
        <w:t>Ing. Petr Kulhánek</w:t>
      </w:r>
    </w:p>
    <w:p w14:paraId="5DFB2271" w14:textId="5C241351" w:rsidR="0004125C" w:rsidRDefault="00EC4A34" w:rsidP="004A443C">
      <w:pPr>
        <w:tabs>
          <w:tab w:val="num" w:pos="567"/>
        </w:tabs>
        <w:spacing w:line="264" w:lineRule="auto"/>
        <w:ind w:left="851" w:hanging="709"/>
        <w:rPr>
          <w:sz w:val="22"/>
          <w:szCs w:val="22"/>
        </w:rPr>
      </w:pPr>
      <w:r>
        <w:rPr>
          <w:sz w:val="22"/>
          <w:szCs w:val="22"/>
        </w:rPr>
        <w:t xml:space="preserve">    Projekční sdružení pro KKN KV                                                        </w:t>
      </w:r>
      <w:r w:rsidR="0004125C">
        <w:rPr>
          <w:sz w:val="22"/>
          <w:szCs w:val="22"/>
        </w:rPr>
        <w:t>hejtman Karlovarského kraje</w:t>
      </w:r>
    </w:p>
    <w:p w14:paraId="6F05E5E9" w14:textId="1E6B7FA1" w:rsidR="00EC4A34" w:rsidRPr="00C933DE" w:rsidRDefault="00EC4A34" w:rsidP="004A443C">
      <w:pPr>
        <w:tabs>
          <w:tab w:val="num" w:pos="567"/>
        </w:tabs>
        <w:spacing w:line="264" w:lineRule="auto"/>
        <w:ind w:left="851" w:hanging="709"/>
      </w:pPr>
      <w:r>
        <w:rPr>
          <w:sz w:val="22"/>
          <w:szCs w:val="22"/>
        </w:rPr>
        <w:t>Na základě smlouvy o společnosti ze dne 09.06.2021</w:t>
      </w:r>
    </w:p>
    <w:sectPr w:rsidR="00EC4A34" w:rsidRPr="00C933DE" w:rsidSect="00061177">
      <w:footerReference w:type="default" r:id="rId8"/>
      <w:pgSz w:w="11906" w:h="16838"/>
      <w:pgMar w:top="1417" w:right="1133" w:bottom="1276"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D9757" w14:textId="77777777" w:rsidR="00B8346B" w:rsidRDefault="00B8346B" w:rsidP="001523F4">
      <w:r>
        <w:separator/>
      </w:r>
    </w:p>
  </w:endnote>
  <w:endnote w:type="continuationSeparator" w:id="0">
    <w:p w14:paraId="461C20EE" w14:textId="77777777" w:rsidR="00B8346B" w:rsidRDefault="00B8346B"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 serif">
    <w:altName w:val="Arial"/>
    <w:charset w:val="00"/>
    <w:family w:val="roman"/>
    <w:pitch w:val="default"/>
  </w:font>
  <w:font w:name="3.2">
    <w:altName w:val="Times New Roman"/>
    <w:panose1 w:val="00000000000000000000"/>
    <w:charset w:val="00"/>
    <w:family w:val="roman"/>
    <w:notTrueType/>
    <w:pitch w:val="default"/>
  </w:font>
  <w:font w:name="Sitka Small">
    <w:panose1 w:val="02000505000000020004"/>
    <w:charset w:val="EE"/>
    <w:family w:val="auto"/>
    <w:pitch w:val="variable"/>
    <w:sig w:usb0="A00002EF" w:usb1="4000204B" w:usb2="00000000" w:usb3="00000000" w:csb0="0000019F" w:csb1="00000000"/>
  </w:font>
  <w:font w:name="OpenSymbol">
    <w:altName w:val="Times New Roman"/>
    <w:charset w:val="EE"/>
    <w:family w:val="roman"/>
    <w:pitch w:val="variable"/>
  </w:font>
  <w:font w:name="Arial">
    <w:panose1 w:val="020B0604020202020204"/>
    <w:charset w:val="EE"/>
    <w:family w:val="swiss"/>
    <w:pitch w:val="variable"/>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268500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44AA342" w14:textId="2ECA6CA2" w:rsidR="00B8346B" w:rsidRPr="001523F4" w:rsidRDefault="00B8346B">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sidR="009E5D50">
              <w:rPr>
                <w:bCs/>
                <w:noProof/>
                <w:sz w:val="16"/>
                <w:szCs w:val="16"/>
              </w:rPr>
              <w:t>1</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sidR="009E5D50">
              <w:rPr>
                <w:bCs/>
                <w:noProof/>
                <w:sz w:val="16"/>
                <w:szCs w:val="16"/>
              </w:rPr>
              <w:t>20</w:t>
            </w:r>
            <w:r w:rsidRPr="001523F4">
              <w:rPr>
                <w:bCs/>
                <w:sz w:val="16"/>
                <w:szCs w:val="16"/>
              </w:rPr>
              <w:fldChar w:fldCharType="end"/>
            </w:r>
          </w:p>
        </w:sdtContent>
      </w:sdt>
    </w:sdtContent>
  </w:sdt>
  <w:p w14:paraId="7E65E514" w14:textId="77777777" w:rsidR="00B8346B" w:rsidRDefault="00B834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1A22" w14:textId="77777777" w:rsidR="00B8346B" w:rsidRDefault="00B8346B" w:rsidP="001523F4">
      <w:r>
        <w:separator/>
      </w:r>
    </w:p>
  </w:footnote>
  <w:footnote w:type="continuationSeparator" w:id="0">
    <w:p w14:paraId="53363E3F" w14:textId="77777777" w:rsidR="00B8346B" w:rsidRDefault="00B8346B" w:rsidP="0015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A2"/>
    <w:multiLevelType w:val="hybridMultilevel"/>
    <w:tmpl w:val="0B9CE4A8"/>
    <w:lvl w:ilvl="0" w:tplc="1A9885B2">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1AE189E"/>
    <w:multiLevelType w:val="hybridMultilevel"/>
    <w:tmpl w:val="D8C48726"/>
    <w:lvl w:ilvl="0" w:tplc="1A9885B2">
      <w:start w:val="1"/>
      <w:numFmt w:val="bullet"/>
      <w:lvlText w:val="­"/>
      <w:lvlJc w:val="left"/>
      <w:pPr>
        <w:ind w:left="1346" w:hanging="360"/>
      </w:pPr>
      <w:rPr>
        <w:rFonts w:ascii="Courier New" w:hAnsi="Courier New" w:hint="default"/>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2" w15:restartNumberingAfterBreak="0">
    <w:nsid w:val="047A6540"/>
    <w:multiLevelType w:val="hybridMultilevel"/>
    <w:tmpl w:val="3656FA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2F71A7"/>
    <w:multiLevelType w:val="multilevel"/>
    <w:tmpl w:val="D292E4AC"/>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F34642"/>
    <w:multiLevelType w:val="multilevel"/>
    <w:tmpl w:val="0405001D"/>
    <w:styleLink w:val="Styl1"/>
    <w:lvl w:ilvl="0">
      <w:start w:val="1"/>
      <w:numFmt w:val="decimal"/>
      <w:lvlText w:val="%1)"/>
      <w:lvlJc w:val="left"/>
      <w:pPr>
        <w:ind w:left="360" w:hanging="360"/>
      </w:pPr>
    </w:lvl>
    <w:lvl w:ilvl="1">
      <w:start w:val="3"/>
      <w:numFmt w:val="ordinal"/>
      <w:lvlText w:val="%2)"/>
      <w:lvlJc w:val="left"/>
      <w:pPr>
        <w:ind w:left="720" w:hanging="360"/>
      </w:pPr>
      <w:rPr>
        <w:rFonts w:ascii="3.2" w:hAnsi="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CD29C2"/>
    <w:multiLevelType w:val="multilevel"/>
    <w:tmpl w:val="799A66EA"/>
    <w:lvl w:ilvl="0">
      <w:start w:val="1"/>
      <w:numFmt w:val="decimal"/>
      <w:lvlText w:val="1.%1"/>
      <w:lvlJc w:val="left"/>
      <w:pPr>
        <w:tabs>
          <w:tab w:val="num" w:pos="822"/>
        </w:tabs>
        <w:ind w:left="822"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1"/>
      <w:numFmt w:val="bullet"/>
      <w:lvlText w:val="­"/>
      <w:lvlJc w:val="left"/>
      <w:pPr>
        <w:tabs>
          <w:tab w:val="num" w:pos="2912"/>
        </w:tabs>
        <w:ind w:left="2912" w:hanging="360"/>
      </w:pPr>
      <w:rPr>
        <w:rFonts w:ascii="Courier New" w:hAnsi="Courier New"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2"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E1759B2"/>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4" w15:restartNumberingAfterBreak="0">
    <w:nsid w:val="312A60A3"/>
    <w:multiLevelType w:val="hybridMultilevel"/>
    <w:tmpl w:val="1CFAFAF0"/>
    <w:lvl w:ilvl="0" w:tplc="9D428FCA">
      <w:start w:val="1"/>
      <w:numFmt w:val="bullet"/>
      <w:lvlText w:val="-"/>
      <w:lvlJc w:val="left"/>
      <w:pPr>
        <w:ind w:left="1400" w:hanging="360"/>
      </w:pPr>
      <w:rPr>
        <w:rFonts w:ascii="Courier New" w:hAnsi="Courier New"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5" w15:restartNumberingAfterBreak="0">
    <w:nsid w:val="33E47ABD"/>
    <w:multiLevelType w:val="multilevel"/>
    <w:tmpl w:val="F08A5C6A"/>
    <w:lvl w:ilvl="0">
      <w:start w:val="1"/>
      <w:numFmt w:val="none"/>
      <w:lvlText w:val="3.3"/>
      <w:lvlJc w:val="left"/>
      <w:pPr>
        <w:ind w:left="360" w:hanging="360"/>
      </w:pPr>
      <w:rPr>
        <w:rFonts w:hint="default"/>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375EE8"/>
    <w:multiLevelType w:val="hybridMultilevel"/>
    <w:tmpl w:val="58146060"/>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9"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59078CE"/>
    <w:multiLevelType w:val="hybridMultilevel"/>
    <w:tmpl w:val="AE381AA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6A1646D"/>
    <w:multiLevelType w:val="hybridMultilevel"/>
    <w:tmpl w:val="080C2E22"/>
    <w:lvl w:ilvl="0" w:tplc="9654ADB4">
      <w:start w:val="1"/>
      <w:numFmt w:val="bullet"/>
      <w:lvlText w:val="-"/>
      <w:lvlJc w:val="left"/>
      <w:pPr>
        <w:ind w:left="720" w:hanging="360"/>
      </w:pPr>
      <w:rPr>
        <w:rFonts w:ascii="Sitka Small" w:hAnsi="Sitka Smal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7E5695"/>
    <w:multiLevelType w:val="multilevel"/>
    <w:tmpl w:val="AC98F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BB44A2"/>
    <w:multiLevelType w:val="hybridMultilevel"/>
    <w:tmpl w:val="69BCD828"/>
    <w:lvl w:ilvl="0" w:tplc="9D428FCA">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E293EF6"/>
    <w:multiLevelType w:val="multilevel"/>
    <w:tmpl w:val="5076108E"/>
    <w:lvl w:ilvl="0">
      <w:start w:val="1"/>
      <w:numFmt w:val="decimal"/>
      <w:lvlText w:val="%1)"/>
      <w:lvlJc w:val="left"/>
      <w:pPr>
        <w:ind w:left="360" w:hanging="360"/>
      </w:pPr>
      <w:rPr>
        <w:rFonts w:hint="default"/>
      </w:rPr>
    </w:lvl>
    <w:lvl w:ilvl="1">
      <w:start w:val="1"/>
      <w:numFmt w:val="none"/>
      <w:lvlText w:val="3.6"/>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961576"/>
    <w:multiLevelType w:val="multilevel"/>
    <w:tmpl w:val="FED616C2"/>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0"/>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B4A7B32"/>
    <w:multiLevelType w:val="multilevel"/>
    <w:tmpl w:val="874CCDF2"/>
    <w:lvl w:ilvl="0">
      <w:start w:val="1"/>
      <w:numFmt w:val="none"/>
      <w:lvlText w:val="3.2"/>
      <w:lvlJc w:val="left"/>
      <w:pPr>
        <w:ind w:left="360" w:hanging="360"/>
      </w:pPr>
      <w:rPr>
        <w:rFonts w:hint="default"/>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8E6E73"/>
    <w:multiLevelType w:val="multilevel"/>
    <w:tmpl w:val="99B2B82A"/>
    <w:lvl w:ilvl="0">
      <w:start w:val="1"/>
      <w:numFmt w:val="decimal"/>
      <w:lvlText w:val="%1)"/>
      <w:lvlJc w:val="left"/>
      <w:pPr>
        <w:ind w:left="360" w:hanging="360"/>
      </w:pPr>
      <w:rPr>
        <w:rFonts w:hint="default"/>
      </w:rPr>
    </w:lvl>
    <w:lvl w:ilvl="1">
      <w:start w:val="1"/>
      <w:numFmt w:val="none"/>
      <w:lvlText w:val="3.5"/>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DB71CD"/>
    <w:multiLevelType w:val="multilevel"/>
    <w:tmpl w:val="9424AB60"/>
    <w:lvl w:ilvl="0">
      <w:start w:val="1"/>
      <w:numFmt w:val="lowerLetter"/>
      <w:lvlText w:val="%1)"/>
      <w:lvlJc w:val="left"/>
      <w:pPr>
        <w:ind w:left="984" w:hanging="360"/>
      </w:pPr>
      <w:rPr>
        <w:sz w:val="22"/>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CD7232"/>
    <w:multiLevelType w:val="multilevel"/>
    <w:tmpl w:val="50E8492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0E63352"/>
    <w:multiLevelType w:val="hybridMultilevel"/>
    <w:tmpl w:val="256277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C31783"/>
    <w:multiLevelType w:val="multilevel"/>
    <w:tmpl w:val="BC768654"/>
    <w:lvl w:ilvl="0">
      <w:start w:val="1"/>
      <w:numFmt w:val="decimal"/>
      <w:lvlText w:val="%1)"/>
      <w:lvlJc w:val="left"/>
      <w:pPr>
        <w:ind w:left="360" w:hanging="360"/>
      </w:pPr>
      <w:rPr>
        <w:rFonts w:hint="default"/>
      </w:rPr>
    </w:lvl>
    <w:lvl w:ilvl="1">
      <w:start w:val="1"/>
      <w:numFmt w:val="none"/>
      <w:lvlText w:val="3.4"/>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831F03"/>
    <w:multiLevelType w:val="multilevel"/>
    <w:tmpl w:val="FE6ACD06"/>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834E8C"/>
    <w:multiLevelType w:val="hybridMultilevel"/>
    <w:tmpl w:val="094E6EB6"/>
    <w:lvl w:ilvl="0" w:tplc="1A9885B2">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B6493F"/>
    <w:multiLevelType w:val="multilevel"/>
    <w:tmpl w:val="CF349F9E"/>
    <w:lvl w:ilvl="0">
      <w:start w:val="1"/>
      <w:numFmt w:val="decimal"/>
      <w:lvlText w:val="%1)"/>
      <w:lvlJc w:val="left"/>
      <w:pPr>
        <w:ind w:left="360" w:hanging="360"/>
      </w:pPr>
      <w:rPr>
        <w:rFonts w:hint="default"/>
      </w:rPr>
    </w:lvl>
    <w:lvl w:ilvl="1">
      <w:start w:val="1"/>
      <w:numFmt w:val="none"/>
      <w:lvlText w:val="3.7"/>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9"/>
  </w:num>
  <w:num w:numId="2">
    <w:abstractNumId w:val="13"/>
  </w:num>
  <w:num w:numId="3">
    <w:abstractNumId w:val="10"/>
  </w:num>
  <w:num w:numId="4">
    <w:abstractNumId w:val="19"/>
  </w:num>
  <w:num w:numId="5">
    <w:abstractNumId w:val="20"/>
  </w:num>
  <w:num w:numId="6">
    <w:abstractNumId w:val="38"/>
  </w:num>
  <w:num w:numId="7">
    <w:abstractNumId w:val="12"/>
  </w:num>
  <w:num w:numId="8">
    <w:abstractNumId w:val="6"/>
  </w:num>
  <w:num w:numId="9">
    <w:abstractNumId w:val="27"/>
  </w:num>
  <w:num w:numId="10">
    <w:abstractNumId w:val="7"/>
  </w:num>
  <w:num w:numId="11">
    <w:abstractNumId w:val="4"/>
  </w:num>
  <w:num w:numId="12">
    <w:abstractNumId w:val="17"/>
  </w:num>
  <w:num w:numId="13">
    <w:abstractNumId w:val="5"/>
  </w:num>
  <w:num w:numId="14">
    <w:abstractNumId w:val="34"/>
  </w:num>
  <w:num w:numId="15">
    <w:abstractNumId w:val="40"/>
  </w:num>
  <w:num w:numId="16">
    <w:abstractNumId w:val="31"/>
  </w:num>
  <w:num w:numId="17">
    <w:abstractNumId w:val="23"/>
  </w:num>
  <w:num w:numId="18">
    <w:abstractNumId w:val="35"/>
  </w:num>
  <w:num w:numId="19">
    <w:abstractNumId w:val="9"/>
  </w:num>
  <w:num w:numId="20">
    <w:abstractNumId w:val="3"/>
  </w:num>
  <w:num w:numId="21">
    <w:abstractNumId w:val="14"/>
  </w:num>
  <w:num w:numId="22">
    <w:abstractNumId w:val="21"/>
  </w:num>
  <w:num w:numId="23">
    <w:abstractNumId w:val="26"/>
  </w:num>
  <w:num w:numId="24">
    <w:abstractNumId w:val="30"/>
  </w:num>
  <w:num w:numId="25">
    <w:abstractNumId w:val="37"/>
  </w:num>
  <w:num w:numId="26">
    <w:abstractNumId w:val="18"/>
  </w:num>
  <w:num w:numId="27">
    <w:abstractNumId w:val="0"/>
  </w:num>
  <w:num w:numId="28">
    <w:abstractNumId w:val="1"/>
  </w:num>
  <w:num w:numId="29">
    <w:abstractNumId w:val="33"/>
  </w:num>
  <w:num w:numId="30">
    <w:abstractNumId w:val="2"/>
  </w:num>
  <w:num w:numId="31">
    <w:abstractNumId w:val="32"/>
  </w:num>
  <w:num w:numId="32">
    <w:abstractNumId w:val="22"/>
  </w:num>
  <w:num w:numId="33">
    <w:abstractNumId w:val="16"/>
  </w:num>
  <w:num w:numId="34">
    <w:abstractNumId w:val="24"/>
  </w:num>
  <w:num w:numId="35">
    <w:abstractNumId w:val="11"/>
  </w:num>
  <w:num w:numId="36">
    <w:abstractNumId w:val="41"/>
  </w:num>
  <w:num w:numId="37">
    <w:abstractNumId w:val="8"/>
  </w:num>
  <w:num w:numId="38">
    <w:abstractNumId w:val="28"/>
  </w:num>
  <w:num w:numId="39">
    <w:abstractNumId w:val="15"/>
  </w:num>
  <w:num w:numId="40">
    <w:abstractNumId w:val="36"/>
  </w:num>
  <w:num w:numId="41">
    <w:abstractNumId w:val="29"/>
  </w:num>
  <w:num w:numId="42">
    <w:abstractNumId w:val="25"/>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2E"/>
    <w:rsid w:val="00003C89"/>
    <w:rsid w:val="00003D43"/>
    <w:rsid w:val="00014E6A"/>
    <w:rsid w:val="00020CAE"/>
    <w:rsid w:val="000211D8"/>
    <w:rsid w:val="0002422B"/>
    <w:rsid w:val="00024D77"/>
    <w:rsid w:val="00024E52"/>
    <w:rsid w:val="00027319"/>
    <w:rsid w:val="00031308"/>
    <w:rsid w:val="00036586"/>
    <w:rsid w:val="00036F90"/>
    <w:rsid w:val="00037325"/>
    <w:rsid w:val="00040F07"/>
    <w:rsid w:val="0004125C"/>
    <w:rsid w:val="00044B53"/>
    <w:rsid w:val="00044FDC"/>
    <w:rsid w:val="000500D0"/>
    <w:rsid w:val="000509D6"/>
    <w:rsid w:val="00051FF9"/>
    <w:rsid w:val="00052993"/>
    <w:rsid w:val="00053D5E"/>
    <w:rsid w:val="00061177"/>
    <w:rsid w:val="0006509A"/>
    <w:rsid w:val="000658D6"/>
    <w:rsid w:val="0006712E"/>
    <w:rsid w:val="00070A56"/>
    <w:rsid w:val="000725C2"/>
    <w:rsid w:val="00073538"/>
    <w:rsid w:val="00074514"/>
    <w:rsid w:val="00077F83"/>
    <w:rsid w:val="000952C0"/>
    <w:rsid w:val="00096367"/>
    <w:rsid w:val="000A35AA"/>
    <w:rsid w:val="000A403D"/>
    <w:rsid w:val="000A660E"/>
    <w:rsid w:val="000B6080"/>
    <w:rsid w:val="000C261B"/>
    <w:rsid w:val="000C409D"/>
    <w:rsid w:val="000C5C7E"/>
    <w:rsid w:val="000D0D2B"/>
    <w:rsid w:val="000D671A"/>
    <w:rsid w:val="000E0074"/>
    <w:rsid w:val="000E1572"/>
    <w:rsid w:val="000E4FEF"/>
    <w:rsid w:val="000F3DB3"/>
    <w:rsid w:val="00101C02"/>
    <w:rsid w:val="001060AD"/>
    <w:rsid w:val="00113695"/>
    <w:rsid w:val="00114819"/>
    <w:rsid w:val="00114DF3"/>
    <w:rsid w:val="001151D3"/>
    <w:rsid w:val="00123C6E"/>
    <w:rsid w:val="001245A7"/>
    <w:rsid w:val="001248C9"/>
    <w:rsid w:val="0012593C"/>
    <w:rsid w:val="00131687"/>
    <w:rsid w:val="00140CF7"/>
    <w:rsid w:val="001425CA"/>
    <w:rsid w:val="001511C6"/>
    <w:rsid w:val="001523F4"/>
    <w:rsid w:val="0015335B"/>
    <w:rsid w:val="00163FD3"/>
    <w:rsid w:val="00170054"/>
    <w:rsid w:val="00184EEC"/>
    <w:rsid w:val="00185164"/>
    <w:rsid w:val="00190001"/>
    <w:rsid w:val="00192786"/>
    <w:rsid w:val="00192A76"/>
    <w:rsid w:val="001B735F"/>
    <w:rsid w:val="001C2CCE"/>
    <w:rsid w:val="001D5D62"/>
    <w:rsid w:val="001D665A"/>
    <w:rsid w:val="001E02C9"/>
    <w:rsid w:val="001E55A7"/>
    <w:rsid w:val="001F2CC5"/>
    <w:rsid w:val="00200B54"/>
    <w:rsid w:val="00201175"/>
    <w:rsid w:val="002011FC"/>
    <w:rsid w:val="00202357"/>
    <w:rsid w:val="00205836"/>
    <w:rsid w:val="00207DAF"/>
    <w:rsid w:val="002155E4"/>
    <w:rsid w:val="00217E84"/>
    <w:rsid w:val="0024148E"/>
    <w:rsid w:val="00243361"/>
    <w:rsid w:val="00243F77"/>
    <w:rsid w:val="00244E1B"/>
    <w:rsid w:val="00245A48"/>
    <w:rsid w:val="00252776"/>
    <w:rsid w:val="00263459"/>
    <w:rsid w:val="002647DD"/>
    <w:rsid w:val="002805D5"/>
    <w:rsid w:val="00283EAB"/>
    <w:rsid w:val="00292766"/>
    <w:rsid w:val="002932B1"/>
    <w:rsid w:val="00296C73"/>
    <w:rsid w:val="002A687D"/>
    <w:rsid w:val="002A70BE"/>
    <w:rsid w:val="002A71DB"/>
    <w:rsid w:val="002A775F"/>
    <w:rsid w:val="002B2D6B"/>
    <w:rsid w:val="002B3B5C"/>
    <w:rsid w:val="002B4D55"/>
    <w:rsid w:val="002C0206"/>
    <w:rsid w:val="002C0D04"/>
    <w:rsid w:val="002C3524"/>
    <w:rsid w:val="002C54E0"/>
    <w:rsid w:val="002C7C11"/>
    <w:rsid w:val="002D52DB"/>
    <w:rsid w:val="002D5FA4"/>
    <w:rsid w:val="002E4B2B"/>
    <w:rsid w:val="002F1037"/>
    <w:rsid w:val="002F5A63"/>
    <w:rsid w:val="0031526B"/>
    <w:rsid w:val="003176A0"/>
    <w:rsid w:val="003179E5"/>
    <w:rsid w:val="00326A6C"/>
    <w:rsid w:val="00347B46"/>
    <w:rsid w:val="00351404"/>
    <w:rsid w:val="0035210F"/>
    <w:rsid w:val="00352543"/>
    <w:rsid w:val="00367A09"/>
    <w:rsid w:val="003810C9"/>
    <w:rsid w:val="00385EBA"/>
    <w:rsid w:val="00391ADE"/>
    <w:rsid w:val="00392CD7"/>
    <w:rsid w:val="003A271C"/>
    <w:rsid w:val="003A480D"/>
    <w:rsid w:val="003A5A74"/>
    <w:rsid w:val="003A752D"/>
    <w:rsid w:val="003B1DD5"/>
    <w:rsid w:val="003B3E0C"/>
    <w:rsid w:val="003B7777"/>
    <w:rsid w:val="003C30FF"/>
    <w:rsid w:val="003C7FA4"/>
    <w:rsid w:val="003E2506"/>
    <w:rsid w:val="003E50B2"/>
    <w:rsid w:val="003E6F3B"/>
    <w:rsid w:val="003F141D"/>
    <w:rsid w:val="003F2F14"/>
    <w:rsid w:val="003F401E"/>
    <w:rsid w:val="003F466B"/>
    <w:rsid w:val="00400CCE"/>
    <w:rsid w:val="00401E32"/>
    <w:rsid w:val="00404DC6"/>
    <w:rsid w:val="0040506B"/>
    <w:rsid w:val="0041138B"/>
    <w:rsid w:val="004125D9"/>
    <w:rsid w:val="00415906"/>
    <w:rsid w:val="00421BB5"/>
    <w:rsid w:val="00422B98"/>
    <w:rsid w:val="00422F0A"/>
    <w:rsid w:val="00432C89"/>
    <w:rsid w:val="00434329"/>
    <w:rsid w:val="00446DAE"/>
    <w:rsid w:val="004527CD"/>
    <w:rsid w:val="0045517C"/>
    <w:rsid w:val="0045651D"/>
    <w:rsid w:val="00467F1F"/>
    <w:rsid w:val="00471CD6"/>
    <w:rsid w:val="004738FD"/>
    <w:rsid w:val="00476024"/>
    <w:rsid w:val="0048150C"/>
    <w:rsid w:val="0048306F"/>
    <w:rsid w:val="004848A5"/>
    <w:rsid w:val="00484BE0"/>
    <w:rsid w:val="00490065"/>
    <w:rsid w:val="004933E8"/>
    <w:rsid w:val="004A43F2"/>
    <w:rsid w:val="004A443C"/>
    <w:rsid w:val="004A6917"/>
    <w:rsid w:val="004B115A"/>
    <w:rsid w:val="004B13C7"/>
    <w:rsid w:val="004B5910"/>
    <w:rsid w:val="004C4EB6"/>
    <w:rsid w:val="004C5DF3"/>
    <w:rsid w:val="004D735E"/>
    <w:rsid w:val="004E0488"/>
    <w:rsid w:val="004E21F8"/>
    <w:rsid w:val="004E5E1A"/>
    <w:rsid w:val="004F41A9"/>
    <w:rsid w:val="004F70AB"/>
    <w:rsid w:val="00501072"/>
    <w:rsid w:val="00501BB9"/>
    <w:rsid w:val="005079B6"/>
    <w:rsid w:val="00507BD7"/>
    <w:rsid w:val="005104AD"/>
    <w:rsid w:val="0051282C"/>
    <w:rsid w:val="005136FF"/>
    <w:rsid w:val="00515AC0"/>
    <w:rsid w:val="005164CE"/>
    <w:rsid w:val="00522023"/>
    <w:rsid w:val="00522814"/>
    <w:rsid w:val="0052741C"/>
    <w:rsid w:val="00530DAD"/>
    <w:rsid w:val="00541F35"/>
    <w:rsid w:val="00542A12"/>
    <w:rsid w:val="00545F58"/>
    <w:rsid w:val="00546C52"/>
    <w:rsid w:val="005521AE"/>
    <w:rsid w:val="00552E16"/>
    <w:rsid w:val="00554BA1"/>
    <w:rsid w:val="0056007F"/>
    <w:rsid w:val="00560F03"/>
    <w:rsid w:val="0057194C"/>
    <w:rsid w:val="00575F94"/>
    <w:rsid w:val="005808AF"/>
    <w:rsid w:val="005817C8"/>
    <w:rsid w:val="00594DC2"/>
    <w:rsid w:val="005959FB"/>
    <w:rsid w:val="005A6B25"/>
    <w:rsid w:val="005B1640"/>
    <w:rsid w:val="005B1AF9"/>
    <w:rsid w:val="005B3828"/>
    <w:rsid w:val="005B3A4E"/>
    <w:rsid w:val="005B54E5"/>
    <w:rsid w:val="005C2A73"/>
    <w:rsid w:val="005C5DD0"/>
    <w:rsid w:val="005E14DD"/>
    <w:rsid w:val="005E16CF"/>
    <w:rsid w:val="005E767A"/>
    <w:rsid w:val="005E7E62"/>
    <w:rsid w:val="006078C0"/>
    <w:rsid w:val="006114C2"/>
    <w:rsid w:val="00615D7C"/>
    <w:rsid w:val="0063179C"/>
    <w:rsid w:val="006356DC"/>
    <w:rsid w:val="00636B2F"/>
    <w:rsid w:val="006457EE"/>
    <w:rsid w:val="00646B0E"/>
    <w:rsid w:val="00647093"/>
    <w:rsid w:val="006502EA"/>
    <w:rsid w:val="00655006"/>
    <w:rsid w:val="006555DC"/>
    <w:rsid w:val="00661511"/>
    <w:rsid w:val="00674BB0"/>
    <w:rsid w:val="00675727"/>
    <w:rsid w:val="00692A57"/>
    <w:rsid w:val="006932D1"/>
    <w:rsid w:val="006961AA"/>
    <w:rsid w:val="006A0324"/>
    <w:rsid w:val="006A21C5"/>
    <w:rsid w:val="006A2935"/>
    <w:rsid w:val="006A2FC8"/>
    <w:rsid w:val="006B3FD7"/>
    <w:rsid w:val="006C0997"/>
    <w:rsid w:val="006C0DE2"/>
    <w:rsid w:val="006C4047"/>
    <w:rsid w:val="007038FE"/>
    <w:rsid w:val="00714124"/>
    <w:rsid w:val="00732799"/>
    <w:rsid w:val="00761882"/>
    <w:rsid w:val="007722EB"/>
    <w:rsid w:val="007753CC"/>
    <w:rsid w:val="00781143"/>
    <w:rsid w:val="007822C0"/>
    <w:rsid w:val="00782F77"/>
    <w:rsid w:val="007841C2"/>
    <w:rsid w:val="0079005F"/>
    <w:rsid w:val="0079059C"/>
    <w:rsid w:val="00791D49"/>
    <w:rsid w:val="007A11E1"/>
    <w:rsid w:val="007A25AC"/>
    <w:rsid w:val="007A4129"/>
    <w:rsid w:val="007A5AAB"/>
    <w:rsid w:val="007C1942"/>
    <w:rsid w:val="007C1CCC"/>
    <w:rsid w:val="007C1D4C"/>
    <w:rsid w:val="007D24DA"/>
    <w:rsid w:val="007D6045"/>
    <w:rsid w:val="007D698D"/>
    <w:rsid w:val="007D7139"/>
    <w:rsid w:val="007D77B5"/>
    <w:rsid w:val="007E5741"/>
    <w:rsid w:val="007F62BC"/>
    <w:rsid w:val="007F74FA"/>
    <w:rsid w:val="00802173"/>
    <w:rsid w:val="00817BD9"/>
    <w:rsid w:val="008252CF"/>
    <w:rsid w:val="00844D90"/>
    <w:rsid w:val="00845DDC"/>
    <w:rsid w:val="00847008"/>
    <w:rsid w:val="00850C4C"/>
    <w:rsid w:val="008568E1"/>
    <w:rsid w:val="0086104C"/>
    <w:rsid w:val="0086756F"/>
    <w:rsid w:val="00882459"/>
    <w:rsid w:val="0088485D"/>
    <w:rsid w:val="00885811"/>
    <w:rsid w:val="008932B8"/>
    <w:rsid w:val="008A6C45"/>
    <w:rsid w:val="008B1D17"/>
    <w:rsid w:val="008B7CAA"/>
    <w:rsid w:val="008C0492"/>
    <w:rsid w:val="008C1091"/>
    <w:rsid w:val="008C4E21"/>
    <w:rsid w:val="008C6F25"/>
    <w:rsid w:val="008D145D"/>
    <w:rsid w:val="008F7B1F"/>
    <w:rsid w:val="00900DA5"/>
    <w:rsid w:val="00902DF4"/>
    <w:rsid w:val="0091121D"/>
    <w:rsid w:val="00912596"/>
    <w:rsid w:val="00915E98"/>
    <w:rsid w:val="009172BA"/>
    <w:rsid w:val="00921D3E"/>
    <w:rsid w:val="00921E5F"/>
    <w:rsid w:val="00923F11"/>
    <w:rsid w:val="0092492D"/>
    <w:rsid w:val="00933343"/>
    <w:rsid w:val="00943302"/>
    <w:rsid w:val="00951891"/>
    <w:rsid w:val="009650CA"/>
    <w:rsid w:val="00965F93"/>
    <w:rsid w:val="00973111"/>
    <w:rsid w:val="00975AB8"/>
    <w:rsid w:val="00977591"/>
    <w:rsid w:val="00984059"/>
    <w:rsid w:val="00987ADE"/>
    <w:rsid w:val="00987D5B"/>
    <w:rsid w:val="009B403D"/>
    <w:rsid w:val="009E553D"/>
    <w:rsid w:val="009E5D50"/>
    <w:rsid w:val="009E68AF"/>
    <w:rsid w:val="009F069C"/>
    <w:rsid w:val="009F0A45"/>
    <w:rsid w:val="009F0DB7"/>
    <w:rsid w:val="009F25C4"/>
    <w:rsid w:val="009F3B7A"/>
    <w:rsid w:val="009F454B"/>
    <w:rsid w:val="009F7C12"/>
    <w:rsid w:val="00A00951"/>
    <w:rsid w:val="00A11264"/>
    <w:rsid w:val="00A11DF2"/>
    <w:rsid w:val="00A12B06"/>
    <w:rsid w:val="00A139B2"/>
    <w:rsid w:val="00A13EA4"/>
    <w:rsid w:val="00A1690E"/>
    <w:rsid w:val="00A354CB"/>
    <w:rsid w:val="00A44DA2"/>
    <w:rsid w:val="00A50A8F"/>
    <w:rsid w:val="00A52212"/>
    <w:rsid w:val="00A62B2E"/>
    <w:rsid w:val="00A67DC4"/>
    <w:rsid w:val="00A82E37"/>
    <w:rsid w:val="00A84192"/>
    <w:rsid w:val="00A8652D"/>
    <w:rsid w:val="00A9509E"/>
    <w:rsid w:val="00A96532"/>
    <w:rsid w:val="00AA0AF1"/>
    <w:rsid w:val="00AA404B"/>
    <w:rsid w:val="00AB791D"/>
    <w:rsid w:val="00AC3730"/>
    <w:rsid w:val="00AD1148"/>
    <w:rsid w:val="00AD1DDA"/>
    <w:rsid w:val="00AD25FC"/>
    <w:rsid w:val="00AD2EE9"/>
    <w:rsid w:val="00AD54A4"/>
    <w:rsid w:val="00AD622D"/>
    <w:rsid w:val="00AD7F68"/>
    <w:rsid w:val="00AE52F3"/>
    <w:rsid w:val="00AF0C65"/>
    <w:rsid w:val="00AF477F"/>
    <w:rsid w:val="00AF58FA"/>
    <w:rsid w:val="00B01047"/>
    <w:rsid w:val="00B07AAD"/>
    <w:rsid w:val="00B16942"/>
    <w:rsid w:val="00B17DB5"/>
    <w:rsid w:val="00B31BBE"/>
    <w:rsid w:val="00B34062"/>
    <w:rsid w:val="00B358F3"/>
    <w:rsid w:val="00B4307F"/>
    <w:rsid w:val="00B452DD"/>
    <w:rsid w:val="00B50B6E"/>
    <w:rsid w:val="00B50B71"/>
    <w:rsid w:val="00B55E40"/>
    <w:rsid w:val="00B57433"/>
    <w:rsid w:val="00B6210A"/>
    <w:rsid w:val="00B704F2"/>
    <w:rsid w:val="00B72EA5"/>
    <w:rsid w:val="00B73332"/>
    <w:rsid w:val="00B749E9"/>
    <w:rsid w:val="00B81575"/>
    <w:rsid w:val="00B8346B"/>
    <w:rsid w:val="00B85097"/>
    <w:rsid w:val="00B93167"/>
    <w:rsid w:val="00BA1444"/>
    <w:rsid w:val="00BA2120"/>
    <w:rsid w:val="00BA43B6"/>
    <w:rsid w:val="00BA6904"/>
    <w:rsid w:val="00BA69E7"/>
    <w:rsid w:val="00BC3D10"/>
    <w:rsid w:val="00BC56CA"/>
    <w:rsid w:val="00BC6FFB"/>
    <w:rsid w:val="00BC7569"/>
    <w:rsid w:val="00BD5A41"/>
    <w:rsid w:val="00BE1814"/>
    <w:rsid w:val="00BE3456"/>
    <w:rsid w:val="00BE4C43"/>
    <w:rsid w:val="00BE4E7D"/>
    <w:rsid w:val="00BF1C01"/>
    <w:rsid w:val="00BF441B"/>
    <w:rsid w:val="00BF472F"/>
    <w:rsid w:val="00BF4D38"/>
    <w:rsid w:val="00C02B21"/>
    <w:rsid w:val="00C07009"/>
    <w:rsid w:val="00C147E3"/>
    <w:rsid w:val="00C350C4"/>
    <w:rsid w:val="00C36261"/>
    <w:rsid w:val="00C41EB0"/>
    <w:rsid w:val="00C42E73"/>
    <w:rsid w:val="00C45527"/>
    <w:rsid w:val="00C50435"/>
    <w:rsid w:val="00C51E99"/>
    <w:rsid w:val="00C53081"/>
    <w:rsid w:val="00C57E9C"/>
    <w:rsid w:val="00C601CE"/>
    <w:rsid w:val="00C638E1"/>
    <w:rsid w:val="00C646E9"/>
    <w:rsid w:val="00C66BA5"/>
    <w:rsid w:val="00C75E55"/>
    <w:rsid w:val="00C853FA"/>
    <w:rsid w:val="00C868ED"/>
    <w:rsid w:val="00C87A57"/>
    <w:rsid w:val="00C933DE"/>
    <w:rsid w:val="00CA2369"/>
    <w:rsid w:val="00CC4670"/>
    <w:rsid w:val="00CC4DC1"/>
    <w:rsid w:val="00CD5881"/>
    <w:rsid w:val="00CE373E"/>
    <w:rsid w:val="00CF52FB"/>
    <w:rsid w:val="00CF5CD6"/>
    <w:rsid w:val="00CF751B"/>
    <w:rsid w:val="00D14B09"/>
    <w:rsid w:val="00D14C4D"/>
    <w:rsid w:val="00D17F37"/>
    <w:rsid w:val="00D25C92"/>
    <w:rsid w:val="00D3664C"/>
    <w:rsid w:val="00D37922"/>
    <w:rsid w:val="00D45C64"/>
    <w:rsid w:val="00D462DD"/>
    <w:rsid w:val="00D46721"/>
    <w:rsid w:val="00D47F8C"/>
    <w:rsid w:val="00D67441"/>
    <w:rsid w:val="00D7470D"/>
    <w:rsid w:val="00D808F5"/>
    <w:rsid w:val="00D86128"/>
    <w:rsid w:val="00D93321"/>
    <w:rsid w:val="00D976F5"/>
    <w:rsid w:val="00DA124F"/>
    <w:rsid w:val="00DA2C42"/>
    <w:rsid w:val="00DB4309"/>
    <w:rsid w:val="00DB5700"/>
    <w:rsid w:val="00DB6251"/>
    <w:rsid w:val="00DB6B9B"/>
    <w:rsid w:val="00DC0B67"/>
    <w:rsid w:val="00DD100E"/>
    <w:rsid w:val="00DD3C2F"/>
    <w:rsid w:val="00DD4DFB"/>
    <w:rsid w:val="00DE0010"/>
    <w:rsid w:val="00DE0A8C"/>
    <w:rsid w:val="00DE3BD0"/>
    <w:rsid w:val="00DE7E83"/>
    <w:rsid w:val="00DF1D06"/>
    <w:rsid w:val="00DF2C81"/>
    <w:rsid w:val="00DF3C18"/>
    <w:rsid w:val="00E04728"/>
    <w:rsid w:val="00E0545C"/>
    <w:rsid w:val="00E06015"/>
    <w:rsid w:val="00E062CB"/>
    <w:rsid w:val="00E06458"/>
    <w:rsid w:val="00E07142"/>
    <w:rsid w:val="00E11DF1"/>
    <w:rsid w:val="00E1291D"/>
    <w:rsid w:val="00E12D2E"/>
    <w:rsid w:val="00E15023"/>
    <w:rsid w:val="00E165BF"/>
    <w:rsid w:val="00E20606"/>
    <w:rsid w:val="00E31834"/>
    <w:rsid w:val="00E32A26"/>
    <w:rsid w:val="00E32C52"/>
    <w:rsid w:val="00E4251C"/>
    <w:rsid w:val="00E44C76"/>
    <w:rsid w:val="00E559F9"/>
    <w:rsid w:val="00E574BF"/>
    <w:rsid w:val="00E578D4"/>
    <w:rsid w:val="00E612EE"/>
    <w:rsid w:val="00E626CC"/>
    <w:rsid w:val="00E62B94"/>
    <w:rsid w:val="00E63BC4"/>
    <w:rsid w:val="00E65D28"/>
    <w:rsid w:val="00E80462"/>
    <w:rsid w:val="00E835EC"/>
    <w:rsid w:val="00E86BEE"/>
    <w:rsid w:val="00E94E3E"/>
    <w:rsid w:val="00E9658C"/>
    <w:rsid w:val="00E96D6C"/>
    <w:rsid w:val="00E96EC1"/>
    <w:rsid w:val="00E97016"/>
    <w:rsid w:val="00EA01D4"/>
    <w:rsid w:val="00EA252C"/>
    <w:rsid w:val="00EA438B"/>
    <w:rsid w:val="00EA4477"/>
    <w:rsid w:val="00EA4EE3"/>
    <w:rsid w:val="00EA7B87"/>
    <w:rsid w:val="00EB030E"/>
    <w:rsid w:val="00EB04BB"/>
    <w:rsid w:val="00EB0B31"/>
    <w:rsid w:val="00EB1183"/>
    <w:rsid w:val="00EC4A34"/>
    <w:rsid w:val="00ED1347"/>
    <w:rsid w:val="00EE1355"/>
    <w:rsid w:val="00EE4D94"/>
    <w:rsid w:val="00EF098E"/>
    <w:rsid w:val="00EF6A20"/>
    <w:rsid w:val="00EF722D"/>
    <w:rsid w:val="00F02525"/>
    <w:rsid w:val="00F03E03"/>
    <w:rsid w:val="00F11189"/>
    <w:rsid w:val="00F11C71"/>
    <w:rsid w:val="00F1666E"/>
    <w:rsid w:val="00F22D7E"/>
    <w:rsid w:val="00F318F7"/>
    <w:rsid w:val="00F3645F"/>
    <w:rsid w:val="00F436CA"/>
    <w:rsid w:val="00F45B8D"/>
    <w:rsid w:val="00F4749C"/>
    <w:rsid w:val="00F52D18"/>
    <w:rsid w:val="00F54A3D"/>
    <w:rsid w:val="00F678C5"/>
    <w:rsid w:val="00F729AB"/>
    <w:rsid w:val="00F8352F"/>
    <w:rsid w:val="00F85EEB"/>
    <w:rsid w:val="00FB445A"/>
    <w:rsid w:val="00FB4C63"/>
    <w:rsid w:val="00FB694F"/>
    <w:rsid w:val="00FB72EC"/>
    <w:rsid w:val="00FB7CC9"/>
    <w:rsid w:val="00FC4FFD"/>
    <w:rsid w:val="00FD1CDA"/>
    <w:rsid w:val="00FD7D8B"/>
    <w:rsid w:val="00FE3A35"/>
    <w:rsid w:val="00FF0079"/>
    <w:rsid w:val="00FF1C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371D3CFC-9718-45DC-A304-2F6CA310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55DC"/>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numbering" w:customStyle="1" w:styleId="Styl1">
    <w:name w:val="Styl1"/>
    <w:uiPriority w:val="99"/>
    <w:rsid w:val="000C261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5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5FB3-F5A9-4058-B37D-A5B86D82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9300</Words>
  <Characters>54874</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64046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Síbrtová Ivana</cp:lastModifiedBy>
  <cp:revision>5</cp:revision>
  <cp:lastPrinted>2021-05-03T10:35:00Z</cp:lastPrinted>
  <dcterms:created xsi:type="dcterms:W3CDTF">2021-08-13T09:04:00Z</dcterms:created>
  <dcterms:modified xsi:type="dcterms:W3CDTF">2021-08-18T12:08:00Z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