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1EC6A" w14:textId="73CA6E60" w:rsidR="00710BF1" w:rsidRPr="00C06DBB" w:rsidRDefault="00D33B19" w:rsidP="00C06DBB">
      <w:pPr>
        <w:pStyle w:val="Nzev"/>
        <w:spacing w:line="276" w:lineRule="auto"/>
        <w:jc w:val="left"/>
        <w:rPr>
          <w:rFonts w:ascii="Times New Roman" w:hAnsi="Times New Roman"/>
          <w:b w:val="0"/>
          <w:snapToGrid w:val="0"/>
          <w:sz w:val="20"/>
          <w:szCs w:val="20"/>
        </w:rPr>
      </w:pPr>
      <w:r w:rsidRPr="001235E8">
        <w:rPr>
          <w:rFonts w:asciiTheme="minorHAnsi" w:hAnsiTheme="minorHAnsi" w:cstheme="minorHAnsi"/>
          <w:bCs/>
          <w:snapToGrid w:val="0"/>
          <w:sz w:val="32"/>
          <w:szCs w:val="32"/>
        </w:rPr>
        <w:t xml:space="preserve"> </w:t>
      </w:r>
    </w:p>
    <w:p w14:paraId="05CCA1E8" w14:textId="72A4C738" w:rsidR="00F13B22" w:rsidRPr="00B122EA" w:rsidRDefault="00F13B22" w:rsidP="00F13B22">
      <w:pPr>
        <w:pStyle w:val="Nzev"/>
        <w:spacing w:line="276" w:lineRule="auto"/>
        <w:rPr>
          <w:rFonts w:asciiTheme="minorHAnsi" w:hAnsiTheme="minorHAnsi" w:cstheme="minorHAnsi"/>
          <w:bCs/>
          <w:snapToGrid w:val="0"/>
          <w:sz w:val="40"/>
          <w:szCs w:val="40"/>
        </w:rPr>
      </w:pPr>
      <w:r w:rsidRPr="00B122EA">
        <w:rPr>
          <w:rFonts w:asciiTheme="minorHAnsi" w:hAnsiTheme="minorHAnsi" w:cstheme="minorHAnsi"/>
          <w:bCs/>
          <w:snapToGrid w:val="0"/>
          <w:sz w:val="40"/>
          <w:szCs w:val="40"/>
        </w:rPr>
        <w:t xml:space="preserve">Kupní smlouva </w:t>
      </w:r>
    </w:p>
    <w:p w14:paraId="2811E490" w14:textId="12E6EDFA" w:rsidR="00793F8C" w:rsidRPr="001235E8" w:rsidRDefault="0012777F" w:rsidP="00793F8C">
      <w:pPr>
        <w:pStyle w:val="Nzev"/>
        <w:spacing w:line="276" w:lineRule="auto"/>
        <w:rPr>
          <w:rFonts w:asciiTheme="minorHAnsi" w:hAnsiTheme="minorHAnsi" w:cstheme="minorHAnsi"/>
          <w:bCs/>
          <w:snapToGrid w:val="0"/>
          <w:sz w:val="32"/>
          <w:szCs w:val="32"/>
        </w:rPr>
      </w:pPr>
      <w:r>
        <w:rPr>
          <w:rFonts w:asciiTheme="minorHAnsi" w:hAnsiTheme="minorHAnsi" w:cstheme="minorHAnsi"/>
          <w:bCs/>
          <w:snapToGrid w:val="0"/>
          <w:sz w:val="32"/>
          <w:szCs w:val="32"/>
        </w:rPr>
        <w:t xml:space="preserve">č. </w:t>
      </w:r>
      <w:r w:rsidR="00527B5E">
        <w:rPr>
          <w:rFonts w:asciiTheme="minorHAnsi" w:hAnsiTheme="minorHAnsi" w:cstheme="minorHAnsi"/>
          <w:bCs/>
          <w:snapToGrid w:val="0"/>
          <w:sz w:val="32"/>
          <w:szCs w:val="32"/>
        </w:rPr>
        <w:t>202</w:t>
      </w:r>
      <w:r w:rsidR="00793F8C">
        <w:rPr>
          <w:rFonts w:asciiTheme="minorHAnsi" w:hAnsiTheme="minorHAnsi" w:cstheme="minorHAnsi"/>
          <w:bCs/>
          <w:snapToGrid w:val="0"/>
          <w:sz w:val="32"/>
          <w:szCs w:val="32"/>
        </w:rPr>
        <w:t>1</w:t>
      </w:r>
      <w:r w:rsidR="00527B5E">
        <w:rPr>
          <w:rFonts w:asciiTheme="minorHAnsi" w:hAnsiTheme="minorHAnsi" w:cstheme="minorHAnsi"/>
          <w:bCs/>
          <w:snapToGrid w:val="0"/>
          <w:sz w:val="32"/>
          <w:szCs w:val="32"/>
        </w:rPr>
        <w:t>-</w:t>
      </w:r>
      <w:r w:rsidR="00793F8C">
        <w:rPr>
          <w:rFonts w:asciiTheme="minorHAnsi" w:hAnsiTheme="minorHAnsi" w:cstheme="minorHAnsi"/>
          <w:bCs/>
          <w:snapToGrid w:val="0"/>
          <w:sz w:val="32"/>
          <w:szCs w:val="32"/>
        </w:rPr>
        <w:t>50</w:t>
      </w:r>
      <w:r w:rsidR="00C42DA4">
        <w:rPr>
          <w:rFonts w:asciiTheme="minorHAnsi" w:hAnsiTheme="minorHAnsi" w:cstheme="minorHAnsi"/>
          <w:bCs/>
          <w:snapToGrid w:val="0"/>
          <w:sz w:val="32"/>
          <w:szCs w:val="32"/>
        </w:rPr>
        <w:t>9</w:t>
      </w:r>
    </w:p>
    <w:p w14:paraId="463AAC6B" w14:textId="77777777" w:rsidR="00F13B22" w:rsidRPr="00710BF1" w:rsidRDefault="00F13B22" w:rsidP="00F13B22">
      <w:pPr>
        <w:spacing w:line="276" w:lineRule="auto"/>
        <w:jc w:val="center"/>
        <w:rPr>
          <w:rFonts w:asciiTheme="minorHAnsi" w:hAnsiTheme="minorHAnsi" w:cstheme="minorHAnsi"/>
          <w:bCs/>
          <w:snapToGrid w:val="0"/>
          <w:sz w:val="20"/>
          <w:szCs w:val="20"/>
        </w:rPr>
      </w:pPr>
      <w:r w:rsidRPr="00710BF1">
        <w:rPr>
          <w:rFonts w:asciiTheme="minorHAnsi" w:hAnsiTheme="minorHAnsi" w:cstheme="minorHAnsi"/>
          <w:bCs/>
          <w:snapToGrid w:val="0"/>
          <w:sz w:val="20"/>
          <w:szCs w:val="20"/>
        </w:rPr>
        <w:t xml:space="preserve">uzavřená </w:t>
      </w:r>
      <w:r w:rsidRPr="00710BF1">
        <w:rPr>
          <w:rFonts w:asciiTheme="minorHAnsi" w:hAnsiTheme="minorHAnsi" w:cstheme="minorHAnsi"/>
          <w:sz w:val="20"/>
          <w:szCs w:val="20"/>
        </w:rPr>
        <w:t xml:space="preserve">podle zákona č. 89/2012 Sb., občanského zákoníku a </w:t>
      </w:r>
      <w:r w:rsidRPr="00710BF1">
        <w:rPr>
          <w:rFonts w:asciiTheme="minorHAnsi" w:hAnsiTheme="minorHAnsi" w:cstheme="minorHAnsi"/>
          <w:bCs/>
          <w:snapToGrid w:val="0"/>
          <w:sz w:val="20"/>
          <w:szCs w:val="20"/>
        </w:rPr>
        <w:t xml:space="preserve">na základě výsledku </w:t>
      </w:r>
      <w:r w:rsidR="005E200C" w:rsidRPr="00710BF1">
        <w:rPr>
          <w:rFonts w:asciiTheme="minorHAnsi" w:hAnsiTheme="minorHAnsi" w:cstheme="minorHAnsi"/>
          <w:bCs/>
          <w:snapToGrid w:val="0"/>
          <w:sz w:val="20"/>
          <w:szCs w:val="20"/>
        </w:rPr>
        <w:t>zadávacího řízení</w:t>
      </w:r>
      <w:r w:rsidRPr="00710BF1">
        <w:rPr>
          <w:rFonts w:asciiTheme="minorHAnsi" w:hAnsiTheme="minorHAnsi" w:cstheme="minorHAnsi"/>
          <w:bCs/>
          <w:snapToGrid w:val="0"/>
          <w:sz w:val="20"/>
          <w:szCs w:val="20"/>
        </w:rPr>
        <w:t>:</w:t>
      </w:r>
    </w:p>
    <w:p w14:paraId="53F54CCD" w14:textId="77777777" w:rsidR="00F13B22" w:rsidRPr="00CF61D7" w:rsidRDefault="00F13B22" w:rsidP="00F13B22">
      <w:pPr>
        <w:spacing w:line="276" w:lineRule="auto"/>
        <w:jc w:val="center"/>
        <w:rPr>
          <w:rFonts w:asciiTheme="minorHAnsi" w:hAnsiTheme="minorHAnsi" w:cstheme="minorHAnsi"/>
          <w:b/>
          <w:bCs/>
          <w:snapToGrid w:val="0"/>
          <w:sz w:val="24"/>
          <w:szCs w:val="24"/>
        </w:rPr>
      </w:pPr>
    </w:p>
    <w:p w14:paraId="04903CB4" w14:textId="77777777" w:rsidR="00F13B22" w:rsidRPr="00CF61D7" w:rsidRDefault="00F13B22" w:rsidP="00F13B22">
      <w:pPr>
        <w:spacing w:line="276" w:lineRule="auto"/>
        <w:jc w:val="center"/>
        <w:rPr>
          <w:rFonts w:asciiTheme="minorHAnsi" w:hAnsiTheme="minorHAnsi" w:cstheme="minorHAnsi"/>
          <w:b/>
          <w:bCs/>
          <w:snapToGrid w:val="0"/>
          <w:sz w:val="24"/>
          <w:szCs w:val="24"/>
        </w:rPr>
      </w:pPr>
    </w:p>
    <w:p w14:paraId="2C756BE8" w14:textId="02CB7846" w:rsidR="00F13B22" w:rsidRPr="00710BF1" w:rsidRDefault="007D798C" w:rsidP="00F13B22">
      <w:pPr>
        <w:spacing w:line="276" w:lineRule="auto"/>
        <w:jc w:val="center"/>
        <w:rPr>
          <w:rFonts w:asciiTheme="minorHAnsi" w:hAnsiTheme="minorHAnsi" w:cstheme="minorHAnsi"/>
          <w:b/>
          <w:bCs/>
          <w:iCs/>
          <w:sz w:val="28"/>
          <w:szCs w:val="28"/>
        </w:rPr>
      </w:pPr>
      <w:r w:rsidRPr="003D3A3B">
        <w:rPr>
          <w:rFonts w:asciiTheme="minorHAnsi" w:hAnsiTheme="minorHAnsi" w:cstheme="minorHAnsi"/>
          <w:b/>
          <w:bCs/>
          <w:snapToGrid w:val="0"/>
          <w:sz w:val="28"/>
          <w:szCs w:val="28"/>
        </w:rPr>
        <w:t>„</w:t>
      </w:r>
      <w:r w:rsidR="001371EA">
        <w:rPr>
          <w:rFonts w:asciiTheme="minorHAnsi" w:hAnsiTheme="minorHAnsi" w:cstheme="minorHAnsi"/>
          <w:b/>
          <w:bCs/>
          <w:snapToGrid w:val="0"/>
          <w:sz w:val="28"/>
          <w:szCs w:val="28"/>
        </w:rPr>
        <w:t>Zavedení počítačové infrastruktury v budovách ZŠ Dr. M. Tyrše</w:t>
      </w:r>
      <w:r w:rsidRPr="003D3A3B">
        <w:rPr>
          <w:rFonts w:asciiTheme="minorHAnsi" w:hAnsiTheme="minorHAnsi" w:cstheme="minorHAnsi"/>
          <w:b/>
          <w:bCs/>
          <w:color w:val="000000"/>
          <w:sz w:val="28"/>
          <w:szCs w:val="28"/>
          <w:lang w:eastAsia="cs-CZ"/>
        </w:rPr>
        <w:t>“</w:t>
      </w:r>
    </w:p>
    <w:p w14:paraId="2FB964B2" w14:textId="77777777" w:rsidR="0056602D" w:rsidRPr="00CF61D7" w:rsidRDefault="0056602D" w:rsidP="0056602D">
      <w:pPr>
        <w:tabs>
          <w:tab w:val="left" w:pos="4395"/>
        </w:tabs>
        <w:jc w:val="center"/>
        <w:rPr>
          <w:rFonts w:asciiTheme="minorHAnsi" w:hAnsiTheme="minorHAnsi" w:cstheme="minorHAnsi"/>
          <w:sz w:val="24"/>
          <w:szCs w:val="24"/>
        </w:rPr>
      </w:pPr>
    </w:p>
    <w:p w14:paraId="7658CA17" w14:textId="77777777" w:rsidR="00E62876" w:rsidRPr="00CF61D7" w:rsidRDefault="00E62876" w:rsidP="0056602D">
      <w:pPr>
        <w:tabs>
          <w:tab w:val="left" w:pos="4395"/>
        </w:tabs>
        <w:jc w:val="center"/>
        <w:rPr>
          <w:rFonts w:asciiTheme="minorHAnsi" w:hAnsiTheme="minorHAnsi" w:cstheme="minorHAnsi"/>
          <w:sz w:val="24"/>
          <w:szCs w:val="24"/>
        </w:rPr>
      </w:pPr>
    </w:p>
    <w:p w14:paraId="474DD4DB" w14:textId="77777777" w:rsidR="0056602D" w:rsidRPr="00CF61D7" w:rsidRDefault="0056602D" w:rsidP="0056602D">
      <w:pPr>
        <w:tabs>
          <w:tab w:val="left" w:pos="4395"/>
        </w:tabs>
        <w:jc w:val="center"/>
        <w:rPr>
          <w:rFonts w:asciiTheme="minorHAnsi" w:hAnsiTheme="minorHAnsi" w:cstheme="minorHAnsi"/>
          <w:sz w:val="24"/>
          <w:szCs w:val="24"/>
        </w:rPr>
      </w:pPr>
    </w:p>
    <w:p w14:paraId="0FEBC32F" w14:textId="77777777" w:rsidR="008B6B70" w:rsidRPr="00CF61D7" w:rsidRDefault="008B6B70" w:rsidP="008B6B70">
      <w:pPr>
        <w:jc w:val="center"/>
        <w:rPr>
          <w:rFonts w:asciiTheme="minorHAnsi" w:hAnsiTheme="minorHAnsi" w:cstheme="minorHAnsi"/>
          <w:b/>
          <w:sz w:val="24"/>
          <w:szCs w:val="24"/>
        </w:rPr>
      </w:pPr>
      <w:r w:rsidRPr="00CF61D7">
        <w:rPr>
          <w:rFonts w:asciiTheme="minorHAnsi" w:hAnsiTheme="minorHAnsi" w:cstheme="minorHAnsi"/>
          <w:b/>
          <w:sz w:val="24"/>
          <w:szCs w:val="24"/>
        </w:rPr>
        <w:t>Čl</w:t>
      </w:r>
      <w:r w:rsidR="005E70D0" w:rsidRPr="00CF61D7">
        <w:rPr>
          <w:rFonts w:asciiTheme="minorHAnsi" w:hAnsiTheme="minorHAnsi" w:cstheme="minorHAnsi"/>
          <w:b/>
          <w:sz w:val="24"/>
          <w:szCs w:val="24"/>
        </w:rPr>
        <w:t>.</w:t>
      </w:r>
      <w:r w:rsidRPr="00CF61D7">
        <w:rPr>
          <w:rFonts w:asciiTheme="minorHAnsi" w:hAnsiTheme="minorHAnsi" w:cstheme="minorHAnsi"/>
          <w:b/>
          <w:sz w:val="24"/>
          <w:szCs w:val="24"/>
        </w:rPr>
        <w:t xml:space="preserve"> I.</w:t>
      </w:r>
    </w:p>
    <w:p w14:paraId="62AB8B95" w14:textId="77777777" w:rsidR="0056602D" w:rsidRPr="00CF61D7" w:rsidRDefault="0056602D" w:rsidP="008B6B70">
      <w:pPr>
        <w:jc w:val="center"/>
        <w:rPr>
          <w:rFonts w:asciiTheme="minorHAnsi" w:hAnsiTheme="minorHAnsi" w:cstheme="minorHAnsi"/>
          <w:b/>
          <w:sz w:val="24"/>
          <w:szCs w:val="24"/>
        </w:rPr>
      </w:pPr>
      <w:r w:rsidRPr="00CF61D7">
        <w:rPr>
          <w:rFonts w:asciiTheme="minorHAnsi" w:hAnsiTheme="minorHAnsi" w:cstheme="minorHAnsi"/>
          <w:b/>
          <w:sz w:val="24"/>
          <w:szCs w:val="24"/>
        </w:rPr>
        <w:t>Smluvní strany</w:t>
      </w:r>
    </w:p>
    <w:p w14:paraId="6A16C518" w14:textId="77777777" w:rsidR="00B469BA" w:rsidRPr="00CF61D7" w:rsidRDefault="00B469BA" w:rsidP="00B469BA">
      <w:pPr>
        <w:ind w:left="0" w:firstLine="0"/>
        <w:rPr>
          <w:rFonts w:asciiTheme="minorHAnsi" w:hAnsiTheme="minorHAnsi" w:cstheme="minorHAnsi"/>
          <w:b/>
          <w:bCs/>
          <w:sz w:val="24"/>
          <w:szCs w:val="24"/>
        </w:rPr>
      </w:pPr>
    </w:p>
    <w:p w14:paraId="06940E20" w14:textId="061FE8D9" w:rsidR="00647F0E" w:rsidRPr="00CF61D7" w:rsidRDefault="00647F0E" w:rsidP="002C3E49">
      <w:pPr>
        <w:tabs>
          <w:tab w:val="left" w:pos="2410"/>
        </w:tabs>
        <w:ind w:left="2832" w:hanging="2832"/>
        <w:jc w:val="both"/>
        <w:rPr>
          <w:rFonts w:asciiTheme="minorHAnsi" w:hAnsiTheme="minorHAnsi" w:cstheme="minorHAnsi"/>
          <w:sz w:val="24"/>
          <w:szCs w:val="24"/>
        </w:rPr>
      </w:pPr>
      <w:r w:rsidRPr="00CF61D7">
        <w:rPr>
          <w:rFonts w:asciiTheme="minorHAnsi" w:hAnsiTheme="minorHAnsi" w:cstheme="minorHAnsi"/>
          <w:sz w:val="24"/>
          <w:szCs w:val="24"/>
        </w:rPr>
        <w:t xml:space="preserve">Identifikace zadavatele: </w:t>
      </w:r>
      <w:bookmarkStart w:id="0" w:name="_Hlk1116052"/>
      <w:r w:rsidR="005E70D0" w:rsidRPr="00CF61D7">
        <w:rPr>
          <w:rFonts w:asciiTheme="minorHAnsi" w:hAnsiTheme="minorHAnsi" w:cstheme="minorHAnsi"/>
          <w:sz w:val="24"/>
          <w:szCs w:val="24"/>
        </w:rPr>
        <w:tab/>
      </w:r>
      <w:r w:rsidR="005E70D0" w:rsidRPr="00CF61D7">
        <w:rPr>
          <w:rFonts w:asciiTheme="minorHAnsi" w:hAnsiTheme="minorHAnsi" w:cstheme="minorHAnsi"/>
          <w:sz w:val="24"/>
          <w:szCs w:val="24"/>
        </w:rPr>
        <w:tab/>
      </w:r>
      <w:r w:rsidR="00220EC4">
        <w:rPr>
          <w:rFonts w:asciiTheme="minorHAnsi" w:hAnsiTheme="minorHAnsi" w:cstheme="minorHAnsi"/>
          <w:sz w:val="24"/>
          <w:szCs w:val="24"/>
        </w:rPr>
        <w:t>Základní škola Dr. Miroslav</w:t>
      </w:r>
      <w:r w:rsidR="001A6B1E">
        <w:rPr>
          <w:rFonts w:asciiTheme="minorHAnsi" w:hAnsiTheme="minorHAnsi" w:cstheme="minorHAnsi"/>
          <w:sz w:val="24"/>
          <w:szCs w:val="24"/>
        </w:rPr>
        <w:t>a</w:t>
      </w:r>
      <w:r w:rsidR="00220EC4">
        <w:rPr>
          <w:rFonts w:asciiTheme="minorHAnsi" w:hAnsiTheme="minorHAnsi" w:cstheme="minorHAnsi"/>
          <w:sz w:val="24"/>
          <w:szCs w:val="24"/>
        </w:rPr>
        <w:t xml:space="preserve"> Tyrše, Česká Lípa</w:t>
      </w:r>
      <w:r w:rsidR="00394377">
        <w:rPr>
          <w:rFonts w:asciiTheme="minorHAnsi" w:hAnsiTheme="minorHAnsi" w:cstheme="minorHAnsi"/>
          <w:sz w:val="24"/>
          <w:szCs w:val="24"/>
        </w:rPr>
        <w:t>, Mánesova 1526</w:t>
      </w:r>
      <w:r w:rsidR="005E70D0" w:rsidRPr="00CF61D7">
        <w:rPr>
          <w:rFonts w:asciiTheme="minorHAnsi" w:hAnsiTheme="minorHAnsi" w:cstheme="minorHAnsi"/>
          <w:sz w:val="24"/>
          <w:szCs w:val="24"/>
        </w:rPr>
        <w:t>, příspěvková organizace</w:t>
      </w:r>
    </w:p>
    <w:bookmarkEnd w:id="0"/>
    <w:p w14:paraId="78EEA462" w14:textId="197D9587" w:rsidR="00647F0E" w:rsidRPr="00CF61D7" w:rsidRDefault="00647F0E" w:rsidP="005E70D0">
      <w:pPr>
        <w:tabs>
          <w:tab w:val="left" w:pos="2410"/>
        </w:tabs>
        <w:ind w:left="0" w:firstLine="0"/>
        <w:jc w:val="both"/>
        <w:rPr>
          <w:rFonts w:asciiTheme="minorHAnsi" w:hAnsiTheme="minorHAnsi" w:cstheme="minorHAnsi"/>
          <w:sz w:val="24"/>
          <w:szCs w:val="24"/>
        </w:rPr>
      </w:pPr>
      <w:r w:rsidRPr="00CF61D7">
        <w:rPr>
          <w:rFonts w:asciiTheme="minorHAnsi" w:hAnsiTheme="minorHAnsi" w:cstheme="minorHAnsi"/>
          <w:sz w:val="24"/>
          <w:szCs w:val="24"/>
        </w:rPr>
        <w:t xml:space="preserve">se sídlem: </w:t>
      </w:r>
      <w:r w:rsidR="005E70D0" w:rsidRPr="00CF61D7">
        <w:rPr>
          <w:rFonts w:asciiTheme="minorHAnsi" w:hAnsiTheme="minorHAnsi" w:cstheme="minorHAnsi"/>
          <w:sz w:val="24"/>
          <w:szCs w:val="24"/>
        </w:rPr>
        <w:tab/>
      </w:r>
      <w:r w:rsidR="005E70D0" w:rsidRPr="00CF61D7">
        <w:rPr>
          <w:rFonts w:asciiTheme="minorHAnsi" w:hAnsiTheme="minorHAnsi" w:cstheme="minorHAnsi"/>
          <w:sz w:val="24"/>
          <w:szCs w:val="24"/>
        </w:rPr>
        <w:tab/>
      </w:r>
      <w:r w:rsidR="00394377">
        <w:rPr>
          <w:rFonts w:asciiTheme="minorHAnsi" w:hAnsiTheme="minorHAnsi" w:cstheme="minorHAnsi"/>
          <w:sz w:val="24"/>
          <w:szCs w:val="24"/>
        </w:rPr>
        <w:t>Mánesova 1526, 470 01 Česká Lípa</w:t>
      </w:r>
    </w:p>
    <w:p w14:paraId="76253DBB" w14:textId="52F8251D" w:rsidR="00647F0E" w:rsidRPr="00CF61D7" w:rsidRDefault="005E70D0" w:rsidP="005E70D0">
      <w:pPr>
        <w:tabs>
          <w:tab w:val="left" w:pos="2410"/>
        </w:tabs>
        <w:ind w:left="0" w:firstLine="0"/>
        <w:jc w:val="both"/>
        <w:rPr>
          <w:rFonts w:asciiTheme="minorHAnsi" w:hAnsiTheme="minorHAnsi" w:cstheme="minorHAnsi"/>
          <w:sz w:val="24"/>
          <w:szCs w:val="24"/>
        </w:rPr>
      </w:pPr>
      <w:r w:rsidRPr="00CF61D7">
        <w:rPr>
          <w:rFonts w:asciiTheme="minorHAnsi" w:hAnsiTheme="minorHAnsi" w:cstheme="minorHAnsi"/>
          <w:sz w:val="24"/>
          <w:szCs w:val="24"/>
        </w:rPr>
        <w:t>s</w:t>
      </w:r>
      <w:r w:rsidR="00647F0E" w:rsidRPr="00CF61D7">
        <w:rPr>
          <w:rFonts w:asciiTheme="minorHAnsi" w:hAnsiTheme="minorHAnsi" w:cstheme="minorHAnsi"/>
          <w:sz w:val="24"/>
          <w:szCs w:val="24"/>
        </w:rPr>
        <w:t xml:space="preserve">tatutární zástupce: </w:t>
      </w:r>
      <w:r w:rsidRPr="00CF61D7">
        <w:rPr>
          <w:rFonts w:asciiTheme="minorHAnsi" w:hAnsiTheme="minorHAnsi" w:cstheme="minorHAnsi"/>
          <w:sz w:val="24"/>
          <w:szCs w:val="24"/>
        </w:rPr>
        <w:tab/>
      </w:r>
      <w:r w:rsidRPr="00CF61D7">
        <w:rPr>
          <w:rFonts w:asciiTheme="minorHAnsi" w:hAnsiTheme="minorHAnsi" w:cstheme="minorHAnsi"/>
          <w:sz w:val="24"/>
          <w:szCs w:val="24"/>
        </w:rPr>
        <w:tab/>
      </w:r>
      <w:r w:rsidR="00647F0E" w:rsidRPr="00CF61D7">
        <w:rPr>
          <w:rFonts w:asciiTheme="minorHAnsi" w:hAnsiTheme="minorHAnsi" w:cstheme="minorHAnsi"/>
          <w:sz w:val="24"/>
          <w:szCs w:val="24"/>
        </w:rPr>
        <w:t xml:space="preserve">Mgr. </w:t>
      </w:r>
      <w:r w:rsidR="003C6F3C">
        <w:rPr>
          <w:rFonts w:asciiTheme="minorHAnsi" w:hAnsiTheme="minorHAnsi" w:cstheme="minorHAnsi"/>
          <w:sz w:val="24"/>
          <w:szCs w:val="24"/>
        </w:rPr>
        <w:t>Antonín Lačný</w:t>
      </w:r>
      <w:r w:rsidRPr="00CF61D7">
        <w:rPr>
          <w:rFonts w:asciiTheme="minorHAnsi" w:hAnsiTheme="minorHAnsi" w:cstheme="minorHAnsi"/>
          <w:sz w:val="24"/>
          <w:szCs w:val="24"/>
        </w:rPr>
        <w:t>, ředitel školy</w:t>
      </w:r>
    </w:p>
    <w:p w14:paraId="0DBE3223" w14:textId="3377E065" w:rsidR="00647F0E" w:rsidRPr="00CF61D7" w:rsidRDefault="00647F0E" w:rsidP="005E70D0">
      <w:pPr>
        <w:tabs>
          <w:tab w:val="left" w:pos="2410"/>
        </w:tabs>
        <w:ind w:left="0" w:firstLine="0"/>
        <w:jc w:val="both"/>
        <w:rPr>
          <w:rFonts w:asciiTheme="minorHAnsi" w:hAnsiTheme="minorHAnsi" w:cstheme="minorHAnsi"/>
          <w:sz w:val="24"/>
          <w:szCs w:val="24"/>
        </w:rPr>
      </w:pPr>
      <w:r w:rsidRPr="00CF61D7">
        <w:rPr>
          <w:rFonts w:asciiTheme="minorHAnsi" w:hAnsiTheme="minorHAnsi" w:cstheme="minorHAnsi"/>
          <w:sz w:val="24"/>
          <w:szCs w:val="24"/>
        </w:rPr>
        <w:t xml:space="preserve">IČ: </w:t>
      </w:r>
      <w:r w:rsidR="005E70D0" w:rsidRPr="00CF61D7">
        <w:rPr>
          <w:rFonts w:asciiTheme="minorHAnsi" w:hAnsiTheme="minorHAnsi" w:cstheme="minorHAnsi"/>
          <w:sz w:val="24"/>
          <w:szCs w:val="24"/>
        </w:rPr>
        <w:tab/>
      </w:r>
      <w:r w:rsidR="005E70D0" w:rsidRPr="00CF61D7">
        <w:rPr>
          <w:rFonts w:asciiTheme="minorHAnsi" w:hAnsiTheme="minorHAnsi" w:cstheme="minorHAnsi"/>
          <w:sz w:val="24"/>
          <w:szCs w:val="24"/>
        </w:rPr>
        <w:tab/>
      </w:r>
      <w:r w:rsidR="00CF3E83">
        <w:rPr>
          <w:rFonts w:asciiTheme="minorHAnsi" w:hAnsiTheme="minorHAnsi" w:cstheme="minorHAnsi"/>
          <w:sz w:val="24"/>
          <w:szCs w:val="24"/>
        </w:rPr>
        <w:t>49864611</w:t>
      </w:r>
    </w:p>
    <w:p w14:paraId="54961E4A" w14:textId="77777777" w:rsidR="0056602D" w:rsidRPr="00CF61D7" w:rsidRDefault="007A3B34" w:rsidP="008C68FF">
      <w:pPr>
        <w:ind w:left="360"/>
        <w:jc w:val="both"/>
        <w:rPr>
          <w:rFonts w:asciiTheme="minorHAnsi" w:hAnsiTheme="minorHAnsi" w:cstheme="minorHAnsi"/>
          <w:sz w:val="24"/>
          <w:szCs w:val="24"/>
        </w:rPr>
      </w:pPr>
      <w:r w:rsidRPr="00CF61D7">
        <w:rPr>
          <w:rFonts w:asciiTheme="minorHAnsi" w:hAnsiTheme="minorHAnsi" w:cstheme="minorHAnsi"/>
          <w:sz w:val="24"/>
          <w:szCs w:val="24"/>
        </w:rPr>
        <w:tab/>
      </w:r>
    </w:p>
    <w:p w14:paraId="1E14D1DB" w14:textId="77777777" w:rsidR="00637AB4" w:rsidRPr="00CF61D7" w:rsidRDefault="00637AB4" w:rsidP="00B469BA">
      <w:pPr>
        <w:ind w:left="0" w:firstLine="0"/>
        <w:rPr>
          <w:rFonts w:asciiTheme="minorHAnsi" w:hAnsiTheme="minorHAnsi" w:cstheme="minorHAnsi"/>
          <w:b/>
          <w:sz w:val="24"/>
          <w:szCs w:val="24"/>
        </w:rPr>
      </w:pPr>
    </w:p>
    <w:p w14:paraId="1FC3714A" w14:textId="77777777" w:rsidR="0056602D" w:rsidRPr="00CF61D7" w:rsidRDefault="00B469BA" w:rsidP="00B469BA">
      <w:pPr>
        <w:ind w:left="0" w:firstLine="0"/>
        <w:rPr>
          <w:rFonts w:asciiTheme="minorHAnsi" w:hAnsiTheme="minorHAnsi" w:cstheme="minorHAnsi"/>
          <w:b/>
          <w:sz w:val="24"/>
          <w:szCs w:val="24"/>
        </w:rPr>
      </w:pPr>
      <w:r w:rsidRPr="00CF61D7">
        <w:rPr>
          <w:rFonts w:asciiTheme="minorHAnsi" w:hAnsiTheme="minorHAnsi" w:cstheme="minorHAnsi"/>
          <w:b/>
          <w:sz w:val="24"/>
          <w:szCs w:val="24"/>
        </w:rPr>
        <w:t>(</w:t>
      </w:r>
      <w:r w:rsidR="0056602D" w:rsidRPr="00CF61D7">
        <w:rPr>
          <w:rFonts w:asciiTheme="minorHAnsi" w:hAnsiTheme="minorHAnsi" w:cstheme="minorHAnsi"/>
          <w:b/>
          <w:sz w:val="24"/>
          <w:szCs w:val="24"/>
        </w:rPr>
        <w:t>dále jen „</w:t>
      </w:r>
      <w:r w:rsidRPr="00CF61D7">
        <w:rPr>
          <w:rFonts w:asciiTheme="minorHAnsi" w:hAnsiTheme="minorHAnsi" w:cstheme="minorHAnsi"/>
          <w:b/>
          <w:sz w:val="24"/>
          <w:szCs w:val="24"/>
        </w:rPr>
        <w:t>kupující</w:t>
      </w:r>
      <w:r w:rsidR="0056602D" w:rsidRPr="00CF61D7">
        <w:rPr>
          <w:rFonts w:asciiTheme="minorHAnsi" w:hAnsiTheme="minorHAnsi" w:cstheme="minorHAnsi"/>
          <w:b/>
          <w:sz w:val="24"/>
          <w:szCs w:val="24"/>
        </w:rPr>
        <w:t>“</w:t>
      </w:r>
      <w:r w:rsidRPr="00CF61D7">
        <w:rPr>
          <w:rFonts w:asciiTheme="minorHAnsi" w:hAnsiTheme="minorHAnsi" w:cstheme="minorHAnsi"/>
          <w:b/>
          <w:sz w:val="24"/>
          <w:szCs w:val="24"/>
        </w:rPr>
        <w:t>)</w:t>
      </w:r>
      <w:r w:rsidR="0056602D" w:rsidRPr="00CF61D7">
        <w:rPr>
          <w:rFonts w:asciiTheme="minorHAnsi" w:hAnsiTheme="minorHAnsi" w:cstheme="minorHAnsi"/>
          <w:b/>
          <w:sz w:val="24"/>
          <w:szCs w:val="24"/>
        </w:rPr>
        <w:t xml:space="preserve"> </w:t>
      </w:r>
    </w:p>
    <w:p w14:paraId="27DDD63D" w14:textId="77777777" w:rsidR="00637AB4" w:rsidRPr="00CF61D7" w:rsidRDefault="00637AB4" w:rsidP="0056602D">
      <w:pPr>
        <w:numPr>
          <w:ilvl w:val="12"/>
          <w:numId w:val="0"/>
        </w:numPr>
        <w:tabs>
          <w:tab w:val="left" w:pos="2340"/>
        </w:tabs>
        <w:ind w:left="2340" w:hanging="1980"/>
        <w:jc w:val="both"/>
        <w:rPr>
          <w:rFonts w:asciiTheme="minorHAnsi" w:hAnsiTheme="minorHAnsi" w:cstheme="minorHAnsi"/>
          <w:sz w:val="24"/>
          <w:szCs w:val="24"/>
        </w:rPr>
      </w:pPr>
    </w:p>
    <w:p w14:paraId="0470980A" w14:textId="77777777" w:rsidR="00B469BA" w:rsidRPr="00CF61D7" w:rsidRDefault="00B469BA" w:rsidP="00B469BA">
      <w:pPr>
        <w:tabs>
          <w:tab w:val="left" w:pos="0"/>
        </w:tabs>
        <w:ind w:left="0" w:firstLine="0"/>
        <w:rPr>
          <w:rFonts w:asciiTheme="minorHAnsi" w:hAnsiTheme="minorHAnsi" w:cstheme="minorHAnsi"/>
          <w:sz w:val="24"/>
          <w:szCs w:val="24"/>
        </w:rPr>
      </w:pPr>
    </w:p>
    <w:p w14:paraId="6E855BBF" w14:textId="745DB89A" w:rsidR="00B469BA" w:rsidRPr="009E3A33" w:rsidRDefault="00B07567" w:rsidP="00B469BA">
      <w:pPr>
        <w:tabs>
          <w:tab w:val="left" w:pos="0"/>
        </w:tabs>
        <w:ind w:left="0" w:firstLine="0"/>
        <w:rPr>
          <w:rFonts w:asciiTheme="minorHAnsi" w:hAnsiTheme="minorHAnsi" w:cstheme="minorHAnsi"/>
          <w:b/>
          <w:sz w:val="24"/>
          <w:szCs w:val="24"/>
        </w:rPr>
      </w:pPr>
      <w:proofErr w:type="spellStart"/>
      <w:r w:rsidRPr="009E3A33">
        <w:rPr>
          <w:rFonts w:asciiTheme="minorHAnsi" w:hAnsiTheme="minorHAnsi" w:cstheme="minorHAnsi"/>
          <w:b/>
          <w:sz w:val="24"/>
          <w:szCs w:val="24"/>
        </w:rPr>
        <w:t>TrollComputers</w:t>
      </w:r>
      <w:proofErr w:type="spellEnd"/>
      <w:r w:rsidRPr="009E3A33">
        <w:rPr>
          <w:rFonts w:asciiTheme="minorHAnsi" w:hAnsiTheme="minorHAnsi" w:cstheme="minorHAnsi"/>
          <w:b/>
          <w:sz w:val="24"/>
          <w:szCs w:val="24"/>
        </w:rPr>
        <w:t xml:space="preserve"> s.r.o.</w:t>
      </w:r>
    </w:p>
    <w:p w14:paraId="0D1D9D5C" w14:textId="77777777" w:rsidR="00FB05E5" w:rsidRPr="009E3A33" w:rsidRDefault="00FB05E5" w:rsidP="00B469BA">
      <w:pPr>
        <w:ind w:left="360"/>
        <w:jc w:val="both"/>
        <w:rPr>
          <w:rFonts w:asciiTheme="minorHAnsi" w:hAnsiTheme="minorHAnsi" w:cstheme="minorHAnsi"/>
          <w:sz w:val="24"/>
          <w:szCs w:val="24"/>
        </w:rPr>
      </w:pPr>
    </w:p>
    <w:p w14:paraId="442A8659" w14:textId="4583364B"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na adrese:</w:t>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t>U Vodního hradu 1394/28, 47001 Česká Lípa</w:t>
      </w:r>
      <w:r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p>
    <w:p w14:paraId="2E70D974" w14:textId="78A946CC"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zastoupen</w:t>
      </w:r>
      <w:r w:rsidR="008F10A3" w:rsidRPr="009E3A33">
        <w:rPr>
          <w:rFonts w:asciiTheme="minorHAnsi" w:hAnsiTheme="minorHAnsi" w:cstheme="minorHAnsi"/>
          <w:sz w:val="24"/>
          <w:szCs w:val="24"/>
        </w:rPr>
        <w:t>á</w:t>
      </w:r>
      <w:r w:rsidRPr="009E3A33">
        <w:rPr>
          <w:rFonts w:asciiTheme="minorHAnsi" w:hAnsiTheme="minorHAnsi" w:cstheme="minorHAnsi"/>
          <w:sz w:val="24"/>
          <w:szCs w:val="24"/>
        </w:rPr>
        <w:t>:</w:t>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t xml:space="preserve">Tomášem </w:t>
      </w:r>
      <w:proofErr w:type="spellStart"/>
      <w:r w:rsidR="00B07567" w:rsidRPr="009E3A33">
        <w:rPr>
          <w:rFonts w:asciiTheme="minorHAnsi" w:hAnsiTheme="minorHAnsi" w:cstheme="minorHAnsi"/>
          <w:sz w:val="24"/>
          <w:szCs w:val="24"/>
        </w:rPr>
        <w:t>Bazalíkem</w:t>
      </w:r>
      <w:proofErr w:type="spellEnd"/>
      <w:r w:rsidR="00B07567" w:rsidRPr="009E3A33">
        <w:rPr>
          <w:rFonts w:asciiTheme="minorHAnsi" w:hAnsiTheme="minorHAnsi" w:cstheme="minorHAnsi"/>
          <w:sz w:val="24"/>
          <w:szCs w:val="24"/>
        </w:rPr>
        <w:t>, jednatelem společnosti</w:t>
      </w:r>
      <w:r w:rsidRPr="009E3A33">
        <w:rPr>
          <w:rFonts w:asciiTheme="minorHAnsi" w:hAnsiTheme="minorHAnsi" w:cstheme="minorHAnsi"/>
          <w:sz w:val="24"/>
          <w:szCs w:val="24"/>
        </w:rPr>
        <w:tab/>
      </w:r>
      <w:r w:rsidRPr="009E3A33">
        <w:rPr>
          <w:rFonts w:asciiTheme="minorHAnsi" w:hAnsiTheme="minorHAnsi" w:cstheme="minorHAnsi"/>
          <w:sz w:val="24"/>
          <w:szCs w:val="24"/>
        </w:rPr>
        <w:tab/>
      </w:r>
    </w:p>
    <w:p w14:paraId="3A52F7CE" w14:textId="3E24F6E1"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IČ:</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r>
      <w:r w:rsidR="00B07567" w:rsidRPr="009E3A33">
        <w:rPr>
          <w:rFonts w:asciiTheme="minorHAnsi" w:hAnsiTheme="minorHAnsi" w:cstheme="minorHAnsi"/>
          <w:sz w:val="24"/>
          <w:szCs w:val="24"/>
        </w:rPr>
        <w:tab/>
        <w:t>22799389</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p>
    <w:p w14:paraId="1BF96A50" w14:textId="04FCFE02"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DIČ:</w:t>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r>
      <w:r w:rsidR="00B07567" w:rsidRPr="009E3A33">
        <w:rPr>
          <w:rFonts w:asciiTheme="minorHAnsi" w:hAnsiTheme="minorHAnsi" w:cstheme="minorHAnsi"/>
          <w:sz w:val="24"/>
          <w:szCs w:val="24"/>
        </w:rPr>
        <w:tab/>
        <w:t>CZ22799389</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p>
    <w:p w14:paraId="4A7035AF" w14:textId="720E442A"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Bankovní spojení:</w:t>
      </w:r>
      <w:r w:rsidR="008F10A3" w:rsidRPr="009E3A33">
        <w:rPr>
          <w:rFonts w:asciiTheme="minorHAnsi" w:hAnsiTheme="minorHAnsi" w:cstheme="minorHAnsi"/>
          <w:sz w:val="24"/>
          <w:szCs w:val="24"/>
        </w:rPr>
        <w:t xml:space="preserve"> </w:t>
      </w:r>
      <w:r w:rsidRPr="009E3A33">
        <w:rPr>
          <w:rFonts w:asciiTheme="minorHAnsi" w:hAnsiTheme="minorHAnsi" w:cstheme="minorHAnsi"/>
          <w:sz w:val="24"/>
          <w:szCs w:val="24"/>
        </w:rPr>
        <w:tab/>
      </w:r>
      <w:r w:rsidR="00853C34">
        <w:rPr>
          <w:rFonts w:asciiTheme="minorHAnsi" w:hAnsiTheme="minorHAnsi" w:cstheme="minorHAnsi"/>
          <w:sz w:val="24"/>
          <w:szCs w:val="24"/>
        </w:rPr>
        <w:t>XXXXXXXXXXXXXXXXXX</w:t>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Pr="009E3A33">
        <w:rPr>
          <w:rFonts w:asciiTheme="minorHAnsi" w:hAnsiTheme="minorHAnsi" w:cstheme="minorHAnsi"/>
          <w:sz w:val="24"/>
          <w:szCs w:val="24"/>
        </w:rPr>
        <w:tab/>
      </w:r>
    </w:p>
    <w:p w14:paraId="4DC8645F" w14:textId="19257D78"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Číslo účtu:</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00853C34">
        <w:rPr>
          <w:rFonts w:asciiTheme="minorHAnsi" w:hAnsiTheme="minorHAnsi" w:cstheme="minorHAnsi"/>
          <w:sz w:val="24"/>
          <w:szCs w:val="24"/>
        </w:rPr>
        <w:t>XXXXXXXXXXXXXXXXX</w:t>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Pr="009E3A33">
        <w:rPr>
          <w:rFonts w:asciiTheme="minorHAnsi" w:hAnsiTheme="minorHAnsi" w:cstheme="minorHAnsi"/>
          <w:sz w:val="24"/>
          <w:szCs w:val="24"/>
        </w:rPr>
        <w:tab/>
      </w:r>
    </w:p>
    <w:p w14:paraId="1BBF7CA3" w14:textId="651DAD0B"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kontaktní osob</w:t>
      </w:r>
      <w:r w:rsidR="008F10A3" w:rsidRPr="009E3A33">
        <w:rPr>
          <w:rFonts w:asciiTheme="minorHAnsi" w:hAnsiTheme="minorHAnsi" w:cstheme="minorHAnsi"/>
          <w:sz w:val="24"/>
          <w:szCs w:val="24"/>
        </w:rPr>
        <w:t>a</w:t>
      </w:r>
      <w:r w:rsidRPr="009E3A33">
        <w:rPr>
          <w:rFonts w:asciiTheme="minorHAnsi" w:hAnsiTheme="minorHAnsi" w:cstheme="minorHAnsi"/>
          <w:sz w:val="24"/>
          <w:szCs w:val="24"/>
        </w:rPr>
        <w:t>:</w:t>
      </w:r>
      <w:r w:rsidRPr="009E3A33">
        <w:rPr>
          <w:rFonts w:asciiTheme="minorHAnsi" w:hAnsiTheme="minorHAnsi" w:cstheme="minorHAnsi"/>
          <w:sz w:val="24"/>
          <w:szCs w:val="24"/>
        </w:rPr>
        <w:tab/>
      </w:r>
      <w:r w:rsidR="00B07567" w:rsidRPr="009E3A33">
        <w:rPr>
          <w:rFonts w:asciiTheme="minorHAnsi" w:hAnsiTheme="minorHAnsi" w:cstheme="minorHAnsi"/>
          <w:sz w:val="24"/>
          <w:szCs w:val="24"/>
        </w:rPr>
        <w:t>Tomáš Bazalík, jednatel společnosti</w:t>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p>
    <w:p w14:paraId="1C1D30D0" w14:textId="7540289E" w:rsidR="00FB05E5" w:rsidRPr="00CF61D7"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telefon, email</w:t>
      </w:r>
      <w:r w:rsidR="005E70D0" w:rsidRPr="009E3A33">
        <w:rPr>
          <w:rFonts w:asciiTheme="minorHAnsi" w:hAnsiTheme="minorHAnsi" w:cstheme="minorHAnsi"/>
          <w:sz w:val="24"/>
          <w:szCs w:val="24"/>
        </w:rPr>
        <w:t>:</w:t>
      </w:r>
      <w:r w:rsidR="005E70D0" w:rsidRPr="009E3A33">
        <w:rPr>
          <w:rFonts w:asciiTheme="minorHAnsi" w:hAnsiTheme="minorHAnsi" w:cstheme="minorHAnsi"/>
          <w:sz w:val="24"/>
          <w:szCs w:val="24"/>
        </w:rPr>
        <w:tab/>
      </w:r>
      <w:r w:rsidR="00853C34">
        <w:rPr>
          <w:rFonts w:asciiTheme="minorHAnsi" w:hAnsiTheme="minorHAnsi" w:cstheme="minorHAnsi"/>
          <w:sz w:val="24"/>
          <w:szCs w:val="24"/>
        </w:rPr>
        <w:t>XXXXXXXXXXXXXXXXXXXXXXXX</w:t>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CF61D7">
        <w:rPr>
          <w:rFonts w:asciiTheme="minorHAnsi" w:hAnsiTheme="minorHAnsi" w:cstheme="minorHAnsi"/>
          <w:sz w:val="24"/>
          <w:szCs w:val="24"/>
        </w:rPr>
        <w:t xml:space="preserve"> </w:t>
      </w:r>
      <w:r w:rsidR="006A4371" w:rsidRPr="00CF61D7">
        <w:rPr>
          <w:rFonts w:asciiTheme="minorHAnsi" w:hAnsiTheme="minorHAnsi" w:cstheme="minorHAnsi"/>
          <w:sz w:val="24"/>
          <w:szCs w:val="24"/>
        </w:rPr>
        <w:tab/>
      </w:r>
      <w:r w:rsidR="006A4371" w:rsidRPr="00CF61D7">
        <w:rPr>
          <w:rFonts w:asciiTheme="minorHAnsi" w:hAnsiTheme="minorHAnsi" w:cstheme="minorHAnsi"/>
          <w:sz w:val="24"/>
          <w:szCs w:val="24"/>
        </w:rPr>
        <w:tab/>
      </w:r>
    </w:p>
    <w:p w14:paraId="26E66CDD" w14:textId="77777777" w:rsidR="00B469BA" w:rsidRPr="00CF61D7" w:rsidRDefault="00B469BA" w:rsidP="00B469BA">
      <w:pPr>
        <w:ind w:left="360"/>
        <w:jc w:val="both"/>
        <w:rPr>
          <w:rFonts w:asciiTheme="minorHAnsi" w:hAnsiTheme="minorHAnsi" w:cstheme="minorHAnsi"/>
          <w:sz w:val="24"/>
          <w:szCs w:val="24"/>
        </w:rPr>
      </w:pPr>
      <w:r w:rsidRPr="00CF61D7">
        <w:rPr>
          <w:rFonts w:asciiTheme="minorHAnsi" w:hAnsiTheme="minorHAnsi" w:cstheme="minorHAnsi"/>
          <w:sz w:val="24"/>
          <w:szCs w:val="24"/>
        </w:rPr>
        <w:tab/>
      </w:r>
      <w:r w:rsidRPr="00CF61D7">
        <w:rPr>
          <w:rFonts w:asciiTheme="minorHAnsi" w:hAnsiTheme="minorHAnsi" w:cstheme="minorHAnsi"/>
          <w:sz w:val="24"/>
          <w:szCs w:val="24"/>
        </w:rPr>
        <w:tab/>
      </w:r>
    </w:p>
    <w:p w14:paraId="70EB10D5" w14:textId="77777777" w:rsidR="0056602D" w:rsidRPr="00CF61D7" w:rsidRDefault="00B469BA" w:rsidP="00B469BA">
      <w:pPr>
        <w:ind w:left="0" w:firstLine="0"/>
        <w:rPr>
          <w:rFonts w:asciiTheme="minorHAnsi" w:hAnsiTheme="minorHAnsi" w:cstheme="minorHAnsi"/>
          <w:b/>
          <w:sz w:val="24"/>
          <w:szCs w:val="24"/>
        </w:rPr>
      </w:pPr>
      <w:r w:rsidRPr="00CF61D7">
        <w:rPr>
          <w:rFonts w:asciiTheme="minorHAnsi" w:hAnsiTheme="minorHAnsi" w:cstheme="minorHAnsi"/>
          <w:b/>
          <w:sz w:val="24"/>
          <w:szCs w:val="24"/>
        </w:rPr>
        <w:t>(</w:t>
      </w:r>
      <w:r w:rsidR="0056602D" w:rsidRPr="00CF61D7">
        <w:rPr>
          <w:rFonts w:asciiTheme="minorHAnsi" w:hAnsiTheme="minorHAnsi" w:cstheme="minorHAnsi"/>
          <w:b/>
          <w:sz w:val="24"/>
          <w:szCs w:val="24"/>
        </w:rPr>
        <w:t>dále jen „</w:t>
      </w:r>
      <w:r w:rsidR="00427F55" w:rsidRPr="00CF61D7">
        <w:rPr>
          <w:rFonts w:asciiTheme="minorHAnsi" w:hAnsiTheme="minorHAnsi" w:cstheme="minorHAnsi"/>
          <w:b/>
          <w:sz w:val="24"/>
          <w:szCs w:val="24"/>
        </w:rPr>
        <w:t>prodávající</w:t>
      </w:r>
      <w:r w:rsidR="0056602D" w:rsidRPr="00CF61D7">
        <w:rPr>
          <w:rFonts w:asciiTheme="minorHAnsi" w:hAnsiTheme="minorHAnsi" w:cstheme="minorHAnsi"/>
          <w:b/>
          <w:sz w:val="24"/>
          <w:szCs w:val="24"/>
        </w:rPr>
        <w:t>“</w:t>
      </w:r>
      <w:r w:rsidRPr="00CF61D7">
        <w:rPr>
          <w:rFonts w:asciiTheme="minorHAnsi" w:hAnsiTheme="minorHAnsi" w:cstheme="minorHAnsi"/>
          <w:b/>
          <w:sz w:val="24"/>
          <w:szCs w:val="24"/>
        </w:rPr>
        <w:t>)</w:t>
      </w:r>
    </w:p>
    <w:p w14:paraId="04F19E37" w14:textId="77777777" w:rsidR="00FB05E5" w:rsidRPr="00CF61D7" w:rsidRDefault="00FB05E5" w:rsidP="00B469BA">
      <w:pPr>
        <w:ind w:left="0" w:firstLine="0"/>
        <w:rPr>
          <w:rFonts w:asciiTheme="minorHAnsi" w:hAnsiTheme="minorHAnsi" w:cstheme="minorHAnsi"/>
          <w:b/>
          <w:sz w:val="24"/>
          <w:szCs w:val="24"/>
        </w:rPr>
      </w:pPr>
    </w:p>
    <w:p w14:paraId="444F4792" w14:textId="77777777" w:rsidR="00E62876" w:rsidRPr="00CF61D7" w:rsidRDefault="00E62876" w:rsidP="00B469BA">
      <w:pPr>
        <w:ind w:left="0" w:firstLine="0"/>
        <w:rPr>
          <w:rFonts w:asciiTheme="minorHAnsi" w:hAnsiTheme="minorHAnsi" w:cstheme="minorHAnsi"/>
          <w:b/>
          <w:sz w:val="24"/>
          <w:szCs w:val="24"/>
        </w:rPr>
      </w:pPr>
    </w:p>
    <w:p w14:paraId="30799098" w14:textId="79B6F7F9" w:rsidR="00E62876" w:rsidRDefault="00E62876" w:rsidP="00B469BA">
      <w:pPr>
        <w:ind w:left="0" w:firstLine="0"/>
        <w:rPr>
          <w:rFonts w:asciiTheme="minorHAnsi" w:hAnsiTheme="minorHAnsi" w:cstheme="minorHAnsi"/>
          <w:b/>
          <w:sz w:val="24"/>
          <w:szCs w:val="24"/>
        </w:rPr>
      </w:pPr>
    </w:p>
    <w:p w14:paraId="7B53FA6C" w14:textId="5FBB01E2" w:rsidR="00392BC2" w:rsidRDefault="00392BC2" w:rsidP="00B469BA">
      <w:pPr>
        <w:ind w:left="0" w:firstLine="0"/>
        <w:rPr>
          <w:rFonts w:asciiTheme="minorHAnsi" w:hAnsiTheme="minorHAnsi" w:cstheme="minorHAnsi"/>
          <w:b/>
          <w:sz w:val="24"/>
          <w:szCs w:val="24"/>
        </w:rPr>
      </w:pPr>
    </w:p>
    <w:p w14:paraId="244436A9" w14:textId="67F1B906" w:rsidR="00392BC2" w:rsidRDefault="00392BC2" w:rsidP="00B469BA">
      <w:pPr>
        <w:ind w:left="0" w:firstLine="0"/>
        <w:rPr>
          <w:rFonts w:asciiTheme="minorHAnsi" w:hAnsiTheme="minorHAnsi" w:cstheme="minorHAnsi"/>
          <w:b/>
          <w:sz w:val="24"/>
          <w:szCs w:val="24"/>
        </w:rPr>
      </w:pPr>
    </w:p>
    <w:p w14:paraId="3F540DE5" w14:textId="16A5E78E" w:rsidR="00392BC2" w:rsidRDefault="00392BC2" w:rsidP="00B469BA">
      <w:pPr>
        <w:ind w:left="0" w:firstLine="0"/>
        <w:rPr>
          <w:rFonts w:asciiTheme="minorHAnsi" w:hAnsiTheme="minorHAnsi" w:cstheme="minorHAnsi"/>
          <w:b/>
          <w:sz w:val="24"/>
          <w:szCs w:val="24"/>
        </w:rPr>
      </w:pPr>
    </w:p>
    <w:p w14:paraId="75B0F27F" w14:textId="2053F005" w:rsidR="00392BC2" w:rsidRDefault="00392BC2" w:rsidP="00B469BA">
      <w:pPr>
        <w:ind w:left="0" w:firstLine="0"/>
        <w:rPr>
          <w:rFonts w:asciiTheme="minorHAnsi" w:hAnsiTheme="minorHAnsi" w:cstheme="minorHAnsi"/>
          <w:b/>
          <w:sz w:val="24"/>
          <w:szCs w:val="24"/>
        </w:rPr>
      </w:pPr>
    </w:p>
    <w:p w14:paraId="4F2BA949" w14:textId="590A3B92" w:rsidR="00392BC2" w:rsidRDefault="00392BC2" w:rsidP="00B469BA">
      <w:pPr>
        <w:ind w:left="0" w:firstLine="0"/>
        <w:rPr>
          <w:rFonts w:asciiTheme="minorHAnsi" w:hAnsiTheme="minorHAnsi" w:cstheme="minorHAnsi"/>
          <w:b/>
          <w:sz w:val="24"/>
          <w:szCs w:val="24"/>
        </w:rPr>
      </w:pPr>
    </w:p>
    <w:p w14:paraId="789C3903" w14:textId="1C44144A" w:rsidR="00392BC2" w:rsidRDefault="00392BC2" w:rsidP="00B469BA">
      <w:pPr>
        <w:ind w:left="0" w:firstLine="0"/>
        <w:rPr>
          <w:rFonts w:asciiTheme="minorHAnsi" w:hAnsiTheme="minorHAnsi" w:cstheme="minorHAnsi"/>
          <w:b/>
          <w:sz w:val="24"/>
          <w:szCs w:val="24"/>
        </w:rPr>
      </w:pPr>
    </w:p>
    <w:p w14:paraId="7ACB1972" w14:textId="5C9C1DF4" w:rsidR="00392BC2" w:rsidRDefault="00392BC2" w:rsidP="00B469BA">
      <w:pPr>
        <w:ind w:left="0" w:firstLine="0"/>
        <w:rPr>
          <w:rFonts w:asciiTheme="minorHAnsi" w:hAnsiTheme="minorHAnsi" w:cstheme="minorHAnsi"/>
          <w:b/>
          <w:sz w:val="24"/>
          <w:szCs w:val="24"/>
        </w:rPr>
      </w:pPr>
    </w:p>
    <w:p w14:paraId="6C35F713" w14:textId="6D548125" w:rsidR="00392BC2" w:rsidRDefault="00392BC2" w:rsidP="00B469BA">
      <w:pPr>
        <w:ind w:left="0" w:firstLine="0"/>
        <w:rPr>
          <w:rFonts w:asciiTheme="minorHAnsi" w:hAnsiTheme="minorHAnsi" w:cstheme="minorHAnsi"/>
          <w:b/>
          <w:sz w:val="24"/>
          <w:szCs w:val="24"/>
        </w:rPr>
      </w:pPr>
    </w:p>
    <w:p w14:paraId="5DEB6259" w14:textId="77777777" w:rsidR="00392BC2" w:rsidRPr="00CF61D7" w:rsidRDefault="00392BC2" w:rsidP="00B469BA">
      <w:pPr>
        <w:ind w:left="0" w:firstLine="0"/>
        <w:rPr>
          <w:rFonts w:asciiTheme="minorHAnsi" w:hAnsiTheme="minorHAnsi" w:cstheme="minorHAnsi"/>
          <w:b/>
          <w:sz w:val="24"/>
          <w:szCs w:val="24"/>
        </w:rPr>
      </w:pPr>
    </w:p>
    <w:p w14:paraId="42ACE7EB" w14:textId="77777777" w:rsidR="0056602D" w:rsidRPr="00CF61D7" w:rsidRDefault="0056602D" w:rsidP="0056602D">
      <w:pPr>
        <w:jc w:val="center"/>
        <w:rPr>
          <w:rFonts w:asciiTheme="minorHAnsi" w:hAnsiTheme="minorHAnsi" w:cstheme="minorHAnsi"/>
          <w:b/>
          <w:sz w:val="24"/>
          <w:szCs w:val="24"/>
        </w:rPr>
      </w:pPr>
      <w:r w:rsidRPr="00CF61D7">
        <w:rPr>
          <w:rFonts w:asciiTheme="minorHAnsi" w:hAnsiTheme="minorHAnsi" w:cstheme="minorHAnsi"/>
          <w:b/>
          <w:sz w:val="24"/>
          <w:szCs w:val="24"/>
        </w:rPr>
        <w:lastRenderedPageBreak/>
        <w:t>Čl</w:t>
      </w:r>
      <w:r w:rsidR="005E70D0" w:rsidRPr="00CF61D7">
        <w:rPr>
          <w:rFonts w:asciiTheme="minorHAnsi" w:hAnsiTheme="minorHAnsi" w:cstheme="minorHAnsi"/>
          <w:b/>
          <w:sz w:val="24"/>
          <w:szCs w:val="24"/>
        </w:rPr>
        <w:t>.</w:t>
      </w:r>
      <w:r w:rsidRPr="00CF61D7">
        <w:rPr>
          <w:rFonts w:asciiTheme="minorHAnsi" w:hAnsiTheme="minorHAnsi" w:cstheme="minorHAnsi"/>
          <w:b/>
          <w:sz w:val="24"/>
          <w:szCs w:val="24"/>
        </w:rPr>
        <w:t xml:space="preserve"> II.</w:t>
      </w:r>
    </w:p>
    <w:p w14:paraId="7E49EDE5" w14:textId="77777777" w:rsidR="0056602D" w:rsidRPr="00CF61D7" w:rsidRDefault="0056602D" w:rsidP="0056602D">
      <w:pPr>
        <w:jc w:val="center"/>
        <w:rPr>
          <w:rFonts w:asciiTheme="minorHAnsi" w:hAnsiTheme="minorHAnsi" w:cstheme="minorHAnsi"/>
          <w:b/>
          <w:sz w:val="24"/>
          <w:szCs w:val="24"/>
        </w:rPr>
      </w:pPr>
      <w:r w:rsidRPr="00CF61D7">
        <w:rPr>
          <w:rFonts w:asciiTheme="minorHAnsi" w:hAnsiTheme="minorHAnsi" w:cstheme="minorHAnsi"/>
          <w:b/>
          <w:sz w:val="24"/>
          <w:szCs w:val="24"/>
        </w:rPr>
        <w:t>Základní ustanovení</w:t>
      </w:r>
    </w:p>
    <w:p w14:paraId="75386DFD" w14:textId="77777777" w:rsidR="00B52808" w:rsidRPr="00CF61D7" w:rsidRDefault="00B52808" w:rsidP="0056602D">
      <w:pPr>
        <w:jc w:val="center"/>
        <w:rPr>
          <w:rFonts w:asciiTheme="minorHAnsi" w:hAnsiTheme="minorHAnsi" w:cstheme="minorHAnsi"/>
          <w:b/>
          <w:sz w:val="24"/>
          <w:szCs w:val="24"/>
        </w:rPr>
      </w:pPr>
    </w:p>
    <w:p w14:paraId="10E0703C" w14:textId="77777777" w:rsidR="00C91681" w:rsidRPr="00CF61D7" w:rsidRDefault="0056602D" w:rsidP="00C91681">
      <w:pPr>
        <w:pStyle w:val="Smlouva-slo"/>
        <w:widowControl w:val="0"/>
        <w:numPr>
          <w:ilvl w:val="0"/>
          <w:numId w:val="33"/>
        </w:numPr>
        <w:tabs>
          <w:tab w:val="num" w:pos="426"/>
        </w:tabs>
        <w:snapToGrid w:val="0"/>
        <w:spacing w:before="0" w:line="240" w:lineRule="auto"/>
        <w:rPr>
          <w:rFonts w:asciiTheme="minorHAnsi" w:hAnsiTheme="minorHAnsi" w:cstheme="minorHAnsi"/>
        </w:rPr>
      </w:pPr>
      <w:r w:rsidRPr="00CF61D7">
        <w:rPr>
          <w:rFonts w:asciiTheme="minorHAnsi" w:hAnsiTheme="minorHAnsi" w:cstheme="minorHAnsi"/>
        </w:rPr>
        <w:t xml:space="preserve">Smluvní strany se v souladu s ustanovením </w:t>
      </w:r>
      <w:r w:rsidR="00C91681" w:rsidRPr="00CF61D7">
        <w:rPr>
          <w:rFonts w:asciiTheme="minorHAnsi" w:hAnsiTheme="minorHAnsi" w:cstheme="minorHAnsi"/>
        </w:rPr>
        <w:t>§ 2079 odst. 1 zák. č. 89/2012 Sb. NOZ</w:t>
      </w:r>
      <w:r w:rsidRPr="00CF61D7">
        <w:rPr>
          <w:rFonts w:asciiTheme="minorHAnsi" w:hAnsiTheme="minorHAnsi" w:cstheme="minorHAnsi"/>
        </w:rPr>
        <w:t>,</w:t>
      </w:r>
      <w:r w:rsidR="00C91681" w:rsidRPr="00CF61D7">
        <w:rPr>
          <w:rFonts w:asciiTheme="minorHAnsi" w:hAnsiTheme="minorHAnsi" w:cstheme="minorHAnsi"/>
        </w:rPr>
        <w:t xml:space="preserve"> dohodly na uzavření této kupní smlouvy, podle které prodávající kupujícímu dodá předmět smlouvy a kupující předmět smlouvy od prodávajícího převezme a zaplatí prodávajícímu touto smlouvou stanovenou kupní cenu.  </w:t>
      </w:r>
    </w:p>
    <w:p w14:paraId="0D3E61E0" w14:textId="77777777" w:rsidR="0056602D" w:rsidRPr="00CF61D7" w:rsidRDefault="0056602D" w:rsidP="00731EAC">
      <w:pPr>
        <w:pStyle w:val="Smlouva-slo"/>
        <w:widowControl w:val="0"/>
        <w:numPr>
          <w:ilvl w:val="0"/>
          <w:numId w:val="7"/>
        </w:numPr>
        <w:tabs>
          <w:tab w:val="num" w:pos="426"/>
        </w:tabs>
        <w:snapToGrid w:val="0"/>
        <w:spacing w:before="0" w:line="240" w:lineRule="auto"/>
        <w:rPr>
          <w:rFonts w:asciiTheme="minorHAnsi" w:hAnsiTheme="minorHAnsi" w:cstheme="minorHAnsi"/>
        </w:rPr>
      </w:pPr>
      <w:r w:rsidRPr="00CF61D7">
        <w:rPr>
          <w:rFonts w:asciiTheme="minorHAnsi" w:hAnsiTheme="minorHAnsi" w:cstheme="minorHAnsi"/>
        </w:rPr>
        <w:t>Smluvní strany prohlašují, že údaje uvedené ve smlouvě a taktéž oprávnění k podnikání jsou v souladu s</w:t>
      </w:r>
      <w:r w:rsidR="00731EAC" w:rsidRPr="00CF61D7">
        <w:rPr>
          <w:rFonts w:asciiTheme="minorHAnsi" w:hAnsiTheme="minorHAnsi" w:cstheme="minorHAnsi"/>
        </w:rPr>
        <w:t> </w:t>
      </w:r>
      <w:r w:rsidRPr="00CF61D7">
        <w:rPr>
          <w:rFonts w:asciiTheme="minorHAnsi" w:hAnsiTheme="minorHAnsi" w:cstheme="minorHAnsi"/>
        </w:rPr>
        <w:t>právní skutečností v době uzavření smlouvy. Smluvní strany se zavazují, že změny dotčených údajů oznámí bez prodlení druhé smluvní straně. Strany dále prohlašují, že osoby podepisující smlouvu jsou k tomuto úkonu oprávněny.</w:t>
      </w:r>
    </w:p>
    <w:p w14:paraId="2D3D8B12" w14:textId="77777777" w:rsidR="0056602D" w:rsidRPr="00CF61D7" w:rsidRDefault="00635262" w:rsidP="008C68FF">
      <w:pPr>
        <w:pStyle w:val="Smlouva-slo"/>
        <w:widowControl w:val="0"/>
        <w:numPr>
          <w:ilvl w:val="0"/>
          <w:numId w:val="7"/>
        </w:numPr>
        <w:tabs>
          <w:tab w:val="num" w:pos="426"/>
        </w:tabs>
        <w:snapToGrid w:val="0"/>
        <w:spacing w:before="0" w:line="240" w:lineRule="auto"/>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je odborně způsobilý k zajištění předmětu plnění podle smlouvy.</w:t>
      </w:r>
    </w:p>
    <w:p w14:paraId="2D0CE9F6" w14:textId="77777777" w:rsidR="005A085F" w:rsidRPr="00CF61D7" w:rsidRDefault="005A085F" w:rsidP="005A085F">
      <w:pPr>
        <w:pStyle w:val="Smlouva-slo"/>
        <w:widowControl w:val="0"/>
        <w:tabs>
          <w:tab w:val="num" w:pos="426"/>
        </w:tabs>
        <w:snapToGrid w:val="0"/>
        <w:spacing w:before="0" w:line="240" w:lineRule="auto"/>
        <w:ind w:left="397"/>
        <w:rPr>
          <w:rFonts w:asciiTheme="minorHAnsi" w:hAnsiTheme="minorHAnsi" w:cstheme="minorHAnsi"/>
        </w:rPr>
      </w:pPr>
    </w:p>
    <w:p w14:paraId="63785396" w14:textId="77777777" w:rsidR="00B469BA" w:rsidRPr="00CF61D7" w:rsidRDefault="00B469BA" w:rsidP="0056602D">
      <w:pPr>
        <w:pStyle w:val="Smlouva-slo"/>
        <w:keepNext/>
        <w:keepLines/>
        <w:spacing w:before="0" w:line="240" w:lineRule="auto"/>
        <w:jc w:val="center"/>
        <w:rPr>
          <w:rFonts w:asciiTheme="minorHAnsi" w:hAnsiTheme="minorHAnsi" w:cstheme="minorHAnsi"/>
          <w:b/>
          <w:bCs/>
        </w:rPr>
      </w:pPr>
    </w:p>
    <w:p w14:paraId="1A2B9DCD"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5E70D0" w:rsidRPr="00CF61D7">
        <w:rPr>
          <w:rFonts w:asciiTheme="minorHAnsi" w:hAnsiTheme="minorHAnsi" w:cstheme="minorHAnsi"/>
          <w:b/>
          <w:bCs/>
        </w:rPr>
        <w:t xml:space="preserve">. </w:t>
      </w:r>
      <w:r w:rsidRPr="00CF61D7">
        <w:rPr>
          <w:rFonts w:asciiTheme="minorHAnsi" w:hAnsiTheme="minorHAnsi" w:cstheme="minorHAnsi"/>
          <w:b/>
          <w:bCs/>
        </w:rPr>
        <w:t>III.</w:t>
      </w:r>
    </w:p>
    <w:p w14:paraId="16518210"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Předmět smlouvy</w:t>
      </w:r>
    </w:p>
    <w:p w14:paraId="4FF76951" w14:textId="77777777" w:rsidR="005A085F" w:rsidRPr="00CF61D7" w:rsidRDefault="005A085F" w:rsidP="0056602D">
      <w:pPr>
        <w:pStyle w:val="Smlouva-slo"/>
        <w:keepNext/>
        <w:keepLines/>
        <w:spacing w:before="0" w:line="240" w:lineRule="auto"/>
        <w:jc w:val="center"/>
        <w:rPr>
          <w:rFonts w:asciiTheme="minorHAnsi" w:hAnsiTheme="minorHAnsi" w:cstheme="minorHAnsi"/>
          <w:b/>
          <w:bCs/>
        </w:rPr>
      </w:pPr>
    </w:p>
    <w:p w14:paraId="61902988" w14:textId="5705D62E" w:rsidR="0056602D" w:rsidRPr="00CF61D7" w:rsidRDefault="0056602D" w:rsidP="005E70D0">
      <w:pPr>
        <w:numPr>
          <w:ilvl w:val="0"/>
          <w:numId w:val="37"/>
        </w:numPr>
        <w:spacing w:line="276" w:lineRule="auto"/>
        <w:ind w:left="426"/>
        <w:jc w:val="both"/>
        <w:rPr>
          <w:rFonts w:asciiTheme="minorHAnsi" w:hAnsiTheme="minorHAnsi" w:cstheme="minorHAnsi"/>
          <w:iCs/>
          <w:sz w:val="24"/>
          <w:szCs w:val="24"/>
        </w:rPr>
      </w:pPr>
      <w:r w:rsidRPr="00CF61D7">
        <w:rPr>
          <w:rFonts w:asciiTheme="minorHAnsi" w:hAnsiTheme="minorHAnsi" w:cstheme="minorHAnsi"/>
          <w:sz w:val="24"/>
          <w:szCs w:val="24"/>
        </w:rPr>
        <w:t xml:space="preserve">Předmětem </w:t>
      </w:r>
      <w:r w:rsidR="00A32398" w:rsidRPr="00CF61D7">
        <w:rPr>
          <w:rFonts w:asciiTheme="minorHAnsi" w:hAnsiTheme="minorHAnsi" w:cstheme="minorHAnsi"/>
          <w:sz w:val="24"/>
          <w:szCs w:val="24"/>
        </w:rPr>
        <w:t>smlouvy</w:t>
      </w:r>
      <w:r w:rsidRPr="00CF61D7">
        <w:rPr>
          <w:rFonts w:asciiTheme="minorHAnsi" w:hAnsiTheme="minorHAnsi" w:cstheme="minorHAnsi"/>
          <w:sz w:val="24"/>
          <w:szCs w:val="24"/>
        </w:rPr>
        <w:t xml:space="preserve"> je </w:t>
      </w:r>
      <w:r w:rsidR="007D798C" w:rsidRPr="00CF61D7">
        <w:rPr>
          <w:rFonts w:asciiTheme="minorHAnsi" w:hAnsiTheme="minorHAnsi" w:cstheme="minorHAnsi"/>
          <w:sz w:val="24"/>
          <w:szCs w:val="24"/>
        </w:rPr>
        <w:t xml:space="preserve">kompletní dodávka </w:t>
      </w:r>
      <w:r w:rsidR="00D1574B">
        <w:rPr>
          <w:rFonts w:asciiTheme="minorHAnsi" w:hAnsiTheme="minorHAnsi" w:cstheme="minorHAnsi"/>
          <w:b/>
          <w:sz w:val="24"/>
          <w:szCs w:val="24"/>
        </w:rPr>
        <w:t xml:space="preserve">zboží </w:t>
      </w:r>
      <w:r w:rsidR="00C411B0">
        <w:rPr>
          <w:rFonts w:asciiTheme="minorHAnsi" w:hAnsiTheme="minorHAnsi" w:cstheme="minorHAnsi"/>
          <w:b/>
          <w:sz w:val="24"/>
          <w:szCs w:val="24"/>
        </w:rPr>
        <w:t>a služ</w:t>
      </w:r>
      <w:r w:rsidR="002E5442">
        <w:rPr>
          <w:rFonts w:asciiTheme="minorHAnsi" w:hAnsiTheme="minorHAnsi" w:cstheme="minorHAnsi"/>
          <w:b/>
          <w:sz w:val="24"/>
          <w:szCs w:val="24"/>
        </w:rPr>
        <w:t>eb</w:t>
      </w:r>
      <w:r w:rsidR="00C411B0">
        <w:rPr>
          <w:rFonts w:asciiTheme="minorHAnsi" w:hAnsiTheme="minorHAnsi" w:cstheme="minorHAnsi"/>
          <w:b/>
          <w:sz w:val="24"/>
          <w:szCs w:val="24"/>
        </w:rPr>
        <w:t xml:space="preserve"> </w:t>
      </w:r>
      <w:r w:rsidR="002E5442">
        <w:rPr>
          <w:rFonts w:asciiTheme="minorHAnsi" w:hAnsiTheme="minorHAnsi" w:cstheme="minorHAnsi"/>
          <w:b/>
          <w:sz w:val="24"/>
          <w:szCs w:val="24"/>
        </w:rPr>
        <w:t xml:space="preserve">(zavedení počítačové infrastruktury, čímž dojde ke změně technických parametrů a rozšíření užitných vlastností sítě) </w:t>
      </w:r>
      <w:r w:rsidR="00D1574B">
        <w:rPr>
          <w:rFonts w:asciiTheme="minorHAnsi" w:hAnsiTheme="minorHAnsi" w:cstheme="minorHAnsi"/>
          <w:b/>
          <w:sz w:val="24"/>
          <w:szCs w:val="24"/>
        </w:rPr>
        <w:t>dle cenové nabídky</w:t>
      </w:r>
      <w:r w:rsidR="00710BF1">
        <w:rPr>
          <w:rFonts w:asciiTheme="minorHAnsi" w:hAnsiTheme="minorHAnsi" w:cstheme="minorHAnsi"/>
          <w:sz w:val="24"/>
          <w:szCs w:val="24"/>
        </w:rPr>
        <w:t xml:space="preserve">. </w:t>
      </w:r>
      <w:r w:rsidR="008C68FF" w:rsidRPr="00CF61D7">
        <w:rPr>
          <w:rFonts w:asciiTheme="minorHAnsi" w:hAnsiTheme="minorHAnsi" w:cstheme="minorHAnsi"/>
          <w:sz w:val="24"/>
          <w:szCs w:val="24"/>
        </w:rPr>
        <w:t>Cenová nabídka</w:t>
      </w:r>
      <w:r w:rsidR="0095596D" w:rsidRPr="00CF61D7">
        <w:rPr>
          <w:rFonts w:asciiTheme="minorHAnsi" w:hAnsiTheme="minorHAnsi" w:cstheme="minorHAnsi"/>
          <w:sz w:val="24"/>
          <w:szCs w:val="24"/>
        </w:rPr>
        <w:t xml:space="preserve"> </w:t>
      </w:r>
      <w:r w:rsidR="007D798C" w:rsidRPr="00CF61D7">
        <w:rPr>
          <w:rFonts w:asciiTheme="minorHAnsi" w:hAnsiTheme="minorHAnsi" w:cstheme="minorHAnsi"/>
          <w:sz w:val="24"/>
          <w:szCs w:val="24"/>
        </w:rPr>
        <w:t>tvoří přílohu</w:t>
      </w:r>
      <w:r w:rsidR="001009A9" w:rsidRPr="00CF61D7">
        <w:rPr>
          <w:rFonts w:asciiTheme="minorHAnsi" w:hAnsiTheme="minorHAnsi" w:cstheme="minorHAnsi"/>
          <w:sz w:val="24"/>
          <w:szCs w:val="24"/>
        </w:rPr>
        <w:t xml:space="preserve"> č. 1 </w:t>
      </w:r>
      <w:r w:rsidR="007D798C" w:rsidRPr="00CF61D7">
        <w:rPr>
          <w:rFonts w:asciiTheme="minorHAnsi" w:hAnsiTheme="minorHAnsi" w:cstheme="minorHAnsi"/>
          <w:sz w:val="24"/>
          <w:szCs w:val="24"/>
        </w:rPr>
        <w:t xml:space="preserve">a je </w:t>
      </w:r>
      <w:r w:rsidR="001009A9" w:rsidRPr="00CF61D7">
        <w:rPr>
          <w:rFonts w:asciiTheme="minorHAnsi" w:hAnsiTheme="minorHAnsi" w:cstheme="minorHAnsi"/>
          <w:sz w:val="24"/>
          <w:szCs w:val="24"/>
        </w:rPr>
        <w:t xml:space="preserve">nedílnou součástí této smlouvy. </w:t>
      </w:r>
      <w:r w:rsidR="008C7E8B" w:rsidRPr="00CF61D7">
        <w:rPr>
          <w:rFonts w:asciiTheme="minorHAnsi" w:hAnsiTheme="minorHAnsi" w:cstheme="minorHAnsi"/>
          <w:sz w:val="24"/>
          <w:szCs w:val="24"/>
        </w:rPr>
        <w:t>Výše uvedeným</w:t>
      </w:r>
      <w:r w:rsidRPr="00CF61D7">
        <w:rPr>
          <w:rFonts w:asciiTheme="minorHAnsi" w:hAnsiTheme="minorHAnsi" w:cstheme="minorHAnsi"/>
          <w:sz w:val="24"/>
          <w:szCs w:val="24"/>
        </w:rPr>
        <w:t xml:space="preserve"> se rozumí úplné a</w:t>
      </w:r>
      <w:r w:rsidR="00E610FD" w:rsidRPr="00CF61D7">
        <w:rPr>
          <w:rFonts w:asciiTheme="minorHAnsi" w:hAnsiTheme="minorHAnsi" w:cstheme="minorHAnsi"/>
          <w:sz w:val="24"/>
          <w:szCs w:val="24"/>
        </w:rPr>
        <w:t xml:space="preserve"> </w:t>
      </w:r>
      <w:r w:rsidRPr="00CF61D7">
        <w:rPr>
          <w:rFonts w:asciiTheme="minorHAnsi" w:hAnsiTheme="minorHAnsi" w:cstheme="minorHAnsi"/>
          <w:sz w:val="24"/>
          <w:szCs w:val="24"/>
        </w:rPr>
        <w:t xml:space="preserve">standardní </w:t>
      </w:r>
      <w:r w:rsidR="00B469BA" w:rsidRPr="00CF61D7">
        <w:rPr>
          <w:rFonts w:asciiTheme="minorHAnsi" w:hAnsiTheme="minorHAnsi" w:cstheme="minorHAnsi"/>
          <w:sz w:val="24"/>
          <w:szCs w:val="24"/>
        </w:rPr>
        <w:t xml:space="preserve">dodání </w:t>
      </w:r>
      <w:r w:rsidR="00E46B22" w:rsidRPr="00CF61D7">
        <w:rPr>
          <w:rFonts w:asciiTheme="minorHAnsi" w:hAnsiTheme="minorHAnsi" w:cstheme="minorHAnsi"/>
          <w:sz w:val="24"/>
          <w:szCs w:val="24"/>
        </w:rPr>
        <w:t>zboží d</w:t>
      </w:r>
      <w:r w:rsidR="007D798C" w:rsidRPr="00CF61D7">
        <w:rPr>
          <w:rFonts w:asciiTheme="minorHAnsi" w:hAnsiTheme="minorHAnsi" w:cstheme="minorHAnsi"/>
          <w:sz w:val="24"/>
          <w:szCs w:val="24"/>
        </w:rPr>
        <w:t>o místa plnění včetně dopravy</w:t>
      </w:r>
      <w:r w:rsidR="00600154" w:rsidRPr="00CF61D7">
        <w:rPr>
          <w:rFonts w:asciiTheme="minorHAnsi" w:hAnsiTheme="minorHAnsi" w:cstheme="minorHAnsi"/>
          <w:sz w:val="24"/>
          <w:szCs w:val="24"/>
        </w:rPr>
        <w:t>, předání všech technických dokumentů, záručních listů v českém jazyce</w:t>
      </w:r>
      <w:r w:rsidR="00B469BA" w:rsidRPr="00CF61D7">
        <w:rPr>
          <w:rFonts w:asciiTheme="minorHAnsi" w:hAnsiTheme="minorHAnsi" w:cstheme="minorHAnsi"/>
          <w:sz w:val="24"/>
          <w:szCs w:val="24"/>
        </w:rPr>
        <w:t>.</w:t>
      </w:r>
      <w:r w:rsidRPr="00CF61D7">
        <w:rPr>
          <w:rFonts w:asciiTheme="minorHAnsi" w:hAnsiTheme="minorHAnsi" w:cstheme="minorHAnsi"/>
          <w:sz w:val="24"/>
          <w:szCs w:val="24"/>
        </w:rPr>
        <w:t xml:space="preserve"> </w:t>
      </w:r>
      <w:r w:rsidR="00B469BA" w:rsidRPr="00CF61D7">
        <w:rPr>
          <w:rFonts w:asciiTheme="minorHAnsi" w:hAnsiTheme="minorHAnsi" w:cstheme="minorHAnsi"/>
          <w:sz w:val="24"/>
          <w:szCs w:val="24"/>
        </w:rPr>
        <w:t>Kupující</w:t>
      </w:r>
      <w:r w:rsidR="000A567B" w:rsidRPr="00CF61D7">
        <w:rPr>
          <w:rFonts w:asciiTheme="minorHAnsi" w:hAnsiTheme="minorHAnsi" w:cstheme="minorHAnsi"/>
          <w:sz w:val="24"/>
          <w:szCs w:val="24"/>
        </w:rPr>
        <w:t xml:space="preserve"> se zavazuje </w:t>
      </w:r>
      <w:r w:rsidR="00B469BA" w:rsidRPr="00CF61D7">
        <w:rPr>
          <w:rFonts w:asciiTheme="minorHAnsi" w:hAnsiTheme="minorHAnsi" w:cstheme="minorHAnsi"/>
          <w:sz w:val="24"/>
          <w:szCs w:val="24"/>
        </w:rPr>
        <w:t>zařízení</w:t>
      </w:r>
      <w:r w:rsidR="000A567B" w:rsidRPr="00CF61D7">
        <w:rPr>
          <w:rFonts w:asciiTheme="minorHAnsi" w:hAnsiTheme="minorHAnsi" w:cstheme="minorHAnsi"/>
          <w:sz w:val="24"/>
          <w:szCs w:val="24"/>
        </w:rPr>
        <w:t xml:space="preserve"> ve smluvně sjednané době </w:t>
      </w:r>
      <w:r w:rsidR="00B469BA" w:rsidRPr="00CF61D7">
        <w:rPr>
          <w:rFonts w:asciiTheme="minorHAnsi" w:hAnsiTheme="minorHAnsi" w:cstheme="minorHAnsi"/>
          <w:sz w:val="24"/>
          <w:szCs w:val="24"/>
        </w:rPr>
        <w:t xml:space="preserve">převzít </w:t>
      </w:r>
      <w:r w:rsidR="000A567B" w:rsidRPr="00CF61D7">
        <w:rPr>
          <w:rFonts w:asciiTheme="minorHAnsi" w:hAnsiTheme="minorHAnsi" w:cstheme="minorHAnsi"/>
          <w:sz w:val="24"/>
          <w:szCs w:val="24"/>
        </w:rPr>
        <w:t xml:space="preserve">a zaplatit za něj </w:t>
      </w:r>
      <w:r w:rsidR="00B469BA" w:rsidRPr="00CF61D7">
        <w:rPr>
          <w:rFonts w:asciiTheme="minorHAnsi" w:hAnsiTheme="minorHAnsi" w:cstheme="minorHAnsi"/>
          <w:sz w:val="24"/>
          <w:szCs w:val="24"/>
        </w:rPr>
        <w:t>prodávajícímu</w:t>
      </w:r>
      <w:r w:rsidR="000A567B" w:rsidRPr="00CF61D7">
        <w:rPr>
          <w:rFonts w:asciiTheme="minorHAnsi" w:hAnsiTheme="minorHAnsi" w:cstheme="minorHAnsi"/>
          <w:sz w:val="24"/>
          <w:szCs w:val="24"/>
        </w:rPr>
        <w:t xml:space="preserve"> cenu sjednanou touto smlouvou za podmínek dále touto smlouvou stanovených.</w:t>
      </w:r>
      <w:r w:rsidR="001009A9" w:rsidRPr="00CF61D7">
        <w:rPr>
          <w:rFonts w:asciiTheme="minorHAnsi" w:hAnsiTheme="minorHAnsi" w:cstheme="minorHAnsi"/>
          <w:sz w:val="24"/>
          <w:szCs w:val="24"/>
        </w:rPr>
        <w:t xml:space="preserve"> </w:t>
      </w:r>
    </w:p>
    <w:p w14:paraId="72962FD4" w14:textId="77777777" w:rsidR="0056602D" w:rsidRPr="00CF61D7" w:rsidRDefault="00B469BA" w:rsidP="005E70D0">
      <w:pPr>
        <w:pStyle w:val="Smlouva-slo"/>
        <w:widowControl w:val="0"/>
        <w:numPr>
          <w:ilvl w:val="0"/>
          <w:numId w:val="37"/>
        </w:numPr>
        <w:snapToGrid w:val="0"/>
        <w:spacing w:before="0" w:line="240" w:lineRule="auto"/>
        <w:ind w:left="426"/>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w:t>
      </w:r>
      <w:r w:rsidRPr="00CF61D7">
        <w:rPr>
          <w:rFonts w:asciiTheme="minorHAnsi" w:hAnsiTheme="minorHAnsi" w:cstheme="minorHAnsi"/>
        </w:rPr>
        <w:t>dodá zařízení</w:t>
      </w:r>
      <w:r w:rsidR="0056602D" w:rsidRPr="00CF61D7">
        <w:rPr>
          <w:rFonts w:asciiTheme="minorHAnsi" w:hAnsiTheme="minorHAnsi" w:cstheme="minorHAnsi"/>
        </w:rPr>
        <w:t xml:space="preserve"> vlastním jménem, na vlastní odpovědnost a na své nebezpečí.</w:t>
      </w:r>
    </w:p>
    <w:p w14:paraId="06B5C7AA" w14:textId="77777777" w:rsidR="0056602D" w:rsidRPr="00CF61D7" w:rsidRDefault="0056602D" w:rsidP="005E70D0">
      <w:pPr>
        <w:pStyle w:val="Smlouva-slo"/>
        <w:widowControl w:val="0"/>
        <w:numPr>
          <w:ilvl w:val="0"/>
          <w:numId w:val="37"/>
        </w:numPr>
        <w:snapToGrid w:val="0"/>
        <w:spacing w:before="0" w:line="240" w:lineRule="auto"/>
        <w:ind w:left="426"/>
        <w:rPr>
          <w:rFonts w:asciiTheme="minorHAnsi" w:hAnsiTheme="minorHAnsi" w:cstheme="minorHAnsi"/>
        </w:rPr>
      </w:pPr>
      <w:r w:rsidRPr="00CF61D7">
        <w:rPr>
          <w:rFonts w:asciiTheme="minorHAnsi" w:hAnsiTheme="minorHAnsi" w:cstheme="minorHAnsi"/>
        </w:rPr>
        <w:t>Smluvní strany prohlašují, že předmět smlouvy není plněním nemožným a že smlouvu uzavírají po pečlivém zvážení všech možných důsledků.</w:t>
      </w:r>
    </w:p>
    <w:p w14:paraId="06B96AC0" w14:textId="20AAF21E" w:rsidR="0056602D" w:rsidRDefault="0056602D" w:rsidP="0056602D">
      <w:pPr>
        <w:pStyle w:val="Smlouva-slo0"/>
        <w:tabs>
          <w:tab w:val="left" w:pos="360"/>
        </w:tabs>
        <w:spacing w:before="0" w:line="240" w:lineRule="auto"/>
        <w:rPr>
          <w:rFonts w:asciiTheme="minorHAnsi" w:hAnsiTheme="minorHAnsi" w:cstheme="minorHAnsi"/>
          <w:bCs/>
          <w:szCs w:val="24"/>
        </w:rPr>
      </w:pPr>
    </w:p>
    <w:p w14:paraId="59173A0B" w14:textId="77777777" w:rsidR="00C06DBB" w:rsidRPr="00CF61D7" w:rsidRDefault="00C06DBB" w:rsidP="0056602D">
      <w:pPr>
        <w:pStyle w:val="Smlouva-slo0"/>
        <w:tabs>
          <w:tab w:val="left" w:pos="360"/>
        </w:tabs>
        <w:spacing w:before="0" w:line="240" w:lineRule="auto"/>
        <w:rPr>
          <w:rFonts w:asciiTheme="minorHAnsi" w:hAnsiTheme="minorHAnsi" w:cstheme="minorHAnsi"/>
          <w:bCs/>
          <w:szCs w:val="24"/>
        </w:rPr>
      </w:pPr>
    </w:p>
    <w:p w14:paraId="1240FEC0"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Čl</w:t>
      </w:r>
      <w:r w:rsidR="005E70D0" w:rsidRPr="00CF61D7">
        <w:rPr>
          <w:rFonts w:asciiTheme="minorHAnsi" w:hAnsiTheme="minorHAnsi" w:cstheme="minorHAnsi"/>
          <w:b/>
          <w:bCs/>
          <w:szCs w:val="24"/>
        </w:rPr>
        <w:t xml:space="preserve">. </w:t>
      </w:r>
      <w:r w:rsidR="007657D4" w:rsidRPr="00CF61D7">
        <w:rPr>
          <w:rFonts w:asciiTheme="minorHAnsi" w:hAnsiTheme="minorHAnsi" w:cstheme="minorHAnsi"/>
          <w:b/>
          <w:bCs/>
          <w:szCs w:val="24"/>
        </w:rPr>
        <w:t>I</w:t>
      </w:r>
      <w:r w:rsidRPr="00CF61D7">
        <w:rPr>
          <w:rFonts w:asciiTheme="minorHAnsi" w:hAnsiTheme="minorHAnsi" w:cstheme="minorHAnsi"/>
          <w:b/>
          <w:bCs/>
          <w:szCs w:val="24"/>
        </w:rPr>
        <w:t>V.</w:t>
      </w:r>
    </w:p>
    <w:p w14:paraId="6279CBA9"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Místo plnění</w:t>
      </w:r>
    </w:p>
    <w:p w14:paraId="75871045" w14:textId="77777777" w:rsidR="00B52808" w:rsidRPr="00CF61D7" w:rsidRDefault="00B52808" w:rsidP="0056602D">
      <w:pPr>
        <w:pStyle w:val="Smlouva-slo0"/>
        <w:tabs>
          <w:tab w:val="left" w:pos="0"/>
        </w:tabs>
        <w:spacing w:before="0" w:line="240" w:lineRule="auto"/>
        <w:jc w:val="center"/>
        <w:rPr>
          <w:rFonts w:asciiTheme="minorHAnsi" w:hAnsiTheme="minorHAnsi" w:cstheme="minorHAnsi"/>
          <w:bCs/>
          <w:szCs w:val="24"/>
        </w:rPr>
      </w:pPr>
    </w:p>
    <w:p w14:paraId="59882D43" w14:textId="3B64ECC3" w:rsidR="005F24C1" w:rsidRPr="00CF61D7" w:rsidRDefault="0056602D" w:rsidP="005E70D0">
      <w:pPr>
        <w:pStyle w:val="Odstavecseseznamem"/>
        <w:numPr>
          <w:ilvl w:val="0"/>
          <w:numId w:val="42"/>
        </w:numPr>
        <w:tabs>
          <w:tab w:val="left" w:pos="2410"/>
        </w:tabs>
        <w:ind w:left="426" w:hanging="426"/>
        <w:jc w:val="both"/>
        <w:rPr>
          <w:rFonts w:asciiTheme="minorHAnsi" w:hAnsiTheme="minorHAnsi" w:cstheme="minorHAnsi"/>
          <w:sz w:val="24"/>
          <w:szCs w:val="24"/>
        </w:rPr>
      </w:pPr>
      <w:r w:rsidRPr="00CF61D7">
        <w:rPr>
          <w:rFonts w:asciiTheme="minorHAnsi" w:hAnsiTheme="minorHAnsi" w:cstheme="minorHAnsi"/>
          <w:sz w:val="24"/>
          <w:szCs w:val="24"/>
        </w:rPr>
        <w:t>Místem plnění je</w:t>
      </w:r>
      <w:r w:rsidR="00C92E76" w:rsidRPr="00CF61D7">
        <w:rPr>
          <w:rFonts w:asciiTheme="minorHAnsi" w:hAnsiTheme="minorHAnsi" w:cstheme="minorHAnsi"/>
          <w:sz w:val="24"/>
          <w:szCs w:val="24"/>
        </w:rPr>
        <w:t xml:space="preserve"> </w:t>
      </w:r>
      <w:r w:rsidR="00096C92">
        <w:rPr>
          <w:rFonts w:asciiTheme="minorHAnsi" w:hAnsiTheme="minorHAnsi" w:cstheme="minorHAnsi"/>
          <w:sz w:val="24"/>
          <w:szCs w:val="24"/>
        </w:rPr>
        <w:t>Základní škola Dr. Miroslav</w:t>
      </w:r>
      <w:r w:rsidR="001A6B1E">
        <w:rPr>
          <w:rFonts w:asciiTheme="minorHAnsi" w:hAnsiTheme="minorHAnsi" w:cstheme="minorHAnsi"/>
          <w:sz w:val="24"/>
          <w:szCs w:val="24"/>
        </w:rPr>
        <w:t>a</w:t>
      </w:r>
      <w:r w:rsidR="00096C92">
        <w:rPr>
          <w:rFonts w:asciiTheme="minorHAnsi" w:hAnsiTheme="minorHAnsi" w:cstheme="minorHAnsi"/>
          <w:sz w:val="24"/>
          <w:szCs w:val="24"/>
        </w:rPr>
        <w:t xml:space="preserve"> Tyrše, Česká Lípa, Mánesova 1526</w:t>
      </w:r>
      <w:r w:rsidR="00096C92" w:rsidRPr="00CF61D7">
        <w:rPr>
          <w:rFonts w:asciiTheme="minorHAnsi" w:hAnsiTheme="minorHAnsi" w:cstheme="minorHAnsi"/>
          <w:sz w:val="24"/>
          <w:szCs w:val="24"/>
        </w:rPr>
        <w:t>, příspěvková organizace</w:t>
      </w:r>
      <w:r w:rsidR="005F24C1" w:rsidRPr="00CF61D7">
        <w:rPr>
          <w:rFonts w:asciiTheme="minorHAnsi" w:hAnsiTheme="minorHAnsi" w:cstheme="minorHAnsi"/>
          <w:sz w:val="24"/>
          <w:szCs w:val="24"/>
        </w:rPr>
        <w:t>.</w:t>
      </w:r>
    </w:p>
    <w:p w14:paraId="583D4977" w14:textId="6B1AAD55" w:rsidR="005A085F" w:rsidRDefault="005A085F" w:rsidP="001A3DB4">
      <w:pPr>
        <w:ind w:left="1" w:hanging="1"/>
        <w:jc w:val="both"/>
        <w:rPr>
          <w:rFonts w:asciiTheme="minorHAnsi" w:hAnsiTheme="minorHAnsi" w:cstheme="minorHAnsi"/>
          <w:sz w:val="24"/>
          <w:szCs w:val="24"/>
        </w:rPr>
      </w:pPr>
    </w:p>
    <w:p w14:paraId="797880F3" w14:textId="77777777" w:rsidR="00C06DBB" w:rsidRPr="00CF61D7" w:rsidRDefault="00C06DBB" w:rsidP="001A3DB4">
      <w:pPr>
        <w:ind w:left="1" w:hanging="1"/>
        <w:jc w:val="both"/>
        <w:rPr>
          <w:rFonts w:asciiTheme="minorHAnsi" w:hAnsiTheme="minorHAnsi" w:cstheme="minorHAnsi"/>
          <w:sz w:val="24"/>
          <w:szCs w:val="24"/>
        </w:rPr>
      </w:pPr>
    </w:p>
    <w:p w14:paraId="42384A2C"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Čl</w:t>
      </w:r>
      <w:r w:rsidR="005E70D0" w:rsidRPr="00CF61D7">
        <w:rPr>
          <w:rFonts w:asciiTheme="minorHAnsi" w:hAnsiTheme="minorHAnsi" w:cstheme="minorHAnsi"/>
          <w:b/>
          <w:bCs/>
          <w:szCs w:val="24"/>
        </w:rPr>
        <w:t>.</w:t>
      </w:r>
      <w:r w:rsidRPr="00CF61D7">
        <w:rPr>
          <w:rFonts w:asciiTheme="minorHAnsi" w:hAnsiTheme="minorHAnsi" w:cstheme="minorHAnsi"/>
          <w:b/>
          <w:bCs/>
          <w:szCs w:val="24"/>
        </w:rPr>
        <w:t xml:space="preserve"> V.</w:t>
      </w:r>
    </w:p>
    <w:p w14:paraId="04826210"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Doba plnění</w:t>
      </w:r>
    </w:p>
    <w:p w14:paraId="18F8BEC1" w14:textId="77777777" w:rsidR="00B52808" w:rsidRPr="00CF61D7" w:rsidRDefault="00B52808" w:rsidP="0056602D">
      <w:pPr>
        <w:pStyle w:val="Smlouva-slo0"/>
        <w:tabs>
          <w:tab w:val="left" w:pos="0"/>
        </w:tabs>
        <w:spacing w:before="0" w:line="240" w:lineRule="auto"/>
        <w:jc w:val="center"/>
        <w:rPr>
          <w:rFonts w:asciiTheme="minorHAnsi" w:hAnsiTheme="minorHAnsi" w:cstheme="minorHAnsi"/>
          <w:b/>
          <w:bCs/>
          <w:szCs w:val="24"/>
        </w:rPr>
      </w:pPr>
    </w:p>
    <w:p w14:paraId="19BABBC5" w14:textId="77777777" w:rsidR="0056602D" w:rsidRPr="00CF61D7" w:rsidRDefault="0056602D" w:rsidP="0056602D">
      <w:pPr>
        <w:pStyle w:val="Smlouva-slo0"/>
        <w:numPr>
          <w:ilvl w:val="0"/>
          <w:numId w:val="9"/>
        </w:numPr>
        <w:tabs>
          <w:tab w:val="left" w:pos="0"/>
        </w:tabs>
        <w:spacing w:before="0" w:line="240" w:lineRule="auto"/>
        <w:rPr>
          <w:rFonts w:asciiTheme="minorHAnsi" w:hAnsiTheme="minorHAnsi" w:cstheme="minorHAnsi"/>
          <w:szCs w:val="24"/>
        </w:rPr>
      </w:pPr>
      <w:r w:rsidRPr="00CF61D7">
        <w:rPr>
          <w:rFonts w:asciiTheme="minorHAnsi" w:hAnsiTheme="minorHAnsi" w:cstheme="minorHAnsi"/>
          <w:szCs w:val="24"/>
        </w:rPr>
        <w:t>Plnění předmětu smlouvy bude zahájeno po</w:t>
      </w:r>
      <w:r w:rsidR="00794C35" w:rsidRPr="00CF61D7">
        <w:rPr>
          <w:rFonts w:asciiTheme="minorHAnsi" w:hAnsiTheme="minorHAnsi" w:cstheme="minorHAnsi"/>
          <w:szCs w:val="24"/>
        </w:rPr>
        <w:t xml:space="preserve"> datu účinnosti</w:t>
      </w:r>
      <w:r w:rsidRPr="00CF61D7">
        <w:rPr>
          <w:rFonts w:asciiTheme="minorHAnsi" w:hAnsiTheme="minorHAnsi" w:cstheme="minorHAnsi"/>
          <w:szCs w:val="24"/>
        </w:rPr>
        <w:t xml:space="preserve"> smlouvy</w:t>
      </w:r>
      <w:r w:rsidR="00F14D17" w:rsidRPr="00CF61D7">
        <w:rPr>
          <w:rFonts w:asciiTheme="minorHAnsi" w:hAnsiTheme="minorHAnsi" w:cstheme="minorHAnsi"/>
          <w:szCs w:val="24"/>
        </w:rPr>
        <w:t>.</w:t>
      </w:r>
    </w:p>
    <w:p w14:paraId="2BC23D40" w14:textId="609918C6" w:rsidR="00E46B22" w:rsidRPr="00CF61D7" w:rsidRDefault="00AD0A65" w:rsidP="0056602D">
      <w:pPr>
        <w:pStyle w:val="Smlouva-slo0"/>
        <w:numPr>
          <w:ilvl w:val="0"/>
          <w:numId w:val="9"/>
        </w:numPr>
        <w:tabs>
          <w:tab w:val="left" w:pos="0"/>
        </w:tabs>
        <w:spacing w:before="0" w:line="240" w:lineRule="auto"/>
        <w:rPr>
          <w:rFonts w:asciiTheme="minorHAnsi" w:hAnsiTheme="minorHAnsi" w:cstheme="minorHAnsi"/>
          <w:b/>
          <w:szCs w:val="24"/>
        </w:rPr>
      </w:pPr>
      <w:r w:rsidRPr="00CF61D7">
        <w:rPr>
          <w:rFonts w:asciiTheme="minorHAnsi" w:hAnsiTheme="minorHAnsi" w:cstheme="minorHAnsi"/>
          <w:szCs w:val="24"/>
        </w:rPr>
        <w:t xml:space="preserve">Prodávající se zavazuje dodat kupujícímu předmět </w:t>
      </w:r>
      <w:r w:rsidRPr="00083593">
        <w:rPr>
          <w:rFonts w:asciiTheme="minorHAnsi" w:hAnsiTheme="minorHAnsi" w:cstheme="minorHAnsi"/>
          <w:szCs w:val="24"/>
        </w:rPr>
        <w:t xml:space="preserve">smlouvy </w:t>
      </w:r>
      <w:r w:rsidR="00027D10" w:rsidRPr="00083593">
        <w:rPr>
          <w:rFonts w:asciiTheme="minorHAnsi" w:hAnsiTheme="minorHAnsi" w:cstheme="minorHAnsi"/>
          <w:b/>
          <w:szCs w:val="24"/>
        </w:rPr>
        <w:t xml:space="preserve">do </w:t>
      </w:r>
      <w:r w:rsidR="001A6B1E">
        <w:rPr>
          <w:rFonts w:asciiTheme="minorHAnsi" w:hAnsiTheme="minorHAnsi" w:cstheme="minorHAnsi"/>
          <w:b/>
          <w:szCs w:val="24"/>
        </w:rPr>
        <w:t>30.</w:t>
      </w:r>
      <w:r w:rsidR="00853C34">
        <w:rPr>
          <w:rFonts w:asciiTheme="minorHAnsi" w:hAnsiTheme="minorHAnsi" w:cstheme="minorHAnsi"/>
          <w:b/>
          <w:szCs w:val="24"/>
        </w:rPr>
        <w:t>11</w:t>
      </w:r>
      <w:r w:rsidR="00170776">
        <w:rPr>
          <w:rFonts w:asciiTheme="minorHAnsi" w:hAnsiTheme="minorHAnsi" w:cstheme="minorHAnsi"/>
          <w:b/>
          <w:szCs w:val="24"/>
        </w:rPr>
        <w:t>. 2021</w:t>
      </w:r>
      <w:r w:rsidR="005C562A">
        <w:rPr>
          <w:rFonts w:asciiTheme="minorHAnsi" w:hAnsiTheme="minorHAnsi" w:cstheme="minorHAnsi"/>
          <w:b/>
          <w:szCs w:val="24"/>
        </w:rPr>
        <w:t>.</w:t>
      </w:r>
    </w:p>
    <w:p w14:paraId="55B47B11" w14:textId="77777777" w:rsidR="00487AFF" w:rsidRPr="00CF61D7" w:rsidRDefault="007657D4" w:rsidP="007657D4">
      <w:pPr>
        <w:pStyle w:val="Smlouva-slo"/>
        <w:widowControl w:val="0"/>
        <w:numPr>
          <w:ilvl w:val="0"/>
          <w:numId w:val="9"/>
        </w:numPr>
        <w:snapToGrid w:val="0"/>
        <w:spacing w:before="0" w:line="240" w:lineRule="auto"/>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splní svou povinnost </w:t>
      </w:r>
      <w:r w:rsidR="00635262" w:rsidRPr="00CF61D7">
        <w:rPr>
          <w:rFonts w:asciiTheme="minorHAnsi" w:hAnsiTheme="minorHAnsi" w:cstheme="minorHAnsi"/>
        </w:rPr>
        <w:t>dodáním</w:t>
      </w:r>
      <w:r w:rsidRPr="00CF61D7">
        <w:rPr>
          <w:rFonts w:asciiTheme="minorHAnsi" w:hAnsiTheme="minorHAnsi" w:cstheme="minorHAnsi"/>
        </w:rPr>
        <w:t xml:space="preserve"> zařízení</w:t>
      </w:r>
      <w:r w:rsidR="0056602D" w:rsidRPr="00CF61D7">
        <w:rPr>
          <w:rFonts w:asciiTheme="minorHAnsi" w:hAnsiTheme="minorHAnsi" w:cstheme="minorHAnsi"/>
        </w:rPr>
        <w:t xml:space="preserve"> </w:t>
      </w:r>
      <w:r w:rsidR="00B35B67" w:rsidRPr="00CF61D7">
        <w:rPr>
          <w:rFonts w:asciiTheme="minorHAnsi" w:hAnsiTheme="minorHAnsi" w:cstheme="minorHAnsi"/>
        </w:rPr>
        <w:t xml:space="preserve">a </w:t>
      </w:r>
      <w:r w:rsidR="0056602D" w:rsidRPr="00CF61D7">
        <w:rPr>
          <w:rFonts w:asciiTheme="minorHAnsi" w:hAnsiTheme="minorHAnsi" w:cstheme="minorHAnsi"/>
        </w:rPr>
        <w:t xml:space="preserve">jeho řádným předáním </w:t>
      </w:r>
      <w:r w:rsidR="00B35B67" w:rsidRPr="00CF61D7">
        <w:rPr>
          <w:rFonts w:asciiTheme="minorHAnsi" w:hAnsiTheme="minorHAnsi" w:cstheme="minorHAnsi"/>
        </w:rPr>
        <w:t>kupujícímu</w:t>
      </w:r>
      <w:r w:rsidR="0056602D" w:rsidRPr="00CF61D7">
        <w:rPr>
          <w:rFonts w:asciiTheme="minorHAnsi" w:hAnsiTheme="minorHAnsi" w:cstheme="minorHAnsi"/>
        </w:rPr>
        <w:t xml:space="preserve"> bez vad a nedodělků. O předání a převzetí </w:t>
      </w:r>
      <w:r w:rsidRPr="00CF61D7">
        <w:rPr>
          <w:rFonts w:asciiTheme="minorHAnsi" w:hAnsiTheme="minorHAnsi" w:cstheme="minorHAnsi"/>
        </w:rPr>
        <w:t>zařízení bu</w:t>
      </w:r>
      <w:r w:rsidR="0056602D" w:rsidRPr="00CF61D7">
        <w:rPr>
          <w:rFonts w:asciiTheme="minorHAnsi" w:hAnsiTheme="minorHAnsi" w:cstheme="minorHAnsi"/>
        </w:rPr>
        <w:t xml:space="preserve">de sepsán protokol, v jehož závěru </w:t>
      </w:r>
      <w:r w:rsidRPr="00CF61D7">
        <w:rPr>
          <w:rFonts w:asciiTheme="minorHAnsi" w:hAnsiTheme="minorHAnsi" w:cstheme="minorHAnsi"/>
        </w:rPr>
        <w:t xml:space="preserve">kupující </w:t>
      </w:r>
      <w:r w:rsidR="0056602D" w:rsidRPr="00CF61D7">
        <w:rPr>
          <w:rFonts w:asciiTheme="minorHAnsi" w:hAnsiTheme="minorHAnsi" w:cstheme="minorHAnsi"/>
        </w:rPr>
        <w:t xml:space="preserve">prohlásí, zda </w:t>
      </w:r>
      <w:r w:rsidRPr="00CF61D7">
        <w:rPr>
          <w:rFonts w:asciiTheme="minorHAnsi" w:hAnsiTheme="minorHAnsi" w:cstheme="minorHAnsi"/>
        </w:rPr>
        <w:t>dodané zařízení</w:t>
      </w:r>
      <w:r w:rsidR="0056602D" w:rsidRPr="00CF61D7">
        <w:rPr>
          <w:rFonts w:asciiTheme="minorHAnsi" w:hAnsiTheme="minorHAnsi" w:cstheme="minorHAnsi"/>
        </w:rPr>
        <w:t xml:space="preserve"> přijímá nebo nepřijímá, a pokud ne, z jakých důvodů.</w:t>
      </w:r>
    </w:p>
    <w:p w14:paraId="07E22B92" w14:textId="77777777" w:rsidR="004F4888" w:rsidRPr="00CF61D7" w:rsidRDefault="004F4888" w:rsidP="0056602D">
      <w:pPr>
        <w:pStyle w:val="Smlouva-slo0"/>
        <w:tabs>
          <w:tab w:val="left" w:pos="0"/>
        </w:tabs>
        <w:spacing w:before="0" w:line="240" w:lineRule="auto"/>
        <w:jc w:val="center"/>
        <w:rPr>
          <w:rFonts w:asciiTheme="minorHAnsi" w:hAnsiTheme="minorHAnsi" w:cstheme="minorHAnsi"/>
          <w:b/>
          <w:bCs/>
          <w:szCs w:val="24"/>
        </w:rPr>
      </w:pPr>
    </w:p>
    <w:p w14:paraId="0AAE4534"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Čl</w:t>
      </w:r>
      <w:r w:rsidR="005E70D0" w:rsidRPr="00CF61D7">
        <w:rPr>
          <w:rFonts w:asciiTheme="minorHAnsi" w:hAnsiTheme="minorHAnsi" w:cstheme="minorHAnsi"/>
          <w:b/>
          <w:bCs/>
          <w:szCs w:val="24"/>
        </w:rPr>
        <w:t>.</w:t>
      </w:r>
      <w:r w:rsidRPr="00CF61D7">
        <w:rPr>
          <w:rFonts w:asciiTheme="minorHAnsi" w:hAnsiTheme="minorHAnsi" w:cstheme="minorHAnsi"/>
          <w:b/>
          <w:bCs/>
          <w:szCs w:val="24"/>
        </w:rPr>
        <w:t xml:space="preserve"> VI.</w:t>
      </w:r>
    </w:p>
    <w:p w14:paraId="5AA1821A" w14:textId="77777777" w:rsidR="0056602D" w:rsidRPr="00CF61D7" w:rsidRDefault="007657D4"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Kupní c</w:t>
      </w:r>
      <w:r w:rsidR="0056602D" w:rsidRPr="00CF61D7">
        <w:rPr>
          <w:rFonts w:asciiTheme="minorHAnsi" w:hAnsiTheme="minorHAnsi" w:cstheme="minorHAnsi"/>
          <w:b/>
          <w:bCs/>
          <w:szCs w:val="24"/>
        </w:rPr>
        <w:t xml:space="preserve">ena </w:t>
      </w:r>
    </w:p>
    <w:p w14:paraId="010911B7" w14:textId="77777777" w:rsidR="00B52808" w:rsidRPr="00CF61D7" w:rsidRDefault="00B52808" w:rsidP="0056602D">
      <w:pPr>
        <w:pStyle w:val="Smlouva-slo0"/>
        <w:tabs>
          <w:tab w:val="left" w:pos="0"/>
        </w:tabs>
        <w:spacing w:before="0" w:line="240" w:lineRule="auto"/>
        <w:jc w:val="center"/>
        <w:rPr>
          <w:rFonts w:asciiTheme="minorHAnsi" w:hAnsiTheme="minorHAnsi" w:cstheme="minorHAnsi"/>
          <w:b/>
          <w:bCs/>
          <w:szCs w:val="24"/>
        </w:rPr>
      </w:pPr>
    </w:p>
    <w:p w14:paraId="53F94D08" w14:textId="77777777" w:rsidR="0056602D" w:rsidRPr="00CF61D7" w:rsidRDefault="0056602D" w:rsidP="0056602D">
      <w:pPr>
        <w:pStyle w:val="Smlouva-slo"/>
        <w:widowControl w:val="0"/>
        <w:numPr>
          <w:ilvl w:val="0"/>
          <w:numId w:val="10"/>
        </w:numPr>
        <w:snapToGrid w:val="0"/>
        <w:spacing w:before="0" w:line="240" w:lineRule="auto"/>
        <w:rPr>
          <w:rFonts w:asciiTheme="minorHAnsi" w:hAnsiTheme="minorHAnsi" w:cstheme="minorHAnsi"/>
        </w:rPr>
      </w:pPr>
      <w:r w:rsidRPr="00CF61D7">
        <w:rPr>
          <w:rFonts w:asciiTheme="minorHAnsi" w:hAnsiTheme="minorHAnsi" w:cstheme="minorHAnsi"/>
        </w:rPr>
        <w:t xml:space="preserve">Cena je stanovena dohodou smluvních stran a je platná až do doby ukončení platnosti </w:t>
      </w:r>
      <w:r w:rsidRPr="00CF61D7">
        <w:rPr>
          <w:rFonts w:asciiTheme="minorHAnsi" w:hAnsiTheme="minorHAnsi" w:cstheme="minorHAnsi"/>
        </w:rPr>
        <w:lastRenderedPageBreak/>
        <w:t>smlouvy</w:t>
      </w:r>
      <w:r w:rsidR="000A567B" w:rsidRPr="00CF61D7">
        <w:rPr>
          <w:rFonts w:asciiTheme="minorHAnsi" w:hAnsiTheme="minorHAnsi" w:cstheme="minorHAnsi"/>
        </w:rPr>
        <w:t>.</w:t>
      </w:r>
    </w:p>
    <w:p w14:paraId="7B172C03" w14:textId="4F74B18F" w:rsidR="00083593" w:rsidRPr="00642F52" w:rsidRDefault="00880D85" w:rsidP="00083593">
      <w:pPr>
        <w:pStyle w:val="Smlouva-slo"/>
        <w:widowControl w:val="0"/>
        <w:numPr>
          <w:ilvl w:val="0"/>
          <w:numId w:val="10"/>
        </w:numPr>
        <w:snapToGrid w:val="0"/>
        <w:spacing w:before="0" w:line="240" w:lineRule="auto"/>
        <w:rPr>
          <w:rFonts w:asciiTheme="minorHAnsi" w:hAnsiTheme="minorHAnsi" w:cstheme="minorHAnsi"/>
        </w:rPr>
      </w:pPr>
      <w:r w:rsidRPr="00CF61D7">
        <w:rPr>
          <w:rFonts w:asciiTheme="minorHAnsi" w:hAnsiTheme="minorHAnsi" w:cstheme="minorHAnsi"/>
        </w:rPr>
        <w:t>Kupující</w:t>
      </w:r>
      <w:r w:rsidR="00963E22" w:rsidRPr="00CF61D7">
        <w:rPr>
          <w:rFonts w:asciiTheme="minorHAnsi" w:hAnsiTheme="minorHAnsi" w:cstheme="minorHAnsi"/>
        </w:rPr>
        <w:t xml:space="preserve"> nepřipouští překročení nabídkové ceny vyjma změny sazeb DPH</w:t>
      </w:r>
      <w:r w:rsidR="0091013B" w:rsidRPr="00CF61D7">
        <w:rPr>
          <w:rFonts w:asciiTheme="minorHAnsi" w:hAnsiTheme="minorHAnsi" w:cstheme="minorHAnsi"/>
        </w:rPr>
        <w:t xml:space="preserve">, kdy DPH bude účtováno dle právních předpisů platných v době fakturace, ale pouze za předpokladu, že prodávající je plátcem DPH a tuto skutečnost promítl v nabídkové ceně. </w:t>
      </w:r>
      <w:r w:rsidR="00932D89" w:rsidRPr="00CF61D7">
        <w:rPr>
          <w:rFonts w:asciiTheme="minorHAnsi" w:hAnsiTheme="minorHAnsi" w:cstheme="minorHAnsi"/>
        </w:rPr>
        <w:t xml:space="preserve">Pokud by byl neplátce DPH a do nabídkové ceny DPH nepromítnul, nebude cena měněna ani v případě, že by se v průběhu plnění plátcem DPH stal a veškeré s tím související náklady jdou v tomto případě k tíži prodávajícího. </w:t>
      </w:r>
    </w:p>
    <w:p w14:paraId="11535D3F" w14:textId="77777777" w:rsidR="00083593" w:rsidRPr="00083593" w:rsidRDefault="00083593" w:rsidP="00083593">
      <w:pPr>
        <w:pStyle w:val="Smlouva-slo"/>
        <w:widowControl w:val="0"/>
        <w:snapToGrid w:val="0"/>
        <w:spacing w:before="0" w:line="240" w:lineRule="auto"/>
        <w:rPr>
          <w:rFonts w:asciiTheme="minorHAnsi" w:hAnsiTheme="minorHAnsi" w:cstheme="minorHAnsi"/>
        </w:rPr>
      </w:pPr>
    </w:p>
    <w:p w14:paraId="503683C5" w14:textId="77777777" w:rsidR="00767A0D" w:rsidRPr="00CF61D7" w:rsidRDefault="00767A0D" w:rsidP="00767A0D">
      <w:pPr>
        <w:pStyle w:val="Smlouva-slo"/>
        <w:widowControl w:val="0"/>
        <w:snapToGrid w:val="0"/>
        <w:spacing w:before="0" w:line="240" w:lineRule="auto"/>
        <w:rPr>
          <w:rFonts w:asciiTheme="minorHAnsi" w:hAnsiTheme="minorHAnsi" w:cstheme="minorHAnsi"/>
        </w:rPr>
      </w:pPr>
    </w:p>
    <w:p w14:paraId="74744F97" w14:textId="77777777" w:rsidR="0056602D" w:rsidRPr="00CF61D7" w:rsidRDefault="0056602D" w:rsidP="0056602D">
      <w:pPr>
        <w:pStyle w:val="Smlouva-slo"/>
        <w:widowControl w:val="0"/>
        <w:numPr>
          <w:ilvl w:val="0"/>
          <w:numId w:val="10"/>
        </w:numPr>
        <w:snapToGrid w:val="0"/>
        <w:spacing w:before="0" w:line="240" w:lineRule="auto"/>
        <w:rPr>
          <w:rFonts w:asciiTheme="minorHAnsi" w:hAnsiTheme="minorHAnsi" w:cstheme="minorHAnsi"/>
          <w:bCs/>
        </w:rPr>
      </w:pPr>
      <w:r w:rsidRPr="00CF61D7">
        <w:rPr>
          <w:rFonts w:asciiTheme="minorHAnsi" w:hAnsiTheme="minorHAnsi" w:cstheme="minorHAnsi"/>
        </w:rPr>
        <w:t>Cena celkem je stanovena takto:</w:t>
      </w:r>
    </w:p>
    <w:p w14:paraId="2D1E40CD" w14:textId="77777777" w:rsidR="0056602D" w:rsidRPr="00CF61D7" w:rsidRDefault="0056602D" w:rsidP="0056602D">
      <w:pPr>
        <w:pStyle w:val="Smlouva-slo"/>
        <w:spacing w:before="0" w:line="240" w:lineRule="auto"/>
        <w:rPr>
          <w:rFonts w:asciiTheme="minorHAnsi" w:hAnsiTheme="minorHAnsi" w:cstheme="minorHAnsi"/>
        </w:rPr>
      </w:pPr>
    </w:p>
    <w:p w14:paraId="743A117D" w14:textId="157D9417" w:rsidR="0056602D" w:rsidRPr="00EA7B07" w:rsidRDefault="0056602D" w:rsidP="00693E6F">
      <w:pPr>
        <w:pStyle w:val="Smlouva-slo"/>
        <w:spacing w:before="0" w:line="240" w:lineRule="auto"/>
        <w:ind w:left="397"/>
        <w:rPr>
          <w:rFonts w:asciiTheme="minorHAnsi" w:hAnsiTheme="minorHAnsi" w:cstheme="minorHAnsi"/>
          <w:b/>
          <w:bCs/>
          <w:color w:val="000000"/>
        </w:rPr>
      </w:pPr>
      <w:r w:rsidRPr="00EA7B07">
        <w:rPr>
          <w:rFonts w:asciiTheme="minorHAnsi" w:hAnsiTheme="minorHAnsi" w:cstheme="minorHAnsi"/>
          <w:b/>
          <w:bCs/>
          <w:color w:val="000000"/>
        </w:rPr>
        <w:t>Cena celkem bez DPH</w:t>
      </w:r>
      <w:r w:rsidR="00A96D28" w:rsidRPr="00EA7B07">
        <w:rPr>
          <w:rFonts w:asciiTheme="minorHAnsi" w:hAnsiTheme="minorHAnsi" w:cstheme="minorHAnsi"/>
          <w:b/>
          <w:bCs/>
          <w:color w:val="000000"/>
        </w:rPr>
        <w:tab/>
      </w:r>
      <w:r w:rsidR="00A96D28" w:rsidRPr="00EA7B07">
        <w:rPr>
          <w:rFonts w:asciiTheme="minorHAnsi" w:hAnsiTheme="minorHAnsi" w:cstheme="minorHAnsi"/>
          <w:b/>
          <w:bCs/>
          <w:color w:val="000000"/>
        </w:rPr>
        <w:tab/>
      </w:r>
      <w:r w:rsidR="00BF2097">
        <w:rPr>
          <w:rFonts w:asciiTheme="minorHAnsi" w:hAnsiTheme="minorHAnsi" w:cstheme="minorHAnsi"/>
          <w:b/>
          <w:bCs/>
          <w:color w:val="000000"/>
        </w:rPr>
        <w:t>298.593</w:t>
      </w:r>
      <w:r w:rsidR="009D3E40" w:rsidRPr="00EA7B07">
        <w:rPr>
          <w:rFonts w:asciiTheme="minorHAnsi" w:hAnsiTheme="minorHAnsi" w:cstheme="minorHAnsi"/>
          <w:b/>
          <w:bCs/>
          <w:color w:val="000000"/>
        </w:rPr>
        <w:t xml:space="preserve"> </w:t>
      </w:r>
      <w:r w:rsidRPr="00EA7B07">
        <w:rPr>
          <w:rFonts w:asciiTheme="minorHAnsi" w:hAnsiTheme="minorHAnsi" w:cstheme="minorHAnsi"/>
          <w:b/>
          <w:bCs/>
          <w:color w:val="000000"/>
        </w:rPr>
        <w:t>Kč</w:t>
      </w:r>
    </w:p>
    <w:p w14:paraId="72BDE7B6" w14:textId="24FC01F6" w:rsidR="0056602D" w:rsidRPr="00CF61D7" w:rsidRDefault="0056602D" w:rsidP="0056602D">
      <w:pPr>
        <w:pStyle w:val="Smlouva-slo"/>
        <w:spacing w:before="0" w:line="240" w:lineRule="auto"/>
        <w:ind w:left="397"/>
        <w:rPr>
          <w:rFonts w:asciiTheme="minorHAnsi" w:hAnsiTheme="minorHAnsi" w:cstheme="minorHAnsi"/>
          <w:b/>
          <w:bCs/>
          <w:color w:val="000000"/>
        </w:rPr>
      </w:pPr>
      <w:r w:rsidRPr="00EA7B07">
        <w:rPr>
          <w:rFonts w:asciiTheme="minorHAnsi" w:hAnsiTheme="minorHAnsi" w:cstheme="minorHAnsi"/>
          <w:b/>
          <w:bCs/>
          <w:color w:val="000000"/>
        </w:rPr>
        <w:t>Cena celkem včetně DPH</w:t>
      </w:r>
      <w:r w:rsidR="00A96D28" w:rsidRPr="00EA7B07">
        <w:rPr>
          <w:rFonts w:asciiTheme="minorHAnsi" w:hAnsiTheme="minorHAnsi" w:cstheme="minorHAnsi"/>
          <w:b/>
          <w:bCs/>
          <w:color w:val="000000"/>
        </w:rPr>
        <w:tab/>
      </w:r>
      <w:r w:rsidR="00BF2097">
        <w:rPr>
          <w:rFonts w:asciiTheme="minorHAnsi" w:hAnsiTheme="minorHAnsi" w:cstheme="minorHAnsi"/>
          <w:b/>
          <w:bCs/>
          <w:color w:val="000000"/>
        </w:rPr>
        <w:t>361.298</w:t>
      </w:r>
      <w:r w:rsidR="009D3E40" w:rsidRPr="00EA7B07">
        <w:rPr>
          <w:rFonts w:asciiTheme="minorHAnsi" w:hAnsiTheme="minorHAnsi" w:cstheme="minorHAnsi"/>
          <w:b/>
          <w:bCs/>
          <w:color w:val="000000"/>
        </w:rPr>
        <w:t xml:space="preserve"> </w:t>
      </w:r>
      <w:r w:rsidRPr="00EA7B07">
        <w:rPr>
          <w:rFonts w:asciiTheme="minorHAnsi" w:hAnsiTheme="minorHAnsi" w:cstheme="minorHAnsi"/>
          <w:b/>
          <w:bCs/>
          <w:color w:val="000000"/>
        </w:rPr>
        <w:t>Kč</w:t>
      </w:r>
    </w:p>
    <w:p w14:paraId="7A6F2255" w14:textId="77777777" w:rsidR="0056602D" w:rsidRPr="00CF61D7" w:rsidRDefault="0056602D" w:rsidP="0056602D">
      <w:pPr>
        <w:pStyle w:val="Smlouva-slo"/>
        <w:spacing w:before="0" w:line="240" w:lineRule="auto"/>
        <w:ind w:left="397"/>
        <w:rPr>
          <w:rFonts w:asciiTheme="minorHAnsi" w:hAnsiTheme="minorHAnsi" w:cstheme="minorHAnsi"/>
        </w:rPr>
      </w:pPr>
    </w:p>
    <w:p w14:paraId="14850267" w14:textId="77777777" w:rsidR="0056602D" w:rsidRPr="00CF61D7" w:rsidRDefault="0056602D" w:rsidP="0056602D">
      <w:pPr>
        <w:pStyle w:val="Smlouva-slo"/>
        <w:widowControl w:val="0"/>
        <w:numPr>
          <w:ilvl w:val="0"/>
          <w:numId w:val="10"/>
        </w:numPr>
        <w:tabs>
          <w:tab w:val="right" w:pos="5103"/>
        </w:tabs>
        <w:snapToGrid w:val="0"/>
        <w:spacing w:before="0" w:line="240" w:lineRule="auto"/>
        <w:rPr>
          <w:rFonts w:asciiTheme="minorHAnsi" w:hAnsiTheme="minorHAnsi" w:cstheme="minorHAnsi"/>
        </w:rPr>
      </w:pPr>
      <w:r w:rsidRPr="00CF61D7">
        <w:rPr>
          <w:rFonts w:asciiTheme="minorHAnsi" w:hAnsiTheme="minorHAnsi" w:cstheme="minorHAnsi"/>
        </w:rPr>
        <w:t xml:space="preserve">DPH se rozumí peněžní částka, jejíž výše musí odpovídat výši daně z přidané hodnoty vyčíslené podle příslušného právního předpisu (zákon č. 235/2004 Sb., o dani z přidané hodnoty, ve znění pozdějších předpisů). </w:t>
      </w:r>
    </w:p>
    <w:p w14:paraId="4DB9F612" w14:textId="5FE8DD46" w:rsidR="0056602D" w:rsidRDefault="0056602D" w:rsidP="005B1AEB">
      <w:pPr>
        <w:tabs>
          <w:tab w:val="num" w:pos="426"/>
        </w:tabs>
        <w:spacing w:before="120"/>
        <w:ind w:left="360" w:firstLine="0"/>
        <w:jc w:val="both"/>
        <w:rPr>
          <w:rFonts w:asciiTheme="minorHAnsi" w:hAnsiTheme="minorHAnsi" w:cstheme="minorHAnsi"/>
          <w:sz w:val="24"/>
          <w:szCs w:val="24"/>
        </w:rPr>
      </w:pPr>
      <w:r w:rsidRPr="00CF61D7">
        <w:rPr>
          <w:rFonts w:asciiTheme="minorHAnsi" w:hAnsiTheme="minorHAnsi" w:cstheme="minorHAnsi"/>
          <w:sz w:val="24"/>
          <w:szCs w:val="24"/>
        </w:rPr>
        <w:t xml:space="preserve">V ceně jsou zahrnuty náklady </w:t>
      </w:r>
      <w:r w:rsidR="00B35B67" w:rsidRPr="00CF61D7">
        <w:rPr>
          <w:rFonts w:asciiTheme="minorHAnsi" w:hAnsiTheme="minorHAnsi" w:cstheme="minorHAnsi"/>
          <w:sz w:val="24"/>
          <w:szCs w:val="24"/>
        </w:rPr>
        <w:t>prodávajícího</w:t>
      </w:r>
      <w:r w:rsidRPr="00CF61D7">
        <w:rPr>
          <w:rFonts w:asciiTheme="minorHAnsi" w:hAnsiTheme="minorHAnsi" w:cstheme="minorHAnsi"/>
          <w:sz w:val="24"/>
          <w:szCs w:val="24"/>
        </w:rPr>
        <w:t xml:space="preserve"> pro veškeré nutné a nezbytné práce </w:t>
      </w:r>
      <w:r w:rsidR="00D04A11" w:rsidRPr="00CF61D7">
        <w:rPr>
          <w:rFonts w:asciiTheme="minorHAnsi" w:hAnsiTheme="minorHAnsi" w:cstheme="minorHAnsi"/>
          <w:sz w:val="24"/>
          <w:szCs w:val="24"/>
        </w:rPr>
        <w:t xml:space="preserve">pro řádné a úplné dodání </w:t>
      </w:r>
      <w:r w:rsidR="00F27850" w:rsidRPr="00CF61D7">
        <w:rPr>
          <w:rFonts w:asciiTheme="minorHAnsi" w:hAnsiTheme="minorHAnsi" w:cstheme="minorHAnsi"/>
          <w:sz w:val="24"/>
          <w:szCs w:val="24"/>
        </w:rPr>
        <w:t>vybavení do místa určení</w:t>
      </w:r>
      <w:r w:rsidR="00D64603" w:rsidRPr="00CF61D7">
        <w:rPr>
          <w:rFonts w:asciiTheme="minorHAnsi" w:hAnsiTheme="minorHAnsi" w:cstheme="minorHAnsi"/>
          <w:sz w:val="24"/>
          <w:szCs w:val="24"/>
        </w:rPr>
        <w:t xml:space="preserve"> včetně všech souvisejících nákladů požadovaných v</w:t>
      </w:r>
      <w:r w:rsidR="00277200">
        <w:rPr>
          <w:rFonts w:asciiTheme="minorHAnsi" w:hAnsiTheme="minorHAnsi" w:cstheme="minorHAnsi"/>
          <w:sz w:val="24"/>
          <w:szCs w:val="24"/>
        </w:rPr>
        <w:t> bodě 3</w:t>
      </w:r>
      <w:r w:rsidR="00F20276">
        <w:rPr>
          <w:rFonts w:asciiTheme="minorHAnsi" w:hAnsiTheme="minorHAnsi" w:cstheme="minorHAnsi"/>
          <w:sz w:val="24"/>
          <w:szCs w:val="24"/>
        </w:rPr>
        <w:t>.</w:t>
      </w:r>
      <w:r w:rsidR="00D64603" w:rsidRPr="00CF61D7">
        <w:rPr>
          <w:rFonts w:asciiTheme="minorHAnsi" w:hAnsiTheme="minorHAnsi" w:cstheme="minorHAnsi"/>
          <w:sz w:val="24"/>
          <w:szCs w:val="24"/>
        </w:rPr>
        <w:t xml:space="preserve"> ZD k VZ (</w:t>
      </w:r>
      <w:r w:rsidR="00F20276">
        <w:rPr>
          <w:rFonts w:asciiTheme="minorHAnsi" w:hAnsiTheme="minorHAnsi" w:cstheme="minorHAnsi"/>
          <w:sz w:val="24"/>
          <w:szCs w:val="24"/>
        </w:rPr>
        <w:t>Předpokládaná hodnota zakázky</w:t>
      </w:r>
      <w:r w:rsidR="00D64603" w:rsidRPr="00CF61D7">
        <w:rPr>
          <w:rFonts w:asciiTheme="minorHAnsi" w:hAnsiTheme="minorHAnsi" w:cstheme="minorHAnsi"/>
          <w:sz w:val="24"/>
          <w:szCs w:val="24"/>
        </w:rPr>
        <w:t>). Nabídková cena bude dále zahrnovat dodávku zboží včetně obvyklých obalů, vynášky, dopravy a pojištění při přepravě</w:t>
      </w:r>
      <w:r w:rsidR="005F24C1" w:rsidRPr="00CF61D7">
        <w:rPr>
          <w:rFonts w:asciiTheme="minorHAnsi" w:hAnsiTheme="minorHAnsi" w:cstheme="minorHAnsi"/>
          <w:sz w:val="24"/>
          <w:szCs w:val="24"/>
        </w:rPr>
        <w:t>.</w:t>
      </w:r>
      <w:r w:rsidR="00D64603" w:rsidRPr="00CF61D7">
        <w:rPr>
          <w:rFonts w:asciiTheme="minorHAnsi" w:hAnsiTheme="minorHAnsi" w:cstheme="minorHAnsi"/>
          <w:sz w:val="24"/>
          <w:szCs w:val="24"/>
        </w:rPr>
        <w:t xml:space="preserve"> Nabídková cena musí dále zahrnovat předání technických dokumentů, manuálů, postupů, záručních listů, návodů, doporučení pro provoz v českém jazyce. Cena musí dále zahrnovat veškeré náklady včetně pojištění, daní, cel a poplatků, inflačních vlivů, garancí a nákladů na provádění záručního servisu. V celkové ceně budou zahrnuty další nespecifikované služby nebo činnosti, pokud přímo souvisejí s dodávkou a pokud jsou nezbytné k jejímu provedení a řádnému ukončení dodávky. </w:t>
      </w:r>
      <w:r w:rsidR="00692A38" w:rsidRPr="00CF61D7">
        <w:rPr>
          <w:rFonts w:asciiTheme="minorHAnsi" w:hAnsiTheme="minorHAnsi" w:cstheme="minorHAnsi"/>
          <w:sz w:val="24"/>
          <w:szCs w:val="24"/>
        </w:rPr>
        <w:t xml:space="preserve"> </w:t>
      </w:r>
    </w:p>
    <w:p w14:paraId="5369982B" w14:textId="77777777" w:rsidR="00767A0D" w:rsidRPr="00CF61D7" w:rsidRDefault="00767A0D" w:rsidP="005B1AEB">
      <w:pPr>
        <w:tabs>
          <w:tab w:val="num" w:pos="426"/>
        </w:tabs>
        <w:spacing w:before="120"/>
        <w:ind w:left="360" w:firstLine="0"/>
        <w:jc w:val="both"/>
        <w:rPr>
          <w:rFonts w:asciiTheme="minorHAnsi" w:hAnsiTheme="minorHAnsi" w:cstheme="minorHAnsi"/>
          <w:snapToGrid w:val="0"/>
          <w:sz w:val="24"/>
          <w:szCs w:val="24"/>
        </w:rPr>
      </w:pPr>
    </w:p>
    <w:p w14:paraId="7221E368" w14:textId="65A5512D" w:rsidR="0091013B" w:rsidRPr="001F7F32" w:rsidRDefault="00932D89" w:rsidP="0056602D">
      <w:pPr>
        <w:pStyle w:val="Smlouva-slo"/>
        <w:widowControl w:val="0"/>
        <w:numPr>
          <w:ilvl w:val="0"/>
          <w:numId w:val="10"/>
        </w:numPr>
        <w:tabs>
          <w:tab w:val="right" w:pos="5103"/>
        </w:tabs>
        <w:snapToGrid w:val="0"/>
        <w:spacing w:before="0" w:line="240" w:lineRule="auto"/>
        <w:rPr>
          <w:rFonts w:asciiTheme="minorHAnsi" w:hAnsiTheme="minorHAnsi" w:cstheme="minorHAnsi"/>
          <w:snapToGrid w:val="0"/>
        </w:rPr>
      </w:pPr>
      <w:r w:rsidRPr="00CF61D7">
        <w:rPr>
          <w:rFonts w:asciiTheme="minorHAnsi" w:hAnsiTheme="minorHAnsi" w:cstheme="minorHAnsi"/>
        </w:rPr>
        <w:t>Z</w:t>
      </w:r>
      <w:r w:rsidR="0091013B" w:rsidRPr="00CF61D7">
        <w:rPr>
          <w:rFonts w:asciiTheme="minorHAnsi" w:hAnsiTheme="minorHAnsi" w:cstheme="minorHAnsi"/>
        </w:rPr>
        <w:t>boží, dodávky, zařízení a veškeré jeho příslušenství musí být nové, nikdy před tím nepoužité, prvotřídní kvality, zabalené v originálních obalech.</w:t>
      </w:r>
    </w:p>
    <w:p w14:paraId="122828DB" w14:textId="77777777" w:rsidR="001F7F32" w:rsidRPr="00CF61D7" w:rsidRDefault="001F7F32" w:rsidP="001F7F32">
      <w:pPr>
        <w:pStyle w:val="Smlouva-slo"/>
        <w:widowControl w:val="0"/>
        <w:tabs>
          <w:tab w:val="right" w:pos="5103"/>
        </w:tabs>
        <w:snapToGrid w:val="0"/>
        <w:spacing w:before="0" w:line="240" w:lineRule="auto"/>
        <w:ind w:left="397"/>
        <w:rPr>
          <w:rFonts w:asciiTheme="minorHAnsi" w:hAnsiTheme="minorHAnsi" w:cstheme="minorHAnsi"/>
          <w:snapToGrid w:val="0"/>
        </w:rPr>
      </w:pPr>
    </w:p>
    <w:p w14:paraId="3049B847" w14:textId="77777777" w:rsidR="0056602D" w:rsidRPr="00CF61D7" w:rsidRDefault="0056602D" w:rsidP="0056602D">
      <w:pPr>
        <w:pStyle w:val="Smlouva-slo0"/>
        <w:tabs>
          <w:tab w:val="left" w:pos="0"/>
        </w:tabs>
        <w:spacing w:before="0" w:line="240" w:lineRule="auto"/>
        <w:ind w:left="397"/>
        <w:jc w:val="center"/>
        <w:rPr>
          <w:rFonts w:asciiTheme="minorHAnsi" w:hAnsiTheme="minorHAnsi" w:cstheme="minorHAnsi"/>
          <w:b/>
          <w:bCs/>
          <w:szCs w:val="24"/>
        </w:rPr>
      </w:pPr>
    </w:p>
    <w:p w14:paraId="0DC9DB77" w14:textId="77777777" w:rsidR="00E215FB" w:rsidRPr="00CF61D7" w:rsidRDefault="00E215FB" w:rsidP="0056602D">
      <w:pPr>
        <w:pStyle w:val="Smlouva-slo0"/>
        <w:tabs>
          <w:tab w:val="left" w:pos="0"/>
        </w:tabs>
        <w:spacing w:before="0" w:line="240" w:lineRule="auto"/>
        <w:ind w:left="397"/>
        <w:jc w:val="center"/>
        <w:rPr>
          <w:rFonts w:asciiTheme="minorHAnsi" w:hAnsiTheme="minorHAnsi" w:cstheme="minorHAnsi"/>
          <w:b/>
          <w:bCs/>
          <w:szCs w:val="24"/>
        </w:rPr>
      </w:pPr>
    </w:p>
    <w:p w14:paraId="13F52EB6" w14:textId="77777777" w:rsidR="0056602D" w:rsidRPr="00CF61D7" w:rsidRDefault="0056602D" w:rsidP="0056602D">
      <w:pPr>
        <w:pStyle w:val="Smlouva-slo0"/>
        <w:tabs>
          <w:tab w:val="left" w:pos="0"/>
        </w:tabs>
        <w:spacing w:before="0" w:line="240" w:lineRule="auto"/>
        <w:ind w:left="397"/>
        <w:jc w:val="center"/>
        <w:rPr>
          <w:rFonts w:asciiTheme="minorHAnsi" w:hAnsiTheme="minorHAnsi" w:cstheme="minorHAnsi"/>
          <w:b/>
          <w:bCs/>
          <w:szCs w:val="24"/>
        </w:rPr>
      </w:pPr>
      <w:r w:rsidRPr="00CF61D7">
        <w:rPr>
          <w:rFonts w:asciiTheme="minorHAnsi" w:hAnsiTheme="minorHAnsi" w:cstheme="minorHAnsi"/>
          <w:b/>
          <w:bCs/>
          <w:szCs w:val="24"/>
        </w:rPr>
        <w:t>Čl</w:t>
      </w:r>
      <w:r w:rsidR="00A96D28" w:rsidRPr="00CF61D7">
        <w:rPr>
          <w:rFonts w:asciiTheme="minorHAnsi" w:hAnsiTheme="minorHAnsi" w:cstheme="minorHAnsi"/>
          <w:b/>
          <w:bCs/>
          <w:szCs w:val="24"/>
        </w:rPr>
        <w:t>.</w:t>
      </w:r>
      <w:r w:rsidRPr="00CF61D7">
        <w:rPr>
          <w:rFonts w:asciiTheme="minorHAnsi" w:hAnsiTheme="minorHAnsi" w:cstheme="minorHAnsi"/>
          <w:b/>
          <w:bCs/>
          <w:szCs w:val="24"/>
        </w:rPr>
        <w:t xml:space="preserve"> VII.</w:t>
      </w:r>
    </w:p>
    <w:p w14:paraId="400DC4B9" w14:textId="66508297" w:rsidR="0056602D" w:rsidRDefault="0056602D" w:rsidP="0056602D">
      <w:pPr>
        <w:pStyle w:val="Smlouva-slo0"/>
        <w:tabs>
          <w:tab w:val="left" w:pos="0"/>
        </w:tabs>
        <w:spacing w:before="0" w:line="240" w:lineRule="auto"/>
        <w:ind w:left="397"/>
        <w:jc w:val="center"/>
        <w:rPr>
          <w:rFonts w:asciiTheme="minorHAnsi" w:hAnsiTheme="minorHAnsi" w:cstheme="minorHAnsi"/>
          <w:b/>
          <w:bCs/>
          <w:szCs w:val="24"/>
        </w:rPr>
      </w:pPr>
      <w:r w:rsidRPr="00CF61D7">
        <w:rPr>
          <w:rFonts w:asciiTheme="minorHAnsi" w:hAnsiTheme="minorHAnsi" w:cstheme="minorHAnsi"/>
          <w:b/>
          <w:bCs/>
          <w:szCs w:val="24"/>
        </w:rPr>
        <w:t>Platební podmínky</w:t>
      </w:r>
    </w:p>
    <w:p w14:paraId="39AEC4E1" w14:textId="77777777" w:rsidR="00C06DBB" w:rsidRPr="00CF61D7" w:rsidRDefault="00C06DBB" w:rsidP="0056602D">
      <w:pPr>
        <w:pStyle w:val="Smlouva-slo0"/>
        <w:tabs>
          <w:tab w:val="left" w:pos="0"/>
        </w:tabs>
        <w:spacing w:before="0" w:line="240" w:lineRule="auto"/>
        <w:ind w:left="397"/>
        <w:jc w:val="center"/>
        <w:rPr>
          <w:rFonts w:asciiTheme="minorHAnsi" w:hAnsiTheme="minorHAnsi" w:cstheme="minorHAnsi"/>
          <w:b/>
          <w:bCs/>
          <w:szCs w:val="24"/>
        </w:rPr>
      </w:pPr>
    </w:p>
    <w:p w14:paraId="2F2F4863" w14:textId="77777777" w:rsidR="0056602D" w:rsidRPr="00CF61D7" w:rsidRDefault="0056602D"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Zálohy nejsou sjednány.</w:t>
      </w:r>
    </w:p>
    <w:p w14:paraId="43F8C2D3" w14:textId="77777777" w:rsidR="0056602D" w:rsidRPr="00CF61D7" w:rsidRDefault="0056602D"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Podkladem pro úhradu smluvní ceny dodaného díla bud</w:t>
      </w:r>
      <w:r w:rsidR="001C2034" w:rsidRPr="00CF61D7">
        <w:rPr>
          <w:rFonts w:asciiTheme="minorHAnsi" w:hAnsiTheme="minorHAnsi" w:cstheme="minorHAnsi"/>
        </w:rPr>
        <w:t xml:space="preserve">e faktura, která </w:t>
      </w:r>
      <w:r w:rsidRPr="00CF61D7">
        <w:rPr>
          <w:rFonts w:asciiTheme="minorHAnsi" w:hAnsiTheme="minorHAnsi" w:cstheme="minorHAnsi"/>
        </w:rPr>
        <w:t xml:space="preserve">musí mít náležitosti daňového dokladu podle platného zákona o DPH. </w:t>
      </w:r>
    </w:p>
    <w:p w14:paraId="3956EFB8" w14:textId="77777777" w:rsidR="0056602D" w:rsidRPr="00CF61D7" w:rsidRDefault="0009300E" w:rsidP="00880D85">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Prodávající vystaví daňový doklad po dodán</w:t>
      </w:r>
      <w:r w:rsidR="00F56637" w:rsidRPr="00CF61D7">
        <w:rPr>
          <w:rFonts w:asciiTheme="minorHAnsi" w:hAnsiTheme="minorHAnsi" w:cstheme="minorHAnsi"/>
        </w:rPr>
        <w:t>í zboží</w:t>
      </w:r>
      <w:r w:rsidR="00AD0A65" w:rsidRPr="00CF61D7">
        <w:rPr>
          <w:rFonts w:asciiTheme="minorHAnsi" w:hAnsiTheme="minorHAnsi" w:cstheme="minorHAnsi"/>
        </w:rPr>
        <w:t>.</w:t>
      </w:r>
      <w:r w:rsidR="00F56637" w:rsidRPr="00CF61D7">
        <w:rPr>
          <w:rFonts w:asciiTheme="minorHAnsi" w:hAnsiTheme="minorHAnsi" w:cstheme="minorHAnsi"/>
        </w:rPr>
        <w:t xml:space="preserve"> </w:t>
      </w:r>
      <w:r w:rsidRPr="00CF61D7">
        <w:rPr>
          <w:rFonts w:asciiTheme="minorHAnsi" w:hAnsiTheme="minorHAnsi" w:cstheme="minorHAnsi"/>
        </w:rPr>
        <w:t xml:space="preserve">Datum předání dodávky bude datem </w:t>
      </w:r>
      <w:r w:rsidR="0056602D" w:rsidRPr="00CF61D7">
        <w:rPr>
          <w:rFonts w:asciiTheme="minorHAnsi" w:hAnsiTheme="minorHAnsi" w:cstheme="minorHAnsi"/>
        </w:rPr>
        <w:t>zdanitelného plnění.</w:t>
      </w:r>
    </w:p>
    <w:p w14:paraId="5737423B" w14:textId="77777777" w:rsidR="001C2034" w:rsidRPr="00CF61D7" w:rsidRDefault="001C2034" w:rsidP="00880D85">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Platba za zboží, které je předmětem této sml</w:t>
      </w:r>
      <w:r w:rsidR="007D798C" w:rsidRPr="00CF61D7">
        <w:rPr>
          <w:rFonts w:asciiTheme="minorHAnsi" w:hAnsiTheme="minorHAnsi" w:cstheme="minorHAnsi"/>
        </w:rPr>
        <w:t>ouvy, bude provedena jednorázově</w:t>
      </w:r>
      <w:r w:rsidRPr="00CF61D7">
        <w:rPr>
          <w:rFonts w:asciiTheme="minorHAnsi" w:hAnsiTheme="minorHAnsi" w:cstheme="minorHAnsi"/>
        </w:rPr>
        <w:t xml:space="preserve"> v české měně na základě příslušného daňového dokladu.</w:t>
      </w:r>
    </w:p>
    <w:p w14:paraId="7DF4A9D8" w14:textId="03F50CED" w:rsidR="0056602D" w:rsidRPr="00CF61D7" w:rsidRDefault="00C219A9"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Lhůta splatnosti daňového dokladu činí </w:t>
      </w:r>
      <w:r w:rsidR="0003230E">
        <w:rPr>
          <w:rFonts w:asciiTheme="minorHAnsi" w:hAnsiTheme="minorHAnsi" w:cstheme="minorHAnsi"/>
        </w:rPr>
        <w:t>14</w:t>
      </w:r>
      <w:r w:rsidR="0009300E" w:rsidRPr="00CF61D7">
        <w:rPr>
          <w:rFonts w:asciiTheme="minorHAnsi" w:hAnsiTheme="minorHAnsi" w:cstheme="minorHAnsi"/>
        </w:rPr>
        <w:t xml:space="preserve"> kalendářních dní</w:t>
      </w:r>
      <w:r w:rsidR="005F1459">
        <w:rPr>
          <w:rFonts w:asciiTheme="minorHAnsi" w:hAnsiTheme="minorHAnsi" w:cstheme="minorHAnsi"/>
        </w:rPr>
        <w:t xml:space="preserve"> </w:t>
      </w:r>
      <w:r w:rsidRPr="00CF61D7">
        <w:rPr>
          <w:rFonts w:asciiTheme="minorHAnsi" w:hAnsiTheme="minorHAnsi" w:cstheme="minorHAnsi"/>
        </w:rPr>
        <w:t>od jejího prokazatelného doručení kupujícímu</w:t>
      </w:r>
      <w:r w:rsidR="009544D2" w:rsidRPr="00CF61D7">
        <w:rPr>
          <w:rFonts w:asciiTheme="minorHAnsi" w:hAnsiTheme="minorHAnsi" w:cstheme="minorHAnsi"/>
        </w:rPr>
        <w:t>.</w:t>
      </w:r>
    </w:p>
    <w:p w14:paraId="2E24D08F" w14:textId="77777777" w:rsidR="0056602D" w:rsidRPr="00CF61D7" w:rsidRDefault="0056602D"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Doručení faktury se provede osobně na podatelnu </w:t>
      </w:r>
      <w:r w:rsidR="00B35B67" w:rsidRPr="00CF61D7">
        <w:rPr>
          <w:rFonts w:asciiTheme="minorHAnsi" w:hAnsiTheme="minorHAnsi" w:cstheme="minorHAnsi"/>
        </w:rPr>
        <w:t>kupujícího</w:t>
      </w:r>
      <w:r w:rsidR="005E200C" w:rsidRPr="00CF61D7">
        <w:rPr>
          <w:rFonts w:asciiTheme="minorHAnsi" w:hAnsiTheme="minorHAnsi" w:cstheme="minorHAnsi"/>
        </w:rPr>
        <w:t xml:space="preserve">, </w:t>
      </w:r>
      <w:r w:rsidRPr="00CF61D7">
        <w:rPr>
          <w:rFonts w:asciiTheme="minorHAnsi" w:hAnsiTheme="minorHAnsi" w:cstheme="minorHAnsi"/>
        </w:rPr>
        <w:t>doporučeně prostřednictvím držitele poštovní licence</w:t>
      </w:r>
      <w:r w:rsidR="005E200C" w:rsidRPr="00CF61D7">
        <w:rPr>
          <w:rFonts w:asciiTheme="minorHAnsi" w:hAnsiTheme="minorHAnsi" w:cstheme="minorHAnsi"/>
        </w:rPr>
        <w:t>, event. elektronicky</w:t>
      </w:r>
      <w:r w:rsidRPr="00CF61D7">
        <w:rPr>
          <w:rFonts w:asciiTheme="minorHAnsi" w:hAnsiTheme="minorHAnsi" w:cstheme="minorHAnsi"/>
        </w:rPr>
        <w:t>.</w:t>
      </w:r>
    </w:p>
    <w:p w14:paraId="5561D8FC"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že </w:t>
      </w:r>
      <w:r w:rsidR="00880D85" w:rsidRPr="00CF61D7">
        <w:rPr>
          <w:rFonts w:asciiTheme="minorHAnsi" w:hAnsiTheme="minorHAnsi" w:cstheme="minorHAnsi"/>
        </w:rPr>
        <w:t>prodávající</w:t>
      </w:r>
      <w:r w:rsidRPr="00CF61D7">
        <w:rPr>
          <w:rFonts w:asciiTheme="minorHAnsi" w:hAnsiTheme="minorHAnsi" w:cstheme="minorHAnsi"/>
        </w:rPr>
        <w:t xml:space="preserve"> vyúčtuje práce nebo dodávky, které neprovedl, vyúčtuje chybně cenu nebo faktura nebude obsahovat některou náležitost, je </w:t>
      </w:r>
      <w:r w:rsidR="00A03F98" w:rsidRPr="00CF61D7">
        <w:rPr>
          <w:rFonts w:asciiTheme="minorHAnsi" w:hAnsiTheme="minorHAnsi" w:cstheme="minorHAnsi"/>
        </w:rPr>
        <w:t>kupující</w:t>
      </w:r>
      <w:r w:rsidRPr="00CF61D7">
        <w:rPr>
          <w:rFonts w:asciiTheme="minorHAnsi" w:hAnsiTheme="minorHAnsi" w:cstheme="minorHAnsi"/>
        </w:rPr>
        <w:t xml:space="preserve"> oprávněn vadnou </w:t>
      </w:r>
      <w:r w:rsidRPr="00CF61D7">
        <w:rPr>
          <w:rFonts w:asciiTheme="minorHAnsi" w:hAnsiTheme="minorHAnsi" w:cstheme="minorHAnsi"/>
        </w:rPr>
        <w:lastRenderedPageBreak/>
        <w:t xml:space="preserve">fakturu před uplynutím lhůty splatnosti vrátit </w:t>
      </w:r>
      <w:r w:rsidR="00B35B67" w:rsidRPr="00CF61D7">
        <w:rPr>
          <w:rFonts w:asciiTheme="minorHAnsi" w:hAnsiTheme="minorHAnsi" w:cstheme="minorHAnsi"/>
        </w:rPr>
        <w:t>prodávajícímu</w:t>
      </w:r>
      <w:r w:rsidRPr="00CF61D7">
        <w:rPr>
          <w:rFonts w:asciiTheme="minorHAnsi" w:hAnsiTheme="minorHAnsi" w:cstheme="minorHAnsi"/>
        </w:rPr>
        <w:t xml:space="preserve"> bez zaplacení k provedení opravy. Ve vrácené faktuře vyznačí důvod vrácení. </w:t>
      </w:r>
      <w:r w:rsidR="008F1DB0" w:rsidRPr="00CF61D7">
        <w:rPr>
          <w:rFonts w:asciiTheme="minorHAnsi" w:hAnsiTheme="minorHAnsi" w:cstheme="minorHAnsi"/>
        </w:rPr>
        <w:t>Prodávající</w:t>
      </w:r>
      <w:r w:rsidRPr="00CF61D7">
        <w:rPr>
          <w:rFonts w:asciiTheme="minorHAnsi" w:hAnsiTheme="minorHAnsi" w:cstheme="minorHAnsi"/>
        </w:rPr>
        <w:t xml:space="preserve"> provede opravu vystavením nové faktury.</w:t>
      </w:r>
    </w:p>
    <w:p w14:paraId="25CE2FFD"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Vrátí-li </w:t>
      </w:r>
      <w:r w:rsidR="00A03F98" w:rsidRPr="00CF61D7">
        <w:rPr>
          <w:rFonts w:asciiTheme="minorHAnsi" w:hAnsiTheme="minorHAnsi" w:cstheme="minorHAnsi"/>
        </w:rPr>
        <w:t>kupující</w:t>
      </w:r>
      <w:r w:rsidRPr="00CF61D7">
        <w:rPr>
          <w:rFonts w:asciiTheme="minorHAnsi" w:hAnsiTheme="minorHAnsi" w:cstheme="minorHAnsi"/>
        </w:rPr>
        <w:t xml:space="preserve"> vadnou fakturu </w:t>
      </w:r>
      <w:r w:rsidR="00A03F98" w:rsidRPr="00CF61D7">
        <w:rPr>
          <w:rFonts w:asciiTheme="minorHAnsi" w:hAnsiTheme="minorHAnsi" w:cstheme="minorHAnsi"/>
        </w:rPr>
        <w:t>prodávajícímu</w:t>
      </w:r>
      <w:r w:rsidRPr="00CF61D7">
        <w:rPr>
          <w:rFonts w:asciiTheme="minorHAnsi" w:hAnsiTheme="minorHAnsi" w:cstheme="minorHAnsi"/>
        </w:rPr>
        <w:t>, přestává běžet původní lhůta splatnosti. Celá lhůta splatnosti běží opět ode dne doručení opravené faktury,</w:t>
      </w:r>
    </w:p>
    <w:p w14:paraId="7213BAB9"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Povinnost zaplatit je splněna dnem odepsání příslušné částky z účtu smluvní strany, která provádí platbu.</w:t>
      </w:r>
    </w:p>
    <w:p w14:paraId="79EF45C9"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Smluvní cenu lze změnit v případě, kdy dojde ke změnám právních předpisů majících vliv na změnu ceny</w:t>
      </w:r>
      <w:r w:rsidR="000A567B" w:rsidRPr="00CF61D7">
        <w:rPr>
          <w:rFonts w:asciiTheme="minorHAnsi" w:hAnsiTheme="minorHAnsi" w:cstheme="minorHAnsi"/>
        </w:rPr>
        <w:t>,</w:t>
      </w:r>
      <w:r w:rsidRPr="00CF61D7">
        <w:rPr>
          <w:rFonts w:asciiTheme="minorHAnsi" w:hAnsiTheme="minorHAnsi" w:cstheme="minorHAnsi"/>
        </w:rPr>
        <w:t xml:space="preserve"> </w:t>
      </w:r>
      <w:r w:rsidR="004753A0" w:rsidRPr="00CF61D7">
        <w:rPr>
          <w:rFonts w:asciiTheme="minorHAnsi" w:hAnsiTheme="minorHAnsi" w:cstheme="minorHAnsi"/>
        </w:rPr>
        <w:t>a to pouze v případě změny sazeb DPH. O</w:t>
      </w:r>
      <w:r w:rsidRPr="00CF61D7">
        <w:rPr>
          <w:rFonts w:asciiTheme="minorHAnsi" w:hAnsiTheme="minorHAnsi" w:cstheme="minorHAnsi"/>
        </w:rPr>
        <w:t xml:space="preserve"> této změně ceny musí být sepsán dodatek ke</w:t>
      </w:r>
      <w:r w:rsidR="00B239E9" w:rsidRPr="00CF61D7">
        <w:rPr>
          <w:rFonts w:asciiTheme="minorHAnsi" w:hAnsiTheme="minorHAnsi" w:cstheme="minorHAnsi"/>
        </w:rPr>
        <w:t xml:space="preserve"> </w:t>
      </w:r>
      <w:r w:rsidRPr="00CF61D7">
        <w:rPr>
          <w:rFonts w:asciiTheme="minorHAnsi" w:hAnsiTheme="minorHAnsi" w:cstheme="minorHAnsi"/>
        </w:rPr>
        <w:t>smlouvě.</w:t>
      </w:r>
    </w:p>
    <w:p w14:paraId="6B553683" w14:textId="77777777" w:rsidR="0083335A" w:rsidRPr="00CF61D7" w:rsidRDefault="0083335A"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Prodávající si je vědom, že ve smyslu ustanovení § 2 písm. e) zákona č. 320/2001 Sb., o finanční kontrole ve veřejné správě a o změně některých zákonů (zákon o finanční kontrole) ve znění pozdějších předpisů, je povinen spolupůsobit při výkonu finanční kontroly.</w:t>
      </w:r>
    </w:p>
    <w:p w14:paraId="3F194197" w14:textId="77777777" w:rsidR="005A085F" w:rsidRPr="00CF61D7" w:rsidRDefault="005A085F" w:rsidP="009F3AB0">
      <w:pPr>
        <w:pStyle w:val="Smlouva-slo0"/>
        <w:tabs>
          <w:tab w:val="left" w:pos="0"/>
        </w:tabs>
        <w:spacing w:before="0" w:line="240" w:lineRule="auto"/>
        <w:ind w:left="397"/>
        <w:jc w:val="left"/>
        <w:rPr>
          <w:rFonts w:asciiTheme="minorHAnsi" w:hAnsiTheme="minorHAnsi" w:cstheme="minorHAnsi"/>
          <w:b/>
          <w:bCs/>
          <w:szCs w:val="24"/>
        </w:rPr>
      </w:pPr>
    </w:p>
    <w:p w14:paraId="46F61D64" w14:textId="77777777" w:rsidR="00E215FB" w:rsidRPr="00CF61D7" w:rsidRDefault="00E215FB" w:rsidP="00BC729E">
      <w:pPr>
        <w:pStyle w:val="Smlouva-slo0"/>
        <w:tabs>
          <w:tab w:val="left" w:pos="0"/>
        </w:tabs>
        <w:spacing w:before="0" w:line="240" w:lineRule="auto"/>
        <w:ind w:left="397"/>
        <w:jc w:val="center"/>
        <w:rPr>
          <w:rFonts w:asciiTheme="minorHAnsi" w:hAnsiTheme="minorHAnsi" w:cstheme="minorHAnsi"/>
          <w:b/>
          <w:bCs/>
          <w:szCs w:val="24"/>
        </w:rPr>
      </w:pPr>
    </w:p>
    <w:p w14:paraId="6AD24F81"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A96D28" w:rsidRPr="00CF61D7">
        <w:rPr>
          <w:rFonts w:asciiTheme="minorHAnsi" w:hAnsiTheme="minorHAnsi" w:cstheme="minorHAnsi"/>
          <w:b/>
          <w:bCs/>
        </w:rPr>
        <w:t>.</w:t>
      </w:r>
      <w:r w:rsidRPr="00CF61D7">
        <w:rPr>
          <w:rFonts w:asciiTheme="minorHAnsi" w:hAnsiTheme="minorHAnsi" w:cstheme="minorHAnsi"/>
          <w:b/>
          <w:bCs/>
        </w:rPr>
        <w:t xml:space="preserve"> </w:t>
      </w:r>
      <w:r w:rsidR="00370A99" w:rsidRPr="00CF61D7">
        <w:rPr>
          <w:rFonts w:asciiTheme="minorHAnsi" w:hAnsiTheme="minorHAnsi" w:cstheme="minorHAnsi"/>
          <w:b/>
          <w:bCs/>
        </w:rPr>
        <w:t>V</w:t>
      </w:r>
      <w:r w:rsidRPr="00CF61D7">
        <w:rPr>
          <w:rFonts w:asciiTheme="minorHAnsi" w:hAnsiTheme="minorHAnsi" w:cstheme="minorHAnsi"/>
          <w:b/>
          <w:bCs/>
        </w:rPr>
        <w:t>I</w:t>
      </w:r>
      <w:r w:rsidR="00370A99" w:rsidRPr="00CF61D7">
        <w:rPr>
          <w:rFonts w:asciiTheme="minorHAnsi" w:hAnsiTheme="minorHAnsi" w:cstheme="minorHAnsi"/>
          <w:b/>
          <w:bCs/>
        </w:rPr>
        <w:t>II</w:t>
      </w:r>
      <w:r w:rsidRPr="00CF61D7">
        <w:rPr>
          <w:rFonts w:asciiTheme="minorHAnsi" w:hAnsiTheme="minorHAnsi" w:cstheme="minorHAnsi"/>
          <w:b/>
          <w:bCs/>
        </w:rPr>
        <w:t>.</w:t>
      </w:r>
    </w:p>
    <w:p w14:paraId="21410153"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 xml:space="preserve">Jakost </w:t>
      </w:r>
      <w:r w:rsidR="00563A56" w:rsidRPr="00CF61D7">
        <w:rPr>
          <w:rFonts w:asciiTheme="minorHAnsi" w:hAnsiTheme="minorHAnsi" w:cstheme="minorHAnsi"/>
          <w:b/>
          <w:bCs/>
        </w:rPr>
        <w:t>dodávky</w:t>
      </w:r>
    </w:p>
    <w:p w14:paraId="55DC9190" w14:textId="77777777" w:rsidR="00B52808" w:rsidRPr="00CF61D7" w:rsidRDefault="00B52808" w:rsidP="0056602D">
      <w:pPr>
        <w:pStyle w:val="Smlouva-slo"/>
        <w:keepNext/>
        <w:keepLines/>
        <w:spacing w:before="0" w:line="240" w:lineRule="auto"/>
        <w:jc w:val="center"/>
        <w:rPr>
          <w:rFonts w:asciiTheme="minorHAnsi" w:hAnsiTheme="minorHAnsi" w:cstheme="minorHAnsi"/>
          <w:b/>
          <w:bCs/>
        </w:rPr>
      </w:pPr>
    </w:p>
    <w:p w14:paraId="09C914F0" w14:textId="77777777" w:rsidR="0056602D" w:rsidRPr="00CF61D7" w:rsidRDefault="00A03F98" w:rsidP="0056602D">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Prodávající</w:t>
      </w:r>
      <w:r w:rsidR="0056602D" w:rsidRPr="00CF61D7">
        <w:rPr>
          <w:rFonts w:asciiTheme="minorHAnsi" w:hAnsiTheme="minorHAnsi" w:cstheme="minorHAnsi"/>
          <w:sz w:val="24"/>
          <w:szCs w:val="24"/>
        </w:rPr>
        <w:t xml:space="preserve"> se zavazuje, že celkový souhrn </w:t>
      </w:r>
      <w:r w:rsidRPr="00CF61D7">
        <w:rPr>
          <w:rFonts w:asciiTheme="minorHAnsi" w:hAnsiTheme="minorHAnsi" w:cstheme="minorHAnsi"/>
          <w:sz w:val="24"/>
          <w:szCs w:val="24"/>
        </w:rPr>
        <w:t>dodaného zařízení</w:t>
      </w:r>
      <w:r w:rsidR="0056602D" w:rsidRPr="00CF61D7">
        <w:rPr>
          <w:rFonts w:asciiTheme="minorHAnsi" w:hAnsiTheme="minorHAnsi" w:cstheme="minorHAnsi"/>
          <w:sz w:val="24"/>
          <w:szCs w:val="24"/>
        </w:rPr>
        <w:t xml:space="preserve"> bude dávat schopnost uspokojit stanovené potřeby, tj. využitelnost, bezpečnost, pohotovost, bezporuchovost, udržovatelnost. Ty budou odpovídat platné právní úpravě, českým technickým normám, zadávací dokumentaci a podkladům k</w:t>
      </w:r>
      <w:r w:rsidR="00D64603" w:rsidRPr="00CF61D7">
        <w:rPr>
          <w:rFonts w:asciiTheme="minorHAnsi" w:hAnsiTheme="minorHAnsi" w:cstheme="minorHAnsi"/>
          <w:sz w:val="24"/>
          <w:szCs w:val="24"/>
        </w:rPr>
        <w:t xml:space="preserve"> poptávkovému řízení </w:t>
      </w:r>
      <w:r w:rsidR="0056602D" w:rsidRPr="00CF61D7">
        <w:rPr>
          <w:rFonts w:asciiTheme="minorHAnsi" w:hAnsiTheme="minorHAnsi" w:cstheme="minorHAnsi"/>
          <w:sz w:val="24"/>
          <w:szCs w:val="24"/>
        </w:rPr>
        <w:t xml:space="preserve">a této smlouvě. K tomu se </w:t>
      </w:r>
      <w:r w:rsidRPr="00CF61D7">
        <w:rPr>
          <w:rFonts w:asciiTheme="minorHAnsi" w:hAnsiTheme="minorHAnsi" w:cstheme="minorHAnsi"/>
          <w:sz w:val="24"/>
          <w:szCs w:val="24"/>
        </w:rPr>
        <w:t>prodávající</w:t>
      </w:r>
      <w:r w:rsidR="0056602D" w:rsidRPr="00CF61D7">
        <w:rPr>
          <w:rFonts w:asciiTheme="minorHAnsi" w:hAnsiTheme="minorHAnsi" w:cstheme="minorHAnsi"/>
          <w:sz w:val="24"/>
          <w:szCs w:val="24"/>
        </w:rPr>
        <w:t xml:space="preserve"> zavazuje použít výhradně </w:t>
      </w:r>
      <w:r w:rsidRPr="00CF61D7">
        <w:rPr>
          <w:rFonts w:asciiTheme="minorHAnsi" w:hAnsiTheme="minorHAnsi" w:cstheme="minorHAnsi"/>
          <w:sz w:val="24"/>
          <w:szCs w:val="24"/>
        </w:rPr>
        <w:t>komponenty a zřízení</w:t>
      </w:r>
      <w:r w:rsidR="0056602D" w:rsidRPr="00CF61D7">
        <w:rPr>
          <w:rFonts w:asciiTheme="minorHAnsi" w:hAnsiTheme="minorHAnsi" w:cstheme="minorHAnsi"/>
          <w:sz w:val="24"/>
          <w:szCs w:val="24"/>
        </w:rPr>
        <w:t>, vyhovující požadavkům kladeným na jakost a mající prohlášení o shodě dle příslušného zákona o technických požadavcích na výrobky.</w:t>
      </w:r>
    </w:p>
    <w:p w14:paraId="0234E394" w14:textId="77777777" w:rsidR="0056602D" w:rsidRPr="00CF61D7" w:rsidRDefault="00A03F98" w:rsidP="0056602D">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 xml:space="preserve">Prodávající </w:t>
      </w:r>
      <w:r w:rsidR="0056602D" w:rsidRPr="00CF61D7">
        <w:rPr>
          <w:rFonts w:asciiTheme="minorHAnsi" w:hAnsiTheme="minorHAnsi" w:cstheme="minorHAnsi"/>
          <w:sz w:val="24"/>
          <w:szCs w:val="24"/>
        </w:rPr>
        <w:t xml:space="preserve">bude při </w:t>
      </w:r>
      <w:r w:rsidRPr="00CF61D7">
        <w:rPr>
          <w:rFonts w:asciiTheme="minorHAnsi" w:hAnsiTheme="minorHAnsi" w:cstheme="minorHAnsi"/>
          <w:sz w:val="24"/>
          <w:szCs w:val="24"/>
        </w:rPr>
        <w:t xml:space="preserve">realizaci dodávky </w:t>
      </w:r>
      <w:r w:rsidR="0056602D" w:rsidRPr="00CF61D7">
        <w:rPr>
          <w:rFonts w:asciiTheme="minorHAnsi" w:hAnsiTheme="minorHAnsi" w:cstheme="minorHAnsi"/>
          <w:sz w:val="24"/>
          <w:szCs w:val="24"/>
        </w:rPr>
        <w:t xml:space="preserve">postupovat v souladu s veškerými podmínkami </w:t>
      </w:r>
      <w:r w:rsidR="00794C35" w:rsidRPr="00CF61D7">
        <w:rPr>
          <w:rFonts w:asciiTheme="minorHAnsi" w:hAnsiTheme="minorHAnsi" w:cstheme="minorHAnsi"/>
          <w:sz w:val="24"/>
          <w:szCs w:val="24"/>
        </w:rPr>
        <w:t>zadávacího</w:t>
      </w:r>
      <w:r w:rsidR="00BE4DF9" w:rsidRPr="00CF61D7">
        <w:rPr>
          <w:rFonts w:asciiTheme="minorHAnsi" w:hAnsiTheme="minorHAnsi" w:cstheme="minorHAnsi"/>
          <w:sz w:val="24"/>
          <w:szCs w:val="24"/>
        </w:rPr>
        <w:t xml:space="preserve"> </w:t>
      </w:r>
      <w:r w:rsidR="0056602D" w:rsidRPr="00CF61D7">
        <w:rPr>
          <w:rFonts w:asciiTheme="minorHAnsi" w:hAnsiTheme="minorHAnsi" w:cstheme="minorHAnsi"/>
          <w:sz w:val="24"/>
          <w:szCs w:val="24"/>
        </w:rPr>
        <w:t>řízení</w:t>
      </w:r>
      <w:r w:rsidR="00E57B8D" w:rsidRPr="00CF61D7">
        <w:rPr>
          <w:rFonts w:asciiTheme="minorHAnsi" w:hAnsiTheme="minorHAnsi" w:cstheme="minorHAnsi"/>
          <w:sz w:val="24"/>
          <w:szCs w:val="24"/>
        </w:rPr>
        <w:t>,</w:t>
      </w:r>
      <w:r w:rsidR="0056602D" w:rsidRPr="00CF61D7">
        <w:rPr>
          <w:rFonts w:asciiTheme="minorHAnsi" w:hAnsiTheme="minorHAnsi" w:cstheme="minorHAnsi"/>
          <w:sz w:val="24"/>
          <w:szCs w:val="24"/>
        </w:rPr>
        <w:t xml:space="preserve"> s platnými právními předpisy souvisejícími s předmětem </w:t>
      </w:r>
      <w:r w:rsidRPr="00CF61D7">
        <w:rPr>
          <w:rFonts w:asciiTheme="minorHAnsi" w:hAnsiTheme="minorHAnsi" w:cstheme="minorHAnsi"/>
          <w:sz w:val="24"/>
          <w:szCs w:val="24"/>
        </w:rPr>
        <w:t>dodávky</w:t>
      </w:r>
      <w:r w:rsidR="0056602D" w:rsidRPr="00CF61D7">
        <w:rPr>
          <w:rFonts w:asciiTheme="minorHAnsi" w:hAnsiTheme="minorHAnsi" w:cstheme="minorHAnsi"/>
          <w:sz w:val="24"/>
          <w:szCs w:val="24"/>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CF61D7">
        <w:rPr>
          <w:rFonts w:asciiTheme="minorHAnsi" w:hAnsiTheme="minorHAnsi" w:cstheme="minorHAnsi"/>
          <w:sz w:val="24"/>
          <w:szCs w:val="24"/>
        </w:rPr>
        <w:t>dodávaného zařízení</w:t>
      </w:r>
      <w:r w:rsidR="0056602D" w:rsidRPr="00CF61D7">
        <w:rPr>
          <w:rFonts w:asciiTheme="minorHAnsi" w:hAnsiTheme="minorHAnsi" w:cstheme="minorHAnsi"/>
          <w:sz w:val="24"/>
          <w:szCs w:val="24"/>
        </w:rPr>
        <w:t xml:space="preserve">. Dodržení kvality všech prací a dodávek sjednaných v této smlouvě je závaznou povinností </w:t>
      </w:r>
      <w:r w:rsidRPr="00CF61D7">
        <w:rPr>
          <w:rFonts w:asciiTheme="minorHAnsi" w:hAnsiTheme="minorHAnsi" w:cstheme="minorHAnsi"/>
          <w:sz w:val="24"/>
          <w:szCs w:val="24"/>
        </w:rPr>
        <w:t>prodávajícího</w:t>
      </w:r>
      <w:r w:rsidR="0056602D" w:rsidRPr="00CF61D7">
        <w:rPr>
          <w:rFonts w:asciiTheme="minorHAnsi" w:hAnsiTheme="minorHAnsi" w:cstheme="minorHAnsi"/>
          <w:sz w:val="24"/>
          <w:szCs w:val="24"/>
        </w:rPr>
        <w:t xml:space="preserve">. Zjištěné vady a nedodělky je povinen </w:t>
      </w:r>
      <w:r w:rsidRPr="00CF61D7">
        <w:rPr>
          <w:rFonts w:asciiTheme="minorHAnsi" w:hAnsiTheme="minorHAnsi" w:cstheme="minorHAnsi"/>
          <w:sz w:val="24"/>
          <w:szCs w:val="24"/>
        </w:rPr>
        <w:t>prodávající</w:t>
      </w:r>
      <w:r w:rsidR="0056602D" w:rsidRPr="00CF61D7">
        <w:rPr>
          <w:rFonts w:asciiTheme="minorHAnsi" w:hAnsiTheme="minorHAnsi" w:cstheme="minorHAnsi"/>
          <w:sz w:val="24"/>
          <w:szCs w:val="24"/>
        </w:rPr>
        <w:t xml:space="preserve"> odstranit na své náklady.</w:t>
      </w:r>
    </w:p>
    <w:p w14:paraId="420B5492" w14:textId="77777777" w:rsidR="00231E8D" w:rsidRPr="00CF61D7" w:rsidRDefault="00AE3FED" w:rsidP="007F4A32">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Věc je vadná, nemá-li vlastnosti stanovené v ustanovení § 2095 a</w:t>
      </w:r>
      <w:r w:rsidR="007F4A32" w:rsidRPr="00CF61D7">
        <w:rPr>
          <w:rFonts w:asciiTheme="minorHAnsi" w:hAnsiTheme="minorHAnsi" w:cstheme="minorHAnsi"/>
          <w:sz w:val="24"/>
          <w:szCs w:val="24"/>
        </w:rPr>
        <w:t xml:space="preserve"> § 2096 NOZ, když </w:t>
      </w:r>
      <w:r w:rsidRPr="00CF61D7">
        <w:rPr>
          <w:rFonts w:asciiTheme="minorHAnsi" w:hAnsiTheme="minorHAnsi" w:cstheme="minorHAnsi"/>
          <w:sz w:val="24"/>
          <w:szCs w:val="24"/>
        </w:rPr>
        <w:t>za vady se považují i vady v dokladech nutných pro užívání věci. Právo kupujícího z vadného plnění zakládá vada, kterou má věc při přechodu nebezpečí škody na kupujícího, byť se projeví až později. Povinnosti prodávajícího z</w:t>
      </w:r>
      <w:r w:rsidR="008643BE" w:rsidRPr="00CF61D7">
        <w:rPr>
          <w:rFonts w:asciiTheme="minorHAnsi" w:hAnsiTheme="minorHAnsi" w:cstheme="minorHAnsi"/>
          <w:sz w:val="24"/>
          <w:szCs w:val="24"/>
        </w:rPr>
        <w:t>a</w:t>
      </w:r>
      <w:r w:rsidRPr="00CF61D7">
        <w:rPr>
          <w:rFonts w:asciiTheme="minorHAnsi" w:hAnsiTheme="minorHAnsi" w:cstheme="minorHAnsi"/>
          <w:sz w:val="24"/>
          <w:szCs w:val="24"/>
        </w:rPr>
        <w:t xml:space="preserve"> záruku za jakost tím nejsou dotčeny. </w:t>
      </w:r>
    </w:p>
    <w:p w14:paraId="47B83A89" w14:textId="77777777" w:rsidR="00AE3FED" w:rsidRPr="00CF61D7" w:rsidRDefault="00AE3FED" w:rsidP="00D823F3">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 xml:space="preserve">Dodávka bude realizována při splnění všeobecných dodacích podmínek ve smyslu </w:t>
      </w:r>
      <w:proofErr w:type="spellStart"/>
      <w:r w:rsidRPr="00CF61D7">
        <w:rPr>
          <w:rFonts w:asciiTheme="minorHAnsi" w:hAnsiTheme="minorHAnsi" w:cstheme="minorHAnsi"/>
          <w:sz w:val="24"/>
          <w:szCs w:val="24"/>
        </w:rPr>
        <w:t>ust</w:t>
      </w:r>
      <w:proofErr w:type="spellEnd"/>
      <w:r w:rsidRPr="00CF61D7">
        <w:rPr>
          <w:rFonts w:asciiTheme="minorHAnsi" w:hAnsiTheme="minorHAnsi" w:cstheme="minorHAnsi"/>
          <w:sz w:val="24"/>
          <w:szCs w:val="24"/>
        </w:rPr>
        <w:t>. § 2079 a násl. zák. č. 89/2012 Sb. NOZ.</w:t>
      </w:r>
    </w:p>
    <w:p w14:paraId="01AA6DEB" w14:textId="77777777" w:rsidR="008B6B70" w:rsidRPr="00CF61D7" w:rsidRDefault="008B6B70" w:rsidP="008B6B70">
      <w:pPr>
        <w:ind w:left="360" w:firstLine="0"/>
        <w:jc w:val="both"/>
        <w:rPr>
          <w:rFonts w:asciiTheme="minorHAnsi" w:hAnsiTheme="minorHAnsi" w:cstheme="minorHAnsi"/>
          <w:sz w:val="24"/>
          <w:szCs w:val="24"/>
        </w:rPr>
      </w:pPr>
    </w:p>
    <w:p w14:paraId="1FD3ED51" w14:textId="77777777" w:rsidR="005A085F" w:rsidRPr="00CF61D7" w:rsidRDefault="005A085F" w:rsidP="00F661AB">
      <w:pPr>
        <w:pStyle w:val="Smlouva-slo"/>
        <w:widowControl w:val="0"/>
        <w:snapToGrid w:val="0"/>
        <w:spacing w:before="0" w:line="240" w:lineRule="auto"/>
        <w:ind w:left="426"/>
        <w:rPr>
          <w:rFonts w:asciiTheme="minorHAnsi" w:hAnsiTheme="minorHAnsi" w:cstheme="minorHAnsi"/>
        </w:rPr>
      </w:pPr>
    </w:p>
    <w:p w14:paraId="2044106C" w14:textId="7D79FCEF"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0F4E9A" w:rsidRPr="00CF61D7">
        <w:rPr>
          <w:rFonts w:asciiTheme="minorHAnsi" w:hAnsiTheme="minorHAnsi" w:cstheme="minorHAnsi"/>
          <w:b/>
          <w:bCs/>
        </w:rPr>
        <w:t>.</w:t>
      </w:r>
      <w:r w:rsidRPr="00CF61D7">
        <w:rPr>
          <w:rFonts w:asciiTheme="minorHAnsi" w:hAnsiTheme="minorHAnsi" w:cstheme="minorHAnsi"/>
          <w:b/>
          <w:bCs/>
        </w:rPr>
        <w:t xml:space="preserve"> </w:t>
      </w:r>
      <w:r w:rsidR="0056552C">
        <w:rPr>
          <w:rFonts w:asciiTheme="minorHAnsi" w:hAnsiTheme="minorHAnsi" w:cstheme="minorHAnsi"/>
          <w:b/>
          <w:bCs/>
        </w:rPr>
        <w:t>I</w:t>
      </w:r>
      <w:r w:rsidRPr="00CF61D7">
        <w:rPr>
          <w:rFonts w:asciiTheme="minorHAnsi" w:hAnsiTheme="minorHAnsi" w:cstheme="minorHAnsi"/>
          <w:b/>
          <w:bCs/>
        </w:rPr>
        <w:t>X.</w:t>
      </w:r>
    </w:p>
    <w:p w14:paraId="6E36CA76"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 xml:space="preserve">Záruční podmínky a vady </w:t>
      </w:r>
    </w:p>
    <w:p w14:paraId="4701F8CB" w14:textId="77777777" w:rsidR="00B52808" w:rsidRPr="00CF61D7" w:rsidRDefault="00B52808" w:rsidP="0056602D">
      <w:pPr>
        <w:pStyle w:val="Smlouva-slo"/>
        <w:keepNext/>
        <w:keepLines/>
        <w:spacing w:before="0" w:line="240" w:lineRule="auto"/>
        <w:jc w:val="center"/>
        <w:rPr>
          <w:rFonts w:asciiTheme="minorHAnsi" w:hAnsiTheme="minorHAnsi" w:cstheme="minorHAnsi"/>
          <w:b/>
          <w:bCs/>
        </w:rPr>
      </w:pPr>
    </w:p>
    <w:p w14:paraId="31B25B30" w14:textId="77777777" w:rsidR="000F4E9A" w:rsidRPr="00CF61D7" w:rsidRDefault="00563A56" w:rsidP="000F4E9A">
      <w:pPr>
        <w:pStyle w:val="Smlouva-slo"/>
        <w:widowControl w:val="0"/>
        <w:numPr>
          <w:ilvl w:val="0"/>
          <w:numId w:val="14"/>
        </w:numPr>
        <w:snapToGrid w:val="0"/>
        <w:spacing w:before="0" w:line="240" w:lineRule="auto"/>
        <w:rPr>
          <w:rFonts w:asciiTheme="minorHAnsi" w:hAnsiTheme="minorHAnsi" w:cstheme="minorHAnsi"/>
        </w:rPr>
      </w:pPr>
      <w:r w:rsidRPr="00CF61D7">
        <w:rPr>
          <w:rFonts w:asciiTheme="minorHAnsi" w:hAnsiTheme="minorHAnsi" w:cstheme="minorHAnsi"/>
        </w:rPr>
        <w:t>Zařízení</w:t>
      </w:r>
      <w:r w:rsidR="0056602D" w:rsidRPr="00CF61D7">
        <w:rPr>
          <w:rFonts w:asciiTheme="minorHAnsi" w:hAnsiTheme="minorHAnsi" w:cstheme="minorHAnsi"/>
        </w:rPr>
        <w:t xml:space="preserve"> má vad</w:t>
      </w:r>
      <w:r w:rsidRPr="00CF61D7">
        <w:rPr>
          <w:rFonts w:asciiTheme="minorHAnsi" w:hAnsiTheme="minorHAnsi" w:cstheme="minorHAnsi"/>
        </w:rPr>
        <w:t>u</w:t>
      </w:r>
      <w:r w:rsidR="0056602D" w:rsidRPr="00CF61D7">
        <w:rPr>
          <w:rFonts w:asciiTheme="minorHAnsi" w:hAnsiTheme="minorHAnsi" w:cstheme="minorHAnsi"/>
        </w:rPr>
        <w:t>, jestliže neodpovídá požadavkům uvedeným ve smlouvě, příslušným právním předpisům, normám nebo jiné dokumentaci vztahující se k</w:t>
      </w:r>
      <w:r w:rsidRPr="00CF61D7">
        <w:rPr>
          <w:rFonts w:asciiTheme="minorHAnsi" w:hAnsiTheme="minorHAnsi" w:cstheme="minorHAnsi"/>
        </w:rPr>
        <w:t> dodávce zařízení</w:t>
      </w:r>
      <w:r w:rsidR="0056602D" w:rsidRPr="00CF61D7">
        <w:rPr>
          <w:rFonts w:asciiTheme="minorHAnsi" w:hAnsiTheme="minorHAnsi" w:cstheme="minorHAnsi"/>
        </w:rPr>
        <w:t xml:space="preserve">, popř. </w:t>
      </w:r>
    </w:p>
    <w:p w14:paraId="2261194E" w14:textId="77777777" w:rsidR="0056602D" w:rsidRPr="00CF61D7" w:rsidRDefault="0056602D" w:rsidP="000F4E9A">
      <w:pPr>
        <w:pStyle w:val="Smlouva-slo"/>
        <w:widowControl w:val="0"/>
        <w:snapToGrid w:val="0"/>
        <w:spacing w:before="0" w:line="240" w:lineRule="auto"/>
        <w:ind w:left="360"/>
        <w:rPr>
          <w:rFonts w:asciiTheme="minorHAnsi" w:hAnsiTheme="minorHAnsi" w:cstheme="minorHAnsi"/>
        </w:rPr>
      </w:pPr>
      <w:r w:rsidRPr="00CF61D7">
        <w:rPr>
          <w:rFonts w:asciiTheme="minorHAnsi" w:hAnsiTheme="minorHAnsi" w:cstheme="minorHAnsi"/>
        </w:rPr>
        <w:t>pokud neumožňuje užívání, k němuž bylo určeno a zhotoveno.</w:t>
      </w:r>
    </w:p>
    <w:p w14:paraId="02148926" w14:textId="77777777" w:rsidR="0056602D" w:rsidRPr="00CF61D7" w:rsidRDefault="00563A56" w:rsidP="00563A56">
      <w:pPr>
        <w:pStyle w:val="Smlouva-slo"/>
        <w:widowControl w:val="0"/>
        <w:numPr>
          <w:ilvl w:val="0"/>
          <w:numId w:val="14"/>
        </w:numPr>
        <w:snapToGrid w:val="0"/>
        <w:spacing w:before="0" w:line="240" w:lineRule="auto"/>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odpovídá za vady, které se projeví v záruční době</w:t>
      </w:r>
      <w:r w:rsidRPr="00CF61D7">
        <w:rPr>
          <w:rFonts w:asciiTheme="minorHAnsi" w:hAnsiTheme="minorHAnsi" w:cstheme="minorHAnsi"/>
        </w:rPr>
        <w:t xml:space="preserve"> zařízení. Za vady</w:t>
      </w:r>
      <w:r w:rsidR="0056602D" w:rsidRPr="00CF61D7">
        <w:rPr>
          <w:rFonts w:asciiTheme="minorHAnsi" w:hAnsiTheme="minorHAnsi" w:cstheme="minorHAnsi"/>
        </w:rPr>
        <w:t>, které se projeví po záruční době, odpovídá jen tehdy, jestliže byly prokazatelně způsobeny porušením jeho povinností</w:t>
      </w:r>
      <w:r w:rsidR="0056602D" w:rsidRPr="00CF61D7">
        <w:rPr>
          <w:rFonts w:asciiTheme="minorHAnsi" w:hAnsiTheme="minorHAnsi" w:cstheme="minorHAnsi"/>
          <w:color w:val="0000FF"/>
        </w:rPr>
        <w:t>.</w:t>
      </w:r>
      <w:r w:rsidR="0056602D" w:rsidRPr="00CF61D7">
        <w:rPr>
          <w:rFonts w:asciiTheme="minorHAnsi" w:hAnsiTheme="minorHAnsi" w:cstheme="minorHAnsi"/>
        </w:rPr>
        <w:t xml:space="preserve"> </w:t>
      </w:r>
    </w:p>
    <w:p w14:paraId="68DE390A" w14:textId="7E1D2111" w:rsidR="00B42D21" w:rsidRPr="00CF61D7" w:rsidRDefault="00B42D21" w:rsidP="00B42D21">
      <w:pPr>
        <w:pStyle w:val="Smlouva-slo"/>
        <w:widowControl w:val="0"/>
        <w:numPr>
          <w:ilvl w:val="0"/>
          <w:numId w:val="14"/>
        </w:numPr>
        <w:snapToGrid w:val="0"/>
        <w:spacing w:before="0" w:line="240" w:lineRule="auto"/>
        <w:rPr>
          <w:rFonts w:asciiTheme="minorHAnsi" w:hAnsiTheme="minorHAnsi" w:cstheme="minorHAnsi"/>
        </w:rPr>
      </w:pPr>
      <w:r w:rsidRPr="00CF61D7">
        <w:rPr>
          <w:rFonts w:asciiTheme="minorHAnsi" w:hAnsiTheme="minorHAnsi" w:cstheme="minorHAnsi"/>
        </w:rPr>
        <w:lastRenderedPageBreak/>
        <w:t xml:space="preserve">Prodávající poskytuje kupujícímu </w:t>
      </w:r>
      <w:r w:rsidRPr="00CF61D7">
        <w:rPr>
          <w:rFonts w:asciiTheme="minorHAnsi" w:hAnsiTheme="minorHAnsi" w:cstheme="minorHAnsi"/>
          <w:b/>
        </w:rPr>
        <w:t>záruku</w:t>
      </w:r>
      <w:r w:rsidRPr="00CF61D7">
        <w:rPr>
          <w:rFonts w:asciiTheme="minorHAnsi" w:hAnsiTheme="minorHAnsi" w:cstheme="minorHAnsi"/>
        </w:rPr>
        <w:t xml:space="preserve"> za jakost předmětu plnění ve smyslu § 2113 a násl. zák. č. 89/2012 Sb. NOZ, ve zně</w:t>
      </w:r>
      <w:r w:rsidR="007F4A32" w:rsidRPr="00CF61D7">
        <w:rPr>
          <w:rFonts w:asciiTheme="minorHAnsi" w:hAnsiTheme="minorHAnsi" w:cstheme="minorHAnsi"/>
        </w:rPr>
        <w:t>ní pozdějších předpisů.</w:t>
      </w:r>
      <w:r w:rsidRPr="00CF61D7">
        <w:rPr>
          <w:rFonts w:asciiTheme="minorHAnsi" w:hAnsiTheme="minorHAnsi" w:cstheme="minorHAnsi"/>
        </w:rPr>
        <w:t xml:space="preserve"> </w:t>
      </w:r>
    </w:p>
    <w:p w14:paraId="303F245B" w14:textId="77777777" w:rsidR="0056602D" w:rsidRPr="00CF61D7" w:rsidRDefault="0056602D" w:rsidP="003B03E2">
      <w:pPr>
        <w:pStyle w:val="Smlouva-slo"/>
        <w:widowControl w:val="0"/>
        <w:numPr>
          <w:ilvl w:val="0"/>
          <w:numId w:val="29"/>
        </w:numPr>
        <w:snapToGrid w:val="0"/>
        <w:spacing w:before="0" w:line="240" w:lineRule="auto"/>
        <w:rPr>
          <w:rFonts w:asciiTheme="minorHAnsi" w:hAnsiTheme="minorHAnsi" w:cstheme="minorHAnsi"/>
        </w:rPr>
      </w:pPr>
      <w:r w:rsidRPr="00CF61D7">
        <w:rPr>
          <w:rFonts w:asciiTheme="minorHAnsi" w:hAnsiTheme="minorHAnsi" w:cstheme="minorHAnsi"/>
        </w:rPr>
        <w:t xml:space="preserve">Před uplynutím sjednané záruční lhůty se </w:t>
      </w:r>
      <w:r w:rsidR="00563A56" w:rsidRPr="00CF61D7">
        <w:rPr>
          <w:rFonts w:asciiTheme="minorHAnsi" w:hAnsiTheme="minorHAnsi" w:cstheme="minorHAnsi"/>
        </w:rPr>
        <w:t>prodávající</w:t>
      </w:r>
      <w:r w:rsidRPr="00CF61D7">
        <w:rPr>
          <w:rFonts w:asciiTheme="minorHAnsi" w:hAnsiTheme="minorHAnsi" w:cstheme="minorHAnsi"/>
        </w:rPr>
        <w:t xml:space="preserve"> zavazuje odstranit případné vady, které se vyskytnou v rámci níže uvedených lhůtách a za podmínek sjednaných pro záruční vady. </w:t>
      </w:r>
    </w:p>
    <w:p w14:paraId="01627ADF" w14:textId="77777777" w:rsidR="0056602D" w:rsidRPr="00DD1983" w:rsidRDefault="0056602D" w:rsidP="00DD1983">
      <w:pPr>
        <w:pStyle w:val="Smlouva-slo"/>
        <w:widowControl w:val="0"/>
        <w:numPr>
          <w:ilvl w:val="0"/>
          <w:numId w:val="30"/>
        </w:numPr>
        <w:snapToGrid w:val="0"/>
        <w:spacing w:before="0" w:line="240" w:lineRule="auto"/>
        <w:ind w:left="364"/>
        <w:rPr>
          <w:rFonts w:asciiTheme="minorHAnsi" w:hAnsiTheme="minorHAnsi" w:cstheme="minorHAnsi"/>
        </w:rPr>
      </w:pPr>
      <w:r w:rsidRPr="00CF61D7">
        <w:rPr>
          <w:rFonts w:asciiTheme="minorHAnsi" w:hAnsiTheme="minorHAnsi" w:cstheme="minorHAnsi"/>
          <w:bCs/>
        </w:rPr>
        <w:t xml:space="preserve">Záruční doba začíná plynout po předání </w:t>
      </w:r>
      <w:r w:rsidR="00563A56" w:rsidRPr="00CF61D7">
        <w:rPr>
          <w:rFonts w:asciiTheme="minorHAnsi" w:hAnsiTheme="minorHAnsi" w:cstheme="minorHAnsi"/>
          <w:bCs/>
        </w:rPr>
        <w:t>zařízení</w:t>
      </w:r>
      <w:r w:rsidRPr="00CF61D7">
        <w:rPr>
          <w:rFonts w:asciiTheme="minorHAnsi" w:hAnsiTheme="minorHAnsi" w:cstheme="minorHAnsi"/>
          <w:bCs/>
        </w:rPr>
        <w:t xml:space="preserve"> bez vad a nedodělků. </w:t>
      </w:r>
    </w:p>
    <w:p w14:paraId="3A107F40" w14:textId="5F529274" w:rsidR="0056602D" w:rsidRPr="005972F6" w:rsidRDefault="00DD1983" w:rsidP="005972F6">
      <w:pPr>
        <w:pStyle w:val="Smlouva-slo"/>
        <w:widowControl w:val="0"/>
        <w:numPr>
          <w:ilvl w:val="0"/>
          <w:numId w:val="30"/>
        </w:numPr>
        <w:tabs>
          <w:tab w:val="clear" w:pos="360"/>
        </w:tabs>
        <w:snapToGrid w:val="0"/>
        <w:spacing w:before="0" w:line="240" w:lineRule="auto"/>
        <w:rPr>
          <w:rFonts w:asciiTheme="minorHAnsi" w:hAnsiTheme="minorHAnsi" w:cstheme="minorHAnsi"/>
        </w:rPr>
      </w:pPr>
      <w:r w:rsidRPr="00CF61D7">
        <w:rPr>
          <w:rFonts w:asciiTheme="minorHAnsi" w:hAnsiTheme="minorHAnsi" w:cstheme="minorHAnsi"/>
        </w:rPr>
        <w:t xml:space="preserve">Vyskytne-li se vada na zařízení v průběhu záruční doby, </w:t>
      </w:r>
      <w:r w:rsidRPr="00CF61D7">
        <w:rPr>
          <w:rFonts w:asciiTheme="minorHAnsi" w:hAnsiTheme="minorHAnsi" w:cstheme="minorHAnsi"/>
          <w:bCs/>
        </w:rPr>
        <w:t>kupujícího</w:t>
      </w:r>
      <w:r w:rsidRPr="00CF61D7">
        <w:rPr>
          <w:rFonts w:asciiTheme="minorHAnsi" w:hAnsiTheme="minorHAnsi" w:cstheme="minorHAnsi"/>
        </w:rPr>
        <w:t xml:space="preserve"> písemně oznámí prodávajícímu její výskyt, vadu popíše a uvede, jak se projevuje. </w:t>
      </w:r>
      <w:r w:rsidR="0056602D" w:rsidRPr="005972F6">
        <w:rPr>
          <w:rFonts w:asciiTheme="minorHAnsi" w:hAnsiTheme="minorHAnsi" w:cstheme="minorHAnsi"/>
        </w:rPr>
        <w:t xml:space="preserve"> </w:t>
      </w:r>
    </w:p>
    <w:p w14:paraId="25EE839C" w14:textId="040D6574" w:rsidR="0056602D" w:rsidRPr="00CF61D7" w:rsidRDefault="005972F6" w:rsidP="003B03E2">
      <w:pPr>
        <w:pStyle w:val="Smlouva-slo"/>
        <w:widowControl w:val="0"/>
        <w:numPr>
          <w:ilvl w:val="0"/>
          <w:numId w:val="32"/>
        </w:numPr>
        <w:snapToGrid w:val="0"/>
        <w:spacing w:before="0" w:line="240" w:lineRule="auto"/>
        <w:rPr>
          <w:rFonts w:asciiTheme="minorHAnsi" w:hAnsiTheme="minorHAnsi" w:cstheme="minorHAnsi"/>
        </w:rPr>
      </w:pPr>
      <w:r>
        <w:rPr>
          <w:rFonts w:asciiTheme="minorHAnsi" w:hAnsiTheme="minorHAnsi" w:cstheme="minorHAnsi"/>
          <w:bCs/>
        </w:rPr>
        <w:t>Prodávající</w:t>
      </w:r>
      <w:r w:rsidR="0056602D" w:rsidRPr="00CF61D7">
        <w:rPr>
          <w:rFonts w:asciiTheme="minorHAnsi" w:hAnsiTheme="minorHAnsi" w:cstheme="minorHAnsi"/>
        </w:rPr>
        <w:t xml:space="preserve"> je povinen nejpozději do 3 dnů po obdržení reklamace písemně oznámit </w:t>
      </w:r>
      <w:r w:rsidR="00133F0F" w:rsidRPr="00CF61D7">
        <w:rPr>
          <w:rFonts w:asciiTheme="minorHAnsi" w:hAnsiTheme="minorHAnsi" w:cstheme="minorHAnsi"/>
        </w:rPr>
        <w:t>kupujícímu</w:t>
      </w:r>
      <w:r w:rsidR="0056602D" w:rsidRPr="00CF61D7">
        <w:rPr>
          <w:rFonts w:asciiTheme="minorHAnsi" w:hAnsiTheme="minorHAnsi" w:cstheme="minorHAnsi"/>
        </w:rPr>
        <w:t xml:space="preserve">, zda reklamaci uznává, jakou lhůtu navrhuje k odstranění vad nebo z jakých důvodů reklamaci neuznává. Pokud tak neučiní, má se za to, že reklamaci </w:t>
      </w:r>
      <w:r w:rsidR="00563A56" w:rsidRPr="00CF61D7">
        <w:rPr>
          <w:rFonts w:asciiTheme="minorHAnsi" w:hAnsiTheme="minorHAnsi" w:cstheme="minorHAnsi"/>
        </w:rPr>
        <w:t>kupujícího</w:t>
      </w:r>
      <w:r w:rsidR="0056602D" w:rsidRPr="00CF61D7">
        <w:rPr>
          <w:rFonts w:asciiTheme="minorHAnsi" w:hAnsiTheme="minorHAnsi" w:cstheme="minorHAnsi"/>
        </w:rPr>
        <w:t xml:space="preserve"> uznává.</w:t>
      </w:r>
    </w:p>
    <w:p w14:paraId="4A3BAFF1" w14:textId="77777777" w:rsidR="0056602D" w:rsidRPr="00CF61D7" w:rsidRDefault="0056602D" w:rsidP="003B03E2">
      <w:pPr>
        <w:pStyle w:val="Smlouva-slo"/>
        <w:widowControl w:val="0"/>
        <w:numPr>
          <w:ilvl w:val="0"/>
          <w:numId w:val="32"/>
        </w:numPr>
        <w:snapToGrid w:val="0"/>
        <w:spacing w:before="0" w:line="240" w:lineRule="auto"/>
        <w:rPr>
          <w:rFonts w:asciiTheme="minorHAnsi" w:hAnsiTheme="minorHAnsi" w:cstheme="minorHAnsi"/>
        </w:rPr>
      </w:pPr>
      <w:r w:rsidRPr="00CF61D7">
        <w:rPr>
          <w:rFonts w:asciiTheme="minorHAnsi" w:hAnsiTheme="minorHAnsi" w:cstheme="minorHAnsi"/>
        </w:rPr>
        <w:t xml:space="preserve">Provedenou opravu vady </w:t>
      </w:r>
      <w:r w:rsidR="00563A56" w:rsidRPr="00CF61D7">
        <w:rPr>
          <w:rFonts w:asciiTheme="minorHAnsi" w:hAnsiTheme="minorHAnsi" w:cstheme="minorHAnsi"/>
        </w:rPr>
        <w:t>kupující</w:t>
      </w:r>
      <w:r w:rsidRPr="00CF61D7">
        <w:rPr>
          <w:rFonts w:asciiTheme="minorHAnsi" w:hAnsiTheme="minorHAnsi" w:cstheme="minorHAnsi"/>
        </w:rPr>
        <w:t xml:space="preserve"> </w:t>
      </w:r>
      <w:r w:rsidR="00563A56" w:rsidRPr="00CF61D7">
        <w:rPr>
          <w:rFonts w:asciiTheme="minorHAnsi" w:hAnsiTheme="minorHAnsi" w:cstheme="minorHAnsi"/>
        </w:rPr>
        <w:t>prodávajícímu</w:t>
      </w:r>
      <w:r w:rsidRPr="00CF61D7">
        <w:rPr>
          <w:rFonts w:asciiTheme="minorHAnsi" w:hAnsiTheme="minorHAnsi" w:cstheme="minorHAnsi"/>
        </w:rPr>
        <w:t xml:space="preserve"> předá písemně formou předávacího protokolu.</w:t>
      </w:r>
    </w:p>
    <w:p w14:paraId="6ED99A32" w14:textId="77777777" w:rsidR="00B42D21" w:rsidRPr="00CF61D7" w:rsidRDefault="00B42D21" w:rsidP="00B42D21">
      <w:pPr>
        <w:pStyle w:val="Smlouva-slo"/>
        <w:widowControl w:val="0"/>
        <w:numPr>
          <w:ilvl w:val="0"/>
          <w:numId w:val="32"/>
        </w:numPr>
        <w:snapToGrid w:val="0"/>
        <w:spacing w:before="0" w:line="240" w:lineRule="auto"/>
        <w:rPr>
          <w:rFonts w:asciiTheme="minorHAnsi" w:hAnsiTheme="minorHAnsi" w:cstheme="minorHAnsi"/>
        </w:rPr>
      </w:pPr>
      <w:r w:rsidRPr="00CF61D7">
        <w:rPr>
          <w:rFonts w:asciiTheme="minorHAnsi" w:hAnsiTheme="minorHAnsi" w:cstheme="minorHAnsi"/>
        </w:rPr>
        <w:t>V záruční době může kupující uplatnit svá práva z vad za podmínek uvedených v § 2113 a násl. zák. č. 89/2012 NOZ.</w:t>
      </w:r>
    </w:p>
    <w:p w14:paraId="2CFD74B7" w14:textId="77777777" w:rsidR="0056602D" w:rsidRPr="00CF61D7" w:rsidRDefault="0056602D" w:rsidP="0089195D">
      <w:pPr>
        <w:pStyle w:val="Smlouva-slo"/>
        <w:widowControl w:val="0"/>
        <w:numPr>
          <w:ilvl w:val="0"/>
          <w:numId w:val="32"/>
        </w:numPr>
        <w:snapToGrid w:val="0"/>
        <w:spacing w:before="0" w:line="240" w:lineRule="auto"/>
        <w:ind w:left="357" w:hanging="357"/>
        <w:rPr>
          <w:rFonts w:asciiTheme="minorHAnsi" w:hAnsiTheme="minorHAnsi" w:cstheme="minorHAnsi"/>
          <w:b/>
          <w:bCs/>
        </w:rPr>
      </w:pPr>
      <w:r w:rsidRPr="00CF61D7">
        <w:rPr>
          <w:rFonts w:asciiTheme="minorHAnsi" w:hAnsiTheme="minorHAnsi" w:cstheme="minorHAnsi"/>
        </w:rPr>
        <w:t>Reklamaci lze uplatnit nejpozději do posledního dne záruční lhůty, přičemž i reklamace odeslaná v poslední den záruční lhůty se považuje za včas uplatněnou.</w:t>
      </w:r>
    </w:p>
    <w:p w14:paraId="12735066" w14:textId="77777777" w:rsidR="0019363C" w:rsidRPr="00CF61D7" w:rsidRDefault="0019363C" w:rsidP="0089195D">
      <w:pPr>
        <w:pStyle w:val="Smlouva-slo"/>
        <w:widowControl w:val="0"/>
        <w:numPr>
          <w:ilvl w:val="0"/>
          <w:numId w:val="32"/>
        </w:numPr>
        <w:snapToGrid w:val="0"/>
        <w:spacing w:before="0"/>
        <w:ind w:left="357" w:hanging="357"/>
        <w:rPr>
          <w:rFonts w:asciiTheme="minorHAnsi" w:hAnsiTheme="minorHAnsi" w:cstheme="minorHAnsi"/>
          <w:bCs/>
        </w:rPr>
      </w:pPr>
      <w:r w:rsidRPr="00CF61D7">
        <w:rPr>
          <w:rFonts w:asciiTheme="minorHAnsi" w:hAnsiTheme="minorHAnsi" w:cstheme="minorHAnsi"/>
          <w:bCs/>
        </w:rPr>
        <w:t xml:space="preserve">Pozáruční servis není předmětem této smlouvy, nebyl předmětem dodávky ani zadávacího řízení. Uzavření servisní smlouvy na pozáruční servis je plně v kompetenci </w:t>
      </w:r>
      <w:r w:rsidR="00133F0F" w:rsidRPr="00CF61D7">
        <w:rPr>
          <w:rFonts w:asciiTheme="minorHAnsi" w:hAnsiTheme="minorHAnsi" w:cstheme="minorHAnsi"/>
        </w:rPr>
        <w:t>kupujícího</w:t>
      </w:r>
      <w:r w:rsidRPr="00CF61D7">
        <w:rPr>
          <w:rFonts w:asciiTheme="minorHAnsi" w:hAnsiTheme="minorHAnsi" w:cstheme="minorHAnsi"/>
          <w:bCs/>
        </w:rPr>
        <w:t>.</w:t>
      </w:r>
      <w:r w:rsidR="00133F0F" w:rsidRPr="00CF61D7">
        <w:rPr>
          <w:rFonts w:asciiTheme="minorHAnsi" w:hAnsiTheme="minorHAnsi" w:cstheme="minorHAnsi"/>
          <w:bCs/>
        </w:rPr>
        <w:t xml:space="preserve"> Dodávka nesmí být podmíněna uzavřením servisní smlouvy na pozáruční servis.</w:t>
      </w:r>
    </w:p>
    <w:p w14:paraId="6CE00A35" w14:textId="77777777" w:rsidR="0047386B" w:rsidRPr="00CF61D7" w:rsidRDefault="0047386B" w:rsidP="0056602D">
      <w:pPr>
        <w:pStyle w:val="Smlouva-slo"/>
        <w:keepNext/>
        <w:keepLines/>
        <w:spacing w:before="0" w:line="240" w:lineRule="auto"/>
        <w:jc w:val="center"/>
        <w:rPr>
          <w:rFonts w:asciiTheme="minorHAnsi" w:hAnsiTheme="minorHAnsi" w:cstheme="minorHAnsi"/>
          <w:b/>
          <w:bCs/>
        </w:rPr>
      </w:pPr>
    </w:p>
    <w:p w14:paraId="69F47316"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0F4E9A" w:rsidRPr="00CF61D7">
        <w:rPr>
          <w:rFonts w:asciiTheme="minorHAnsi" w:hAnsiTheme="minorHAnsi" w:cstheme="minorHAnsi"/>
          <w:b/>
          <w:bCs/>
        </w:rPr>
        <w:t xml:space="preserve">. </w:t>
      </w:r>
      <w:r w:rsidRPr="00CF61D7">
        <w:rPr>
          <w:rFonts w:asciiTheme="minorHAnsi" w:hAnsiTheme="minorHAnsi" w:cstheme="minorHAnsi"/>
          <w:b/>
          <w:bCs/>
        </w:rPr>
        <w:t>XII.</w:t>
      </w:r>
    </w:p>
    <w:p w14:paraId="61EFF91E"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Smluvní pokuty</w:t>
      </w:r>
    </w:p>
    <w:p w14:paraId="4E34E3D7" w14:textId="77777777" w:rsidR="00B52808" w:rsidRPr="00CF61D7" w:rsidRDefault="00B52808" w:rsidP="0056602D">
      <w:pPr>
        <w:pStyle w:val="Smlouva-slo"/>
        <w:keepNext/>
        <w:keepLines/>
        <w:spacing w:before="0" w:line="240" w:lineRule="auto"/>
        <w:jc w:val="center"/>
        <w:rPr>
          <w:rFonts w:asciiTheme="minorHAnsi" w:hAnsiTheme="minorHAnsi" w:cstheme="minorHAnsi"/>
          <w:b/>
          <w:bCs/>
        </w:rPr>
      </w:pPr>
    </w:p>
    <w:p w14:paraId="5E15972E"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bCs/>
        </w:rPr>
      </w:pPr>
      <w:r w:rsidRPr="00CF61D7">
        <w:rPr>
          <w:rFonts w:asciiTheme="minorHAnsi" w:hAnsiTheme="minorHAnsi" w:cstheme="minorHAnsi"/>
          <w:bCs/>
        </w:rPr>
        <w:t>Sm</w:t>
      </w:r>
      <w:r w:rsidR="00272D20" w:rsidRPr="00CF61D7">
        <w:rPr>
          <w:rFonts w:asciiTheme="minorHAnsi" w:hAnsiTheme="minorHAnsi" w:cstheme="minorHAnsi"/>
          <w:bCs/>
        </w:rPr>
        <w:t>luvní pokuta v případě nedodržení lhůty dodání př</w:t>
      </w:r>
      <w:r w:rsidR="000D2ADE" w:rsidRPr="00CF61D7">
        <w:rPr>
          <w:rFonts w:asciiTheme="minorHAnsi" w:hAnsiTheme="minorHAnsi" w:cstheme="minorHAnsi"/>
          <w:bCs/>
        </w:rPr>
        <w:t xml:space="preserve">edmětu veřejné zakázky </w:t>
      </w:r>
      <w:r w:rsidRPr="00CF61D7">
        <w:rPr>
          <w:rFonts w:asciiTheme="minorHAnsi" w:hAnsiTheme="minorHAnsi" w:cstheme="minorHAnsi"/>
          <w:bCs/>
        </w:rPr>
        <w:t xml:space="preserve">se sjednává ve výši </w:t>
      </w:r>
      <w:r w:rsidR="007F4A32" w:rsidRPr="00CF61D7">
        <w:rPr>
          <w:rFonts w:asciiTheme="minorHAnsi" w:hAnsiTheme="minorHAnsi" w:cstheme="minorHAnsi"/>
          <w:bCs/>
        </w:rPr>
        <w:t>0,</w:t>
      </w:r>
      <w:r w:rsidR="00C0691C" w:rsidRPr="00CF61D7">
        <w:rPr>
          <w:rFonts w:asciiTheme="minorHAnsi" w:hAnsiTheme="minorHAnsi" w:cstheme="minorHAnsi"/>
          <w:bCs/>
        </w:rPr>
        <w:t>1</w:t>
      </w:r>
      <w:r w:rsidR="007F4A32" w:rsidRPr="00CF61D7">
        <w:rPr>
          <w:rFonts w:asciiTheme="minorHAnsi" w:hAnsiTheme="minorHAnsi" w:cstheme="minorHAnsi"/>
          <w:bCs/>
        </w:rPr>
        <w:t xml:space="preserve"> </w:t>
      </w:r>
      <w:r w:rsidR="002D47F6" w:rsidRPr="00CF61D7">
        <w:rPr>
          <w:rFonts w:asciiTheme="minorHAnsi" w:hAnsiTheme="minorHAnsi" w:cstheme="minorHAnsi"/>
          <w:bCs/>
        </w:rPr>
        <w:t>% z</w:t>
      </w:r>
      <w:r w:rsidR="00302E96" w:rsidRPr="00CF61D7">
        <w:rPr>
          <w:rFonts w:asciiTheme="minorHAnsi" w:hAnsiTheme="minorHAnsi" w:cstheme="minorHAnsi"/>
          <w:bCs/>
        </w:rPr>
        <w:t xml:space="preserve"> celkové </w:t>
      </w:r>
      <w:r w:rsidR="002D47F6" w:rsidRPr="00CF61D7">
        <w:rPr>
          <w:rFonts w:asciiTheme="minorHAnsi" w:hAnsiTheme="minorHAnsi" w:cstheme="minorHAnsi"/>
          <w:bCs/>
        </w:rPr>
        <w:t>kupní ceny předmětu plnění</w:t>
      </w:r>
      <w:r w:rsidR="008131FA" w:rsidRPr="00CF61D7">
        <w:rPr>
          <w:rFonts w:asciiTheme="minorHAnsi" w:hAnsiTheme="minorHAnsi" w:cstheme="minorHAnsi"/>
          <w:bCs/>
        </w:rPr>
        <w:t xml:space="preserve"> </w:t>
      </w:r>
      <w:r w:rsidR="008131FA" w:rsidRPr="00CF61D7">
        <w:rPr>
          <w:rFonts w:asciiTheme="minorHAnsi" w:hAnsiTheme="minorHAnsi" w:cstheme="minorHAnsi"/>
        </w:rPr>
        <w:t>bez DPH</w:t>
      </w:r>
      <w:r w:rsidR="002D47F6" w:rsidRPr="00CF61D7">
        <w:rPr>
          <w:rFonts w:asciiTheme="minorHAnsi" w:hAnsiTheme="minorHAnsi" w:cstheme="minorHAnsi"/>
          <w:bCs/>
        </w:rPr>
        <w:t xml:space="preserve"> </w:t>
      </w:r>
      <w:r w:rsidRPr="00CF61D7">
        <w:rPr>
          <w:rFonts w:asciiTheme="minorHAnsi" w:hAnsiTheme="minorHAnsi" w:cstheme="minorHAnsi"/>
          <w:bCs/>
        </w:rPr>
        <w:t>za každý i započatý den</w:t>
      </w:r>
      <w:r w:rsidR="00563A56" w:rsidRPr="00CF61D7">
        <w:rPr>
          <w:rFonts w:asciiTheme="minorHAnsi" w:hAnsiTheme="minorHAnsi" w:cstheme="minorHAnsi"/>
          <w:bCs/>
        </w:rPr>
        <w:t xml:space="preserve"> prodlení s předáním</w:t>
      </w:r>
      <w:r w:rsidRPr="00CF61D7">
        <w:rPr>
          <w:rFonts w:asciiTheme="minorHAnsi" w:hAnsiTheme="minorHAnsi" w:cstheme="minorHAnsi"/>
          <w:bCs/>
        </w:rPr>
        <w:t>.</w:t>
      </w:r>
    </w:p>
    <w:p w14:paraId="7D55A503" w14:textId="77777777" w:rsidR="00D9066B" w:rsidRPr="00CF61D7" w:rsidRDefault="00D9066B" w:rsidP="0056602D">
      <w:pPr>
        <w:pStyle w:val="Smlouva-slo"/>
        <w:widowControl w:val="0"/>
        <w:numPr>
          <w:ilvl w:val="0"/>
          <w:numId w:val="15"/>
        </w:numPr>
        <w:snapToGrid w:val="0"/>
        <w:spacing w:before="0" w:line="240" w:lineRule="auto"/>
        <w:rPr>
          <w:rFonts w:asciiTheme="minorHAnsi" w:hAnsiTheme="minorHAnsi" w:cstheme="minorHAnsi"/>
          <w:bCs/>
        </w:rPr>
      </w:pPr>
      <w:r w:rsidRPr="00CF61D7">
        <w:rPr>
          <w:rFonts w:asciiTheme="minorHAnsi" w:hAnsiTheme="minorHAnsi" w:cstheme="minorHAnsi"/>
          <w:bCs/>
        </w:rPr>
        <w:t xml:space="preserve">Za prodlení s odstraněním vad specifikovaných v zápisech o předání a převzetí </w:t>
      </w:r>
      <w:r w:rsidR="00563A56" w:rsidRPr="00CF61D7">
        <w:rPr>
          <w:rFonts w:asciiTheme="minorHAnsi" w:hAnsiTheme="minorHAnsi" w:cstheme="minorHAnsi"/>
          <w:bCs/>
        </w:rPr>
        <w:t>zařízení</w:t>
      </w:r>
      <w:r w:rsidRPr="00CF61D7">
        <w:rPr>
          <w:rFonts w:asciiTheme="minorHAnsi" w:hAnsiTheme="minorHAnsi" w:cstheme="minorHAnsi"/>
          <w:bCs/>
        </w:rPr>
        <w:t xml:space="preserve"> bude smluvní pokuta ve výši </w:t>
      </w:r>
      <w:r w:rsidR="007F4A32" w:rsidRPr="00CF61D7">
        <w:rPr>
          <w:rFonts w:asciiTheme="minorHAnsi" w:hAnsiTheme="minorHAnsi" w:cstheme="minorHAnsi"/>
          <w:bCs/>
        </w:rPr>
        <w:t xml:space="preserve">0,5 </w:t>
      </w:r>
      <w:r w:rsidR="000D2ADE" w:rsidRPr="00CF61D7">
        <w:rPr>
          <w:rFonts w:asciiTheme="minorHAnsi" w:hAnsiTheme="minorHAnsi" w:cstheme="minorHAnsi"/>
          <w:bCs/>
        </w:rPr>
        <w:t xml:space="preserve">% z kupní ceny předmětu plnění </w:t>
      </w:r>
      <w:r w:rsidR="008131FA" w:rsidRPr="00CF61D7">
        <w:rPr>
          <w:rFonts w:asciiTheme="minorHAnsi" w:hAnsiTheme="minorHAnsi" w:cstheme="minorHAnsi"/>
        </w:rPr>
        <w:t xml:space="preserve">bez DPH </w:t>
      </w:r>
      <w:r w:rsidRPr="00CF61D7">
        <w:rPr>
          <w:rFonts w:asciiTheme="minorHAnsi" w:hAnsiTheme="minorHAnsi" w:cstheme="minorHAnsi"/>
          <w:bCs/>
        </w:rPr>
        <w:t>za každý den prodlení.</w:t>
      </w:r>
    </w:p>
    <w:p w14:paraId="59A8541B" w14:textId="77777777" w:rsidR="00D9066B" w:rsidRPr="00CF61D7" w:rsidRDefault="0056602D" w:rsidP="00D9066B">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nedodržení termínu k odstranění vady, která se projevila v záruční době, je </w:t>
      </w:r>
      <w:r w:rsidR="00563A56" w:rsidRPr="00CF61D7">
        <w:rPr>
          <w:rFonts w:asciiTheme="minorHAnsi" w:hAnsiTheme="minorHAnsi" w:cstheme="minorHAnsi"/>
        </w:rPr>
        <w:t>kupující</w:t>
      </w:r>
      <w:r w:rsidRPr="00CF61D7">
        <w:rPr>
          <w:rFonts w:asciiTheme="minorHAnsi" w:hAnsiTheme="minorHAnsi" w:cstheme="minorHAnsi"/>
        </w:rPr>
        <w:t xml:space="preserve"> oprávněn účtovat </w:t>
      </w:r>
      <w:r w:rsidR="00563A56" w:rsidRPr="00CF61D7">
        <w:rPr>
          <w:rFonts w:asciiTheme="minorHAnsi" w:hAnsiTheme="minorHAnsi" w:cstheme="minorHAnsi"/>
        </w:rPr>
        <w:t>prodávajícímu</w:t>
      </w:r>
      <w:r w:rsidRPr="00CF61D7">
        <w:rPr>
          <w:rFonts w:asciiTheme="minorHAnsi" w:hAnsiTheme="minorHAnsi" w:cstheme="minorHAnsi"/>
        </w:rPr>
        <w:t xml:space="preserve"> smluvní pokutu ve výši </w:t>
      </w:r>
      <w:r w:rsidR="007F4A32" w:rsidRPr="00CF61D7">
        <w:rPr>
          <w:rFonts w:asciiTheme="minorHAnsi" w:hAnsiTheme="minorHAnsi" w:cstheme="minorHAnsi"/>
          <w:bCs/>
        </w:rPr>
        <w:t>0,5</w:t>
      </w:r>
      <w:r w:rsidR="0059576F" w:rsidRPr="00CF61D7">
        <w:rPr>
          <w:rFonts w:asciiTheme="minorHAnsi" w:hAnsiTheme="minorHAnsi" w:cstheme="minorHAnsi"/>
          <w:bCs/>
        </w:rPr>
        <w:t xml:space="preserve"> </w:t>
      </w:r>
      <w:r w:rsidR="002D47F6" w:rsidRPr="00CF61D7">
        <w:rPr>
          <w:rFonts w:asciiTheme="minorHAnsi" w:hAnsiTheme="minorHAnsi" w:cstheme="minorHAnsi"/>
          <w:bCs/>
        </w:rPr>
        <w:t xml:space="preserve">% z kupní ceny předmětu plnění </w:t>
      </w:r>
      <w:r w:rsidR="008131FA" w:rsidRPr="00CF61D7">
        <w:rPr>
          <w:rFonts w:asciiTheme="minorHAnsi" w:hAnsiTheme="minorHAnsi" w:cstheme="minorHAnsi"/>
        </w:rPr>
        <w:t xml:space="preserve">bez DPH </w:t>
      </w:r>
      <w:r w:rsidRPr="00CF61D7">
        <w:rPr>
          <w:rFonts w:asciiTheme="minorHAnsi" w:hAnsiTheme="minorHAnsi" w:cstheme="minorHAnsi"/>
        </w:rPr>
        <w:t>za každý i započatý den prodlení.</w:t>
      </w:r>
    </w:p>
    <w:p w14:paraId="29AF7EEE"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nedodržení stanoveného termínu nástupu na odstranění vad v záruční době je </w:t>
      </w:r>
      <w:r w:rsidR="00563A56" w:rsidRPr="00CF61D7">
        <w:rPr>
          <w:rFonts w:asciiTheme="minorHAnsi" w:hAnsiTheme="minorHAnsi" w:cstheme="minorHAnsi"/>
        </w:rPr>
        <w:t>kupující</w:t>
      </w:r>
      <w:r w:rsidRPr="00CF61D7">
        <w:rPr>
          <w:rFonts w:asciiTheme="minorHAnsi" w:hAnsiTheme="minorHAnsi" w:cstheme="minorHAnsi"/>
        </w:rPr>
        <w:t xml:space="preserve"> oprávněn účtovat </w:t>
      </w:r>
      <w:r w:rsidR="00563A56" w:rsidRPr="00CF61D7">
        <w:rPr>
          <w:rFonts w:asciiTheme="minorHAnsi" w:hAnsiTheme="minorHAnsi" w:cstheme="minorHAnsi"/>
        </w:rPr>
        <w:t>prodávajícímu</w:t>
      </w:r>
      <w:r w:rsidRPr="00CF61D7">
        <w:rPr>
          <w:rFonts w:asciiTheme="minorHAnsi" w:hAnsiTheme="minorHAnsi" w:cstheme="minorHAnsi"/>
        </w:rPr>
        <w:t xml:space="preserve"> smluvní pokutu ve výši </w:t>
      </w:r>
      <w:r w:rsidR="00CB66D3" w:rsidRPr="00CF61D7">
        <w:rPr>
          <w:rFonts w:asciiTheme="minorHAnsi" w:hAnsiTheme="minorHAnsi" w:cstheme="minorHAnsi"/>
        </w:rPr>
        <w:t>0,</w:t>
      </w:r>
      <w:r w:rsidR="00C44931" w:rsidRPr="00CF61D7">
        <w:rPr>
          <w:rFonts w:asciiTheme="minorHAnsi" w:hAnsiTheme="minorHAnsi" w:cstheme="minorHAnsi"/>
        </w:rPr>
        <w:t>05</w:t>
      </w:r>
      <w:r w:rsidR="0059576F" w:rsidRPr="00CF61D7">
        <w:rPr>
          <w:rFonts w:asciiTheme="minorHAnsi" w:hAnsiTheme="minorHAnsi" w:cstheme="minorHAnsi"/>
        </w:rPr>
        <w:t xml:space="preserve"> </w:t>
      </w:r>
      <w:r w:rsidR="00CB66D3" w:rsidRPr="00CF61D7">
        <w:rPr>
          <w:rFonts w:asciiTheme="minorHAnsi" w:hAnsiTheme="minorHAnsi" w:cstheme="minorHAnsi"/>
        </w:rPr>
        <w:t>%</w:t>
      </w:r>
      <w:r w:rsidRPr="00CF61D7">
        <w:rPr>
          <w:rFonts w:asciiTheme="minorHAnsi" w:hAnsiTheme="minorHAnsi" w:cstheme="minorHAnsi"/>
          <w:bCs/>
        </w:rPr>
        <w:t xml:space="preserve"> </w:t>
      </w:r>
      <w:r w:rsidR="0061573E" w:rsidRPr="00CF61D7">
        <w:rPr>
          <w:rFonts w:asciiTheme="minorHAnsi" w:hAnsiTheme="minorHAnsi" w:cstheme="minorHAnsi"/>
          <w:bCs/>
        </w:rPr>
        <w:t xml:space="preserve">z kupní ceny předmětu plnění bez DPH </w:t>
      </w:r>
      <w:r w:rsidRPr="00CF61D7">
        <w:rPr>
          <w:rFonts w:asciiTheme="minorHAnsi" w:hAnsiTheme="minorHAnsi" w:cstheme="minorHAnsi"/>
        </w:rPr>
        <w:t>za vadu a den.</w:t>
      </w:r>
    </w:p>
    <w:p w14:paraId="4CA5323F" w14:textId="77777777" w:rsidR="00A75FAF" w:rsidRPr="00CF61D7" w:rsidRDefault="00A75FAF"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prodlení </w:t>
      </w:r>
      <w:r w:rsidRPr="00CF61D7">
        <w:rPr>
          <w:rFonts w:asciiTheme="minorHAnsi" w:hAnsiTheme="minorHAnsi" w:cstheme="minorHAnsi"/>
          <w:iCs/>
        </w:rPr>
        <w:t>kupujícího</w:t>
      </w:r>
      <w:r w:rsidRPr="00CF61D7">
        <w:rPr>
          <w:rFonts w:asciiTheme="minorHAnsi" w:hAnsiTheme="minorHAnsi" w:cstheme="minorHAnsi"/>
        </w:rPr>
        <w:t xml:space="preserve"> s úhradou oprávněně vystavené faktury může </w:t>
      </w:r>
      <w:r w:rsidRPr="00CF61D7">
        <w:rPr>
          <w:rFonts w:asciiTheme="minorHAnsi" w:hAnsiTheme="minorHAnsi" w:cstheme="minorHAnsi"/>
          <w:iCs/>
        </w:rPr>
        <w:t>prodávající</w:t>
      </w:r>
      <w:r w:rsidRPr="00CF61D7">
        <w:rPr>
          <w:rFonts w:asciiTheme="minorHAnsi" w:hAnsiTheme="minorHAnsi" w:cstheme="minorHAnsi"/>
        </w:rPr>
        <w:t xml:space="preserve"> požadovat na </w:t>
      </w:r>
      <w:r w:rsidRPr="00CF61D7">
        <w:rPr>
          <w:rFonts w:asciiTheme="minorHAnsi" w:hAnsiTheme="minorHAnsi" w:cstheme="minorHAnsi"/>
          <w:iCs/>
        </w:rPr>
        <w:t>kupujícím</w:t>
      </w:r>
      <w:r w:rsidRPr="00CF61D7">
        <w:rPr>
          <w:rFonts w:asciiTheme="minorHAnsi" w:hAnsiTheme="minorHAnsi" w:cstheme="minorHAnsi"/>
        </w:rPr>
        <w:t xml:space="preserve"> úhradu smluvní pokuty z prodlení ve výši 0,05</w:t>
      </w:r>
      <w:r w:rsidR="0059576F" w:rsidRPr="00CF61D7">
        <w:rPr>
          <w:rFonts w:asciiTheme="minorHAnsi" w:hAnsiTheme="minorHAnsi" w:cstheme="minorHAnsi"/>
        </w:rPr>
        <w:t xml:space="preserve"> </w:t>
      </w:r>
      <w:r w:rsidRPr="00CF61D7">
        <w:rPr>
          <w:rFonts w:asciiTheme="minorHAnsi" w:hAnsiTheme="minorHAnsi" w:cstheme="minorHAnsi"/>
        </w:rPr>
        <w:t xml:space="preserve">% z kupní ceny </w:t>
      </w:r>
      <w:r w:rsidR="008131FA" w:rsidRPr="00CF61D7">
        <w:rPr>
          <w:rFonts w:asciiTheme="minorHAnsi" w:hAnsiTheme="minorHAnsi" w:cstheme="minorHAnsi"/>
        </w:rPr>
        <w:t xml:space="preserve">předmětu plnění </w:t>
      </w:r>
      <w:r w:rsidRPr="00CF61D7">
        <w:rPr>
          <w:rFonts w:asciiTheme="minorHAnsi" w:hAnsiTheme="minorHAnsi" w:cstheme="minorHAnsi"/>
        </w:rPr>
        <w:t xml:space="preserve">bez DPH za každý </w:t>
      </w:r>
      <w:r w:rsidR="008131FA" w:rsidRPr="00CF61D7">
        <w:rPr>
          <w:rFonts w:asciiTheme="minorHAnsi" w:hAnsiTheme="minorHAnsi" w:cstheme="minorHAnsi"/>
        </w:rPr>
        <w:t xml:space="preserve">i započatý </w:t>
      </w:r>
      <w:r w:rsidRPr="00CF61D7">
        <w:rPr>
          <w:rFonts w:asciiTheme="minorHAnsi" w:hAnsiTheme="minorHAnsi" w:cstheme="minorHAnsi"/>
        </w:rPr>
        <w:t>den prodlení.</w:t>
      </w:r>
    </w:p>
    <w:p w14:paraId="78858728"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že závazek provést </w:t>
      </w:r>
      <w:r w:rsidR="00563A56" w:rsidRPr="00CF61D7">
        <w:rPr>
          <w:rFonts w:asciiTheme="minorHAnsi" w:hAnsiTheme="minorHAnsi" w:cstheme="minorHAnsi"/>
        </w:rPr>
        <w:t>dodávku</w:t>
      </w:r>
      <w:r w:rsidRPr="00CF61D7">
        <w:rPr>
          <w:rFonts w:asciiTheme="minorHAnsi" w:hAnsiTheme="minorHAnsi" w:cstheme="minorHAnsi"/>
        </w:rPr>
        <w:t xml:space="preserve"> zanikne před řádným ukončením díla, nezaniká nárok na smluvní pokutu, pokud vznikl dřívějším porušením povinnosti.</w:t>
      </w:r>
    </w:p>
    <w:p w14:paraId="359EF56E"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Zánik závazku pozdním plněním neznamená zánik nároku na smluvní pokutu za prodlení s plněním.</w:t>
      </w:r>
    </w:p>
    <w:p w14:paraId="2E3A4604"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Smluvní pokuty sjednané touto smlouvou zaplatí povinná strana nezávisle na zavinění </w:t>
      </w:r>
      <w:r w:rsidRPr="00CF61D7">
        <w:rPr>
          <w:rFonts w:asciiTheme="minorHAnsi" w:hAnsiTheme="minorHAnsi" w:cstheme="minorHAnsi"/>
        </w:rPr>
        <w:br/>
        <w:t xml:space="preserve">a na tom, zda a v jaké výši vznikne druhé straně škoda, kterou lze vymáhat samostatně. </w:t>
      </w:r>
    </w:p>
    <w:p w14:paraId="399F3543" w14:textId="19E0A0C5" w:rsidR="00C06DBB" w:rsidRPr="000F30C8" w:rsidRDefault="0056602D" w:rsidP="000F30C8">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Smluvní pokuty se nezapočítávají na náhradu případně vzniklé škody. </w:t>
      </w:r>
    </w:p>
    <w:p w14:paraId="076B363F" w14:textId="77777777" w:rsidR="001319AB" w:rsidRPr="00CF61D7" w:rsidRDefault="001319AB" w:rsidP="004A7CA7">
      <w:pPr>
        <w:ind w:left="0" w:firstLine="0"/>
        <w:rPr>
          <w:rFonts w:asciiTheme="minorHAnsi" w:hAnsiTheme="minorHAnsi" w:cstheme="minorHAnsi"/>
          <w:b/>
          <w:bCs/>
          <w:sz w:val="24"/>
          <w:szCs w:val="24"/>
        </w:rPr>
      </w:pPr>
    </w:p>
    <w:p w14:paraId="33F851C0" w14:textId="77777777" w:rsidR="005A085F" w:rsidRPr="00CF61D7" w:rsidRDefault="005A085F" w:rsidP="0056602D">
      <w:pPr>
        <w:jc w:val="center"/>
        <w:rPr>
          <w:rFonts w:asciiTheme="minorHAnsi" w:hAnsiTheme="minorHAnsi" w:cstheme="minorHAnsi"/>
          <w:b/>
          <w:bCs/>
          <w:sz w:val="24"/>
          <w:szCs w:val="24"/>
        </w:rPr>
      </w:pPr>
    </w:p>
    <w:p w14:paraId="5864EFAB" w14:textId="77777777" w:rsidR="0056602D" w:rsidRPr="00CF61D7" w:rsidRDefault="0056602D" w:rsidP="0056602D">
      <w:pPr>
        <w:jc w:val="center"/>
        <w:rPr>
          <w:rFonts w:asciiTheme="minorHAnsi" w:hAnsiTheme="minorHAnsi" w:cstheme="minorHAnsi"/>
          <w:b/>
          <w:bCs/>
          <w:sz w:val="24"/>
          <w:szCs w:val="24"/>
        </w:rPr>
      </w:pPr>
      <w:r w:rsidRPr="00CF61D7">
        <w:rPr>
          <w:rFonts w:asciiTheme="minorHAnsi" w:hAnsiTheme="minorHAnsi" w:cstheme="minorHAnsi"/>
          <w:b/>
          <w:bCs/>
          <w:sz w:val="24"/>
          <w:szCs w:val="24"/>
        </w:rPr>
        <w:t>Čl</w:t>
      </w:r>
      <w:r w:rsidR="000F4E9A" w:rsidRPr="00CF61D7">
        <w:rPr>
          <w:rFonts w:asciiTheme="minorHAnsi" w:hAnsiTheme="minorHAnsi" w:cstheme="minorHAnsi"/>
          <w:b/>
          <w:bCs/>
          <w:sz w:val="24"/>
          <w:szCs w:val="24"/>
        </w:rPr>
        <w:t>.</w:t>
      </w:r>
      <w:r w:rsidRPr="00CF61D7">
        <w:rPr>
          <w:rFonts w:asciiTheme="minorHAnsi" w:hAnsiTheme="minorHAnsi" w:cstheme="minorHAnsi"/>
          <w:b/>
          <w:bCs/>
          <w:sz w:val="24"/>
          <w:szCs w:val="24"/>
        </w:rPr>
        <w:t xml:space="preserve"> XI</w:t>
      </w:r>
      <w:r w:rsidR="00682D47" w:rsidRPr="00CF61D7">
        <w:rPr>
          <w:rFonts w:asciiTheme="minorHAnsi" w:hAnsiTheme="minorHAnsi" w:cstheme="minorHAnsi"/>
          <w:b/>
          <w:bCs/>
          <w:sz w:val="24"/>
          <w:szCs w:val="24"/>
        </w:rPr>
        <w:t>II</w:t>
      </w:r>
      <w:r w:rsidRPr="00CF61D7">
        <w:rPr>
          <w:rFonts w:asciiTheme="minorHAnsi" w:hAnsiTheme="minorHAnsi" w:cstheme="minorHAnsi"/>
          <w:b/>
          <w:bCs/>
          <w:sz w:val="24"/>
          <w:szCs w:val="24"/>
        </w:rPr>
        <w:t>.</w:t>
      </w:r>
    </w:p>
    <w:p w14:paraId="334B5774" w14:textId="77777777" w:rsidR="0056602D" w:rsidRPr="00CF61D7" w:rsidRDefault="0056602D" w:rsidP="0056602D">
      <w:pPr>
        <w:jc w:val="center"/>
        <w:rPr>
          <w:rFonts w:asciiTheme="minorHAnsi" w:hAnsiTheme="minorHAnsi" w:cstheme="minorHAnsi"/>
          <w:b/>
          <w:bCs/>
          <w:sz w:val="24"/>
          <w:szCs w:val="24"/>
        </w:rPr>
      </w:pPr>
      <w:r w:rsidRPr="00CF61D7">
        <w:rPr>
          <w:rFonts w:asciiTheme="minorHAnsi" w:hAnsiTheme="minorHAnsi" w:cstheme="minorHAnsi"/>
          <w:b/>
          <w:bCs/>
          <w:sz w:val="24"/>
          <w:szCs w:val="24"/>
        </w:rPr>
        <w:t>Závěrečná ujednání</w:t>
      </w:r>
    </w:p>
    <w:p w14:paraId="6C66B8EE" w14:textId="77777777" w:rsidR="00B52808" w:rsidRPr="00CF61D7" w:rsidRDefault="00B52808" w:rsidP="0056602D">
      <w:pPr>
        <w:jc w:val="center"/>
        <w:rPr>
          <w:rFonts w:asciiTheme="minorHAnsi" w:hAnsiTheme="minorHAnsi" w:cstheme="minorHAnsi"/>
          <w:b/>
          <w:bCs/>
          <w:sz w:val="24"/>
          <w:szCs w:val="24"/>
        </w:rPr>
      </w:pPr>
    </w:p>
    <w:p w14:paraId="3BD180B7" w14:textId="77777777" w:rsidR="0059576F" w:rsidRPr="00CF61D7" w:rsidRDefault="0059576F" w:rsidP="000F4E9A">
      <w:pPr>
        <w:numPr>
          <w:ilvl w:val="0"/>
          <w:numId w:val="16"/>
        </w:numPr>
        <w:spacing w:line="248" w:lineRule="auto"/>
        <w:ind w:right="94"/>
        <w:jc w:val="both"/>
        <w:rPr>
          <w:rFonts w:asciiTheme="minorHAnsi" w:hAnsiTheme="minorHAnsi" w:cstheme="minorHAnsi"/>
          <w:sz w:val="24"/>
          <w:szCs w:val="24"/>
        </w:rPr>
      </w:pPr>
      <w:r w:rsidRPr="00CF61D7">
        <w:rPr>
          <w:rFonts w:asciiTheme="minorHAnsi" w:eastAsia="Times New Roman" w:hAnsiTheme="minorHAnsi" w:cstheme="minorHAnsi"/>
          <w:sz w:val="24"/>
          <w:szCs w:val="24"/>
        </w:rPr>
        <w:t>Smlouva vstupuje v platnost a účinnost dnem podpisu obou smluvních stran.</w:t>
      </w:r>
    </w:p>
    <w:p w14:paraId="6F43C8DD"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lastRenderedPageBreak/>
        <w:t xml:space="preserve">Změnit nebo doplnit tuto smlouvu mohou smluvní strany jen v případě, že tím nebudou porušeny podmínky zadání </w:t>
      </w:r>
      <w:r w:rsidR="00FF4777" w:rsidRPr="00CF61D7">
        <w:rPr>
          <w:rFonts w:asciiTheme="minorHAnsi" w:hAnsiTheme="minorHAnsi" w:cstheme="minorHAnsi"/>
        </w:rPr>
        <w:t>v</w:t>
      </w:r>
      <w:r w:rsidRPr="00CF61D7">
        <w:rPr>
          <w:rFonts w:asciiTheme="minorHAnsi" w:hAnsiTheme="minorHAnsi" w:cstheme="minorHAnsi"/>
        </w:rPr>
        <w:t xml:space="preserve">eřejné zakázky a </w:t>
      </w:r>
      <w:r w:rsidR="00BE4DF9" w:rsidRPr="00CF61D7">
        <w:rPr>
          <w:rFonts w:asciiTheme="minorHAnsi" w:hAnsiTheme="minorHAnsi" w:cstheme="minorHAnsi"/>
        </w:rPr>
        <w:t>Z</w:t>
      </w:r>
      <w:r w:rsidR="004A7CA7" w:rsidRPr="00CF61D7">
        <w:rPr>
          <w:rFonts w:asciiTheme="minorHAnsi" w:hAnsiTheme="minorHAnsi" w:cstheme="minorHAnsi"/>
        </w:rPr>
        <w:t>ákona č. 134/2016</w:t>
      </w:r>
      <w:r w:rsidRPr="00CF61D7">
        <w:rPr>
          <w:rFonts w:asciiTheme="minorHAnsi" w:hAnsiTheme="minorHAnsi" w:cstheme="minorHAnsi"/>
        </w:rPr>
        <w:t xml:space="preserve"> Sb., o </w:t>
      </w:r>
      <w:r w:rsidR="004A7CA7" w:rsidRPr="00CF61D7">
        <w:rPr>
          <w:rFonts w:asciiTheme="minorHAnsi" w:hAnsiTheme="minorHAnsi" w:cstheme="minorHAnsi"/>
        </w:rPr>
        <w:t>zadávání veřejných zakázek</w:t>
      </w:r>
      <w:r w:rsidR="00563A56" w:rsidRPr="00CF61D7">
        <w:rPr>
          <w:rFonts w:asciiTheme="minorHAnsi" w:hAnsiTheme="minorHAnsi" w:cstheme="minorHAnsi"/>
        </w:rPr>
        <w:t xml:space="preserve"> v platném znění</w:t>
      </w:r>
      <w:r w:rsidRPr="00CF61D7">
        <w:rPr>
          <w:rFonts w:asciiTheme="minorHAnsi" w:hAnsiTheme="minorHAnsi" w:cstheme="minorHAnsi"/>
        </w:rPr>
        <w:t>, a to pouze formou písemných dodatků, které budou vzestupně číslovány, výslovně prohlášeny za dodatek této smlouvy a podepsány oprávněnými zástupci smluvních stran.</w:t>
      </w:r>
    </w:p>
    <w:p w14:paraId="167DC511" w14:textId="77777777" w:rsidR="0056602D" w:rsidRPr="00CF61D7" w:rsidRDefault="0056602D" w:rsidP="005C7683">
      <w:pPr>
        <w:pStyle w:val="Smlouva-slo"/>
        <w:widowControl w:val="0"/>
        <w:numPr>
          <w:ilvl w:val="0"/>
          <w:numId w:val="16"/>
        </w:numPr>
        <w:shd w:val="clear" w:color="auto" w:fill="FFFFFF"/>
        <w:snapToGrid w:val="0"/>
        <w:spacing w:before="0" w:line="240" w:lineRule="auto"/>
        <w:rPr>
          <w:rFonts w:asciiTheme="minorHAnsi" w:hAnsiTheme="minorHAnsi" w:cstheme="minorHAnsi"/>
        </w:rPr>
      </w:pPr>
      <w:r w:rsidRPr="00CF61D7">
        <w:rPr>
          <w:rFonts w:asciiTheme="minorHAnsi" w:hAnsiTheme="minorHAnsi" w:cstheme="minorHAnsi"/>
        </w:rPr>
        <w:t xml:space="preserve">Smluvní vztah lze ukončit písemnou dohodou. </w:t>
      </w:r>
      <w:r w:rsidR="00563A56" w:rsidRPr="00CF61D7">
        <w:rPr>
          <w:rFonts w:asciiTheme="minorHAnsi" w:hAnsiTheme="minorHAnsi" w:cstheme="minorHAnsi"/>
        </w:rPr>
        <w:t>Kupující</w:t>
      </w:r>
      <w:r w:rsidRPr="00CF61D7">
        <w:rPr>
          <w:rFonts w:asciiTheme="minorHAnsi" w:hAnsiTheme="minorHAnsi" w:cstheme="minorHAnsi"/>
        </w:rPr>
        <w:t xml:space="preserve"> a </w:t>
      </w:r>
      <w:r w:rsidR="00563A56" w:rsidRPr="00CF61D7">
        <w:rPr>
          <w:rFonts w:asciiTheme="minorHAnsi" w:hAnsiTheme="minorHAnsi" w:cstheme="minorHAnsi"/>
        </w:rPr>
        <w:t>prodávající</w:t>
      </w:r>
      <w:r w:rsidRPr="00CF61D7">
        <w:rPr>
          <w:rFonts w:asciiTheme="minorHAnsi" w:hAnsiTheme="minorHAnsi" w:cstheme="minorHAnsi"/>
        </w:rPr>
        <w:t xml:space="preserve"> jsou oprávněni odstoupit od této smlouvy, případně tuto vypovědět za podmínek stanovených v obchodním zákoníku.</w:t>
      </w:r>
      <w:r w:rsidR="00DF45AA" w:rsidRPr="00CF61D7">
        <w:rPr>
          <w:rFonts w:asciiTheme="minorHAnsi" w:hAnsiTheme="minorHAnsi" w:cstheme="minorHAnsi"/>
        </w:rPr>
        <w:t xml:space="preserve"> </w:t>
      </w:r>
    </w:p>
    <w:p w14:paraId="71FDDD89" w14:textId="77777777" w:rsidR="0056602D" w:rsidRPr="00CF61D7" w:rsidRDefault="002C6BF2"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ani </w:t>
      </w:r>
      <w:r w:rsidRPr="00CF61D7">
        <w:rPr>
          <w:rFonts w:asciiTheme="minorHAnsi" w:hAnsiTheme="minorHAnsi" w:cstheme="minorHAnsi"/>
        </w:rPr>
        <w:t>kupující</w:t>
      </w:r>
      <w:r w:rsidR="0056602D" w:rsidRPr="00CF61D7">
        <w:rPr>
          <w:rFonts w:asciiTheme="minorHAnsi" w:hAnsiTheme="minorHAnsi" w:cstheme="minorHAnsi"/>
        </w:rPr>
        <w:t xml:space="preserve"> nemohou bez vzájemného souhlasu postoupit svá práva a povinnosti plynoucí ze smlouvy třetí osobě. Vzájemné finanční zápočty lze provádět jen v rámci plnění této smlouvy po předchozí dohodě.</w:t>
      </w:r>
    </w:p>
    <w:p w14:paraId="3328D219"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4010D057"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Osoby podepisující tuto smlouvu svými podpisy stvrzují platnost svých jednatelských oprávnění.</w:t>
      </w:r>
    </w:p>
    <w:p w14:paraId="6015697A"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07C5F4A"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b/>
          <w:bCs/>
        </w:rPr>
      </w:pPr>
      <w:r w:rsidRPr="00CF61D7">
        <w:rPr>
          <w:rFonts w:asciiTheme="minorHAnsi" w:hAnsiTheme="minorHAnsi" w:cstheme="minorHAnsi"/>
        </w:rPr>
        <w:t xml:space="preserve">Smlouva je vyhotovena ve </w:t>
      </w:r>
      <w:r w:rsidR="000F4E9A" w:rsidRPr="00CF61D7">
        <w:rPr>
          <w:rFonts w:asciiTheme="minorHAnsi" w:hAnsiTheme="minorHAnsi" w:cstheme="minorHAnsi"/>
        </w:rPr>
        <w:t>dvou</w:t>
      </w:r>
      <w:r w:rsidRPr="00CF61D7">
        <w:rPr>
          <w:rFonts w:asciiTheme="minorHAnsi" w:hAnsiTheme="minorHAnsi" w:cstheme="minorHAnsi"/>
        </w:rPr>
        <w:t xml:space="preserve"> stejnopisech s platností originálu podepsaných oprávněnými zástupci smluvních stran, přičemž </w:t>
      </w:r>
      <w:r w:rsidR="00563A56" w:rsidRPr="00CF61D7">
        <w:rPr>
          <w:rFonts w:asciiTheme="minorHAnsi" w:hAnsiTheme="minorHAnsi" w:cstheme="minorHAnsi"/>
        </w:rPr>
        <w:t>prodávající</w:t>
      </w:r>
      <w:r w:rsidRPr="00CF61D7">
        <w:rPr>
          <w:rFonts w:asciiTheme="minorHAnsi" w:hAnsiTheme="minorHAnsi" w:cstheme="minorHAnsi"/>
        </w:rPr>
        <w:t xml:space="preserve"> </w:t>
      </w:r>
      <w:r w:rsidR="00563A56" w:rsidRPr="00CF61D7">
        <w:rPr>
          <w:rFonts w:asciiTheme="minorHAnsi" w:hAnsiTheme="minorHAnsi" w:cstheme="minorHAnsi"/>
        </w:rPr>
        <w:t xml:space="preserve">i kupující obdrží </w:t>
      </w:r>
      <w:r w:rsidR="000F4E9A" w:rsidRPr="00CF61D7">
        <w:rPr>
          <w:rFonts w:asciiTheme="minorHAnsi" w:hAnsiTheme="minorHAnsi" w:cstheme="minorHAnsi"/>
        </w:rPr>
        <w:t>jedno</w:t>
      </w:r>
      <w:r w:rsidR="00563A56" w:rsidRPr="00CF61D7">
        <w:rPr>
          <w:rFonts w:asciiTheme="minorHAnsi" w:hAnsiTheme="minorHAnsi" w:cstheme="minorHAnsi"/>
        </w:rPr>
        <w:t xml:space="preserve"> vyhotovení</w:t>
      </w:r>
      <w:r w:rsidRPr="00CF61D7">
        <w:rPr>
          <w:rFonts w:asciiTheme="minorHAnsi" w:hAnsiTheme="minorHAnsi" w:cstheme="minorHAnsi"/>
        </w:rPr>
        <w:t>.</w:t>
      </w:r>
    </w:p>
    <w:p w14:paraId="2E6057ED"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Vše, co bylo dohodnuto před uzavřením smlouvy je právně irelevantní a mezi stranami platí jen to, co je dohodnuto v této smlouvě.</w:t>
      </w:r>
    </w:p>
    <w:p w14:paraId="4119E1DC" w14:textId="77777777" w:rsidR="004A7CA7" w:rsidRPr="00CF61D7" w:rsidRDefault="004A7CA7"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Nedílnou součástí této smlouvy jsou přílohy:</w:t>
      </w:r>
    </w:p>
    <w:p w14:paraId="18FA88B2" w14:textId="1B69D136" w:rsidR="004A7CA7" w:rsidRPr="00CF61D7" w:rsidRDefault="004A7CA7" w:rsidP="004A7CA7">
      <w:pPr>
        <w:numPr>
          <w:ilvl w:val="0"/>
          <w:numId w:val="36"/>
        </w:numPr>
        <w:rPr>
          <w:rFonts w:asciiTheme="minorHAnsi" w:hAnsiTheme="minorHAnsi" w:cstheme="minorHAnsi"/>
          <w:bCs/>
          <w:iCs/>
          <w:sz w:val="24"/>
          <w:szCs w:val="24"/>
        </w:rPr>
      </w:pPr>
      <w:r w:rsidRPr="00CF61D7">
        <w:rPr>
          <w:rFonts w:asciiTheme="minorHAnsi" w:hAnsiTheme="minorHAnsi" w:cstheme="minorHAnsi"/>
          <w:sz w:val="24"/>
          <w:szCs w:val="24"/>
        </w:rPr>
        <w:t>Příloha č. 1 Položkový rozpočet</w:t>
      </w:r>
      <w:r w:rsidR="00794C35" w:rsidRPr="00CF61D7">
        <w:rPr>
          <w:rFonts w:asciiTheme="minorHAnsi" w:hAnsiTheme="minorHAnsi" w:cstheme="minorHAnsi"/>
          <w:sz w:val="24"/>
          <w:szCs w:val="24"/>
        </w:rPr>
        <w:t xml:space="preserve"> </w:t>
      </w:r>
    </w:p>
    <w:p w14:paraId="5C2A19D6" w14:textId="77777777" w:rsidR="004A7CA7" w:rsidRPr="00CF61D7" w:rsidRDefault="004A7CA7" w:rsidP="004A7CA7">
      <w:pPr>
        <w:pStyle w:val="Smlouva-slo"/>
        <w:widowControl w:val="0"/>
        <w:snapToGrid w:val="0"/>
        <w:spacing w:before="0" w:line="240" w:lineRule="auto"/>
        <w:ind w:left="360"/>
        <w:rPr>
          <w:rFonts w:asciiTheme="minorHAnsi" w:hAnsiTheme="minorHAnsi" w:cstheme="minorHAnsi"/>
        </w:rPr>
      </w:pPr>
    </w:p>
    <w:p w14:paraId="562DFCFC" w14:textId="77777777" w:rsidR="00932D89" w:rsidRPr="00CF61D7" w:rsidRDefault="00932D89" w:rsidP="00932D89">
      <w:pPr>
        <w:pStyle w:val="Smlouva-slo"/>
        <w:widowControl w:val="0"/>
        <w:snapToGrid w:val="0"/>
        <w:spacing w:before="0" w:line="240" w:lineRule="auto"/>
        <w:rPr>
          <w:rFonts w:asciiTheme="minorHAnsi" w:hAnsiTheme="minorHAnsi" w:cstheme="minorHAnsi"/>
        </w:rPr>
      </w:pPr>
    </w:p>
    <w:p w14:paraId="3D4F2C02" w14:textId="77777777" w:rsidR="0047386B" w:rsidRPr="00CF61D7" w:rsidRDefault="0047386B" w:rsidP="0001326A">
      <w:pPr>
        <w:rPr>
          <w:rFonts w:asciiTheme="minorHAnsi" w:hAnsiTheme="minorHAnsi" w:cstheme="minorHAnsi"/>
          <w:sz w:val="24"/>
          <w:szCs w:val="24"/>
        </w:rPr>
      </w:pPr>
    </w:p>
    <w:p w14:paraId="2158281D" w14:textId="77777777" w:rsidR="005A085F" w:rsidRPr="00CF61D7" w:rsidRDefault="005A085F" w:rsidP="0001326A">
      <w:pPr>
        <w:rPr>
          <w:rFonts w:asciiTheme="minorHAnsi" w:hAnsiTheme="minorHAnsi" w:cstheme="minorHAnsi"/>
          <w:sz w:val="24"/>
          <w:szCs w:val="24"/>
        </w:rPr>
      </w:pPr>
    </w:p>
    <w:p w14:paraId="4E079CC7" w14:textId="77777777" w:rsidR="000F4E9A" w:rsidRPr="00CF61D7" w:rsidRDefault="000F4E9A" w:rsidP="0001326A">
      <w:pPr>
        <w:rPr>
          <w:rFonts w:asciiTheme="minorHAnsi" w:hAnsiTheme="minorHAnsi" w:cstheme="minorHAnsi"/>
          <w:sz w:val="24"/>
          <w:szCs w:val="24"/>
        </w:rPr>
      </w:pPr>
    </w:p>
    <w:p w14:paraId="151659A2" w14:textId="77777777" w:rsidR="005A085F" w:rsidRPr="00CF61D7" w:rsidRDefault="005A085F" w:rsidP="0001326A">
      <w:pPr>
        <w:rPr>
          <w:rFonts w:asciiTheme="minorHAnsi" w:hAnsiTheme="minorHAnsi" w:cstheme="minorHAnsi"/>
          <w:sz w:val="24"/>
          <w:szCs w:val="24"/>
        </w:rPr>
      </w:pPr>
    </w:p>
    <w:p w14:paraId="15795F71" w14:textId="79D7A1B4" w:rsidR="0047386B" w:rsidRDefault="0047386B" w:rsidP="0001326A">
      <w:pPr>
        <w:rPr>
          <w:rFonts w:asciiTheme="minorHAnsi" w:hAnsiTheme="minorHAnsi" w:cstheme="minorHAnsi"/>
          <w:sz w:val="24"/>
          <w:szCs w:val="24"/>
        </w:rPr>
      </w:pPr>
      <w:r w:rsidRPr="00CF61D7">
        <w:rPr>
          <w:rFonts w:asciiTheme="minorHAnsi" w:hAnsiTheme="minorHAnsi" w:cstheme="minorHAnsi"/>
          <w:sz w:val="24"/>
          <w:szCs w:val="24"/>
        </w:rPr>
        <w:t>V</w:t>
      </w:r>
      <w:r w:rsidR="006C5A64">
        <w:rPr>
          <w:rFonts w:asciiTheme="minorHAnsi" w:hAnsiTheme="minorHAnsi" w:cstheme="minorHAnsi"/>
          <w:sz w:val="24"/>
          <w:szCs w:val="24"/>
        </w:rPr>
        <w:t> České Lípě</w:t>
      </w:r>
      <w:r w:rsidRPr="00CF61D7">
        <w:rPr>
          <w:rFonts w:asciiTheme="minorHAnsi" w:hAnsiTheme="minorHAnsi" w:cstheme="minorHAnsi"/>
          <w:sz w:val="24"/>
          <w:szCs w:val="24"/>
        </w:rPr>
        <w:t xml:space="preserve"> </w:t>
      </w:r>
      <w:proofErr w:type="spellStart"/>
      <w:r w:rsidRPr="00CF61D7">
        <w:rPr>
          <w:rFonts w:asciiTheme="minorHAnsi" w:hAnsiTheme="minorHAnsi" w:cstheme="minorHAnsi"/>
          <w:sz w:val="24"/>
          <w:szCs w:val="24"/>
        </w:rPr>
        <w:t>dn</w:t>
      </w:r>
      <w:r w:rsidR="00853C34">
        <w:rPr>
          <w:rFonts w:asciiTheme="minorHAnsi" w:hAnsiTheme="minorHAnsi" w:cstheme="minorHAnsi"/>
          <w:sz w:val="24"/>
          <w:szCs w:val="24"/>
        </w:rPr>
        <w:t>E</w:t>
      </w:r>
      <w:proofErr w:type="spellEnd"/>
      <w:r w:rsidR="00853C34">
        <w:rPr>
          <w:rFonts w:asciiTheme="minorHAnsi" w:hAnsiTheme="minorHAnsi" w:cstheme="minorHAnsi"/>
          <w:sz w:val="24"/>
          <w:szCs w:val="24"/>
        </w:rPr>
        <w:t xml:space="preserve"> 3.9.2021</w:t>
      </w:r>
      <w:r w:rsidRPr="00CF61D7">
        <w:rPr>
          <w:rFonts w:asciiTheme="minorHAnsi" w:hAnsiTheme="minorHAnsi" w:cstheme="minorHAnsi"/>
          <w:sz w:val="24"/>
          <w:szCs w:val="24"/>
        </w:rPr>
        <w:tab/>
      </w:r>
      <w:r w:rsidRPr="00CF61D7">
        <w:rPr>
          <w:rFonts w:asciiTheme="minorHAnsi" w:hAnsiTheme="minorHAnsi" w:cstheme="minorHAnsi"/>
          <w:sz w:val="24"/>
          <w:szCs w:val="24"/>
        </w:rPr>
        <w:tab/>
      </w:r>
      <w:r w:rsidRPr="00CF61D7">
        <w:rPr>
          <w:rFonts w:asciiTheme="minorHAnsi" w:hAnsiTheme="minorHAnsi" w:cstheme="minorHAnsi"/>
          <w:sz w:val="24"/>
          <w:szCs w:val="24"/>
        </w:rPr>
        <w:tab/>
      </w:r>
      <w:r w:rsidRPr="00CF61D7">
        <w:rPr>
          <w:rFonts w:asciiTheme="minorHAnsi" w:hAnsiTheme="minorHAnsi" w:cstheme="minorHAnsi"/>
          <w:sz w:val="24"/>
          <w:szCs w:val="24"/>
        </w:rPr>
        <w:tab/>
        <w:t>V</w:t>
      </w:r>
      <w:r w:rsidR="00E11005">
        <w:rPr>
          <w:rFonts w:asciiTheme="minorHAnsi" w:hAnsiTheme="minorHAnsi" w:cstheme="minorHAnsi"/>
          <w:sz w:val="24"/>
          <w:szCs w:val="24"/>
        </w:rPr>
        <w:t> České Lípě</w:t>
      </w:r>
      <w:r w:rsidRPr="00CF61D7">
        <w:rPr>
          <w:rFonts w:asciiTheme="minorHAnsi" w:hAnsiTheme="minorHAnsi" w:cstheme="minorHAnsi"/>
          <w:sz w:val="24"/>
          <w:szCs w:val="24"/>
        </w:rPr>
        <w:t xml:space="preserve"> dne</w:t>
      </w:r>
      <w:r w:rsidR="006A4371" w:rsidRPr="00CF61D7">
        <w:rPr>
          <w:rFonts w:asciiTheme="minorHAnsi" w:hAnsiTheme="minorHAnsi" w:cstheme="minorHAnsi"/>
          <w:sz w:val="24"/>
          <w:szCs w:val="24"/>
        </w:rPr>
        <w:t xml:space="preserve"> </w:t>
      </w:r>
      <w:r w:rsidR="00853C34">
        <w:rPr>
          <w:rFonts w:asciiTheme="minorHAnsi" w:hAnsiTheme="minorHAnsi" w:cstheme="minorHAnsi"/>
          <w:sz w:val="24"/>
          <w:szCs w:val="24"/>
        </w:rPr>
        <w:t>3.9.2021</w:t>
      </w:r>
    </w:p>
    <w:p w14:paraId="2F5150EA" w14:textId="77777777" w:rsidR="00271F6E" w:rsidRPr="00CF61D7" w:rsidRDefault="00271F6E" w:rsidP="00271F6E">
      <w:pPr>
        <w:ind w:left="0" w:firstLine="0"/>
        <w:rPr>
          <w:rFonts w:asciiTheme="minorHAnsi" w:hAnsiTheme="minorHAnsi" w:cstheme="minorHAnsi"/>
          <w:sz w:val="24"/>
          <w:szCs w:val="24"/>
        </w:rPr>
      </w:pPr>
    </w:p>
    <w:p w14:paraId="6C4F1F61" w14:textId="77777777" w:rsidR="002B49F8" w:rsidRPr="00CF61D7" w:rsidRDefault="002B49F8" w:rsidP="00E04951">
      <w:pPr>
        <w:rPr>
          <w:rFonts w:asciiTheme="minorHAnsi" w:hAnsiTheme="minorHAnsi" w:cstheme="minorHAnsi"/>
          <w:sz w:val="24"/>
          <w:szCs w:val="24"/>
        </w:rPr>
      </w:pPr>
    </w:p>
    <w:p w14:paraId="3273C852" w14:textId="77777777" w:rsidR="005A085F" w:rsidRPr="00CF61D7" w:rsidRDefault="0047386B" w:rsidP="00E04951">
      <w:pPr>
        <w:rPr>
          <w:rStyle w:val="Odkazjemn"/>
          <w:rFonts w:asciiTheme="minorHAnsi" w:hAnsiTheme="minorHAnsi" w:cstheme="minorHAnsi"/>
          <w:smallCaps w:val="0"/>
          <w:color w:val="auto"/>
          <w:sz w:val="24"/>
          <w:szCs w:val="24"/>
        </w:rPr>
      </w:pPr>
      <w:r w:rsidRPr="00CF61D7">
        <w:rPr>
          <w:rStyle w:val="Odkazjemn"/>
          <w:rFonts w:asciiTheme="minorHAnsi" w:hAnsiTheme="minorHAnsi" w:cstheme="minorHAnsi"/>
          <w:smallCaps w:val="0"/>
          <w:color w:val="auto"/>
          <w:sz w:val="24"/>
          <w:szCs w:val="24"/>
        </w:rPr>
        <w:t xml:space="preserve">       </w:t>
      </w:r>
    </w:p>
    <w:p w14:paraId="1ED8C3D7" w14:textId="77777777" w:rsidR="000F4E9A" w:rsidRPr="00CF61D7" w:rsidRDefault="000F4E9A" w:rsidP="00E04951">
      <w:pPr>
        <w:rPr>
          <w:rStyle w:val="Odkazjemn"/>
          <w:rFonts w:asciiTheme="minorHAnsi" w:hAnsiTheme="minorHAnsi" w:cstheme="minorHAnsi"/>
          <w:smallCaps w:val="0"/>
          <w:color w:val="auto"/>
          <w:sz w:val="24"/>
          <w:szCs w:val="24"/>
        </w:rPr>
      </w:pPr>
    </w:p>
    <w:p w14:paraId="7CDDBE9B" w14:textId="77777777" w:rsidR="005A085F" w:rsidRPr="00CF61D7" w:rsidRDefault="005A085F" w:rsidP="00E04951">
      <w:pPr>
        <w:rPr>
          <w:rStyle w:val="Odkazjemn"/>
          <w:rFonts w:asciiTheme="minorHAnsi" w:hAnsiTheme="minorHAnsi" w:cstheme="minorHAnsi"/>
          <w:smallCaps w:val="0"/>
          <w:color w:val="auto"/>
          <w:sz w:val="24"/>
          <w:szCs w:val="24"/>
        </w:rPr>
      </w:pPr>
    </w:p>
    <w:p w14:paraId="61E646A7" w14:textId="77777777" w:rsidR="0047386B" w:rsidRPr="00CF61D7" w:rsidRDefault="0047386B" w:rsidP="00E04951">
      <w:pPr>
        <w:rPr>
          <w:rFonts w:asciiTheme="minorHAnsi" w:hAnsiTheme="minorHAnsi" w:cstheme="minorHAnsi"/>
          <w:sz w:val="24"/>
          <w:szCs w:val="24"/>
        </w:rPr>
      </w:pPr>
      <w:r w:rsidRPr="00CF61D7">
        <w:rPr>
          <w:rStyle w:val="Odkazjemn"/>
          <w:rFonts w:asciiTheme="minorHAnsi" w:hAnsiTheme="minorHAnsi" w:cstheme="minorHAnsi"/>
          <w:smallCaps w:val="0"/>
          <w:color w:val="auto"/>
          <w:sz w:val="24"/>
          <w:szCs w:val="24"/>
        </w:rPr>
        <w:t xml:space="preserve">                                          </w:t>
      </w:r>
      <w:r w:rsidRPr="00CF61D7">
        <w:rPr>
          <w:rFonts w:asciiTheme="minorHAnsi" w:hAnsiTheme="minorHAnsi" w:cstheme="minorHAnsi"/>
          <w:smallCaps/>
          <w:sz w:val="24"/>
          <w:szCs w:val="24"/>
        </w:rPr>
        <w:t xml:space="preserve">                              </w:t>
      </w:r>
    </w:p>
    <w:tbl>
      <w:tblPr>
        <w:tblpPr w:leftFromText="141" w:rightFromText="141" w:vertAnchor="text" w:tblpX="534" w:tblpY="1"/>
        <w:tblOverlap w:val="never"/>
        <w:tblW w:w="8472" w:type="dxa"/>
        <w:tblBorders>
          <w:bottom w:val="single" w:sz="4" w:space="0" w:color="FFFFFF"/>
        </w:tblBorders>
        <w:tblLook w:val="04A0" w:firstRow="1" w:lastRow="0" w:firstColumn="1" w:lastColumn="0" w:noHBand="0" w:noVBand="1"/>
      </w:tblPr>
      <w:tblGrid>
        <w:gridCol w:w="2796"/>
        <w:gridCol w:w="2835"/>
        <w:gridCol w:w="2841"/>
      </w:tblGrid>
      <w:tr w:rsidR="00EB6BBE" w:rsidRPr="00CF61D7" w14:paraId="6DF4FB1B" w14:textId="77777777" w:rsidTr="00D04571">
        <w:tc>
          <w:tcPr>
            <w:tcW w:w="2796" w:type="dxa"/>
            <w:tcBorders>
              <w:bottom w:val="outset" w:sz="6" w:space="0" w:color="auto"/>
            </w:tcBorders>
            <w:shd w:val="clear" w:color="auto" w:fill="FFFFFF"/>
          </w:tcPr>
          <w:p w14:paraId="5A3168BB" w14:textId="77777777" w:rsidR="00EB6BBE" w:rsidRPr="00CF61D7" w:rsidRDefault="00EB6BBE" w:rsidP="00D04571">
            <w:pPr>
              <w:ind w:left="0" w:firstLine="0"/>
              <w:jc w:val="center"/>
              <w:rPr>
                <w:rFonts w:asciiTheme="minorHAnsi" w:hAnsiTheme="minorHAnsi" w:cstheme="minorHAnsi"/>
                <w:sz w:val="24"/>
                <w:szCs w:val="24"/>
                <w:bdr w:val="single" w:sz="4" w:space="0" w:color="FFFFFF"/>
              </w:rPr>
            </w:pPr>
          </w:p>
        </w:tc>
        <w:tc>
          <w:tcPr>
            <w:tcW w:w="2835" w:type="dxa"/>
            <w:tcBorders>
              <w:bottom w:val="nil"/>
            </w:tcBorders>
            <w:shd w:val="clear" w:color="auto" w:fill="FFFFFF"/>
          </w:tcPr>
          <w:p w14:paraId="348BB5A3" w14:textId="77777777" w:rsidR="00EB6BBE" w:rsidRPr="00CF61D7" w:rsidRDefault="00EB6BBE" w:rsidP="00D04571">
            <w:pPr>
              <w:ind w:left="0" w:firstLine="0"/>
              <w:rPr>
                <w:rFonts w:asciiTheme="minorHAnsi" w:hAnsiTheme="minorHAnsi" w:cstheme="minorHAnsi"/>
                <w:sz w:val="24"/>
                <w:szCs w:val="24"/>
                <w:bdr w:val="single" w:sz="4" w:space="0" w:color="FFFFFF"/>
              </w:rPr>
            </w:pPr>
          </w:p>
        </w:tc>
        <w:tc>
          <w:tcPr>
            <w:tcW w:w="2841" w:type="dxa"/>
            <w:tcBorders>
              <w:bottom w:val="outset" w:sz="6" w:space="0" w:color="auto"/>
            </w:tcBorders>
            <w:shd w:val="clear" w:color="auto" w:fill="FFFFFF"/>
          </w:tcPr>
          <w:p w14:paraId="6EC3F0AC" w14:textId="77777777" w:rsidR="00EB6BBE" w:rsidRPr="00CF61D7" w:rsidRDefault="00C10A64" w:rsidP="00D04571">
            <w:pPr>
              <w:ind w:left="0" w:firstLine="0"/>
              <w:jc w:val="center"/>
              <w:rPr>
                <w:rFonts w:asciiTheme="minorHAnsi" w:hAnsiTheme="minorHAnsi" w:cstheme="minorHAnsi"/>
                <w:sz w:val="24"/>
                <w:szCs w:val="24"/>
                <w:bdr w:val="single" w:sz="4" w:space="0" w:color="FFFFFF"/>
              </w:rPr>
            </w:pPr>
            <w:r w:rsidRPr="00CF61D7">
              <w:rPr>
                <w:rFonts w:asciiTheme="minorHAnsi" w:hAnsiTheme="minorHAnsi" w:cstheme="minorHAnsi"/>
                <w:sz w:val="24"/>
                <w:szCs w:val="24"/>
                <w:bdr w:val="single" w:sz="4" w:space="0" w:color="FFFFFF"/>
              </w:rPr>
              <w:t xml:space="preserve">      </w:t>
            </w:r>
          </w:p>
        </w:tc>
      </w:tr>
    </w:tbl>
    <w:p w14:paraId="6A522820" w14:textId="5BB61E99" w:rsidR="00EB6BBE" w:rsidRDefault="00EB6BBE" w:rsidP="00EB6BBE">
      <w:pPr>
        <w:ind w:left="0" w:firstLine="0"/>
        <w:rPr>
          <w:rFonts w:asciiTheme="minorHAnsi" w:hAnsiTheme="minorHAnsi" w:cstheme="minorHAnsi"/>
          <w:sz w:val="24"/>
          <w:szCs w:val="24"/>
        </w:rPr>
      </w:pPr>
      <w:r w:rsidRPr="00CF61D7">
        <w:rPr>
          <w:rFonts w:asciiTheme="minorHAnsi" w:hAnsiTheme="minorHAnsi" w:cstheme="minorHAnsi"/>
          <w:sz w:val="24"/>
          <w:szCs w:val="24"/>
        </w:rPr>
        <w:tab/>
      </w:r>
      <w:r w:rsidR="000F30C8">
        <w:rPr>
          <w:rFonts w:asciiTheme="minorHAnsi" w:hAnsiTheme="minorHAnsi" w:cstheme="minorHAnsi"/>
          <w:sz w:val="24"/>
          <w:szCs w:val="24"/>
        </w:rPr>
        <w:t xml:space="preserve">Mgr. </w:t>
      </w:r>
      <w:r w:rsidR="006C5A64">
        <w:rPr>
          <w:rFonts w:asciiTheme="minorHAnsi" w:hAnsiTheme="minorHAnsi" w:cstheme="minorHAnsi"/>
          <w:sz w:val="24"/>
          <w:szCs w:val="24"/>
        </w:rPr>
        <w:t>Antonín Lačný</w:t>
      </w:r>
      <w:r w:rsidR="00C10A64" w:rsidRPr="00CF61D7">
        <w:rPr>
          <w:rFonts w:asciiTheme="minorHAnsi" w:hAnsiTheme="minorHAnsi" w:cstheme="minorHAnsi"/>
          <w:sz w:val="24"/>
          <w:szCs w:val="24"/>
        </w:rPr>
        <w:tab/>
      </w:r>
      <w:r w:rsidR="00C10A64" w:rsidRPr="00CF61D7">
        <w:rPr>
          <w:rFonts w:asciiTheme="minorHAnsi" w:hAnsiTheme="minorHAnsi" w:cstheme="minorHAnsi"/>
          <w:sz w:val="24"/>
          <w:szCs w:val="24"/>
        </w:rPr>
        <w:tab/>
      </w:r>
      <w:r w:rsidR="00C10A64" w:rsidRPr="00CF61D7">
        <w:rPr>
          <w:rFonts w:asciiTheme="minorHAnsi" w:hAnsiTheme="minorHAnsi" w:cstheme="minorHAnsi"/>
          <w:sz w:val="24"/>
          <w:szCs w:val="24"/>
        </w:rPr>
        <w:tab/>
      </w:r>
      <w:r w:rsidR="00C10A64" w:rsidRPr="00CF61D7">
        <w:rPr>
          <w:rFonts w:asciiTheme="minorHAnsi" w:hAnsiTheme="minorHAnsi" w:cstheme="minorHAnsi"/>
          <w:sz w:val="24"/>
          <w:szCs w:val="24"/>
        </w:rPr>
        <w:tab/>
      </w:r>
      <w:r w:rsidR="00C10A64" w:rsidRPr="00CF61D7">
        <w:rPr>
          <w:rFonts w:asciiTheme="minorHAnsi" w:hAnsiTheme="minorHAnsi" w:cstheme="minorHAnsi"/>
          <w:sz w:val="24"/>
          <w:szCs w:val="24"/>
        </w:rPr>
        <w:tab/>
      </w:r>
      <w:r w:rsidR="000F30C8">
        <w:rPr>
          <w:rFonts w:asciiTheme="minorHAnsi" w:hAnsiTheme="minorHAnsi" w:cstheme="minorHAnsi"/>
          <w:sz w:val="24"/>
          <w:szCs w:val="24"/>
        </w:rPr>
        <w:tab/>
      </w:r>
      <w:r w:rsidR="006C5A64">
        <w:rPr>
          <w:rFonts w:asciiTheme="minorHAnsi" w:hAnsiTheme="minorHAnsi" w:cstheme="minorHAnsi"/>
          <w:sz w:val="24"/>
          <w:szCs w:val="24"/>
        </w:rPr>
        <w:t xml:space="preserve">         </w:t>
      </w:r>
      <w:r w:rsidR="00E11005">
        <w:rPr>
          <w:rFonts w:asciiTheme="minorHAnsi" w:hAnsiTheme="minorHAnsi" w:cstheme="minorHAnsi"/>
          <w:sz w:val="24"/>
          <w:szCs w:val="24"/>
        </w:rPr>
        <w:t>Tomáš Bazalík</w:t>
      </w:r>
    </w:p>
    <w:p w14:paraId="114081B7" w14:textId="6884970A" w:rsidR="003C34CD" w:rsidRPr="00CF61D7" w:rsidRDefault="006C5A64" w:rsidP="006C5A64">
      <w:pPr>
        <w:rPr>
          <w:rFonts w:asciiTheme="minorHAnsi" w:hAnsiTheme="minorHAnsi" w:cstheme="minorHAnsi"/>
          <w:sz w:val="24"/>
          <w:szCs w:val="24"/>
        </w:rPr>
      </w:pPr>
      <w:r>
        <w:rPr>
          <w:rFonts w:asciiTheme="minorHAnsi" w:hAnsiTheme="minorHAnsi" w:cstheme="minorHAnsi"/>
          <w:sz w:val="24"/>
          <w:szCs w:val="24"/>
        </w:rPr>
        <w:t xml:space="preserve">             </w:t>
      </w:r>
      <w:r w:rsidR="00947B58">
        <w:rPr>
          <w:rFonts w:asciiTheme="minorHAnsi" w:hAnsiTheme="minorHAnsi" w:cstheme="minorHAnsi"/>
          <w:sz w:val="24"/>
          <w:szCs w:val="24"/>
        </w:rPr>
        <w:t xml:space="preserve">ředitel školy </w:t>
      </w:r>
      <w:r w:rsidR="00947B58">
        <w:rPr>
          <w:rFonts w:asciiTheme="minorHAnsi" w:hAnsiTheme="minorHAnsi" w:cstheme="minorHAnsi"/>
          <w:sz w:val="24"/>
          <w:szCs w:val="24"/>
        </w:rPr>
        <w:tab/>
      </w:r>
      <w:r w:rsidR="00947B58">
        <w:rPr>
          <w:rFonts w:asciiTheme="minorHAnsi" w:hAnsiTheme="minorHAnsi" w:cstheme="minorHAnsi"/>
          <w:sz w:val="24"/>
          <w:szCs w:val="24"/>
        </w:rPr>
        <w:tab/>
      </w:r>
      <w:r w:rsidR="00947B58">
        <w:rPr>
          <w:rFonts w:asciiTheme="minorHAnsi" w:hAnsiTheme="minorHAnsi" w:cstheme="minorHAnsi"/>
          <w:sz w:val="24"/>
          <w:szCs w:val="24"/>
        </w:rPr>
        <w:tab/>
      </w:r>
      <w:r w:rsidR="00947B58">
        <w:rPr>
          <w:rFonts w:asciiTheme="minorHAnsi" w:hAnsiTheme="minorHAnsi" w:cstheme="minorHAnsi"/>
          <w:sz w:val="24"/>
          <w:szCs w:val="24"/>
        </w:rPr>
        <w:tab/>
      </w:r>
      <w:r>
        <w:rPr>
          <w:rFonts w:asciiTheme="minorHAnsi" w:hAnsiTheme="minorHAnsi" w:cstheme="minorHAnsi"/>
          <w:sz w:val="24"/>
          <w:szCs w:val="24"/>
        </w:rPr>
        <w:t xml:space="preserve">                 </w:t>
      </w:r>
      <w:r w:rsidR="00947B58">
        <w:rPr>
          <w:rFonts w:asciiTheme="minorHAnsi" w:hAnsiTheme="minorHAnsi" w:cstheme="minorHAnsi"/>
          <w:sz w:val="24"/>
          <w:szCs w:val="24"/>
        </w:rPr>
        <w:tab/>
        <w:t xml:space="preserve">     </w:t>
      </w:r>
      <w:r w:rsidR="003C34CD">
        <w:rPr>
          <w:rFonts w:asciiTheme="minorHAnsi" w:hAnsiTheme="minorHAnsi" w:cstheme="minorHAnsi"/>
          <w:sz w:val="24"/>
          <w:szCs w:val="24"/>
        </w:rPr>
        <w:t>jednatel společnosti</w:t>
      </w:r>
    </w:p>
    <w:p w14:paraId="6CDA546D" w14:textId="0747DFF3" w:rsidR="005B1E23" w:rsidRDefault="005B1E23" w:rsidP="00E04951">
      <w:pPr>
        <w:rPr>
          <w:rFonts w:asciiTheme="minorHAnsi" w:hAnsiTheme="minorHAnsi" w:cstheme="minorHAnsi"/>
          <w:sz w:val="24"/>
          <w:szCs w:val="24"/>
        </w:rPr>
      </w:pPr>
    </w:p>
    <w:p w14:paraId="6B67241F" w14:textId="6EE1B7F7" w:rsidR="00947B58" w:rsidRDefault="00947B58" w:rsidP="00E04951">
      <w:pPr>
        <w:rPr>
          <w:rFonts w:asciiTheme="minorHAnsi" w:hAnsiTheme="minorHAnsi" w:cstheme="minorHAnsi"/>
          <w:sz w:val="24"/>
          <w:szCs w:val="24"/>
        </w:rPr>
      </w:pPr>
    </w:p>
    <w:p w14:paraId="645B5E90" w14:textId="2047A071" w:rsidR="00947B58" w:rsidRDefault="00947B58" w:rsidP="00E04951">
      <w:pPr>
        <w:rPr>
          <w:rFonts w:asciiTheme="minorHAnsi" w:hAnsiTheme="minorHAnsi" w:cstheme="minorHAnsi"/>
          <w:sz w:val="24"/>
          <w:szCs w:val="24"/>
        </w:rPr>
      </w:pPr>
    </w:p>
    <w:p w14:paraId="0865861D" w14:textId="39D6A9C1" w:rsidR="00947B58" w:rsidRDefault="00947B58" w:rsidP="001A7107">
      <w:pPr>
        <w:ind w:left="0" w:firstLine="0"/>
        <w:rPr>
          <w:rFonts w:asciiTheme="minorHAnsi" w:hAnsiTheme="minorHAnsi" w:cstheme="minorHAnsi"/>
          <w:sz w:val="24"/>
          <w:szCs w:val="24"/>
        </w:rPr>
      </w:pPr>
    </w:p>
    <w:p w14:paraId="7B3B12D2" w14:textId="244E0DF5" w:rsidR="00947B58" w:rsidRDefault="00947B58" w:rsidP="00E04951">
      <w:pPr>
        <w:rPr>
          <w:rFonts w:asciiTheme="minorHAnsi" w:hAnsiTheme="minorHAnsi" w:cstheme="minorHAnsi"/>
          <w:sz w:val="24"/>
          <w:szCs w:val="24"/>
        </w:rPr>
      </w:pPr>
    </w:p>
    <w:p w14:paraId="3F5B6088" w14:textId="1E4EBA02" w:rsidR="001A7107" w:rsidRDefault="001A7107" w:rsidP="001A7107">
      <w:pPr>
        <w:ind w:left="0" w:firstLine="0"/>
        <w:rPr>
          <w:rFonts w:asciiTheme="minorHAnsi" w:hAnsiTheme="minorHAnsi" w:cstheme="minorHAnsi"/>
          <w:sz w:val="24"/>
          <w:szCs w:val="24"/>
        </w:rPr>
      </w:pPr>
      <w:r>
        <w:rPr>
          <w:rFonts w:asciiTheme="minorHAnsi" w:hAnsiTheme="minorHAnsi" w:cstheme="minorHAnsi"/>
          <w:sz w:val="24"/>
          <w:szCs w:val="24"/>
        </w:rPr>
        <w:br w:type="page"/>
      </w:r>
    </w:p>
    <w:p w14:paraId="237BC940" w14:textId="79BF6A3B" w:rsidR="001A7107" w:rsidRDefault="001A7107" w:rsidP="001A7107">
      <w:pPr>
        <w:ind w:left="0" w:firstLine="0"/>
        <w:rPr>
          <w:rFonts w:asciiTheme="minorHAnsi" w:hAnsiTheme="minorHAnsi" w:cstheme="minorHAnsi"/>
          <w:sz w:val="24"/>
          <w:szCs w:val="24"/>
        </w:rPr>
        <w:sectPr w:rsidR="001A7107" w:rsidSect="001F7C5B">
          <w:headerReference w:type="default" r:id="rId8"/>
          <w:footerReference w:type="default" r:id="rId9"/>
          <w:pgSz w:w="11906" w:h="16838"/>
          <w:pgMar w:top="1151" w:right="1418" w:bottom="425" w:left="1134" w:header="284" w:footer="0" w:gutter="0"/>
          <w:cols w:space="708"/>
          <w:docGrid w:linePitch="360"/>
        </w:sectPr>
      </w:pPr>
    </w:p>
    <w:p w14:paraId="6C1BA715" w14:textId="3F07A618" w:rsidR="00947B58" w:rsidRDefault="00947B58" w:rsidP="00E04951">
      <w:pPr>
        <w:rPr>
          <w:rFonts w:asciiTheme="minorHAnsi" w:hAnsiTheme="minorHAnsi" w:cstheme="minorHAnsi"/>
          <w:sz w:val="24"/>
          <w:szCs w:val="24"/>
        </w:rPr>
      </w:pPr>
    </w:p>
    <w:p w14:paraId="382AC857" w14:textId="5C547E41" w:rsidR="00947B58" w:rsidRDefault="00947B58" w:rsidP="00E04951">
      <w:pPr>
        <w:rPr>
          <w:rFonts w:asciiTheme="minorHAnsi" w:hAnsiTheme="minorHAnsi" w:cstheme="minorHAnsi"/>
          <w:sz w:val="24"/>
          <w:szCs w:val="24"/>
        </w:rPr>
      </w:pPr>
    </w:p>
    <w:p w14:paraId="307C7CD9" w14:textId="77777777" w:rsidR="00947B58" w:rsidRPr="00CF61D7" w:rsidRDefault="00947B58" w:rsidP="00E04951">
      <w:pPr>
        <w:rPr>
          <w:rFonts w:asciiTheme="minorHAnsi" w:hAnsiTheme="minorHAnsi" w:cstheme="minorHAnsi"/>
          <w:sz w:val="24"/>
          <w:szCs w:val="24"/>
        </w:rPr>
      </w:pPr>
    </w:p>
    <w:p w14:paraId="2A12C01B" w14:textId="15266063" w:rsidR="00B52808" w:rsidRPr="00592DD1" w:rsidRDefault="003C34CD" w:rsidP="00271F6E">
      <w:pPr>
        <w:ind w:left="0" w:firstLine="0"/>
        <w:rPr>
          <w:rFonts w:asciiTheme="minorHAnsi" w:hAnsiTheme="minorHAnsi" w:cstheme="minorHAnsi"/>
          <w:b/>
          <w:bCs/>
          <w:sz w:val="28"/>
          <w:szCs w:val="28"/>
        </w:rPr>
      </w:pPr>
      <w:r w:rsidRPr="00592DD1">
        <w:rPr>
          <w:rFonts w:asciiTheme="minorHAnsi" w:hAnsiTheme="minorHAnsi" w:cstheme="minorHAnsi"/>
          <w:b/>
          <w:bCs/>
          <w:sz w:val="28"/>
          <w:szCs w:val="28"/>
        </w:rPr>
        <w:t xml:space="preserve">Příloha č. 1: </w:t>
      </w:r>
      <w:r w:rsidR="0073062D" w:rsidRPr="00592DD1">
        <w:rPr>
          <w:rFonts w:asciiTheme="minorHAnsi" w:hAnsiTheme="minorHAnsi" w:cstheme="minorHAnsi"/>
          <w:b/>
          <w:bCs/>
          <w:sz w:val="28"/>
          <w:szCs w:val="28"/>
        </w:rPr>
        <w:t>Cenová nabídka</w:t>
      </w:r>
    </w:p>
    <w:p w14:paraId="7C4C6624" w14:textId="19F76B6A" w:rsidR="00A27F39" w:rsidRDefault="00A27F39" w:rsidP="00271F6E">
      <w:pPr>
        <w:ind w:left="0" w:firstLine="0"/>
        <w:rPr>
          <w:rFonts w:asciiTheme="minorHAnsi" w:hAnsiTheme="minorHAnsi" w:cstheme="minorHAnsi"/>
          <w:sz w:val="24"/>
          <w:szCs w:val="24"/>
        </w:rPr>
      </w:pPr>
    </w:p>
    <w:tbl>
      <w:tblPr>
        <w:tblW w:w="14000" w:type="dxa"/>
        <w:tblCellMar>
          <w:left w:w="70" w:type="dxa"/>
          <w:right w:w="70" w:type="dxa"/>
        </w:tblCellMar>
        <w:tblLook w:val="04A0" w:firstRow="1" w:lastRow="0" w:firstColumn="1" w:lastColumn="0" w:noHBand="0" w:noVBand="1"/>
      </w:tblPr>
      <w:tblGrid>
        <w:gridCol w:w="552"/>
        <w:gridCol w:w="2839"/>
        <w:gridCol w:w="6216"/>
        <w:gridCol w:w="1163"/>
        <w:gridCol w:w="1176"/>
        <w:gridCol w:w="1035"/>
        <w:gridCol w:w="1019"/>
      </w:tblGrid>
      <w:tr w:rsidR="00E13227" w:rsidRPr="00E13227" w14:paraId="613C4499" w14:textId="77777777" w:rsidTr="00E13227">
        <w:trPr>
          <w:trHeight w:val="645"/>
        </w:trPr>
        <w:tc>
          <w:tcPr>
            <w:tcW w:w="520" w:type="dxa"/>
            <w:tcBorders>
              <w:top w:val="single" w:sz="4" w:space="0" w:color="A5A5A5"/>
              <w:left w:val="single" w:sz="4" w:space="0" w:color="A5A5A5"/>
              <w:bottom w:val="single" w:sz="4" w:space="0" w:color="A5A5A5"/>
              <w:right w:val="single" w:sz="4" w:space="0" w:color="A5A5A5"/>
            </w:tcBorders>
            <w:shd w:val="clear" w:color="000000" w:fill="FAECAB"/>
            <w:vAlign w:val="center"/>
            <w:hideMark/>
          </w:tcPr>
          <w:p w14:paraId="32108CE3" w14:textId="77777777" w:rsidR="00E13227" w:rsidRPr="00E13227" w:rsidRDefault="00E13227" w:rsidP="00E13227">
            <w:pPr>
              <w:ind w:left="0" w:firstLine="0"/>
              <w:jc w:val="center"/>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číslo</w:t>
            </w:r>
          </w:p>
        </w:tc>
        <w:tc>
          <w:tcPr>
            <w:tcW w:w="2860" w:type="dxa"/>
            <w:tcBorders>
              <w:top w:val="single" w:sz="4" w:space="0" w:color="A5A5A5"/>
              <w:left w:val="nil"/>
              <w:bottom w:val="single" w:sz="4" w:space="0" w:color="A5A5A5"/>
              <w:right w:val="single" w:sz="4" w:space="0" w:color="A5A5A5"/>
            </w:tcBorders>
            <w:shd w:val="clear" w:color="000000" w:fill="FAECAB"/>
            <w:vAlign w:val="center"/>
            <w:hideMark/>
          </w:tcPr>
          <w:p w14:paraId="3FF9A087" w14:textId="77777777" w:rsidR="00E13227" w:rsidRPr="00E13227" w:rsidRDefault="00E13227" w:rsidP="00E13227">
            <w:pPr>
              <w:ind w:left="0" w:firstLine="0"/>
              <w:jc w:val="center"/>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název</w:t>
            </w:r>
          </w:p>
        </w:tc>
        <w:tc>
          <w:tcPr>
            <w:tcW w:w="6280" w:type="dxa"/>
            <w:tcBorders>
              <w:top w:val="single" w:sz="4" w:space="0" w:color="A5A5A5"/>
              <w:left w:val="nil"/>
              <w:bottom w:val="single" w:sz="4" w:space="0" w:color="A5A5A5"/>
              <w:right w:val="single" w:sz="4" w:space="0" w:color="A5A5A5"/>
            </w:tcBorders>
            <w:shd w:val="clear" w:color="000000" w:fill="FAECAB"/>
            <w:vAlign w:val="center"/>
            <w:hideMark/>
          </w:tcPr>
          <w:p w14:paraId="6690407E" w14:textId="77777777" w:rsidR="00E13227" w:rsidRPr="00E13227" w:rsidRDefault="00E13227" w:rsidP="00E13227">
            <w:pPr>
              <w:ind w:left="0" w:firstLine="0"/>
              <w:jc w:val="center"/>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popis</w:t>
            </w:r>
          </w:p>
        </w:tc>
        <w:tc>
          <w:tcPr>
            <w:tcW w:w="1100" w:type="dxa"/>
            <w:tcBorders>
              <w:top w:val="single" w:sz="4" w:space="0" w:color="A5A5A5"/>
              <w:left w:val="nil"/>
              <w:bottom w:val="single" w:sz="4" w:space="0" w:color="A5A5A5"/>
              <w:right w:val="single" w:sz="4" w:space="0" w:color="A5A5A5"/>
            </w:tcBorders>
            <w:shd w:val="clear" w:color="000000" w:fill="FAECAB"/>
            <w:vAlign w:val="center"/>
            <w:hideMark/>
          </w:tcPr>
          <w:p w14:paraId="47071FBA" w14:textId="77777777" w:rsidR="00E13227" w:rsidRPr="00E13227" w:rsidRDefault="00E13227" w:rsidP="00E13227">
            <w:pPr>
              <w:ind w:left="0" w:firstLine="0"/>
              <w:jc w:val="center"/>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množstevní jednotka</w:t>
            </w:r>
          </w:p>
        </w:tc>
        <w:tc>
          <w:tcPr>
            <w:tcW w:w="1180" w:type="dxa"/>
            <w:tcBorders>
              <w:top w:val="single" w:sz="4" w:space="0" w:color="A5A5A5"/>
              <w:left w:val="nil"/>
              <w:bottom w:val="single" w:sz="4" w:space="0" w:color="A5A5A5"/>
              <w:right w:val="single" w:sz="4" w:space="0" w:color="A5A5A5"/>
            </w:tcBorders>
            <w:shd w:val="clear" w:color="000000" w:fill="FAECAB"/>
            <w:vAlign w:val="center"/>
            <w:hideMark/>
          </w:tcPr>
          <w:p w14:paraId="7759095E" w14:textId="77777777" w:rsidR="00E13227" w:rsidRPr="00E13227" w:rsidRDefault="00E13227" w:rsidP="00E13227">
            <w:pPr>
              <w:ind w:left="0" w:firstLine="0"/>
              <w:jc w:val="center"/>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Kč / jednotku</w:t>
            </w:r>
            <w:r w:rsidRPr="00E13227">
              <w:rPr>
                <w:rFonts w:ascii="Helvetica" w:eastAsia="Times New Roman" w:hAnsi="Helvetica" w:cs="Helvetica"/>
                <w:color w:val="000000"/>
                <w:sz w:val="20"/>
                <w:szCs w:val="20"/>
                <w:lang w:eastAsia="cs-CZ"/>
              </w:rPr>
              <w:br/>
              <w:t>bez DPH</w:t>
            </w:r>
          </w:p>
        </w:tc>
        <w:tc>
          <w:tcPr>
            <w:tcW w:w="1040" w:type="dxa"/>
            <w:tcBorders>
              <w:top w:val="single" w:sz="4" w:space="0" w:color="A5A5A5"/>
              <w:left w:val="nil"/>
              <w:bottom w:val="single" w:sz="4" w:space="0" w:color="A5A5A5"/>
              <w:right w:val="single" w:sz="4" w:space="0" w:color="A5A5A5"/>
            </w:tcBorders>
            <w:shd w:val="clear" w:color="000000" w:fill="FAECAB"/>
            <w:vAlign w:val="center"/>
            <w:hideMark/>
          </w:tcPr>
          <w:p w14:paraId="2DC96372" w14:textId="77777777" w:rsidR="00E13227" w:rsidRPr="00E13227" w:rsidRDefault="00E13227" w:rsidP="00E13227">
            <w:pPr>
              <w:ind w:left="0" w:firstLine="0"/>
              <w:jc w:val="center"/>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počet</w:t>
            </w:r>
          </w:p>
        </w:tc>
        <w:tc>
          <w:tcPr>
            <w:tcW w:w="1020" w:type="dxa"/>
            <w:tcBorders>
              <w:top w:val="single" w:sz="4" w:space="0" w:color="A5A5A5"/>
              <w:left w:val="nil"/>
              <w:bottom w:val="single" w:sz="4" w:space="0" w:color="A5A5A5"/>
              <w:right w:val="single" w:sz="4" w:space="0" w:color="A5A5A5"/>
            </w:tcBorders>
            <w:shd w:val="clear" w:color="000000" w:fill="FAECAB"/>
            <w:vAlign w:val="center"/>
            <w:hideMark/>
          </w:tcPr>
          <w:p w14:paraId="21F8CF7A" w14:textId="77777777" w:rsidR="00E13227" w:rsidRPr="00E13227" w:rsidRDefault="00E13227" w:rsidP="00E13227">
            <w:pPr>
              <w:ind w:left="0" w:firstLine="0"/>
              <w:jc w:val="center"/>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Kč celkem bez DPH</w:t>
            </w:r>
          </w:p>
        </w:tc>
      </w:tr>
      <w:tr w:rsidR="00E13227" w:rsidRPr="00E13227" w14:paraId="06E589E5"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000000" w:fill="B6D7E9"/>
            <w:hideMark/>
          </w:tcPr>
          <w:p w14:paraId="60209425"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2860" w:type="dxa"/>
            <w:tcBorders>
              <w:top w:val="nil"/>
              <w:left w:val="nil"/>
              <w:bottom w:val="single" w:sz="4" w:space="0" w:color="A5A5A5"/>
              <w:right w:val="single" w:sz="4" w:space="0" w:color="A5A5A5"/>
            </w:tcBorders>
            <w:shd w:val="clear" w:color="000000" w:fill="B6D7E9"/>
            <w:hideMark/>
          </w:tcPr>
          <w:p w14:paraId="5CE0453A"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6280" w:type="dxa"/>
            <w:tcBorders>
              <w:top w:val="nil"/>
              <w:left w:val="nil"/>
              <w:bottom w:val="single" w:sz="4" w:space="0" w:color="A5A5A5"/>
              <w:right w:val="single" w:sz="4" w:space="0" w:color="A5A5A5"/>
            </w:tcBorders>
            <w:shd w:val="clear" w:color="000000" w:fill="B6D7E9"/>
            <w:vAlign w:val="center"/>
            <w:hideMark/>
          </w:tcPr>
          <w:p w14:paraId="22CCB097"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Aktivní síťové prvky</w:t>
            </w:r>
          </w:p>
        </w:tc>
        <w:tc>
          <w:tcPr>
            <w:tcW w:w="1100" w:type="dxa"/>
            <w:tcBorders>
              <w:top w:val="nil"/>
              <w:left w:val="nil"/>
              <w:bottom w:val="single" w:sz="4" w:space="0" w:color="A5A5A5"/>
              <w:right w:val="single" w:sz="4" w:space="0" w:color="A5A5A5"/>
            </w:tcBorders>
            <w:shd w:val="clear" w:color="000000" w:fill="B6D7E9"/>
            <w:vAlign w:val="center"/>
            <w:hideMark/>
          </w:tcPr>
          <w:p w14:paraId="219F67A0"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180" w:type="dxa"/>
            <w:tcBorders>
              <w:top w:val="nil"/>
              <w:left w:val="nil"/>
              <w:bottom w:val="single" w:sz="4" w:space="0" w:color="A5A5A5"/>
              <w:right w:val="single" w:sz="4" w:space="0" w:color="A5A5A5"/>
            </w:tcBorders>
            <w:shd w:val="clear" w:color="000000" w:fill="B6D7E9"/>
            <w:vAlign w:val="center"/>
            <w:hideMark/>
          </w:tcPr>
          <w:p w14:paraId="7B5725A3"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040" w:type="dxa"/>
            <w:tcBorders>
              <w:top w:val="nil"/>
              <w:left w:val="nil"/>
              <w:bottom w:val="single" w:sz="4" w:space="0" w:color="A5A5A5"/>
              <w:right w:val="single" w:sz="4" w:space="0" w:color="A5A5A5"/>
            </w:tcBorders>
            <w:shd w:val="clear" w:color="000000" w:fill="B6D7E9"/>
            <w:vAlign w:val="center"/>
            <w:hideMark/>
          </w:tcPr>
          <w:p w14:paraId="594BC71D"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020" w:type="dxa"/>
            <w:tcBorders>
              <w:top w:val="nil"/>
              <w:left w:val="nil"/>
              <w:bottom w:val="single" w:sz="4" w:space="0" w:color="A5A5A5"/>
              <w:right w:val="single" w:sz="4" w:space="0" w:color="A5A5A5"/>
            </w:tcBorders>
            <w:shd w:val="clear" w:color="000000" w:fill="B6D7E9"/>
            <w:vAlign w:val="center"/>
            <w:hideMark/>
          </w:tcPr>
          <w:p w14:paraId="4B2288C3"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r>
      <w:tr w:rsidR="00E13227" w:rsidRPr="00E13227" w14:paraId="6E07F4D0" w14:textId="77777777" w:rsidTr="00E13227">
        <w:trPr>
          <w:trHeight w:val="1530"/>
        </w:trPr>
        <w:tc>
          <w:tcPr>
            <w:tcW w:w="520" w:type="dxa"/>
            <w:tcBorders>
              <w:top w:val="nil"/>
              <w:left w:val="single" w:sz="4" w:space="0" w:color="A5A5A5"/>
              <w:bottom w:val="single" w:sz="4" w:space="0" w:color="A5A5A5"/>
              <w:right w:val="single" w:sz="4" w:space="0" w:color="A5A5A5"/>
            </w:tcBorders>
            <w:shd w:val="clear" w:color="auto" w:fill="auto"/>
            <w:hideMark/>
          </w:tcPr>
          <w:p w14:paraId="2EE7BCA2"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2860" w:type="dxa"/>
            <w:tcBorders>
              <w:top w:val="nil"/>
              <w:left w:val="nil"/>
              <w:bottom w:val="single" w:sz="4" w:space="0" w:color="A5A5A5"/>
              <w:right w:val="single" w:sz="4" w:space="0" w:color="A5A5A5"/>
            </w:tcBorders>
            <w:shd w:val="clear" w:color="auto" w:fill="auto"/>
            <w:hideMark/>
          </w:tcPr>
          <w:p w14:paraId="0B3C4D4D"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xml:space="preserve">síťový přepínač 24 portů s </w:t>
            </w:r>
            <w:proofErr w:type="spellStart"/>
            <w:r w:rsidRPr="00E13227">
              <w:rPr>
                <w:rFonts w:ascii="Helvetica" w:eastAsia="Times New Roman" w:hAnsi="Helvetica" w:cs="Helvetica"/>
                <w:color w:val="000000"/>
                <w:sz w:val="20"/>
                <w:szCs w:val="20"/>
                <w:lang w:eastAsia="cs-CZ"/>
              </w:rPr>
              <w:t>PoE</w:t>
            </w:r>
            <w:proofErr w:type="spellEnd"/>
          </w:p>
        </w:tc>
        <w:tc>
          <w:tcPr>
            <w:tcW w:w="6280" w:type="dxa"/>
            <w:tcBorders>
              <w:top w:val="nil"/>
              <w:left w:val="nil"/>
              <w:bottom w:val="single" w:sz="4" w:space="0" w:color="A5A5A5"/>
              <w:right w:val="single" w:sz="4" w:space="0" w:color="A5A5A5"/>
            </w:tcBorders>
            <w:shd w:val="clear" w:color="auto" w:fill="auto"/>
            <w:hideMark/>
          </w:tcPr>
          <w:p w14:paraId="236E2A2A"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xml:space="preserve">24x 1Gb + 2x 1Gb SFP, aktivní </w:t>
            </w:r>
            <w:proofErr w:type="spellStart"/>
            <w:r w:rsidRPr="00E13227">
              <w:rPr>
                <w:rFonts w:ascii="Helvetica" w:eastAsia="Times New Roman" w:hAnsi="Helvetica" w:cs="Helvetica"/>
                <w:color w:val="000000"/>
                <w:sz w:val="20"/>
                <w:szCs w:val="20"/>
                <w:lang w:eastAsia="cs-CZ"/>
              </w:rPr>
              <w:t>PoE</w:t>
            </w:r>
            <w:proofErr w:type="spellEnd"/>
            <w:r w:rsidRPr="00E13227">
              <w:rPr>
                <w:rFonts w:ascii="Helvetica" w:eastAsia="Times New Roman" w:hAnsi="Helvetica" w:cs="Helvetica"/>
                <w:color w:val="000000"/>
                <w:sz w:val="20"/>
                <w:szCs w:val="20"/>
                <w:lang w:eastAsia="cs-CZ"/>
              </w:rPr>
              <w:t xml:space="preserve">+ 802.3at, 802.3af, pro min. 16 portů, odběr až 95W, propustnost 26Gbps, přepínací kapacita 52Gbps, určený pro montáž do datového rozvaděče 19“, výška 1U, typ L2, přehledový </w:t>
            </w:r>
            <w:proofErr w:type="gramStart"/>
            <w:r w:rsidRPr="00E13227">
              <w:rPr>
                <w:rFonts w:ascii="Helvetica" w:eastAsia="Times New Roman" w:hAnsi="Helvetica" w:cs="Helvetica"/>
                <w:color w:val="000000"/>
                <w:sz w:val="20"/>
                <w:szCs w:val="20"/>
                <w:lang w:eastAsia="cs-CZ"/>
              </w:rPr>
              <w:t>displej,  jednotný</w:t>
            </w:r>
            <w:proofErr w:type="gramEnd"/>
            <w:r w:rsidRPr="00E13227">
              <w:rPr>
                <w:rFonts w:ascii="Helvetica" w:eastAsia="Times New Roman" w:hAnsi="Helvetica" w:cs="Helvetica"/>
                <w:color w:val="000000"/>
                <w:sz w:val="20"/>
                <w:szCs w:val="20"/>
                <w:lang w:eastAsia="cs-CZ"/>
              </w:rPr>
              <w:t>, časově neomezený, centralizovaný webový management všech přepínačů v ceně, montáž do datového rozvaděče, záruka 24 měsíců</w:t>
            </w:r>
          </w:p>
        </w:tc>
        <w:tc>
          <w:tcPr>
            <w:tcW w:w="1100" w:type="dxa"/>
            <w:tcBorders>
              <w:top w:val="nil"/>
              <w:left w:val="nil"/>
              <w:bottom w:val="single" w:sz="4" w:space="0" w:color="A5A5A5"/>
              <w:right w:val="single" w:sz="4" w:space="0" w:color="A5A5A5"/>
            </w:tcBorders>
            <w:shd w:val="clear" w:color="auto" w:fill="auto"/>
            <w:vAlign w:val="center"/>
            <w:hideMark/>
          </w:tcPr>
          <w:p w14:paraId="545440A8"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3F415E19"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8000</w:t>
            </w:r>
          </w:p>
        </w:tc>
        <w:tc>
          <w:tcPr>
            <w:tcW w:w="1040" w:type="dxa"/>
            <w:tcBorders>
              <w:top w:val="nil"/>
              <w:left w:val="nil"/>
              <w:bottom w:val="single" w:sz="4" w:space="0" w:color="A5A5A5"/>
              <w:right w:val="single" w:sz="4" w:space="0" w:color="A5A5A5"/>
            </w:tcBorders>
            <w:shd w:val="clear" w:color="auto" w:fill="auto"/>
            <w:vAlign w:val="center"/>
            <w:hideMark/>
          </w:tcPr>
          <w:p w14:paraId="49C3C29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760D0F11"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8000</w:t>
            </w:r>
          </w:p>
        </w:tc>
      </w:tr>
      <w:tr w:rsidR="00E13227" w:rsidRPr="00E13227" w14:paraId="0E51A0CF" w14:textId="77777777" w:rsidTr="00E13227">
        <w:trPr>
          <w:trHeight w:val="1275"/>
        </w:trPr>
        <w:tc>
          <w:tcPr>
            <w:tcW w:w="520" w:type="dxa"/>
            <w:tcBorders>
              <w:top w:val="nil"/>
              <w:left w:val="single" w:sz="4" w:space="0" w:color="A5A5A5"/>
              <w:bottom w:val="single" w:sz="4" w:space="0" w:color="A5A5A5"/>
              <w:right w:val="single" w:sz="4" w:space="0" w:color="A5A5A5"/>
            </w:tcBorders>
            <w:shd w:val="clear" w:color="auto" w:fill="auto"/>
            <w:hideMark/>
          </w:tcPr>
          <w:p w14:paraId="4247B04C"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w:t>
            </w:r>
          </w:p>
        </w:tc>
        <w:tc>
          <w:tcPr>
            <w:tcW w:w="2860" w:type="dxa"/>
            <w:tcBorders>
              <w:top w:val="nil"/>
              <w:left w:val="nil"/>
              <w:bottom w:val="single" w:sz="4" w:space="0" w:color="A5A5A5"/>
              <w:right w:val="single" w:sz="4" w:space="0" w:color="A5A5A5"/>
            </w:tcBorders>
            <w:shd w:val="clear" w:color="auto" w:fill="auto"/>
            <w:hideMark/>
          </w:tcPr>
          <w:p w14:paraId="53431A44"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síťový přepínač 24 portů</w:t>
            </w:r>
          </w:p>
        </w:tc>
        <w:tc>
          <w:tcPr>
            <w:tcW w:w="6280" w:type="dxa"/>
            <w:tcBorders>
              <w:top w:val="nil"/>
              <w:left w:val="nil"/>
              <w:bottom w:val="single" w:sz="4" w:space="0" w:color="A5A5A5"/>
              <w:right w:val="single" w:sz="4" w:space="0" w:color="A5A5A5"/>
            </w:tcBorders>
            <w:shd w:val="clear" w:color="auto" w:fill="auto"/>
            <w:hideMark/>
          </w:tcPr>
          <w:p w14:paraId="5053878E"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xml:space="preserve">24x 1Gb + 2x 1Gb SFP, propustnost 26Gbps, přepínací kapacita 52Gbps, určený pro montáž do datového rozvaděče 19“, výška 1U, typ L2, přehledový </w:t>
            </w:r>
            <w:proofErr w:type="gramStart"/>
            <w:r w:rsidRPr="00E13227">
              <w:rPr>
                <w:rFonts w:ascii="Helvetica" w:eastAsia="Times New Roman" w:hAnsi="Helvetica" w:cs="Helvetica"/>
                <w:color w:val="000000"/>
                <w:sz w:val="20"/>
                <w:szCs w:val="20"/>
                <w:lang w:eastAsia="cs-CZ"/>
              </w:rPr>
              <w:t>displej,  jednotný</w:t>
            </w:r>
            <w:proofErr w:type="gramEnd"/>
            <w:r w:rsidRPr="00E13227">
              <w:rPr>
                <w:rFonts w:ascii="Helvetica" w:eastAsia="Times New Roman" w:hAnsi="Helvetica" w:cs="Helvetica"/>
                <w:color w:val="000000"/>
                <w:sz w:val="20"/>
                <w:szCs w:val="20"/>
                <w:lang w:eastAsia="cs-CZ"/>
              </w:rPr>
              <w:t>, časově neomezený, centralizovaný webový management všech přepínačů v ceně, montáž do datového rozvaděče, záruka 24 měsíců</w:t>
            </w:r>
          </w:p>
        </w:tc>
        <w:tc>
          <w:tcPr>
            <w:tcW w:w="1100" w:type="dxa"/>
            <w:tcBorders>
              <w:top w:val="nil"/>
              <w:left w:val="nil"/>
              <w:bottom w:val="single" w:sz="4" w:space="0" w:color="A5A5A5"/>
              <w:right w:val="single" w:sz="4" w:space="0" w:color="A5A5A5"/>
            </w:tcBorders>
            <w:shd w:val="clear" w:color="auto" w:fill="auto"/>
            <w:vAlign w:val="center"/>
            <w:hideMark/>
          </w:tcPr>
          <w:p w14:paraId="2F843F29"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7F77C2E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4800</w:t>
            </w:r>
          </w:p>
        </w:tc>
        <w:tc>
          <w:tcPr>
            <w:tcW w:w="1040" w:type="dxa"/>
            <w:tcBorders>
              <w:top w:val="nil"/>
              <w:left w:val="nil"/>
              <w:bottom w:val="single" w:sz="4" w:space="0" w:color="A5A5A5"/>
              <w:right w:val="single" w:sz="4" w:space="0" w:color="A5A5A5"/>
            </w:tcBorders>
            <w:shd w:val="clear" w:color="auto" w:fill="auto"/>
            <w:vAlign w:val="center"/>
            <w:hideMark/>
          </w:tcPr>
          <w:p w14:paraId="307E501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78D4947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4800</w:t>
            </w:r>
          </w:p>
        </w:tc>
      </w:tr>
      <w:tr w:rsidR="00E13227" w:rsidRPr="00E13227" w14:paraId="633B0642" w14:textId="77777777" w:rsidTr="00E13227">
        <w:trPr>
          <w:trHeight w:val="1275"/>
        </w:trPr>
        <w:tc>
          <w:tcPr>
            <w:tcW w:w="520" w:type="dxa"/>
            <w:tcBorders>
              <w:top w:val="nil"/>
              <w:left w:val="single" w:sz="4" w:space="0" w:color="A5A5A5"/>
              <w:bottom w:val="single" w:sz="4" w:space="0" w:color="A5A5A5"/>
              <w:right w:val="single" w:sz="4" w:space="0" w:color="A5A5A5"/>
            </w:tcBorders>
            <w:shd w:val="clear" w:color="auto" w:fill="auto"/>
            <w:hideMark/>
          </w:tcPr>
          <w:p w14:paraId="6C92E290"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3</w:t>
            </w:r>
          </w:p>
        </w:tc>
        <w:tc>
          <w:tcPr>
            <w:tcW w:w="2860" w:type="dxa"/>
            <w:tcBorders>
              <w:top w:val="nil"/>
              <w:left w:val="nil"/>
              <w:bottom w:val="single" w:sz="4" w:space="0" w:color="A5A5A5"/>
              <w:right w:val="single" w:sz="4" w:space="0" w:color="A5A5A5"/>
            </w:tcBorders>
            <w:shd w:val="clear" w:color="auto" w:fill="auto"/>
            <w:hideMark/>
          </w:tcPr>
          <w:p w14:paraId="5A0AA572"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bezdrátový přístupový bod</w:t>
            </w:r>
          </w:p>
        </w:tc>
        <w:tc>
          <w:tcPr>
            <w:tcW w:w="6280" w:type="dxa"/>
            <w:tcBorders>
              <w:top w:val="nil"/>
              <w:left w:val="nil"/>
              <w:bottom w:val="single" w:sz="4" w:space="0" w:color="A5A5A5"/>
              <w:right w:val="single" w:sz="4" w:space="0" w:color="A5A5A5"/>
            </w:tcBorders>
            <w:shd w:val="clear" w:color="auto" w:fill="auto"/>
            <w:hideMark/>
          </w:tcPr>
          <w:p w14:paraId="6579FF6C"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xml:space="preserve">napájení </w:t>
            </w:r>
            <w:proofErr w:type="spellStart"/>
            <w:r w:rsidRPr="00E13227">
              <w:rPr>
                <w:rFonts w:ascii="Helvetica" w:eastAsia="Times New Roman" w:hAnsi="Helvetica" w:cs="Helvetica"/>
                <w:color w:val="000000"/>
                <w:sz w:val="20"/>
                <w:szCs w:val="20"/>
                <w:lang w:eastAsia="cs-CZ"/>
              </w:rPr>
              <w:t>PoE</w:t>
            </w:r>
            <w:proofErr w:type="spellEnd"/>
            <w:r w:rsidRPr="00E13227">
              <w:rPr>
                <w:rFonts w:ascii="Helvetica" w:eastAsia="Times New Roman" w:hAnsi="Helvetica" w:cs="Helvetica"/>
                <w:color w:val="000000"/>
                <w:sz w:val="20"/>
                <w:szCs w:val="20"/>
                <w:lang w:eastAsia="cs-CZ"/>
              </w:rPr>
              <w:t xml:space="preserve"> 802.3at, 4 BSSID, </w:t>
            </w:r>
            <w:proofErr w:type="spellStart"/>
            <w:r w:rsidRPr="00E13227">
              <w:rPr>
                <w:rFonts w:ascii="Helvetica" w:eastAsia="Times New Roman" w:hAnsi="Helvetica" w:cs="Helvetica"/>
                <w:color w:val="000000"/>
                <w:sz w:val="20"/>
                <w:szCs w:val="20"/>
                <w:lang w:eastAsia="cs-CZ"/>
              </w:rPr>
              <w:t>WiFi</w:t>
            </w:r>
            <w:proofErr w:type="spellEnd"/>
            <w:r w:rsidRPr="00E13227">
              <w:rPr>
                <w:rFonts w:ascii="Helvetica" w:eastAsia="Times New Roman" w:hAnsi="Helvetica" w:cs="Helvetica"/>
                <w:color w:val="000000"/>
                <w:sz w:val="20"/>
                <w:szCs w:val="20"/>
                <w:lang w:eastAsia="cs-CZ"/>
              </w:rPr>
              <w:t xml:space="preserve"> standardy 802.11 a/b/g/n/</w:t>
            </w:r>
            <w:proofErr w:type="spellStart"/>
            <w:r w:rsidRPr="00E13227">
              <w:rPr>
                <w:rFonts w:ascii="Helvetica" w:eastAsia="Times New Roman" w:hAnsi="Helvetica" w:cs="Helvetica"/>
                <w:color w:val="000000"/>
                <w:sz w:val="20"/>
                <w:szCs w:val="20"/>
                <w:lang w:eastAsia="cs-CZ"/>
              </w:rPr>
              <w:t>ac</w:t>
            </w:r>
            <w:proofErr w:type="spellEnd"/>
            <w:r w:rsidRPr="00E13227">
              <w:rPr>
                <w:rFonts w:ascii="Helvetica" w:eastAsia="Times New Roman" w:hAnsi="Helvetica" w:cs="Helvetica"/>
                <w:color w:val="000000"/>
                <w:sz w:val="20"/>
                <w:szCs w:val="20"/>
                <w:lang w:eastAsia="cs-CZ"/>
              </w:rPr>
              <w:t>, rychlost 2,4GHz 450</w:t>
            </w:r>
            <w:proofErr w:type="gramStart"/>
            <w:r w:rsidRPr="00E13227">
              <w:rPr>
                <w:rFonts w:ascii="Helvetica" w:eastAsia="Times New Roman" w:hAnsi="Helvetica" w:cs="Helvetica"/>
                <w:color w:val="000000"/>
                <w:sz w:val="20"/>
                <w:szCs w:val="20"/>
                <w:lang w:eastAsia="cs-CZ"/>
              </w:rPr>
              <w:t>Mb  a</w:t>
            </w:r>
            <w:proofErr w:type="gramEnd"/>
            <w:r w:rsidRPr="00E13227">
              <w:rPr>
                <w:rFonts w:ascii="Helvetica" w:eastAsia="Times New Roman" w:hAnsi="Helvetica" w:cs="Helvetica"/>
                <w:color w:val="000000"/>
                <w:sz w:val="20"/>
                <w:szCs w:val="20"/>
                <w:lang w:eastAsia="cs-CZ"/>
              </w:rPr>
              <w:t xml:space="preserve"> 5GHz 1300Mb , 3x3 Mu-MIMO, 2x 1Gb port, vysílací výkon 22dBm, centralizovaný webový management všech bezdrátových přístupových bodů v ceně, </w:t>
            </w:r>
            <w:proofErr w:type="spellStart"/>
            <w:r w:rsidRPr="00E13227">
              <w:rPr>
                <w:rFonts w:ascii="Helvetica" w:eastAsia="Times New Roman" w:hAnsi="Helvetica" w:cs="Helvetica"/>
                <w:color w:val="000000"/>
                <w:sz w:val="20"/>
                <w:szCs w:val="20"/>
                <w:lang w:eastAsia="cs-CZ"/>
              </w:rPr>
              <w:t>montážna</w:t>
            </w:r>
            <w:proofErr w:type="spellEnd"/>
            <w:r w:rsidRPr="00E13227">
              <w:rPr>
                <w:rFonts w:ascii="Helvetica" w:eastAsia="Times New Roman" w:hAnsi="Helvetica" w:cs="Helvetica"/>
                <w:color w:val="000000"/>
                <w:sz w:val="20"/>
                <w:szCs w:val="20"/>
                <w:lang w:eastAsia="cs-CZ"/>
              </w:rPr>
              <w:t xml:space="preserve"> zeď a strop, záruka 24 měsíců</w:t>
            </w:r>
          </w:p>
        </w:tc>
        <w:tc>
          <w:tcPr>
            <w:tcW w:w="1100" w:type="dxa"/>
            <w:tcBorders>
              <w:top w:val="nil"/>
              <w:left w:val="nil"/>
              <w:bottom w:val="single" w:sz="4" w:space="0" w:color="A5A5A5"/>
              <w:right w:val="single" w:sz="4" w:space="0" w:color="A5A5A5"/>
            </w:tcBorders>
            <w:shd w:val="clear" w:color="auto" w:fill="auto"/>
            <w:vAlign w:val="center"/>
            <w:hideMark/>
          </w:tcPr>
          <w:p w14:paraId="1448B97D"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4500AF6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2750</w:t>
            </w:r>
          </w:p>
        </w:tc>
        <w:tc>
          <w:tcPr>
            <w:tcW w:w="1040" w:type="dxa"/>
            <w:tcBorders>
              <w:top w:val="nil"/>
              <w:left w:val="nil"/>
              <w:bottom w:val="single" w:sz="4" w:space="0" w:color="A5A5A5"/>
              <w:right w:val="single" w:sz="4" w:space="0" w:color="A5A5A5"/>
            </w:tcBorders>
            <w:shd w:val="clear" w:color="auto" w:fill="auto"/>
            <w:vAlign w:val="center"/>
            <w:hideMark/>
          </w:tcPr>
          <w:p w14:paraId="4656B93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9</w:t>
            </w:r>
          </w:p>
        </w:tc>
        <w:tc>
          <w:tcPr>
            <w:tcW w:w="1020" w:type="dxa"/>
            <w:tcBorders>
              <w:top w:val="nil"/>
              <w:left w:val="nil"/>
              <w:bottom w:val="single" w:sz="4" w:space="0" w:color="A5A5A5"/>
              <w:right w:val="single" w:sz="4" w:space="0" w:color="A5A5A5"/>
            </w:tcBorders>
            <w:shd w:val="clear" w:color="auto" w:fill="auto"/>
            <w:vAlign w:val="center"/>
            <w:hideMark/>
          </w:tcPr>
          <w:p w14:paraId="080C8445"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24750</w:t>
            </w:r>
          </w:p>
        </w:tc>
      </w:tr>
      <w:tr w:rsidR="00E13227" w:rsidRPr="00E13227" w14:paraId="5CD7852B" w14:textId="77777777" w:rsidTr="00E13227">
        <w:trPr>
          <w:trHeight w:val="510"/>
        </w:trPr>
        <w:tc>
          <w:tcPr>
            <w:tcW w:w="520" w:type="dxa"/>
            <w:tcBorders>
              <w:top w:val="nil"/>
              <w:left w:val="single" w:sz="4" w:space="0" w:color="A5A5A5"/>
              <w:bottom w:val="single" w:sz="4" w:space="0" w:color="A5A5A5"/>
              <w:right w:val="single" w:sz="4" w:space="0" w:color="A5A5A5"/>
            </w:tcBorders>
            <w:shd w:val="clear" w:color="auto" w:fill="auto"/>
            <w:hideMark/>
          </w:tcPr>
          <w:p w14:paraId="6A6BFED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4</w:t>
            </w:r>
          </w:p>
        </w:tc>
        <w:tc>
          <w:tcPr>
            <w:tcW w:w="2860" w:type="dxa"/>
            <w:tcBorders>
              <w:top w:val="nil"/>
              <w:left w:val="nil"/>
              <w:bottom w:val="single" w:sz="4" w:space="0" w:color="A5A5A5"/>
              <w:right w:val="single" w:sz="4" w:space="0" w:color="A5A5A5"/>
            </w:tcBorders>
            <w:shd w:val="clear" w:color="auto" w:fill="auto"/>
            <w:hideMark/>
          </w:tcPr>
          <w:p w14:paraId="4C1CA1C0"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optický modul SFP+</w:t>
            </w:r>
          </w:p>
        </w:tc>
        <w:tc>
          <w:tcPr>
            <w:tcW w:w="6280" w:type="dxa"/>
            <w:tcBorders>
              <w:top w:val="nil"/>
              <w:left w:val="nil"/>
              <w:bottom w:val="single" w:sz="4" w:space="0" w:color="A5A5A5"/>
              <w:right w:val="single" w:sz="4" w:space="0" w:color="A5A5A5"/>
            </w:tcBorders>
            <w:shd w:val="clear" w:color="auto" w:fill="auto"/>
            <w:hideMark/>
          </w:tcPr>
          <w:p w14:paraId="01761134"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xml:space="preserve">rychlost 1Gb, SFP, podpora 9/125 MM, 1xLC konektor, </w:t>
            </w:r>
            <w:proofErr w:type="spellStart"/>
            <w:r w:rsidRPr="00E13227">
              <w:rPr>
                <w:rFonts w:ascii="Helvetica" w:eastAsia="Times New Roman" w:hAnsi="Helvetica" w:cs="Helvetica"/>
                <w:color w:val="000000"/>
                <w:sz w:val="20"/>
                <w:szCs w:val="20"/>
                <w:lang w:eastAsia="cs-CZ"/>
              </w:rPr>
              <w:t>BiDi</w:t>
            </w:r>
            <w:proofErr w:type="spellEnd"/>
            <w:r w:rsidRPr="00E13227">
              <w:rPr>
                <w:rFonts w:ascii="Helvetica" w:eastAsia="Times New Roman" w:hAnsi="Helvetica" w:cs="Helvetica"/>
                <w:color w:val="000000"/>
                <w:sz w:val="20"/>
                <w:szCs w:val="20"/>
                <w:lang w:eastAsia="cs-CZ"/>
              </w:rPr>
              <w:t>, 100% kompatibilita se síťovými přepínači</w:t>
            </w:r>
          </w:p>
        </w:tc>
        <w:tc>
          <w:tcPr>
            <w:tcW w:w="1100" w:type="dxa"/>
            <w:tcBorders>
              <w:top w:val="nil"/>
              <w:left w:val="nil"/>
              <w:bottom w:val="single" w:sz="4" w:space="0" w:color="A5A5A5"/>
              <w:right w:val="single" w:sz="4" w:space="0" w:color="A5A5A5"/>
            </w:tcBorders>
            <w:shd w:val="clear" w:color="auto" w:fill="auto"/>
            <w:vAlign w:val="center"/>
            <w:hideMark/>
          </w:tcPr>
          <w:p w14:paraId="297EB230"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7C869B0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500</w:t>
            </w:r>
          </w:p>
        </w:tc>
        <w:tc>
          <w:tcPr>
            <w:tcW w:w="1040" w:type="dxa"/>
            <w:tcBorders>
              <w:top w:val="nil"/>
              <w:left w:val="nil"/>
              <w:bottom w:val="single" w:sz="4" w:space="0" w:color="A5A5A5"/>
              <w:right w:val="single" w:sz="4" w:space="0" w:color="A5A5A5"/>
            </w:tcBorders>
            <w:shd w:val="clear" w:color="auto" w:fill="auto"/>
            <w:vAlign w:val="center"/>
            <w:hideMark/>
          </w:tcPr>
          <w:p w14:paraId="52F72F3B"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w:t>
            </w:r>
          </w:p>
        </w:tc>
        <w:tc>
          <w:tcPr>
            <w:tcW w:w="1020" w:type="dxa"/>
            <w:tcBorders>
              <w:top w:val="nil"/>
              <w:left w:val="nil"/>
              <w:bottom w:val="single" w:sz="4" w:space="0" w:color="A5A5A5"/>
              <w:right w:val="single" w:sz="4" w:space="0" w:color="A5A5A5"/>
            </w:tcBorders>
            <w:shd w:val="clear" w:color="auto" w:fill="auto"/>
            <w:vAlign w:val="center"/>
            <w:hideMark/>
          </w:tcPr>
          <w:p w14:paraId="6FDBC312"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1000</w:t>
            </w:r>
          </w:p>
        </w:tc>
      </w:tr>
      <w:tr w:rsidR="00E13227" w:rsidRPr="00E13227" w14:paraId="0CF713BA" w14:textId="77777777" w:rsidTr="00E13227">
        <w:trPr>
          <w:trHeight w:val="405"/>
        </w:trPr>
        <w:tc>
          <w:tcPr>
            <w:tcW w:w="12980" w:type="dxa"/>
            <w:gridSpan w:val="6"/>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31CB7BC"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mezisoučet</w:t>
            </w:r>
          </w:p>
        </w:tc>
        <w:tc>
          <w:tcPr>
            <w:tcW w:w="1020" w:type="dxa"/>
            <w:tcBorders>
              <w:top w:val="nil"/>
              <w:left w:val="nil"/>
              <w:bottom w:val="single" w:sz="4" w:space="0" w:color="A5A5A5"/>
              <w:right w:val="single" w:sz="4" w:space="0" w:color="A5A5A5"/>
            </w:tcBorders>
            <w:shd w:val="clear" w:color="000000" w:fill="FFAAA6"/>
            <w:vAlign w:val="center"/>
            <w:hideMark/>
          </w:tcPr>
          <w:p w14:paraId="0FC17D7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38550</w:t>
            </w:r>
          </w:p>
        </w:tc>
      </w:tr>
      <w:tr w:rsidR="00E13227" w:rsidRPr="00E13227" w14:paraId="615C4A60"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000000" w:fill="B6D7E9"/>
            <w:hideMark/>
          </w:tcPr>
          <w:p w14:paraId="7DBC83B5"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2860" w:type="dxa"/>
            <w:tcBorders>
              <w:top w:val="nil"/>
              <w:left w:val="nil"/>
              <w:bottom w:val="single" w:sz="4" w:space="0" w:color="A5A5A5"/>
              <w:right w:val="single" w:sz="4" w:space="0" w:color="A5A5A5"/>
            </w:tcBorders>
            <w:shd w:val="clear" w:color="000000" w:fill="B6D7E9"/>
            <w:hideMark/>
          </w:tcPr>
          <w:p w14:paraId="4415BF59"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6280" w:type="dxa"/>
            <w:tcBorders>
              <w:top w:val="nil"/>
              <w:left w:val="nil"/>
              <w:bottom w:val="single" w:sz="4" w:space="0" w:color="A5A5A5"/>
              <w:right w:val="single" w:sz="4" w:space="0" w:color="A5A5A5"/>
            </w:tcBorders>
            <w:shd w:val="clear" w:color="000000" w:fill="B6D7E9"/>
            <w:vAlign w:val="center"/>
            <w:hideMark/>
          </w:tcPr>
          <w:p w14:paraId="115A9845"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Záloha napájení</w:t>
            </w:r>
          </w:p>
        </w:tc>
        <w:tc>
          <w:tcPr>
            <w:tcW w:w="1100" w:type="dxa"/>
            <w:tcBorders>
              <w:top w:val="nil"/>
              <w:left w:val="nil"/>
              <w:bottom w:val="single" w:sz="4" w:space="0" w:color="A5A5A5"/>
              <w:right w:val="single" w:sz="4" w:space="0" w:color="A5A5A5"/>
            </w:tcBorders>
            <w:shd w:val="clear" w:color="000000" w:fill="B6D7E9"/>
            <w:vAlign w:val="center"/>
            <w:hideMark/>
          </w:tcPr>
          <w:p w14:paraId="5B9047DC"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180" w:type="dxa"/>
            <w:tcBorders>
              <w:top w:val="nil"/>
              <w:left w:val="nil"/>
              <w:bottom w:val="single" w:sz="4" w:space="0" w:color="A5A5A5"/>
              <w:right w:val="single" w:sz="4" w:space="0" w:color="A5A5A5"/>
            </w:tcBorders>
            <w:shd w:val="clear" w:color="000000" w:fill="B6D7E9"/>
            <w:vAlign w:val="center"/>
            <w:hideMark/>
          </w:tcPr>
          <w:p w14:paraId="4921B6FC"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040" w:type="dxa"/>
            <w:tcBorders>
              <w:top w:val="nil"/>
              <w:left w:val="nil"/>
              <w:bottom w:val="single" w:sz="4" w:space="0" w:color="A5A5A5"/>
              <w:right w:val="single" w:sz="4" w:space="0" w:color="A5A5A5"/>
            </w:tcBorders>
            <w:shd w:val="clear" w:color="000000" w:fill="B6D7E9"/>
            <w:vAlign w:val="center"/>
            <w:hideMark/>
          </w:tcPr>
          <w:p w14:paraId="2D75C940"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020" w:type="dxa"/>
            <w:tcBorders>
              <w:top w:val="nil"/>
              <w:left w:val="nil"/>
              <w:bottom w:val="single" w:sz="4" w:space="0" w:color="A5A5A5"/>
              <w:right w:val="single" w:sz="4" w:space="0" w:color="A5A5A5"/>
            </w:tcBorders>
            <w:shd w:val="clear" w:color="000000" w:fill="B6D7E9"/>
            <w:vAlign w:val="center"/>
            <w:hideMark/>
          </w:tcPr>
          <w:p w14:paraId="1AB65EB7"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r>
      <w:tr w:rsidR="00E13227" w:rsidRPr="00E13227" w14:paraId="0CF5DB79" w14:textId="77777777" w:rsidTr="00E13227">
        <w:trPr>
          <w:trHeight w:val="1020"/>
        </w:trPr>
        <w:tc>
          <w:tcPr>
            <w:tcW w:w="520" w:type="dxa"/>
            <w:tcBorders>
              <w:top w:val="nil"/>
              <w:left w:val="single" w:sz="4" w:space="0" w:color="A5A5A5"/>
              <w:bottom w:val="single" w:sz="4" w:space="0" w:color="A5A5A5"/>
              <w:right w:val="single" w:sz="4" w:space="0" w:color="A5A5A5"/>
            </w:tcBorders>
            <w:shd w:val="clear" w:color="auto" w:fill="auto"/>
            <w:hideMark/>
          </w:tcPr>
          <w:p w14:paraId="2C9E320C"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w:t>
            </w:r>
          </w:p>
        </w:tc>
        <w:tc>
          <w:tcPr>
            <w:tcW w:w="2860" w:type="dxa"/>
            <w:tcBorders>
              <w:top w:val="nil"/>
              <w:left w:val="nil"/>
              <w:bottom w:val="single" w:sz="4" w:space="0" w:color="A5A5A5"/>
              <w:right w:val="single" w:sz="4" w:space="0" w:color="A5A5A5"/>
            </w:tcBorders>
            <w:shd w:val="clear" w:color="auto" w:fill="auto"/>
            <w:hideMark/>
          </w:tcPr>
          <w:p w14:paraId="4BF2C2C9"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záložní napájecí zdroj 600VA</w:t>
            </w:r>
          </w:p>
        </w:tc>
        <w:tc>
          <w:tcPr>
            <w:tcW w:w="6280" w:type="dxa"/>
            <w:tcBorders>
              <w:top w:val="nil"/>
              <w:left w:val="nil"/>
              <w:bottom w:val="single" w:sz="4" w:space="0" w:color="A5A5A5"/>
              <w:right w:val="single" w:sz="4" w:space="0" w:color="A5A5A5"/>
            </w:tcBorders>
            <w:shd w:val="clear" w:color="auto" w:fill="auto"/>
            <w:hideMark/>
          </w:tcPr>
          <w:p w14:paraId="3B277D59"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xml:space="preserve">výkon 600VA / </w:t>
            </w:r>
            <w:proofErr w:type="gramStart"/>
            <w:r w:rsidRPr="00E13227">
              <w:rPr>
                <w:rFonts w:ascii="Helvetica" w:eastAsia="Times New Roman" w:hAnsi="Helvetica" w:cs="Helvetica"/>
                <w:color w:val="000000"/>
                <w:sz w:val="20"/>
                <w:szCs w:val="20"/>
                <w:lang w:eastAsia="cs-CZ"/>
              </w:rPr>
              <w:t>360W</w:t>
            </w:r>
            <w:proofErr w:type="gramEnd"/>
            <w:r w:rsidRPr="00E13227">
              <w:rPr>
                <w:rFonts w:ascii="Helvetica" w:eastAsia="Times New Roman" w:hAnsi="Helvetica" w:cs="Helvetica"/>
                <w:color w:val="000000"/>
                <w:sz w:val="20"/>
                <w:szCs w:val="20"/>
                <w:lang w:eastAsia="cs-CZ"/>
              </w:rPr>
              <w:t>, připojení USB, výstupní porty 4x IEC-320 C13, vstupní port 1x IEC 320 C14, technologie Line-</w:t>
            </w:r>
            <w:proofErr w:type="spellStart"/>
            <w:r w:rsidRPr="00E13227">
              <w:rPr>
                <w:rFonts w:ascii="Helvetica" w:eastAsia="Times New Roman" w:hAnsi="Helvetica" w:cs="Helvetica"/>
                <w:color w:val="000000"/>
                <w:sz w:val="20"/>
                <w:szCs w:val="20"/>
                <w:lang w:eastAsia="cs-CZ"/>
              </w:rPr>
              <w:t>Interactive</w:t>
            </w:r>
            <w:proofErr w:type="spellEnd"/>
            <w:r w:rsidRPr="00E13227">
              <w:rPr>
                <w:rFonts w:ascii="Helvetica" w:eastAsia="Times New Roman" w:hAnsi="Helvetica" w:cs="Helvetica"/>
                <w:color w:val="000000"/>
                <w:sz w:val="20"/>
                <w:szCs w:val="20"/>
                <w:lang w:eastAsia="cs-CZ"/>
              </w:rPr>
              <w:t>, LCD displej s informacemi, instalace do datového rozvaděče, záruka 24 měsíců</w:t>
            </w:r>
          </w:p>
        </w:tc>
        <w:tc>
          <w:tcPr>
            <w:tcW w:w="1100" w:type="dxa"/>
            <w:tcBorders>
              <w:top w:val="nil"/>
              <w:left w:val="nil"/>
              <w:bottom w:val="single" w:sz="4" w:space="0" w:color="A5A5A5"/>
              <w:right w:val="single" w:sz="4" w:space="0" w:color="A5A5A5"/>
            </w:tcBorders>
            <w:shd w:val="clear" w:color="auto" w:fill="auto"/>
            <w:vAlign w:val="center"/>
            <w:hideMark/>
          </w:tcPr>
          <w:p w14:paraId="7500A17C"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3440104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5200</w:t>
            </w:r>
          </w:p>
        </w:tc>
        <w:tc>
          <w:tcPr>
            <w:tcW w:w="1040" w:type="dxa"/>
            <w:tcBorders>
              <w:top w:val="nil"/>
              <w:left w:val="nil"/>
              <w:bottom w:val="single" w:sz="4" w:space="0" w:color="A5A5A5"/>
              <w:right w:val="single" w:sz="4" w:space="0" w:color="A5A5A5"/>
            </w:tcBorders>
            <w:shd w:val="clear" w:color="auto" w:fill="auto"/>
            <w:vAlign w:val="center"/>
            <w:hideMark/>
          </w:tcPr>
          <w:p w14:paraId="18BE365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w:t>
            </w:r>
          </w:p>
        </w:tc>
        <w:tc>
          <w:tcPr>
            <w:tcW w:w="1020" w:type="dxa"/>
            <w:tcBorders>
              <w:top w:val="nil"/>
              <w:left w:val="nil"/>
              <w:bottom w:val="single" w:sz="4" w:space="0" w:color="A5A5A5"/>
              <w:right w:val="single" w:sz="4" w:space="0" w:color="A5A5A5"/>
            </w:tcBorders>
            <w:shd w:val="clear" w:color="auto" w:fill="auto"/>
            <w:vAlign w:val="center"/>
            <w:hideMark/>
          </w:tcPr>
          <w:p w14:paraId="54383FD6"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26000</w:t>
            </w:r>
          </w:p>
        </w:tc>
      </w:tr>
      <w:tr w:rsidR="00E13227" w:rsidRPr="00E13227" w14:paraId="18738F64" w14:textId="77777777" w:rsidTr="00E13227">
        <w:trPr>
          <w:trHeight w:val="405"/>
        </w:trPr>
        <w:tc>
          <w:tcPr>
            <w:tcW w:w="12980" w:type="dxa"/>
            <w:gridSpan w:val="6"/>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EF1658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lastRenderedPageBreak/>
              <w:t>mezisoučet</w:t>
            </w:r>
          </w:p>
        </w:tc>
        <w:tc>
          <w:tcPr>
            <w:tcW w:w="1020" w:type="dxa"/>
            <w:tcBorders>
              <w:top w:val="nil"/>
              <w:left w:val="nil"/>
              <w:bottom w:val="single" w:sz="4" w:space="0" w:color="A5A5A5"/>
              <w:right w:val="single" w:sz="4" w:space="0" w:color="A5A5A5"/>
            </w:tcBorders>
            <w:shd w:val="clear" w:color="000000" w:fill="FFAAA6"/>
            <w:vAlign w:val="center"/>
            <w:hideMark/>
          </w:tcPr>
          <w:p w14:paraId="1DD1E60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26000</w:t>
            </w:r>
          </w:p>
        </w:tc>
      </w:tr>
      <w:tr w:rsidR="00E13227" w:rsidRPr="00E13227" w14:paraId="26E51075"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000000" w:fill="B6D7E9"/>
            <w:hideMark/>
          </w:tcPr>
          <w:p w14:paraId="24509CD0"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2860" w:type="dxa"/>
            <w:tcBorders>
              <w:top w:val="nil"/>
              <w:left w:val="nil"/>
              <w:bottom w:val="single" w:sz="4" w:space="0" w:color="A5A5A5"/>
              <w:right w:val="single" w:sz="4" w:space="0" w:color="A5A5A5"/>
            </w:tcBorders>
            <w:shd w:val="clear" w:color="000000" w:fill="B6D7E9"/>
            <w:hideMark/>
          </w:tcPr>
          <w:p w14:paraId="439C94DB"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6280" w:type="dxa"/>
            <w:tcBorders>
              <w:top w:val="nil"/>
              <w:left w:val="nil"/>
              <w:bottom w:val="single" w:sz="4" w:space="0" w:color="A5A5A5"/>
              <w:right w:val="single" w:sz="4" w:space="0" w:color="A5A5A5"/>
            </w:tcBorders>
            <w:shd w:val="clear" w:color="000000" w:fill="B6D7E9"/>
            <w:vAlign w:val="center"/>
            <w:hideMark/>
          </w:tcPr>
          <w:p w14:paraId="69075F5C"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Datové rozvaděče</w:t>
            </w:r>
          </w:p>
        </w:tc>
        <w:tc>
          <w:tcPr>
            <w:tcW w:w="1100" w:type="dxa"/>
            <w:tcBorders>
              <w:top w:val="nil"/>
              <w:left w:val="nil"/>
              <w:bottom w:val="single" w:sz="4" w:space="0" w:color="A5A5A5"/>
              <w:right w:val="single" w:sz="4" w:space="0" w:color="A5A5A5"/>
            </w:tcBorders>
            <w:shd w:val="clear" w:color="000000" w:fill="B6D7E9"/>
            <w:vAlign w:val="center"/>
            <w:hideMark/>
          </w:tcPr>
          <w:p w14:paraId="5AE24967"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180" w:type="dxa"/>
            <w:tcBorders>
              <w:top w:val="nil"/>
              <w:left w:val="nil"/>
              <w:bottom w:val="single" w:sz="4" w:space="0" w:color="A5A5A5"/>
              <w:right w:val="single" w:sz="4" w:space="0" w:color="A5A5A5"/>
            </w:tcBorders>
            <w:shd w:val="clear" w:color="000000" w:fill="B6D7E9"/>
            <w:vAlign w:val="center"/>
            <w:hideMark/>
          </w:tcPr>
          <w:p w14:paraId="3626CD5C"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040" w:type="dxa"/>
            <w:tcBorders>
              <w:top w:val="nil"/>
              <w:left w:val="nil"/>
              <w:bottom w:val="single" w:sz="4" w:space="0" w:color="A5A5A5"/>
              <w:right w:val="single" w:sz="4" w:space="0" w:color="A5A5A5"/>
            </w:tcBorders>
            <w:shd w:val="clear" w:color="000000" w:fill="B6D7E9"/>
            <w:vAlign w:val="center"/>
            <w:hideMark/>
          </w:tcPr>
          <w:p w14:paraId="09A10D34"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020" w:type="dxa"/>
            <w:tcBorders>
              <w:top w:val="nil"/>
              <w:left w:val="nil"/>
              <w:bottom w:val="single" w:sz="4" w:space="0" w:color="A5A5A5"/>
              <w:right w:val="single" w:sz="4" w:space="0" w:color="A5A5A5"/>
            </w:tcBorders>
            <w:shd w:val="clear" w:color="000000" w:fill="B6D7E9"/>
            <w:vAlign w:val="center"/>
            <w:hideMark/>
          </w:tcPr>
          <w:p w14:paraId="02844203"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r>
      <w:tr w:rsidR="00E13227" w:rsidRPr="00E13227" w14:paraId="403158B4" w14:textId="77777777" w:rsidTr="00E13227">
        <w:trPr>
          <w:trHeight w:val="510"/>
        </w:trPr>
        <w:tc>
          <w:tcPr>
            <w:tcW w:w="520" w:type="dxa"/>
            <w:tcBorders>
              <w:top w:val="nil"/>
              <w:left w:val="single" w:sz="4" w:space="0" w:color="A5A5A5"/>
              <w:bottom w:val="single" w:sz="4" w:space="0" w:color="A5A5A5"/>
              <w:right w:val="single" w:sz="4" w:space="0" w:color="A5A5A5"/>
            </w:tcBorders>
            <w:shd w:val="clear" w:color="auto" w:fill="auto"/>
            <w:hideMark/>
          </w:tcPr>
          <w:p w14:paraId="3CB5282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6</w:t>
            </w:r>
          </w:p>
        </w:tc>
        <w:tc>
          <w:tcPr>
            <w:tcW w:w="2860" w:type="dxa"/>
            <w:tcBorders>
              <w:top w:val="nil"/>
              <w:left w:val="nil"/>
              <w:bottom w:val="single" w:sz="4" w:space="0" w:color="A5A5A5"/>
              <w:right w:val="single" w:sz="4" w:space="0" w:color="A5A5A5"/>
            </w:tcBorders>
            <w:shd w:val="clear" w:color="auto" w:fill="auto"/>
            <w:hideMark/>
          </w:tcPr>
          <w:p w14:paraId="0CD2543C"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datový rozvaděč 9U</w:t>
            </w:r>
          </w:p>
        </w:tc>
        <w:tc>
          <w:tcPr>
            <w:tcW w:w="6280" w:type="dxa"/>
            <w:tcBorders>
              <w:top w:val="nil"/>
              <w:left w:val="nil"/>
              <w:bottom w:val="single" w:sz="4" w:space="0" w:color="A5A5A5"/>
              <w:right w:val="single" w:sz="4" w:space="0" w:color="A5A5A5"/>
            </w:tcBorders>
            <w:shd w:val="clear" w:color="auto" w:fill="auto"/>
            <w:hideMark/>
          </w:tcPr>
          <w:p w14:paraId="7BF64322"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xml:space="preserve">výška </w:t>
            </w:r>
            <w:proofErr w:type="gramStart"/>
            <w:r w:rsidRPr="00E13227">
              <w:rPr>
                <w:rFonts w:ascii="Helvetica" w:eastAsia="Times New Roman" w:hAnsi="Helvetica" w:cs="Helvetica"/>
                <w:color w:val="000000"/>
                <w:sz w:val="20"/>
                <w:szCs w:val="20"/>
                <w:lang w:eastAsia="cs-CZ"/>
              </w:rPr>
              <w:t>500mm</w:t>
            </w:r>
            <w:proofErr w:type="gramEnd"/>
            <w:r w:rsidRPr="00E13227">
              <w:rPr>
                <w:rFonts w:ascii="Helvetica" w:eastAsia="Times New Roman" w:hAnsi="Helvetica" w:cs="Helvetica"/>
                <w:color w:val="000000"/>
                <w:sz w:val="20"/>
                <w:szCs w:val="20"/>
                <w:lang w:eastAsia="cs-CZ"/>
              </w:rPr>
              <w:t>, šířka 600mm, hloubka 395mm, odnímatelné bočnice, skleněné dveře</w:t>
            </w:r>
          </w:p>
        </w:tc>
        <w:tc>
          <w:tcPr>
            <w:tcW w:w="1100" w:type="dxa"/>
            <w:tcBorders>
              <w:top w:val="nil"/>
              <w:left w:val="nil"/>
              <w:bottom w:val="single" w:sz="4" w:space="0" w:color="A5A5A5"/>
              <w:right w:val="single" w:sz="4" w:space="0" w:color="A5A5A5"/>
            </w:tcBorders>
            <w:shd w:val="clear" w:color="auto" w:fill="auto"/>
            <w:vAlign w:val="center"/>
            <w:hideMark/>
          </w:tcPr>
          <w:p w14:paraId="317A582D"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3D9594A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2800</w:t>
            </w:r>
          </w:p>
        </w:tc>
        <w:tc>
          <w:tcPr>
            <w:tcW w:w="1040" w:type="dxa"/>
            <w:tcBorders>
              <w:top w:val="nil"/>
              <w:left w:val="nil"/>
              <w:bottom w:val="single" w:sz="4" w:space="0" w:color="A5A5A5"/>
              <w:right w:val="single" w:sz="4" w:space="0" w:color="A5A5A5"/>
            </w:tcBorders>
            <w:shd w:val="clear" w:color="auto" w:fill="auto"/>
            <w:vAlign w:val="center"/>
            <w:hideMark/>
          </w:tcPr>
          <w:p w14:paraId="2E75CB5A"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w:t>
            </w:r>
          </w:p>
        </w:tc>
        <w:tc>
          <w:tcPr>
            <w:tcW w:w="1020" w:type="dxa"/>
            <w:tcBorders>
              <w:top w:val="nil"/>
              <w:left w:val="nil"/>
              <w:bottom w:val="single" w:sz="4" w:space="0" w:color="A5A5A5"/>
              <w:right w:val="single" w:sz="4" w:space="0" w:color="A5A5A5"/>
            </w:tcBorders>
            <w:shd w:val="clear" w:color="auto" w:fill="auto"/>
            <w:vAlign w:val="center"/>
            <w:hideMark/>
          </w:tcPr>
          <w:p w14:paraId="780703F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5600</w:t>
            </w:r>
          </w:p>
        </w:tc>
      </w:tr>
      <w:tr w:rsidR="00E13227" w:rsidRPr="00E13227" w14:paraId="3A5DBEC1" w14:textId="77777777" w:rsidTr="00E13227">
        <w:trPr>
          <w:trHeight w:val="510"/>
        </w:trPr>
        <w:tc>
          <w:tcPr>
            <w:tcW w:w="520" w:type="dxa"/>
            <w:tcBorders>
              <w:top w:val="nil"/>
              <w:left w:val="single" w:sz="4" w:space="0" w:color="A5A5A5"/>
              <w:bottom w:val="single" w:sz="4" w:space="0" w:color="A5A5A5"/>
              <w:right w:val="single" w:sz="4" w:space="0" w:color="A5A5A5"/>
            </w:tcBorders>
            <w:shd w:val="clear" w:color="auto" w:fill="auto"/>
            <w:hideMark/>
          </w:tcPr>
          <w:p w14:paraId="4024D006"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7</w:t>
            </w:r>
          </w:p>
        </w:tc>
        <w:tc>
          <w:tcPr>
            <w:tcW w:w="2860" w:type="dxa"/>
            <w:tcBorders>
              <w:top w:val="nil"/>
              <w:left w:val="nil"/>
              <w:bottom w:val="single" w:sz="4" w:space="0" w:color="A5A5A5"/>
              <w:right w:val="single" w:sz="4" w:space="0" w:color="A5A5A5"/>
            </w:tcBorders>
            <w:shd w:val="clear" w:color="auto" w:fill="auto"/>
            <w:hideMark/>
          </w:tcPr>
          <w:p w14:paraId="5F4D5FD4"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propojovací panel</w:t>
            </w:r>
          </w:p>
        </w:tc>
        <w:tc>
          <w:tcPr>
            <w:tcW w:w="6280" w:type="dxa"/>
            <w:tcBorders>
              <w:top w:val="nil"/>
              <w:left w:val="nil"/>
              <w:bottom w:val="single" w:sz="4" w:space="0" w:color="A5A5A5"/>
              <w:right w:val="single" w:sz="4" w:space="0" w:color="A5A5A5"/>
            </w:tcBorders>
            <w:shd w:val="clear" w:color="auto" w:fill="auto"/>
            <w:hideMark/>
          </w:tcPr>
          <w:p w14:paraId="36622634"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24x Cat.5E RJ-45, UTP, podpora 1GBASE-T, montáž do datového rozvaděče 19“</w:t>
            </w:r>
          </w:p>
        </w:tc>
        <w:tc>
          <w:tcPr>
            <w:tcW w:w="1100" w:type="dxa"/>
            <w:tcBorders>
              <w:top w:val="nil"/>
              <w:left w:val="nil"/>
              <w:bottom w:val="single" w:sz="4" w:space="0" w:color="A5A5A5"/>
              <w:right w:val="single" w:sz="4" w:space="0" w:color="A5A5A5"/>
            </w:tcBorders>
            <w:shd w:val="clear" w:color="auto" w:fill="auto"/>
            <w:vAlign w:val="center"/>
            <w:hideMark/>
          </w:tcPr>
          <w:p w14:paraId="6E6058BA"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0138CE7C"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1160</w:t>
            </w:r>
          </w:p>
        </w:tc>
        <w:tc>
          <w:tcPr>
            <w:tcW w:w="1040" w:type="dxa"/>
            <w:tcBorders>
              <w:top w:val="nil"/>
              <w:left w:val="nil"/>
              <w:bottom w:val="single" w:sz="4" w:space="0" w:color="A5A5A5"/>
              <w:right w:val="single" w:sz="4" w:space="0" w:color="A5A5A5"/>
            </w:tcBorders>
            <w:shd w:val="clear" w:color="auto" w:fill="auto"/>
            <w:vAlign w:val="center"/>
            <w:hideMark/>
          </w:tcPr>
          <w:p w14:paraId="7B5628B6"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8</w:t>
            </w:r>
          </w:p>
        </w:tc>
        <w:tc>
          <w:tcPr>
            <w:tcW w:w="1020" w:type="dxa"/>
            <w:tcBorders>
              <w:top w:val="nil"/>
              <w:left w:val="nil"/>
              <w:bottom w:val="single" w:sz="4" w:space="0" w:color="A5A5A5"/>
              <w:right w:val="single" w:sz="4" w:space="0" w:color="A5A5A5"/>
            </w:tcBorders>
            <w:shd w:val="clear" w:color="auto" w:fill="auto"/>
            <w:vAlign w:val="center"/>
            <w:hideMark/>
          </w:tcPr>
          <w:p w14:paraId="3364BAC4"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9280</w:t>
            </w:r>
          </w:p>
        </w:tc>
      </w:tr>
      <w:tr w:rsidR="00E13227" w:rsidRPr="00E13227" w14:paraId="55198402" w14:textId="77777777" w:rsidTr="00E13227">
        <w:trPr>
          <w:trHeight w:val="255"/>
        </w:trPr>
        <w:tc>
          <w:tcPr>
            <w:tcW w:w="520" w:type="dxa"/>
            <w:tcBorders>
              <w:top w:val="nil"/>
              <w:left w:val="single" w:sz="4" w:space="0" w:color="A5A5A5"/>
              <w:bottom w:val="single" w:sz="4" w:space="0" w:color="A5A5A5"/>
              <w:right w:val="single" w:sz="4" w:space="0" w:color="A5A5A5"/>
            </w:tcBorders>
            <w:shd w:val="clear" w:color="auto" w:fill="auto"/>
            <w:hideMark/>
          </w:tcPr>
          <w:p w14:paraId="396BCBE1"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8</w:t>
            </w:r>
          </w:p>
        </w:tc>
        <w:tc>
          <w:tcPr>
            <w:tcW w:w="2860" w:type="dxa"/>
            <w:tcBorders>
              <w:top w:val="nil"/>
              <w:left w:val="nil"/>
              <w:bottom w:val="single" w:sz="4" w:space="0" w:color="A5A5A5"/>
              <w:right w:val="single" w:sz="4" w:space="0" w:color="A5A5A5"/>
            </w:tcBorders>
            <w:shd w:val="clear" w:color="auto" w:fill="auto"/>
            <w:hideMark/>
          </w:tcPr>
          <w:p w14:paraId="77794170"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optická police</w:t>
            </w:r>
          </w:p>
        </w:tc>
        <w:tc>
          <w:tcPr>
            <w:tcW w:w="6280" w:type="dxa"/>
            <w:tcBorders>
              <w:top w:val="nil"/>
              <w:left w:val="nil"/>
              <w:bottom w:val="single" w:sz="4" w:space="0" w:color="A5A5A5"/>
              <w:right w:val="single" w:sz="4" w:space="0" w:color="A5A5A5"/>
            </w:tcBorders>
            <w:shd w:val="clear" w:color="auto" w:fill="auto"/>
            <w:hideMark/>
          </w:tcPr>
          <w:p w14:paraId="01D06991"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pro 12x LC duplex spojek, montáž do datového rozvaděče 19“</w:t>
            </w:r>
          </w:p>
        </w:tc>
        <w:tc>
          <w:tcPr>
            <w:tcW w:w="1100" w:type="dxa"/>
            <w:tcBorders>
              <w:top w:val="nil"/>
              <w:left w:val="nil"/>
              <w:bottom w:val="single" w:sz="4" w:space="0" w:color="A5A5A5"/>
              <w:right w:val="single" w:sz="4" w:space="0" w:color="A5A5A5"/>
            </w:tcBorders>
            <w:shd w:val="clear" w:color="auto" w:fill="auto"/>
            <w:vAlign w:val="center"/>
            <w:hideMark/>
          </w:tcPr>
          <w:p w14:paraId="336E872A"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32442589"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900</w:t>
            </w:r>
          </w:p>
        </w:tc>
        <w:tc>
          <w:tcPr>
            <w:tcW w:w="1040" w:type="dxa"/>
            <w:tcBorders>
              <w:top w:val="nil"/>
              <w:left w:val="nil"/>
              <w:bottom w:val="single" w:sz="4" w:space="0" w:color="A5A5A5"/>
              <w:right w:val="single" w:sz="4" w:space="0" w:color="A5A5A5"/>
            </w:tcBorders>
            <w:shd w:val="clear" w:color="auto" w:fill="auto"/>
            <w:vAlign w:val="center"/>
            <w:hideMark/>
          </w:tcPr>
          <w:p w14:paraId="7B60C9F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w:t>
            </w:r>
          </w:p>
        </w:tc>
        <w:tc>
          <w:tcPr>
            <w:tcW w:w="1020" w:type="dxa"/>
            <w:tcBorders>
              <w:top w:val="nil"/>
              <w:left w:val="nil"/>
              <w:bottom w:val="single" w:sz="4" w:space="0" w:color="A5A5A5"/>
              <w:right w:val="single" w:sz="4" w:space="0" w:color="A5A5A5"/>
            </w:tcBorders>
            <w:shd w:val="clear" w:color="auto" w:fill="auto"/>
            <w:vAlign w:val="center"/>
            <w:hideMark/>
          </w:tcPr>
          <w:p w14:paraId="4B31EB37"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1800</w:t>
            </w:r>
          </w:p>
        </w:tc>
      </w:tr>
      <w:tr w:rsidR="00E13227" w:rsidRPr="00E13227" w14:paraId="6F7BFB1D" w14:textId="77777777" w:rsidTr="00E13227">
        <w:trPr>
          <w:trHeight w:val="255"/>
        </w:trPr>
        <w:tc>
          <w:tcPr>
            <w:tcW w:w="520" w:type="dxa"/>
            <w:tcBorders>
              <w:top w:val="nil"/>
              <w:left w:val="single" w:sz="4" w:space="0" w:color="A5A5A5"/>
              <w:bottom w:val="single" w:sz="4" w:space="0" w:color="A5A5A5"/>
              <w:right w:val="single" w:sz="4" w:space="0" w:color="A5A5A5"/>
            </w:tcBorders>
            <w:shd w:val="clear" w:color="auto" w:fill="auto"/>
            <w:hideMark/>
          </w:tcPr>
          <w:p w14:paraId="4EEA1133"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9</w:t>
            </w:r>
          </w:p>
        </w:tc>
        <w:tc>
          <w:tcPr>
            <w:tcW w:w="2860" w:type="dxa"/>
            <w:tcBorders>
              <w:top w:val="nil"/>
              <w:left w:val="nil"/>
              <w:bottom w:val="single" w:sz="4" w:space="0" w:color="A5A5A5"/>
              <w:right w:val="single" w:sz="4" w:space="0" w:color="A5A5A5"/>
            </w:tcBorders>
            <w:shd w:val="clear" w:color="auto" w:fill="auto"/>
            <w:hideMark/>
          </w:tcPr>
          <w:p w14:paraId="04A2AE84"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optická spojka</w:t>
            </w:r>
          </w:p>
        </w:tc>
        <w:tc>
          <w:tcPr>
            <w:tcW w:w="6280" w:type="dxa"/>
            <w:tcBorders>
              <w:top w:val="nil"/>
              <w:left w:val="nil"/>
              <w:bottom w:val="single" w:sz="4" w:space="0" w:color="A5A5A5"/>
              <w:right w:val="single" w:sz="4" w:space="0" w:color="A5A5A5"/>
            </w:tcBorders>
            <w:shd w:val="clear" w:color="auto" w:fill="auto"/>
            <w:hideMark/>
          </w:tcPr>
          <w:p w14:paraId="700DC163"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optická spojka SM duplex LC-LC</w:t>
            </w:r>
          </w:p>
        </w:tc>
        <w:tc>
          <w:tcPr>
            <w:tcW w:w="1100" w:type="dxa"/>
            <w:tcBorders>
              <w:top w:val="nil"/>
              <w:left w:val="nil"/>
              <w:bottom w:val="single" w:sz="4" w:space="0" w:color="A5A5A5"/>
              <w:right w:val="single" w:sz="4" w:space="0" w:color="A5A5A5"/>
            </w:tcBorders>
            <w:shd w:val="clear" w:color="auto" w:fill="auto"/>
            <w:vAlign w:val="center"/>
            <w:hideMark/>
          </w:tcPr>
          <w:p w14:paraId="5AC0DF16"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343B2D07"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55</w:t>
            </w:r>
          </w:p>
        </w:tc>
        <w:tc>
          <w:tcPr>
            <w:tcW w:w="1040" w:type="dxa"/>
            <w:tcBorders>
              <w:top w:val="nil"/>
              <w:left w:val="nil"/>
              <w:bottom w:val="single" w:sz="4" w:space="0" w:color="A5A5A5"/>
              <w:right w:val="single" w:sz="4" w:space="0" w:color="A5A5A5"/>
            </w:tcBorders>
            <w:shd w:val="clear" w:color="auto" w:fill="auto"/>
            <w:vAlign w:val="center"/>
            <w:hideMark/>
          </w:tcPr>
          <w:p w14:paraId="5D3B3DC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6</w:t>
            </w:r>
          </w:p>
        </w:tc>
        <w:tc>
          <w:tcPr>
            <w:tcW w:w="1020" w:type="dxa"/>
            <w:tcBorders>
              <w:top w:val="nil"/>
              <w:left w:val="nil"/>
              <w:bottom w:val="single" w:sz="4" w:space="0" w:color="A5A5A5"/>
              <w:right w:val="single" w:sz="4" w:space="0" w:color="A5A5A5"/>
            </w:tcBorders>
            <w:shd w:val="clear" w:color="auto" w:fill="auto"/>
            <w:vAlign w:val="center"/>
            <w:hideMark/>
          </w:tcPr>
          <w:p w14:paraId="44BF06F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330</w:t>
            </w:r>
          </w:p>
        </w:tc>
      </w:tr>
      <w:tr w:rsidR="00E13227" w:rsidRPr="00E13227" w14:paraId="3E0B0957" w14:textId="77777777" w:rsidTr="00E13227">
        <w:trPr>
          <w:trHeight w:val="255"/>
        </w:trPr>
        <w:tc>
          <w:tcPr>
            <w:tcW w:w="520" w:type="dxa"/>
            <w:tcBorders>
              <w:top w:val="nil"/>
              <w:left w:val="single" w:sz="4" w:space="0" w:color="A5A5A5"/>
              <w:bottom w:val="single" w:sz="4" w:space="0" w:color="A5A5A5"/>
              <w:right w:val="single" w:sz="4" w:space="0" w:color="A5A5A5"/>
            </w:tcBorders>
            <w:shd w:val="clear" w:color="auto" w:fill="auto"/>
            <w:hideMark/>
          </w:tcPr>
          <w:p w14:paraId="025D7443"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10</w:t>
            </w:r>
          </w:p>
        </w:tc>
        <w:tc>
          <w:tcPr>
            <w:tcW w:w="2860" w:type="dxa"/>
            <w:tcBorders>
              <w:top w:val="nil"/>
              <w:left w:val="nil"/>
              <w:bottom w:val="single" w:sz="4" w:space="0" w:color="A5A5A5"/>
              <w:right w:val="single" w:sz="4" w:space="0" w:color="A5A5A5"/>
            </w:tcBorders>
            <w:shd w:val="clear" w:color="auto" w:fill="auto"/>
            <w:hideMark/>
          </w:tcPr>
          <w:p w14:paraId="5641D108"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optický patch kabel LC-LC</w:t>
            </w:r>
          </w:p>
        </w:tc>
        <w:tc>
          <w:tcPr>
            <w:tcW w:w="6280" w:type="dxa"/>
            <w:tcBorders>
              <w:top w:val="nil"/>
              <w:left w:val="nil"/>
              <w:bottom w:val="single" w:sz="4" w:space="0" w:color="A5A5A5"/>
              <w:right w:val="single" w:sz="4" w:space="0" w:color="A5A5A5"/>
            </w:tcBorders>
            <w:shd w:val="clear" w:color="auto" w:fill="auto"/>
            <w:hideMark/>
          </w:tcPr>
          <w:p w14:paraId="35FCFD92"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duplexní kabel, SM, 9/125, LC-LC, OS2, LSOH, 0,5m</w:t>
            </w:r>
          </w:p>
        </w:tc>
        <w:tc>
          <w:tcPr>
            <w:tcW w:w="1100" w:type="dxa"/>
            <w:tcBorders>
              <w:top w:val="nil"/>
              <w:left w:val="nil"/>
              <w:bottom w:val="single" w:sz="4" w:space="0" w:color="A5A5A5"/>
              <w:right w:val="single" w:sz="4" w:space="0" w:color="A5A5A5"/>
            </w:tcBorders>
            <w:shd w:val="clear" w:color="auto" w:fill="auto"/>
            <w:vAlign w:val="center"/>
            <w:hideMark/>
          </w:tcPr>
          <w:p w14:paraId="45989677"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09D13790"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120</w:t>
            </w:r>
          </w:p>
        </w:tc>
        <w:tc>
          <w:tcPr>
            <w:tcW w:w="1040" w:type="dxa"/>
            <w:tcBorders>
              <w:top w:val="nil"/>
              <w:left w:val="nil"/>
              <w:bottom w:val="single" w:sz="4" w:space="0" w:color="A5A5A5"/>
              <w:right w:val="single" w:sz="4" w:space="0" w:color="A5A5A5"/>
            </w:tcBorders>
            <w:shd w:val="clear" w:color="auto" w:fill="auto"/>
            <w:vAlign w:val="center"/>
            <w:hideMark/>
          </w:tcPr>
          <w:p w14:paraId="3A4D4B1B"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w:t>
            </w:r>
          </w:p>
        </w:tc>
        <w:tc>
          <w:tcPr>
            <w:tcW w:w="1020" w:type="dxa"/>
            <w:tcBorders>
              <w:top w:val="nil"/>
              <w:left w:val="nil"/>
              <w:bottom w:val="single" w:sz="4" w:space="0" w:color="A5A5A5"/>
              <w:right w:val="single" w:sz="4" w:space="0" w:color="A5A5A5"/>
            </w:tcBorders>
            <w:shd w:val="clear" w:color="auto" w:fill="auto"/>
            <w:vAlign w:val="center"/>
            <w:hideMark/>
          </w:tcPr>
          <w:p w14:paraId="424722B3"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240</w:t>
            </w:r>
          </w:p>
        </w:tc>
      </w:tr>
      <w:tr w:rsidR="00E13227" w:rsidRPr="00E13227" w14:paraId="29ED055F" w14:textId="77777777" w:rsidTr="00E13227">
        <w:trPr>
          <w:trHeight w:val="255"/>
        </w:trPr>
        <w:tc>
          <w:tcPr>
            <w:tcW w:w="520" w:type="dxa"/>
            <w:tcBorders>
              <w:top w:val="nil"/>
              <w:left w:val="single" w:sz="4" w:space="0" w:color="A5A5A5"/>
              <w:bottom w:val="single" w:sz="4" w:space="0" w:color="A5A5A5"/>
              <w:right w:val="single" w:sz="4" w:space="0" w:color="A5A5A5"/>
            </w:tcBorders>
            <w:shd w:val="clear" w:color="auto" w:fill="auto"/>
            <w:hideMark/>
          </w:tcPr>
          <w:p w14:paraId="4872200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11</w:t>
            </w:r>
          </w:p>
        </w:tc>
        <w:tc>
          <w:tcPr>
            <w:tcW w:w="2860" w:type="dxa"/>
            <w:tcBorders>
              <w:top w:val="nil"/>
              <w:left w:val="nil"/>
              <w:bottom w:val="single" w:sz="4" w:space="0" w:color="A5A5A5"/>
              <w:right w:val="single" w:sz="4" w:space="0" w:color="A5A5A5"/>
            </w:tcBorders>
            <w:shd w:val="clear" w:color="auto" w:fill="auto"/>
            <w:hideMark/>
          </w:tcPr>
          <w:p w14:paraId="5D447D92"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patch kabel</w:t>
            </w:r>
          </w:p>
        </w:tc>
        <w:tc>
          <w:tcPr>
            <w:tcW w:w="6280" w:type="dxa"/>
            <w:tcBorders>
              <w:top w:val="nil"/>
              <w:left w:val="nil"/>
              <w:bottom w:val="single" w:sz="4" w:space="0" w:color="A5A5A5"/>
              <w:right w:val="single" w:sz="4" w:space="0" w:color="A5A5A5"/>
            </w:tcBorders>
            <w:shd w:val="clear" w:color="auto" w:fill="auto"/>
            <w:hideMark/>
          </w:tcPr>
          <w:p w14:paraId="279224A1"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UTP, Cat.5E, 0,5m</w:t>
            </w:r>
          </w:p>
        </w:tc>
        <w:tc>
          <w:tcPr>
            <w:tcW w:w="1100" w:type="dxa"/>
            <w:tcBorders>
              <w:top w:val="nil"/>
              <w:left w:val="nil"/>
              <w:bottom w:val="single" w:sz="4" w:space="0" w:color="A5A5A5"/>
              <w:right w:val="single" w:sz="4" w:space="0" w:color="A5A5A5"/>
            </w:tcBorders>
            <w:shd w:val="clear" w:color="auto" w:fill="auto"/>
            <w:vAlign w:val="center"/>
            <w:hideMark/>
          </w:tcPr>
          <w:p w14:paraId="2C93FF1E"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44AEF871"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10</w:t>
            </w:r>
          </w:p>
        </w:tc>
        <w:tc>
          <w:tcPr>
            <w:tcW w:w="1040" w:type="dxa"/>
            <w:tcBorders>
              <w:top w:val="nil"/>
              <w:left w:val="nil"/>
              <w:bottom w:val="single" w:sz="4" w:space="0" w:color="A5A5A5"/>
              <w:right w:val="single" w:sz="4" w:space="0" w:color="A5A5A5"/>
            </w:tcBorders>
            <w:shd w:val="clear" w:color="auto" w:fill="auto"/>
            <w:vAlign w:val="center"/>
            <w:hideMark/>
          </w:tcPr>
          <w:p w14:paraId="077DD907"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192</w:t>
            </w:r>
          </w:p>
        </w:tc>
        <w:tc>
          <w:tcPr>
            <w:tcW w:w="1020" w:type="dxa"/>
            <w:tcBorders>
              <w:top w:val="nil"/>
              <w:left w:val="nil"/>
              <w:bottom w:val="single" w:sz="4" w:space="0" w:color="A5A5A5"/>
              <w:right w:val="single" w:sz="4" w:space="0" w:color="A5A5A5"/>
            </w:tcBorders>
            <w:shd w:val="clear" w:color="auto" w:fill="auto"/>
            <w:vAlign w:val="center"/>
            <w:hideMark/>
          </w:tcPr>
          <w:p w14:paraId="01FB8A15"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1920</w:t>
            </w:r>
          </w:p>
        </w:tc>
      </w:tr>
      <w:tr w:rsidR="00E13227" w:rsidRPr="00E13227" w14:paraId="517F95C7" w14:textId="77777777" w:rsidTr="00E13227">
        <w:trPr>
          <w:trHeight w:val="255"/>
        </w:trPr>
        <w:tc>
          <w:tcPr>
            <w:tcW w:w="520" w:type="dxa"/>
            <w:tcBorders>
              <w:top w:val="nil"/>
              <w:left w:val="single" w:sz="4" w:space="0" w:color="A5A5A5"/>
              <w:bottom w:val="single" w:sz="4" w:space="0" w:color="A5A5A5"/>
              <w:right w:val="single" w:sz="4" w:space="0" w:color="A5A5A5"/>
            </w:tcBorders>
            <w:shd w:val="clear" w:color="auto" w:fill="auto"/>
            <w:hideMark/>
          </w:tcPr>
          <w:p w14:paraId="04F3DAC5"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12</w:t>
            </w:r>
          </w:p>
        </w:tc>
        <w:tc>
          <w:tcPr>
            <w:tcW w:w="2860" w:type="dxa"/>
            <w:tcBorders>
              <w:top w:val="nil"/>
              <w:left w:val="nil"/>
              <w:bottom w:val="single" w:sz="4" w:space="0" w:color="A5A5A5"/>
              <w:right w:val="single" w:sz="4" w:space="0" w:color="A5A5A5"/>
            </w:tcBorders>
            <w:shd w:val="clear" w:color="auto" w:fill="auto"/>
            <w:hideMark/>
          </w:tcPr>
          <w:p w14:paraId="1A1C6619"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vyvazovací panel</w:t>
            </w:r>
          </w:p>
        </w:tc>
        <w:tc>
          <w:tcPr>
            <w:tcW w:w="6280" w:type="dxa"/>
            <w:tcBorders>
              <w:top w:val="nil"/>
              <w:left w:val="nil"/>
              <w:bottom w:val="single" w:sz="4" w:space="0" w:color="A5A5A5"/>
              <w:right w:val="single" w:sz="4" w:space="0" w:color="A5A5A5"/>
            </w:tcBorders>
            <w:shd w:val="clear" w:color="auto" w:fill="auto"/>
            <w:hideMark/>
          </w:tcPr>
          <w:p w14:paraId="4E859F34"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výška 1U, celokovový s krytem</w:t>
            </w:r>
          </w:p>
        </w:tc>
        <w:tc>
          <w:tcPr>
            <w:tcW w:w="1100" w:type="dxa"/>
            <w:tcBorders>
              <w:top w:val="nil"/>
              <w:left w:val="nil"/>
              <w:bottom w:val="single" w:sz="4" w:space="0" w:color="A5A5A5"/>
              <w:right w:val="single" w:sz="4" w:space="0" w:color="A5A5A5"/>
            </w:tcBorders>
            <w:shd w:val="clear" w:color="auto" w:fill="auto"/>
            <w:vAlign w:val="center"/>
            <w:hideMark/>
          </w:tcPr>
          <w:p w14:paraId="77396AB9"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70C03D6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150</w:t>
            </w:r>
          </w:p>
        </w:tc>
        <w:tc>
          <w:tcPr>
            <w:tcW w:w="1040" w:type="dxa"/>
            <w:tcBorders>
              <w:top w:val="nil"/>
              <w:left w:val="nil"/>
              <w:bottom w:val="single" w:sz="4" w:space="0" w:color="A5A5A5"/>
              <w:right w:val="single" w:sz="4" w:space="0" w:color="A5A5A5"/>
            </w:tcBorders>
            <w:shd w:val="clear" w:color="auto" w:fill="auto"/>
            <w:vAlign w:val="center"/>
            <w:hideMark/>
          </w:tcPr>
          <w:p w14:paraId="1A01997A"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8</w:t>
            </w:r>
          </w:p>
        </w:tc>
        <w:tc>
          <w:tcPr>
            <w:tcW w:w="1020" w:type="dxa"/>
            <w:tcBorders>
              <w:top w:val="nil"/>
              <w:left w:val="nil"/>
              <w:bottom w:val="single" w:sz="4" w:space="0" w:color="A5A5A5"/>
              <w:right w:val="single" w:sz="4" w:space="0" w:color="A5A5A5"/>
            </w:tcBorders>
            <w:shd w:val="clear" w:color="auto" w:fill="auto"/>
            <w:vAlign w:val="center"/>
            <w:hideMark/>
          </w:tcPr>
          <w:p w14:paraId="4A69A22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1200</w:t>
            </w:r>
          </w:p>
        </w:tc>
      </w:tr>
      <w:tr w:rsidR="00E13227" w:rsidRPr="00E13227" w14:paraId="753116FC" w14:textId="77777777" w:rsidTr="00E13227">
        <w:trPr>
          <w:trHeight w:val="255"/>
        </w:trPr>
        <w:tc>
          <w:tcPr>
            <w:tcW w:w="520" w:type="dxa"/>
            <w:tcBorders>
              <w:top w:val="nil"/>
              <w:left w:val="single" w:sz="4" w:space="0" w:color="A5A5A5"/>
              <w:bottom w:val="single" w:sz="4" w:space="0" w:color="A5A5A5"/>
              <w:right w:val="single" w:sz="4" w:space="0" w:color="A5A5A5"/>
            </w:tcBorders>
            <w:shd w:val="clear" w:color="auto" w:fill="auto"/>
            <w:hideMark/>
          </w:tcPr>
          <w:p w14:paraId="26A1CFA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13</w:t>
            </w:r>
          </w:p>
        </w:tc>
        <w:tc>
          <w:tcPr>
            <w:tcW w:w="2860" w:type="dxa"/>
            <w:tcBorders>
              <w:top w:val="nil"/>
              <w:left w:val="nil"/>
              <w:bottom w:val="single" w:sz="4" w:space="0" w:color="A5A5A5"/>
              <w:right w:val="single" w:sz="4" w:space="0" w:color="A5A5A5"/>
            </w:tcBorders>
            <w:shd w:val="clear" w:color="auto" w:fill="auto"/>
            <w:hideMark/>
          </w:tcPr>
          <w:p w14:paraId="28A91EA1"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ostatní materiál</w:t>
            </w:r>
          </w:p>
        </w:tc>
        <w:tc>
          <w:tcPr>
            <w:tcW w:w="6280" w:type="dxa"/>
            <w:tcBorders>
              <w:top w:val="nil"/>
              <w:left w:val="nil"/>
              <w:bottom w:val="single" w:sz="4" w:space="0" w:color="A5A5A5"/>
              <w:right w:val="single" w:sz="4" w:space="0" w:color="A5A5A5"/>
            </w:tcBorders>
            <w:shd w:val="clear" w:color="auto" w:fill="auto"/>
            <w:hideMark/>
          </w:tcPr>
          <w:p w14:paraId="7B08C6D9"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ostatní potřebný materiál, vyvazovací pásky, montážní sady atp.</w:t>
            </w:r>
          </w:p>
        </w:tc>
        <w:tc>
          <w:tcPr>
            <w:tcW w:w="1100" w:type="dxa"/>
            <w:tcBorders>
              <w:top w:val="nil"/>
              <w:left w:val="nil"/>
              <w:bottom w:val="single" w:sz="4" w:space="0" w:color="A5A5A5"/>
              <w:right w:val="single" w:sz="4" w:space="0" w:color="A5A5A5"/>
            </w:tcBorders>
            <w:shd w:val="clear" w:color="auto" w:fill="auto"/>
            <w:vAlign w:val="center"/>
            <w:hideMark/>
          </w:tcPr>
          <w:p w14:paraId="1AC17429"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0A92102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1000</w:t>
            </w:r>
          </w:p>
        </w:tc>
        <w:tc>
          <w:tcPr>
            <w:tcW w:w="1040" w:type="dxa"/>
            <w:tcBorders>
              <w:top w:val="nil"/>
              <w:left w:val="nil"/>
              <w:bottom w:val="single" w:sz="4" w:space="0" w:color="A5A5A5"/>
              <w:right w:val="single" w:sz="4" w:space="0" w:color="A5A5A5"/>
            </w:tcBorders>
            <w:shd w:val="clear" w:color="auto" w:fill="auto"/>
            <w:vAlign w:val="center"/>
            <w:hideMark/>
          </w:tcPr>
          <w:p w14:paraId="2082780B"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48440999"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1000</w:t>
            </w:r>
          </w:p>
        </w:tc>
      </w:tr>
      <w:tr w:rsidR="00E13227" w:rsidRPr="00E13227" w14:paraId="0FE5E640" w14:textId="77777777" w:rsidTr="00E13227">
        <w:trPr>
          <w:trHeight w:val="405"/>
        </w:trPr>
        <w:tc>
          <w:tcPr>
            <w:tcW w:w="12980" w:type="dxa"/>
            <w:gridSpan w:val="6"/>
            <w:tcBorders>
              <w:top w:val="single" w:sz="4" w:space="0" w:color="A5A5A5"/>
              <w:left w:val="nil"/>
              <w:bottom w:val="single" w:sz="4" w:space="0" w:color="A5A5A5"/>
              <w:right w:val="single" w:sz="4" w:space="0" w:color="A5A5A5"/>
            </w:tcBorders>
            <w:shd w:val="clear" w:color="auto" w:fill="auto"/>
            <w:vAlign w:val="center"/>
            <w:hideMark/>
          </w:tcPr>
          <w:p w14:paraId="774BAAAB"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mezisoučet</w:t>
            </w:r>
          </w:p>
        </w:tc>
        <w:tc>
          <w:tcPr>
            <w:tcW w:w="1020" w:type="dxa"/>
            <w:tcBorders>
              <w:top w:val="nil"/>
              <w:left w:val="nil"/>
              <w:bottom w:val="single" w:sz="4" w:space="0" w:color="A5A5A5"/>
              <w:right w:val="single" w:sz="4" w:space="0" w:color="A5A5A5"/>
            </w:tcBorders>
            <w:shd w:val="clear" w:color="000000" w:fill="FFAAA6"/>
            <w:vAlign w:val="center"/>
            <w:hideMark/>
          </w:tcPr>
          <w:p w14:paraId="2CDF5C55"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21370</w:t>
            </w:r>
          </w:p>
        </w:tc>
      </w:tr>
      <w:tr w:rsidR="00E13227" w:rsidRPr="00E13227" w14:paraId="02F2E541"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000000" w:fill="B6D7E9"/>
            <w:hideMark/>
          </w:tcPr>
          <w:p w14:paraId="01BECFAA"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2860" w:type="dxa"/>
            <w:tcBorders>
              <w:top w:val="nil"/>
              <w:left w:val="nil"/>
              <w:bottom w:val="single" w:sz="4" w:space="0" w:color="A5A5A5"/>
              <w:right w:val="single" w:sz="4" w:space="0" w:color="A5A5A5"/>
            </w:tcBorders>
            <w:shd w:val="clear" w:color="000000" w:fill="B6D7E9"/>
            <w:hideMark/>
          </w:tcPr>
          <w:p w14:paraId="103158E5"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6280" w:type="dxa"/>
            <w:tcBorders>
              <w:top w:val="nil"/>
              <w:left w:val="nil"/>
              <w:bottom w:val="single" w:sz="4" w:space="0" w:color="A5A5A5"/>
              <w:right w:val="single" w:sz="4" w:space="0" w:color="A5A5A5"/>
            </w:tcBorders>
            <w:shd w:val="clear" w:color="000000" w:fill="B6D7E9"/>
            <w:vAlign w:val="center"/>
            <w:hideMark/>
          </w:tcPr>
          <w:p w14:paraId="502BFC25"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Kabelové rozvody, zásuvky a lišty</w:t>
            </w:r>
          </w:p>
        </w:tc>
        <w:tc>
          <w:tcPr>
            <w:tcW w:w="1100" w:type="dxa"/>
            <w:tcBorders>
              <w:top w:val="nil"/>
              <w:left w:val="nil"/>
              <w:bottom w:val="single" w:sz="4" w:space="0" w:color="A5A5A5"/>
              <w:right w:val="single" w:sz="4" w:space="0" w:color="A5A5A5"/>
            </w:tcBorders>
            <w:shd w:val="clear" w:color="000000" w:fill="B6D7E9"/>
            <w:vAlign w:val="center"/>
            <w:hideMark/>
          </w:tcPr>
          <w:p w14:paraId="4274F5B4"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180" w:type="dxa"/>
            <w:tcBorders>
              <w:top w:val="nil"/>
              <w:left w:val="nil"/>
              <w:bottom w:val="single" w:sz="4" w:space="0" w:color="A5A5A5"/>
              <w:right w:val="single" w:sz="4" w:space="0" w:color="A5A5A5"/>
            </w:tcBorders>
            <w:shd w:val="clear" w:color="000000" w:fill="B6D7E9"/>
            <w:vAlign w:val="center"/>
            <w:hideMark/>
          </w:tcPr>
          <w:p w14:paraId="1C02C133"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040" w:type="dxa"/>
            <w:tcBorders>
              <w:top w:val="nil"/>
              <w:left w:val="nil"/>
              <w:bottom w:val="single" w:sz="4" w:space="0" w:color="A5A5A5"/>
              <w:right w:val="single" w:sz="4" w:space="0" w:color="A5A5A5"/>
            </w:tcBorders>
            <w:shd w:val="clear" w:color="000000" w:fill="B6D7E9"/>
            <w:vAlign w:val="center"/>
            <w:hideMark/>
          </w:tcPr>
          <w:p w14:paraId="30BA8DF5"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020" w:type="dxa"/>
            <w:tcBorders>
              <w:top w:val="nil"/>
              <w:left w:val="nil"/>
              <w:bottom w:val="single" w:sz="4" w:space="0" w:color="A5A5A5"/>
              <w:right w:val="single" w:sz="4" w:space="0" w:color="A5A5A5"/>
            </w:tcBorders>
            <w:shd w:val="clear" w:color="000000" w:fill="B6D7E9"/>
            <w:vAlign w:val="center"/>
            <w:hideMark/>
          </w:tcPr>
          <w:p w14:paraId="7FE4ADF7"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r>
      <w:tr w:rsidR="00E13227" w:rsidRPr="00E13227" w14:paraId="6C547849"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auto" w:fill="auto"/>
            <w:hideMark/>
          </w:tcPr>
          <w:p w14:paraId="3B51A04B"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14</w:t>
            </w:r>
          </w:p>
        </w:tc>
        <w:tc>
          <w:tcPr>
            <w:tcW w:w="2860" w:type="dxa"/>
            <w:tcBorders>
              <w:top w:val="nil"/>
              <w:left w:val="nil"/>
              <w:bottom w:val="single" w:sz="4" w:space="0" w:color="A5A5A5"/>
              <w:right w:val="single" w:sz="4" w:space="0" w:color="A5A5A5"/>
            </w:tcBorders>
            <w:shd w:val="clear" w:color="auto" w:fill="auto"/>
            <w:hideMark/>
          </w:tcPr>
          <w:p w14:paraId="457F2122"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strukturovaná UTP kabeláž</w:t>
            </w:r>
          </w:p>
        </w:tc>
        <w:tc>
          <w:tcPr>
            <w:tcW w:w="6280" w:type="dxa"/>
            <w:tcBorders>
              <w:top w:val="nil"/>
              <w:left w:val="nil"/>
              <w:bottom w:val="single" w:sz="4" w:space="0" w:color="A5A5A5"/>
              <w:right w:val="single" w:sz="4" w:space="0" w:color="A5A5A5"/>
            </w:tcBorders>
            <w:shd w:val="clear" w:color="auto" w:fill="auto"/>
            <w:hideMark/>
          </w:tcPr>
          <w:p w14:paraId="3926F58F"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plášť LSOH, Cat5E, podpora 1GBASE-T</w:t>
            </w:r>
          </w:p>
        </w:tc>
        <w:tc>
          <w:tcPr>
            <w:tcW w:w="1100" w:type="dxa"/>
            <w:tcBorders>
              <w:top w:val="nil"/>
              <w:left w:val="nil"/>
              <w:bottom w:val="single" w:sz="4" w:space="0" w:color="A5A5A5"/>
              <w:right w:val="single" w:sz="4" w:space="0" w:color="A5A5A5"/>
            </w:tcBorders>
            <w:shd w:val="clear" w:color="auto" w:fill="auto"/>
            <w:vAlign w:val="center"/>
            <w:hideMark/>
          </w:tcPr>
          <w:p w14:paraId="26A7517B"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m</w:t>
            </w:r>
          </w:p>
        </w:tc>
        <w:tc>
          <w:tcPr>
            <w:tcW w:w="1180" w:type="dxa"/>
            <w:tcBorders>
              <w:top w:val="nil"/>
              <w:left w:val="nil"/>
              <w:bottom w:val="single" w:sz="4" w:space="0" w:color="A5A5A5"/>
              <w:right w:val="single" w:sz="4" w:space="0" w:color="A5A5A5"/>
            </w:tcBorders>
            <w:shd w:val="clear" w:color="auto" w:fill="auto"/>
            <w:vAlign w:val="center"/>
            <w:hideMark/>
          </w:tcPr>
          <w:p w14:paraId="7BEDB00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7</w:t>
            </w:r>
          </w:p>
        </w:tc>
        <w:tc>
          <w:tcPr>
            <w:tcW w:w="1040" w:type="dxa"/>
            <w:tcBorders>
              <w:top w:val="nil"/>
              <w:left w:val="nil"/>
              <w:bottom w:val="single" w:sz="4" w:space="0" w:color="A5A5A5"/>
              <w:right w:val="single" w:sz="4" w:space="0" w:color="A5A5A5"/>
            </w:tcBorders>
            <w:shd w:val="clear" w:color="auto" w:fill="auto"/>
            <w:vAlign w:val="center"/>
            <w:hideMark/>
          </w:tcPr>
          <w:p w14:paraId="6887D0CA"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4327</w:t>
            </w:r>
          </w:p>
        </w:tc>
        <w:tc>
          <w:tcPr>
            <w:tcW w:w="1020" w:type="dxa"/>
            <w:tcBorders>
              <w:top w:val="nil"/>
              <w:left w:val="nil"/>
              <w:bottom w:val="single" w:sz="4" w:space="0" w:color="A5A5A5"/>
              <w:right w:val="single" w:sz="4" w:space="0" w:color="A5A5A5"/>
            </w:tcBorders>
            <w:shd w:val="clear" w:color="auto" w:fill="auto"/>
            <w:vAlign w:val="center"/>
            <w:hideMark/>
          </w:tcPr>
          <w:p w14:paraId="3D61CF24"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30289</w:t>
            </w:r>
          </w:p>
        </w:tc>
      </w:tr>
      <w:tr w:rsidR="00E13227" w:rsidRPr="00E13227" w14:paraId="433828AA"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auto" w:fill="auto"/>
            <w:hideMark/>
          </w:tcPr>
          <w:p w14:paraId="7F976B0C"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15</w:t>
            </w:r>
          </w:p>
        </w:tc>
        <w:tc>
          <w:tcPr>
            <w:tcW w:w="2860" w:type="dxa"/>
            <w:tcBorders>
              <w:top w:val="nil"/>
              <w:left w:val="nil"/>
              <w:bottom w:val="single" w:sz="4" w:space="0" w:color="A5A5A5"/>
              <w:right w:val="single" w:sz="4" w:space="0" w:color="A5A5A5"/>
            </w:tcBorders>
            <w:shd w:val="clear" w:color="auto" w:fill="auto"/>
            <w:hideMark/>
          </w:tcPr>
          <w:p w14:paraId="6EF2A62A"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instalační krabice</w:t>
            </w:r>
          </w:p>
        </w:tc>
        <w:tc>
          <w:tcPr>
            <w:tcW w:w="6280" w:type="dxa"/>
            <w:tcBorders>
              <w:top w:val="nil"/>
              <w:left w:val="nil"/>
              <w:bottom w:val="single" w:sz="4" w:space="0" w:color="A5A5A5"/>
              <w:right w:val="single" w:sz="4" w:space="0" w:color="A5A5A5"/>
            </w:tcBorders>
            <w:shd w:val="clear" w:color="auto" w:fill="auto"/>
            <w:hideMark/>
          </w:tcPr>
          <w:p w14:paraId="6DDD8E5E"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nástěnná instalační krabice pro datovou zásuvku, tango</w:t>
            </w:r>
          </w:p>
        </w:tc>
        <w:tc>
          <w:tcPr>
            <w:tcW w:w="1100" w:type="dxa"/>
            <w:tcBorders>
              <w:top w:val="nil"/>
              <w:left w:val="nil"/>
              <w:bottom w:val="single" w:sz="4" w:space="0" w:color="A5A5A5"/>
              <w:right w:val="single" w:sz="4" w:space="0" w:color="A5A5A5"/>
            </w:tcBorders>
            <w:shd w:val="clear" w:color="auto" w:fill="auto"/>
            <w:vAlign w:val="center"/>
            <w:hideMark/>
          </w:tcPr>
          <w:p w14:paraId="67ABA8C1"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3F75D0A6"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25</w:t>
            </w:r>
          </w:p>
        </w:tc>
        <w:tc>
          <w:tcPr>
            <w:tcW w:w="1040" w:type="dxa"/>
            <w:tcBorders>
              <w:top w:val="nil"/>
              <w:left w:val="nil"/>
              <w:bottom w:val="single" w:sz="4" w:space="0" w:color="A5A5A5"/>
              <w:right w:val="single" w:sz="4" w:space="0" w:color="A5A5A5"/>
            </w:tcBorders>
            <w:shd w:val="clear" w:color="auto" w:fill="auto"/>
            <w:vAlign w:val="center"/>
            <w:hideMark/>
          </w:tcPr>
          <w:p w14:paraId="25D256A9"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55</w:t>
            </w:r>
          </w:p>
        </w:tc>
        <w:tc>
          <w:tcPr>
            <w:tcW w:w="1020" w:type="dxa"/>
            <w:tcBorders>
              <w:top w:val="nil"/>
              <w:left w:val="nil"/>
              <w:bottom w:val="single" w:sz="4" w:space="0" w:color="A5A5A5"/>
              <w:right w:val="single" w:sz="4" w:space="0" w:color="A5A5A5"/>
            </w:tcBorders>
            <w:shd w:val="clear" w:color="auto" w:fill="auto"/>
            <w:vAlign w:val="center"/>
            <w:hideMark/>
          </w:tcPr>
          <w:p w14:paraId="11534985"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1375</w:t>
            </w:r>
          </w:p>
        </w:tc>
      </w:tr>
      <w:tr w:rsidR="00E13227" w:rsidRPr="00E13227" w14:paraId="07BBE30B" w14:textId="77777777" w:rsidTr="00E13227">
        <w:trPr>
          <w:trHeight w:val="510"/>
        </w:trPr>
        <w:tc>
          <w:tcPr>
            <w:tcW w:w="520" w:type="dxa"/>
            <w:tcBorders>
              <w:top w:val="nil"/>
              <w:left w:val="single" w:sz="4" w:space="0" w:color="A5A5A5"/>
              <w:bottom w:val="single" w:sz="4" w:space="0" w:color="A5A5A5"/>
              <w:right w:val="single" w:sz="4" w:space="0" w:color="A5A5A5"/>
            </w:tcBorders>
            <w:shd w:val="clear" w:color="auto" w:fill="auto"/>
            <w:hideMark/>
          </w:tcPr>
          <w:p w14:paraId="5C7CE82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16</w:t>
            </w:r>
          </w:p>
        </w:tc>
        <w:tc>
          <w:tcPr>
            <w:tcW w:w="2860" w:type="dxa"/>
            <w:tcBorders>
              <w:top w:val="nil"/>
              <w:left w:val="nil"/>
              <w:bottom w:val="single" w:sz="4" w:space="0" w:color="A5A5A5"/>
              <w:right w:val="single" w:sz="4" w:space="0" w:color="A5A5A5"/>
            </w:tcBorders>
            <w:shd w:val="clear" w:color="auto" w:fill="auto"/>
            <w:hideMark/>
          </w:tcPr>
          <w:p w14:paraId="3EE43887"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datová zásuvka</w:t>
            </w:r>
          </w:p>
        </w:tc>
        <w:tc>
          <w:tcPr>
            <w:tcW w:w="6280" w:type="dxa"/>
            <w:tcBorders>
              <w:top w:val="nil"/>
              <w:left w:val="nil"/>
              <w:bottom w:val="single" w:sz="4" w:space="0" w:color="A5A5A5"/>
              <w:right w:val="single" w:sz="4" w:space="0" w:color="A5A5A5"/>
            </w:tcBorders>
            <w:shd w:val="clear" w:color="auto" w:fill="auto"/>
            <w:hideMark/>
          </w:tcPr>
          <w:p w14:paraId="54596AA2"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xml:space="preserve">kompletní datová zásuvka 2x Cat5E (1x rámeček, 1x tělo zásuvky, 1x maska pro dva </w:t>
            </w:r>
            <w:proofErr w:type="spellStart"/>
            <w:r w:rsidRPr="00E13227">
              <w:rPr>
                <w:rFonts w:ascii="Helvetica" w:eastAsia="Times New Roman" w:hAnsi="Helvetica" w:cs="Helvetica"/>
                <w:color w:val="000000"/>
                <w:sz w:val="20"/>
                <w:szCs w:val="20"/>
                <w:lang w:eastAsia="cs-CZ"/>
              </w:rPr>
              <w:t>keystone</w:t>
            </w:r>
            <w:proofErr w:type="spellEnd"/>
            <w:r w:rsidRPr="00E13227">
              <w:rPr>
                <w:rFonts w:ascii="Helvetica" w:eastAsia="Times New Roman" w:hAnsi="Helvetica" w:cs="Helvetica"/>
                <w:color w:val="000000"/>
                <w:sz w:val="20"/>
                <w:szCs w:val="20"/>
                <w:lang w:eastAsia="cs-CZ"/>
              </w:rPr>
              <w:t xml:space="preserve">, 2x </w:t>
            </w:r>
            <w:proofErr w:type="spellStart"/>
            <w:r w:rsidRPr="00E13227">
              <w:rPr>
                <w:rFonts w:ascii="Helvetica" w:eastAsia="Times New Roman" w:hAnsi="Helvetica" w:cs="Helvetica"/>
                <w:color w:val="000000"/>
                <w:sz w:val="20"/>
                <w:szCs w:val="20"/>
                <w:lang w:eastAsia="cs-CZ"/>
              </w:rPr>
              <w:t>keystone</w:t>
            </w:r>
            <w:proofErr w:type="spellEnd"/>
            <w:r w:rsidRPr="00E13227">
              <w:rPr>
                <w:rFonts w:ascii="Helvetica" w:eastAsia="Times New Roman" w:hAnsi="Helvetica" w:cs="Helvetica"/>
                <w:color w:val="000000"/>
                <w:sz w:val="20"/>
                <w:szCs w:val="20"/>
                <w:lang w:eastAsia="cs-CZ"/>
              </w:rPr>
              <w:t>), tango</w:t>
            </w:r>
          </w:p>
        </w:tc>
        <w:tc>
          <w:tcPr>
            <w:tcW w:w="1100" w:type="dxa"/>
            <w:tcBorders>
              <w:top w:val="nil"/>
              <w:left w:val="nil"/>
              <w:bottom w:val="single" w:sz="4" w:space="0" w:color="A5A5A5"/>
              <w:right w:val="single" w:sz="4" w:space="0" w:color="A5A5A5"/>
            </w:tcBorders>
            <w:shd w:val="clear" w:color="auto" w:fill="auto"/>
            <w:vAlign w:val="center"/>
            <w:hideMark/>
          </w:tcPr>
          <w:p w14:paraId="055CAFA8"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4FCB7B99"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180</w:t>
            </w:r>
          </w:p>
        </w:tc>
        <w:tc>
          <w:tcPr>
            <w:tcW w:w="1040" w:type="dxa"/>
            <w:tcBorders>
              <w:top w:val="nil"/>
              <w:left w:val="nil"/>
              <w:bottom w:val="single" w:sz="4" w:space="0" w:color="A5A5A5"/>
              <w:right w:val="single" w:sz="4" w:space="0" w:color="A5A5A5"/>
            </w:tcBorders>
            <w:shd w:val="clear" w:color="auto" w:fill="auto"/>
            <w:vAlign w:val="center"/>
            <w:hideMark/>
          </w:tcPr>
          <w:p w14:paraId="4C5185E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55</w:t>
            </w:r>
          </w:p>
        </w:tc>
        <w:tc>
          <w:tcPr>
            <w:tcW w:w="1020" w:type="dxa"/>
            <w:tcBorders>
              <w:top w:val="nil"/>
              <w:left w:val="nil"/>
              <w:bottom w:val="single" w:sz="4" w:space="0" w:color="A5A5A5"/>
              <w:right w:val="single" w:sz="4" w:space="0" w:color="A5A5A5"/>
            </w:tcBorders>
            <w:shd w:val="clear" w:color="auto" w:fill="auto"/>
            <w:vAlign w:val="center"/>
            <w:hideMark/>
          </w:tcPr>
          <w:p w14:paraId="6E8BE422"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9900</w:t>
            </w:r>
          </w:p>
        </w:tc>
      </w:tr>
      <w:tr w:rsidR="00E13227" w:rsidRPr="00E13227" w14:paraId="2263A32B"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auto" w:fill="auto"/>
            <w:hideMark/>
          </w:tcPr>
          <w:p w14:paraId="4E01C5A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17</w:t>
            </w:r>
          </w:p>
        </w:tc>
        <w:tc>
          <w:tcPr>
            <w:tcW w:w="2860" w:type="dxa"/>
            <w:tcBorders>
              <w:top w:val="nil"/>
              <w:left w:val="nil"/>
              <w:bottom w:val="single" w:sz="4" w:space="0" w:color="A5A5A5"/>
              <w:right w:val="single" w:sz="4" w:space="0" w:color="A5A5A5"/>
            </w:tcBorders>
            <w:shd w:val="clear" w:color="auto" w:fill="auto"/>
            <w:hideMark/>
          </w:tcPr>
          <w:p w14:paraId="35099641"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optický kabel</w:t>
            </w:r>
          </w:p>
        </w:tc>
        <w:tc>
          <w:tcPr>
            <w:tcW w:w="6280" w:type="dxa"/>
            <w:tcBorders>
              <w:top w:val="nil"/>
              <w:left w:val="nil"/>
              <w:bottom w:val="single" w:sz="4" w:space="0" w:color="A5A5A5"/>
              <w:right w:val="single" w:sz="4" w:space="0" w:color="A5A5A5"/>
            </w:tcBorders>
            <w:shd w:val="clear" w:color="auto" w:fill="auto"/>
            <w:hideMark/>
          </w:tcPr>
          <w:p w14:paraId="4BD6009F"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6x vlákno, SM, 9/125, zakončení konektory LC</w:t>
            </w:r>
          </w:p>
        </w:tc>
        <w:tc>
          <w:tcPr>
            <w:tcW w:w="1100" w:type="dxa"/>
            <w:tcBorders>
              <w:top w:val="nil"/>
              <w:left w:val="nil"/>
              <w:bottom w:val="single" w:sz="4" w:space="0" w:color="A5A5A5"/>
              <w:right w:val="single" w:sz="4" w:space="0" w:color="A5A5A5"/>
            </w:tcBorders>
            <w:shd w:val="clear" w:color="auto" w:fill="auto"/>
            <w:vAlign w:val="center"/>
            <w:hideMark/>
          </w:tcPr>
          <w:p w14:paraId="6BE2B8C3"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m</w:t>
            </w:r>
          </w:p>
        </w:tc>
        <w:tc>
          <w:tcPr>
            <w:tcW w:w="1180" w:type="dxa"/>
            <w:tcBorders>
              <w:top w:val="nil"/>
              <w:left w:val="nil"/>
              <w:bottom w:val="single" w:sz="4" w:space="0" w:color="A5A5A5"/>
              <w:right w:val="single" w:sz="4" w:space="0" w:color="A5A5A5"/>
            </w:tcBorders>
            <w:shd w:val="clear" w:color="auto" w:fill="auto"/>
            <w:vAlign w:val="center"/>
            <w:hideMark/>
          </w:tcPr>
          <w:p w14:paraId="73D70B5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30</w:t>
            </w:r>
          </w:p>
        </w:tc>
        <w:tc>
          <w:tcPr>
            <w:tcW w:w="1040" w:type="dxa"/>
            <w:tcBorders>
              <w:top w:val="nil"/>
              <w:left w:val="nil"/>
              <w:bottom w:val="single" w:sz="4" w:space="0" w:color="A5A5A5"/>
              <w:right w:val="single" w:sz="4" w:space="0" w:color="A5A5A5"/>
            </w:tcBorders>
            <w:shd w:val="clear" w:color="auto" w:fill="auto"/>
            <w:vAlign w:val="center"/>
            <w:hideMark/>
          </w:tcPr>
          <w:p w14:paraId="1BDB2E93"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90</w:t>
            </w:r>
          </w:p>
        </w:tc>
        <w:tc>
          <w:tcPr>
            <w:tcW w:w="1020" w:type="dxa"/>
            <w:tcBorders>
              <w:top w:val="nil"/>
              <w:left w:val="nil"/>
              <w:bottom w:val="single" w:sz="4" w:space="0" w:color="A5A5A5"/>
              <w:right w:val="single" w:sz="4" w:space="0" w:color="A5A5A5"/>
            </w:tcBorders>
            <w:shd w:val="clear" w:color="auto" w:fill="auto"/>
            <w:vAlign w:val="center"/>
            <w:hideMark/>
          </w:tcPr>
          <w:p w14:paraId="42967DC4"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2700</w:t>
            </w:r>
          </w:p>
        </w:tc>
      </w:tr>
      <w:tr w:rsidR="00E13227" w:rsidRPr="00E13227" w14:paraId="1ADF1776"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auto" w:fill="auto"/>
            <w:hideMark/>
          </w:tcPr>
          <w:p w14:paraId="63776FBA"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18</w:t>
            </w:r>
          </w:p>
        </w:tc>
        <w:tc>
          <w:tcPr>
            <w:tcW w:w="2860" w:type="dxa"/>
            <w:tcBorders>
              <w:top w:val="nil"/>
              <w:left w:val="nil"/>
              <w:bottom w:val="single" w:sz="4" w:space="0" w:color="A5A5A5"/>
              <w:right w:val="single" w:sz="4" w:space="0" w:color="A5A5A5"/>
            </w:tcBorders>
            <w:shd w:val="clear" w:color="auto" w:fill="auto"/>
            <w:hideMark/>
          </w:tcPr>
          <w:p w14:paraId="78061ADE"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patch kabel 10G 0,5m</w:t>
            </w:r>
          </w:p>
        </w:tc>
        <w:tc>
          <w:tcPr>
            <w:tcW w:w="6280" w:type="dxa"/>
            <w:tcBorders>
              <w:top w:val="nil"/>
              <w:left w:val="nil"/>
              <w:bottom w:val="single" w:sz="4" w:space="0" w:color="A5A5A5"/>
              <w:right w:val="single" w:sz="4" w:space="0" w:color="A5A5A5"/>
            </w:tcBorders>
            <w:shd w:val="clear" w:color="auto" w:fill="auto"/>
            <w:hideMark/>
          </w:tcPr>
          <w:p w14:paraId="1D41B0DC"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10Gb, SFP+, DAC, 0,5m</w:t>
            </w:r>
          </w:p>
        </w:tc>
        <w:tc>
          <w:tcPr>
            <w:tcW w:w="1100" w:type="dxa"/>
            <w:tcBorders>
              <w:top w:val="nil"/>
              <w:left w:val="nil"/>
              <w:bottom w:val="single" w:sz="4" w:space="0" w:color="A5A5A5"/>
              <w:right w:val="single" w:sz="4" w:space="0" w:color="A5A5A5"/>
            </w:tcBorders>
            <w:shd w:val="clear" w:color="auto" w:fill="auto"/>
            <w:vAlign w:val="center"/>
            <w:hideMark/>
          </w:tcPr>
          <w:p w14:paraId="7C2AA549"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0B13D8A9"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225</w:t>
            </w:r>
          </w:p>
        </w:tc>
        <w:tc>
          <w:tcPr>
            <w:tcW w:w="1040" w:type="dxa"/>
            <w:tcBorders>
              <w:top w:val="nil"/>
              <w:left w:val="nil"/>
              <w:bottom w:val="single" w:sz="4" w:space="0" w:color="A5A5A5"/>
              <w:right w:val="single" w:sz="4" w:space="0" w:color="A5A5A5"/>
            </w:tcBorders>
            <w:shd w:val="clear" w:color="auto" w:fill="auto"/>
            <w:vAlign w:val="center"/>
            <w:hideMark/>
          </w:tcPr>
          <w:p w14:paraId="136B77A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w:t>
            </w:r>
          </w:p>
        </w:tc>
        <w:tc>
          <w:tcPr>
            <w:tcW w:w="1020" w:type="dxa"/>
            <w:tcBorders>
              <w:top w:val="nil"/>
              <w:left w:val="nil"/>
              <w:bottom w:val="single" w:sz="4" w:space="0" w:color="A5A5A5"/>
              <w:right w:val="single" w:sz="4" w:space="0" w:color="A5A5A5"/>
            </w:tcBorders>
            <w:shd w:val="clear" w:color="auto" w:fill="auto"/>
            <w:vAlign w:val="center"/>
            <w:hideMark/>
          </w:tcPr>
          <w:p w14:paraId="1CDB0F1A"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450</w:t>
            </w:r>
          </w:p>
        </w:tc>
      </w:tr>
      <w:tr w:rsidR="00E13227" w:rsidRPr="00E13227" w14:paraId="39A20B31"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auto" w:fill="auto"/>
            <w:hideMark/>
          </w:tcPr>
          <w:p w14:paraId="7B93DA7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19</w:t>
            </w:r>
          </w:p>
        </w:tc>
        <w:tc>
          <w:tcPr>
            <w:tcW w:w="2860" w:type="dxa"/>
            <w:tcBorders>
              <w:top w:val="nil"/>
              <w:left w:val="nil"/>
              <w:bottom w:val="single" w:sz="4" w:space="0" w:color="A5A5A5"/>
              <w:right w:val="single" w:sz="4" w:space="0" w:color="A5A5A5"/>
            </w:tcBorders>
            <w:shd w:val="clear" w:color="auto" w:fill="auto"/>
            <w:hideMark/>
          </w:tcPr>
          <w:p w14:paraId="7231D855"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xml:space="preserve">patch kabel 10G </w:t>
            </w:r>
            <w:proofErr w:type="gramStart"/>
            <w:r w:rsidRPr="00E13227">
              <w:rPr>
                <w:rFonts w:ascii="Helvetica" w:eastAsia="Times New Roman" w:hAnsi="Helvetica" w:cs="Helvetica"/>
                <w:color w:val="000000"/>
                <w:sz w:val="20"/>
                <w:szCs w:val="20"/>
                <w:lang w:eastAsia="cs-CZ"/>
              </w:rPr>
              <w:t>5m</w:t>
            </w:r>
            <w:proofErr w:type="gramEnd"/>
          </w:p>
        </w:tc>
        <w:tc>
          <w:tcPr>
            <w:tcW w:w="6280" w:type="dxa"/>
            <w:tcBorders>
              <w:top w:val="nil"/>
              <w:left w:val="nil"/>
              <w:bottom w:val="single" w:sz="4" w:space="0" w:color="A5A5A5"/>
              <w:right w:val="single" w:sz="4" w:space="0" w:color="A5A5A5"/>
            </w:tcBorders>
            <w:shd w:val="clear" w:color="auto" w:fill="auto"/>
            <w:hideMark/>
          </w:tcPr>
          <w:p w14:paraId="7D451682"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xml:space="preserve">10Gb, SFP+, DAC, </w:t>
            </w:r>
            <w:proofErr w:type="gramStart"/>
            <w:r w:rsidRPr="00E13227">
              <w:rPr>
                <w:rFonts w:ascii="Helvetica" w:eastAsia="Times New Roman" w:hAnsi="Helvetica" w:cs="Helvetica"/>
                <w:color w:val="000000"/>
                <w:sz w:val="20"/>
                <w:szCs w:val="20"/>
                <w:lang w:eastAsia="cs-CZ"/>
              </w:rPr>
              <w:t>5m</w:t>
            </w:r>
            <w:proofErr w:type="gramEnd"/>
          </w:p>
        </w:tc>
        <w:tc>
          <w:tcPr>
            <w:tcW w:w="1100" w:type="dxa"/>
            <w:tcBorders>
              <w:top w:val="nil"/>
              <w:left w:val="nil"/>
              <w:bottom w:val="single" w:sz="4" w:space="0" w:color="A5A5A5"/>
              <w:right w:val="single" w:sz="4" w:space="0" w:color="A5A5A5"/>
            </w:tcBorders>
            <w:shd w:val="clear" w:color="auto" w:fill="auto"/>
            <w:vAlign w:val="center"/>
            <w:hideMark/>
          </w:tcPr>
          <w:p w14:paraId="5E7D6D24"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ks</w:t>
            </w:r>
          </w:p>
        </w:tc>
        <w:tc>
          <w:tcPr>
            <w:tcW w:w="1180" w:type="dxa"/>
            <w:tcBorders>
              <w:top w:val="nil"/>
              <w:left w:val="nil"/>
              <w:bottom w:val="single" w:sz="4" w:space="0" w:color="A5A5A5"/>
              <w:right w:val="single" w:sz="4" w:space="0" w:color="A5A5A5"/>
            </w:tcBorders>
            <w:shd w:val="clear" w:color="auto" w:fill="auto"/>
            <w:vAlign w:val="center"/>
            <w:hideMark/>
          </w:tcPr>
          <w:p w14:paraId="0CD0D7EC"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450</w:t>
            </w:r>
          </w:p>
        </w:tc>
        <w:tc>
          <w:tcPr>
            <w:tcW w:w="1040" w:type="dxa"/>
            <w:tcBorders>
              <w:top w:val="nil"/>
              <w:left w:val="nil"/>
              <w:bottom w:val="single" w:sz="4" w:space="0" w:color="A5A5A5"/>
              <w:right w:val="single" w:sz="4" w:space="0" w:color="A5A5A5"/>
            </w:tcBorders>
            <w:shd w:val="clear" w:color="auto" w:fill="auto"/>
            <w:vAlign w:val="center"/>
            <w:hideMark/>
          </w:tcPr>
          <w:p w14:paraId="42F8240B"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w:t>
            </w:r>
          </w:p>
        </w:tc>
        <w:tc>
          <w:tcPr>
            <w:tcW w:w="1020" w:type="dxa"/>
            <w:tcBorders>
              <w:top w:val="nil"/>
              <w:left w:val="nil"/>
              <w:bottom w:val="single" w:sz="4" w:space="0" w:color="A5A5A5"/>
              <w:right w:val="single" w:sz="4" w:space="0" w:color="A5A5A5"/>
            </w:tcBorders>
            <w:shd w:val="clear" w:color="auto" w:fill="auto"/>
            <w:vAlign w:val="center"/>
            <w:hideMark/>
          </w:tcPr>
          <w:p w14:paraId="448B9363"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900</w:t>
            </w:r>
          </w:p>
        </w:tc>
      </w:tr>
      <w:tr w:rsidR="00E13227" w:rsidRPr="00E13227" w14:paraId="7DDE335A"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auto" w:fill="auto"/>
            <w:hideMark/>
          </w:tcPr>
          <w:p w14:paraId="1894228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20</w:t>
            </w:r>
          </w:p>
        </w:tc>
        <w:tc>
          <w:tcPr>
            <w:tcW w:w="2860" w:type="dxa"/>
            <w:tcBorders>
              <w:top w:val="nil"/>
              <w:left w:val="nil"/>
              <w:bottom w:val="single" w:sz="4" w:space="0" w:color="A5A5A5"/>
              <w:right w:val="single" w:sz="4" w:space="0" w:color="A5A5A5"/>
            </w:tcBorders>
            <w:shd w:val="clear" w:color="auto" w:fill="auto"/>
            <w:hideMark/>
          </w:tcPr>
          <w:p w14:paraId="05FE6D91"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kabelová lišta</w:t>
            </w:r>
          </w:p>
        </w:tc>
        <w:tc>
          <w:tcPr>
            <w:tcW w:w="6280" w:type="dxa"/>
            <w:tcBorders>
              <w:top w:val="nil"/>
              <w:left w:val="nil"/>
              <w:bottom w:val="single" w:sz="4" w:space="0" w:color="A5A5A5"/>
              <w:right w:val="single" w:sz="4" w:space="0" w:color="A5A5A5"/>
            </w:tcBorders>
            <w:shd w:val="clear" w:color="auto" w:fill="auto"/>
            <w:hideMark/>
          </w:tcPr>
          <w:p w14:paraId="0CBE0E33"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LHD lišta 20x20</w:t>
            </w:r>
          </w:p>
        </w:tc>
        <w:tc>
          <w:tcPr>
            <w:tcW w:w="1100" w:type="dxa"/>
            <w:tcBorders>
              <w:top w:val="nil"/>
              <w:left w:val="nil"/>
              <w:bottom w:val="single" w:sz="4" w:space="0" w:color="A5A5A5"/>
              <w:right w:val="single" w:sz="4" w:space="0" w:color="A5A5A5"/>
            </w:tcBorders>
            <w:shd w:val="clear" w:color="auto" w:fill="auto"/>
            <w:vAlign w:val="center"/>
            <w:hideMark/>
          </w:tcPr>
          <w:p w14:paraId="723368AE"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m</w:t>
            </w:r>
          </w:p>
        </w:tc>
        <w:tc>
          <w:tcPr>
            <w:tcW w:w="1180" w:type="dxa"/>
            <w:tcBorders>
              <w:top w:val="nil"/>
              <w:left w:val="nil"/>
              <w:bottom w:val="single" w:sz="4" w:space="0" w:color="A5A5A5"/>
              <w:right w:val="single" w:sz="4" w:space="0" w:color="A5A5A5"/>
            </w:tcBorders>
            <w:shd w:val="clear" w:color="auto" w:fill="auto"/>
            <w:vAlign w:val="center"/>
            <w:hideMark/>
          </w:tcPr>
          <w:p w14:paraId="3943D73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25</w:t>
            </w:r>
          </w:p>
        </w:tc>
        <w:tc>
          <w:tcPr>
            <w:tcW w:w="1040" w:type="dxa"/>
            <w:tcBorders>
              <w:top w:val="nil"/>
              <w:left w:val="nil"/>
              <w:bottom w:val="single" w:sz="4" w:space="0" w:color="A5A5A5"/>
              <w:right w:val="single" w:sz="4" w:space="0" w:color="A5A5A5"/>
            </w:tcBorders>
            <w:shd w:val="clear" w:color="auto" w:fill="auto"/>
            <w:vAlign w:val="center"/>
            <w:hideMark/>
          </w:tcPr>
          <w:p w14:paraId="7AA44A7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525</w:t>
            </w:r>
          </w:p>
        </w:tc>
        <w:tc>
          <w:tcPr>
            <w:tcW w:w="1020" w:type="dxa"/>
            <w:tcBorders>
              <w:top w:val="nil"/>
              <w:left w:val="nil"/>
              <w:bottom w:val="single" w:sz="4" w:space="0" w:color="A5A5A5"/>
              <w:right w:val="single" w:sz="4" w:space="0" w:color="A5A5A5"/>
            </w:tcBorders>
            <w:shd w:val="clear" w:color="auto" w:fill="auto"/>
            <w:vAlign w:val="center"/>
            <w:hideMark/>
          </w:tcPr>
          <w:p w14:paraId="0BCACB19"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13125</w:t>
            </w:r>
          </w:p>
        </w:tc>
      </w:tr>
      <w:tr w:rsidR="00E13227" w:rsidRPr="00E13227" w14:paraId="5B2EA2D0"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auto" w:fill="auto"/>
            <w:hideMark/>
          </w:tcPr>
          <w:p w14:paraId="50650984"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21</w:t>
            </w:r>
          </w:p>
        </w:tc>
        <w:tc>
          <w:tcPr>
            <w:tcW w:w="2860" w:type="dxa"/>
            <w:tcBorders>
              <w:top w:val="nil"/>
              <w:left w:val="nil"/>
              <w:bottom w:val="single" w:sz="4" w:space="0" w:color="A5A5A5"/>
              <w:right w:val="single" w:sz="4" w:space="0" w:color="A5A5A5"/>
            </w:tcBorders>
            <w:shd w:val="clear" w:color="auto" w:fill="auto"/>
            <w:hideMark/>
          </w:tcPr>
          <w:p w14:paraId="4F2AF6AD"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kabelový rošt</w:t>
            </w:r>
          </w:p>
        </w:tc>
        <w:tc>
          <w:tcPr>
            <w:tcW w:w="6280" w:type="dxa"/>
            <w:tcBorders>
              <w:top w:val="nil"/>
              <w:left w:val="nil"/>
              <w:bottom w:val="single" w:sz="4" w:space="0" w:color="A5A5A5"/>
              <w:right w:val="single" w:sz="4" w:space="0" w:color="A5A5A5"/>
            </w:tcBorders>
            <w:shd w:val="clear" w:color="auto" w:fill="auto"/>
            <w:hideMark/>
          </w:tcPr>
          <w:p w14:paraId="3E463000"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drátěný kabelový rošt, včetně montáží na zeď, 150mmx50mm</w:t>
            </w:r>
          </w:p>
        </w:tc>
        <w:tc>
          <w:tcPr>
            <w:tcW w:w="1100" w:type="dxa"/>
            <w:tcBorders>
              <w:top w:val="nil"/>
              <w:left w:val="nil"/>
              <w:bottom w:val="single" w:sz="4" w:space="0" w:color="A5A5A5"/>
              <w:right w:val="single" w:sz="4" w:space="0" w:color="A5A5A5"/>
            </w:tcBorders>
            <w:shd w:val="clear" w:color="auto" w:fill="auto"/>
            <w:vAlign w:val="center"/>
            <w:hideMark/>
          </w:tcPr>
          <w:p w14:paraId="25AC5215"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m</w:t>
            </w:r>
          </w:p>
        </w:tc>
        <w:tc>
          <w:tcPr>
            <w:tcW w:w="1180" w:type="dxa"/>
            <w:tcBorders>
              <w:top w:val="nil"/>
              <w:left w:val="nil"/>
              <w:bottom w:val="single" w:sz="4" w:space="0" w:color="A5A5A5"/>
              <w:right w:val="single" w:sz="4" w:space="0" w:color="A5A5A5"/>
            </w:tcBorders>
            <w:shd w:val="clear" w:color="auto" w:fill="auto"/>
            <w:vAlign w:val="center"/>
            <w:hideMark/>
          </w:tcPr>
          <w:p w14:paraId="5ED5C08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210</w:t>
            </w:r>
          </w:p>
        </w:tc>
        <w:tc>
          <w:tcPr>
            <w:tcW w:w="1040" w:type="dxa"/>
            <w:tcBorders>
              <w:top w:val="nil"/>
              <w:left w:val="nil"/>
              <w:bottom w:val="single" w:sz="4" w:space="0" w:color="A5A5A5"/>
              <w:right w:val="single" w:sz="4" w:space="0" w:color="A5A5A5"/>
            </w:tcBorders>
            <w:shd w:val="clear" w:color="auto" w:fill="auto"/>
            <w:vAlign w:val="center"/>
            <w:hideMark/>
          </w:tcPr>
          <w:p w14:paraId="4948C1A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282</w:t>
            </w:r>
          </w:p>
        </w:tc>
        <w:tc>
          <w:tcPr>
            <w:tcW w:w="1020" w:type="dxa"/>
            <w:tcBorders>
              <w:top w:val="nil"/>
              <w:left w:val="nil"/>
              <w:bottom w:val="single" w:sz="4" w:space="0" w:color="A5A5A5"/>
              <w:right w:val="single" w:sz="4" w:space="0" w:color="A5A5A5"/>
            </w:tcBorders>
            <w:shd w:val="clear" w:color="auto" w:fill="auto"/>
            <w:vAlign w:val="center"/>
            <w:hideMark/>
          </w:tcPr>
          <w:p w14:paraId="073A1B1C"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59220</w:t>
            </w:r>
          </w:p>
        </w:tc>
      </w:tr>
      <w:tr w:rsidR="00E13227" w:rsidRPr="00E13227" w14:paraId="702ECCF0" w14:textId="77777777" w:rsidTr="00E13227">
        <w:trPr>
          <w:trHeight w:val="645"/>
        </w:trPr>
        <w:tc>
          <w:tcPr>
            <w:tcW w:w="520" w:type="dxa"/>
            <w:tcBorders>
              <w:top w:val="nil"/>
              <w:left w:val="single" w:sz="4" w:space="0" w:color="A5A5A5"/>
              <w:bottom w:val="single" w:sz="4" w:space="0" w:color="A5A5A5"/>
              <w:right w:val="single" w:sz="4" w:space="0" w:color="A5A5A5"/>
            </w:tcBorders>
            <w:shd w:val="clear" w:color="auto" w:fill="auto"/>
            <w:hideMark/>
          </w:tcPr>
          <w:p w14:paraId="2728F4C2"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22</w:t>
            </w:r>
          </w:p>
        </w:tc>
        <w:tc>
          <w:tcPr>
            <w:tcW w:w="2860" w:type="dxa"/>
            <w:tcBorders>
              <w:top w:val="nil"/>
              <w:left w:val="nil"/>
              <w:bottom w:val="single" w:sz="4" w:space="0" w:color="A5A5A5"/>
              <w:right w:val="single" w:sz="4" w:space="0" w:color="A5A5A5"/>
            </w:tcBorders>
            <w:shd w:val="clear" w:color="auto" w:fill="auto"/>
            <w:hideMark/>
          </w:tcPr>
          <w:p w14:paraId="69427F3B"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doplňky ke kanálu</w:t>
            </w:r>
          </w:p>
        </w:tc>
        <w:tc>
          <w:tcPr>
            <w:tcW w:w="6280" w:type="dxa"/>
            <w:tcBorders>
              <w:top w:val="nil"/>
              <w:left w:val="nil"/>
              <w:bottom w:val="single" w:sz="4" w:space="0" w:color="A5A5A5"/>
              <w:right w:val="single" w:sz="4" w:space="0" w:color="A5A5A5"/>
            </w:tcBorders>
            <w:shd w:val="clear" w:color="auto" w:fill="auto"/>
            <w:hideMark/>
          </w:tcPr>
          <w:p w14:paraId="3717E296"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rohy, ukončení dle potřeby</w:t>
            </w:r>
          </w:p>
        </w:tc>
        <w:tc>
          <w:tcPr>
            <w:tcW w:w="1100" w:type="dxa"/>
            <w:tcBorders>
              <w:top w:val="nil"/>
              <w:left w:val="nil"/>
              <w:bottom w:val="single" w:sz="4" w:space="0" w:color="A5A5A5"/>
              <w:right w:val="single" w:sz="4" w:space="0" w:color="A5A5A5"/>
            </w:tcBorders>
            <w:shd w:val="clear" w:color="auto" w:fill="auto"/>
            <w:vAlign w:val="center"/>
            <w:hideMark/>
          </w:tcPr>
          <w:p w14:paraId="2A5C5A67"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3404E6F4"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40" w:type="dxa"/>
            <w:tcBorders>
              <w:top w:val="nil"/>
              <w:left w:val="nil"/>
              <w:bottom w:val="single" w:sz="4" w:space="0" w:color="A5A5A5"/>
              <w:right w:val="single" w:sz="4" w:space="0" w:color="A5A5A5"/>
            </w:tcBorders>
            <w:shd w:val="clear" w:color="auto" w:fill="auto"/>
            <w:vAlign w:val="center"/>
            <w:hideMark/>
          </w:tcPr>
          <w:p w14:paraId="3B1CE7B2"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5EF17553"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r>
      <w:tr w:rsidR="00E13227" w:rsidRPr="00E13227" w14:paraId="447C14E9" w14:textId="77777777" w:rsidTr="00E13227">
        <w:trPr>
          <w:trHeight w:val="645"/>
        </w:trPr>
        <w:tc>
          <w:tcPr>
            <w:tcW w:w="520" w:type="dxa"/>
            <w:tcBorders>
              <w:top w:val="nil"/>
              <w:left w:val="single" w:sz="4" w:space="0" w:color="A5A5A5"/>
              <w:bottom w:val="single" w:sz="4" w:space="0" w:color="A5A5A5"/>
              <w:right w:val="single" w:sz="4" w:space="0" w:color="A5A5A5"/>
            </w:tcBorders>
            <w:shd w:val="clear" w:color="auto" w:fill="auto"/>
            <w:hideMark/>
          </w:tcPr>
          <w:p w14:paraId="4E790095"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23</w:t>
            </w:r>
          </w:p>
        </w:tc>
        <w:tc>
          <w:tcPr>
            <w:tcW w:w="2860" w:type="dxa"/>
            <w:tcBorders>
              <w:top w:val="nil"/>
              <w:left w:val="nil"/>
              <w:bottom w:val="single" w:sz="4" w:space="0" w:color="A5A5A5"/>
              <w:right w:val="single" w:sz="4" w:space="0" w:color="A5A5A5"/>
            </w:tcBorders>
            <w:shd w:val="clear" w:color="auto" w:fill="auto"/>
            <w:hideMark/>
          </w:tcPr>
          <w:p w14:paraId="13183577"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instalační materiál</w:t>
            </w:r>
          </w:p>
        </w:tc>
        <w:tc>
          <w:tcPr>
            <w:tcW w:w="6280" w:type="dxa"/>
            <w:tcBorders>
              <w:top w:val="nil"/>
              <w:left w:val="nil"/>
              <w:bottom w:val="single" w:sz="4" w:space="0" w:color="A5A5A5"/>
              <w:right w:val="single" w:sz="4" w:space="0" w:color="A5A5A5"/>
            </w:tcBorders>
            <w:shd w:val="clear" w:color="auto" w:fill="auto"/>
            <w:hideMark/>
          </w:tcPr>
          <w:p w14:paraId="22C7C7D6"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ostatní instalační materiál (</w:t>
            </w:r>
            <w:proofErr w:type="spellStart"/>
            <w:r w:rsidRPr="00E13227">
              <w:rPr>
                <w:rFonts w:ascii="Helvetica" w:eastAsia="Times New Roman" w:hAnsi="Helvetica" w:cs="Helvetica"/>
                <w:color w:val="000000"/>
                <w:sz w:val="20"/>
                <w:szCs w:val="20"/>
                <w:lang w:eastAsia="cs-CZ"/>
              </w:rPr>
              <w:t>natloukací</w:t>
            </w:r>
            <w:proofErr w:type="spellEnd"/>
            <w:r w:rsidRPr="00E13227">
              <w:rPr>
                <w:rFonts w:ascii="Helvetica" w:eastAsia="Times New Roman" w:hAnsi="Helvetica" w:cs="Helvetica"/>
                <w:color w:val="000000"/>
                <w:sz w:val="20"/>
                <w:szCs w:val="20"/>
                <w:lang w:eastAsia="cs-CZ"/>
              </w:rPr>
              <w:t xml:space="preserve"> hmoždinky pro lišty, hmoždinky, šrouby, stahovací pásky, sádra atp.)</w:t>
            </w:r>
          </w:p>
        </w:tc>
        <w:tc>
          <w:tcPr>
            <w:tcW w:w="1100" w:type="dxa"/>
            <w:tcBorders>
              <w:top w:val="nil"/>
              <w:left w:val="nil"/>
              <w:bottom w:val="single" w:sz="4" w:space="0" w:color="A5A5A5"/>
              <w:right w:val="single" w:sz="4" w:space="0" w:color="A5A5A5"/>
            </w:tcBorders>
            <w:shd w:val="clear" w:color="auto" w:fill="auto"/>
            <w:vAlign w:val="center"/>
            <w:hideMark/>
          </w:tcPr>
          <w:p w14:paraId="654A19A8"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66C735B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40" w:type="dxa"/>
            <w:tcBorders>
              <w:top w:val="nil"/>
              <w:left w:val="nil"/>
              <w:bottom w:val="single" w:sz="4" w:space="0" w:color="A5A5A5"/>
              <w:right w:val="single" w:sz="4" w:space="0" w:color="A5A5A5"/>
            </w:tcBorders>
            <w:shd w:val="clear" w:color="auto" w:fill="auto"/>
            <w:vAlign w:val="center"/>
            <w:hideMark/>
          </w:tcPr>
          <w:p w14:paraId="0364BF12"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4B02C63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r>
      <w:tr w:rsidR="00E13227" w:rsidRPr="00E13227" w14:paraId="09BBE650" w14:textId="77777777" w:rsidTr="00E13227">
        <w:trPr>
          <w:trHeight w:val="405"/>
        </w:trPr>
        <w:tc>
          <w:tcPr>
            <w:tcW w:w="12980" w:type="dxa"/>
            <w:gridSpan w:val="6"/>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673B070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lastRenderedPageBreak/>
              <w:t>mezisoučet</w:t>
            </w:r>
          </w:p>
        </w:tc>
        <w:tc>
          <w:tcPr>
            <w:tcW w:w="1020" w:type="dxa"/>
            <w:tcBorders>
              <w:top w:val="nil"/>
              <w:left w:val="nil"/>
              <w:bottom w:val="single" w:sz="4" w:space="0" w:color="A5A5A5"/>
              <w:right w:val="single" w:sz="4" w:space="0" w:color="A5A5A5"/>
            </w:tcBorders>
            <w:shd w:val="clear" w:color="000000" w:fill="FFAAA6"/>
            <w:vAlign w:val="center"/>
            <w:hideMark/>
          </w:tcPr>
          <w:p w14:paraId="5E8AB12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117961</w:t>
            </w:r>
          </w:p>
        </w:tc>
      </w:tr>
      <w:tr w:rsidR="00E13227" w:rsidRPr="00E13227" w14:paraId="01B7DE95"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000000" w:fill="B6D7E9"/>
            <w:hideMark/>
          </w:tcPr>
          <w:p w14:paraId="087F522C"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2860" w:type="dxa"/>
            <w:tcBorders>
              <w:top w:val="nil"/>
              <w:left w:val="nil"/>
              <w:bottom w:val="single" w:sz="4" w:space="0" w:color="A5A5A5"/>
              <w:right w:val="single" w:sz="4" w:space="0" w:color="A5A5A5"/>
            </w:tcBorders>
            <w:shd w:val="clear" w:color="000000" w:fill="B6D7E9"/>
            <w:hideMark/>
          </w:tcPr>
          <w:p w14:paraId="178023ED"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6280" w:type="dxa"/>
            <w:tcBorders>
              <w:top w:val="nil"/>
              <w:left w:val="nil"/>
              <w:bottom w:val="single" w:sz="4" w:space="0" w:color="A5A5A5"/>
              <w:right w:val="single" w:sz="4" w:space="0" w:color="A5A5A5"/>
            </w:tcBorders>
            <w:shd w:val="clear" w:color="000000" w:fill="B6D7E9"/>
            <w:vAlign w:val="center"/>
            <w:hideMark/>
          </w:tcPr>
          <w:p w14:paraId="29EEE895"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Práce a služby</w:t>
            </w:r>
          </w:p>
        </w:tc>
        <w:tc>
          <w:tcPr>
            <w:tcW w:w="1100" w:type="dxa"/>
            <w:tcBorders>
              <w:top w:val="nil"/>
              <w:left w:val="nil"/>
              <w:bottom w:val="single" w:sz="4" w:space="0" w:color="A5A5A5"/>
              <w:right w:val="single" w:sz="4" w:space="0" w:color="A5A5A5"/>
            </w:tcBorders>
            <w:shd w:val="clear" w:color="000000" w:fill="B6D7E9"/>
            <w:vAlign w:val="center"/>
            <w:hideMark/>
          </w:tcPr>
          <w:p w14:paraId="4D5D596B"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180" w:type="dxa"/>
            <w:tcBorders>
              <w:top w:val="nil"/>
              <w:left w:val="nil"/>
              <w:bottom w:val="single" w:sz="4" w:space="0" w:color="A5A5A5"/>
              <w:right w:val="single" w:sz="4" w:space="0" w:color="A5A5A5"/>
            </w:tcBorders>
            <w:shd w:val="clear" w:color="000000" w:fill="B6D7E9"/>
            <w:vAlign w:val="center"/>
            <w:hideMark/>
          </w:tcPr>
          <w:p w14:paraId="113C4E0B"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040" w:type="dxa"/>
            <w:tcBorders>
              <w:top w:val="nil"/>
              <w:left w:val="nil"/>
              <w:bottom w:val="single" w:sz="4" w:space="0" w:color="A5A5A5"/>
              <w:right w:val="single" w:sz="4" w:space="0" w:color="A5A5A5"/>
            </w:tcBorders>
            <w:shd w:val="clear" w:color="000000" w:fill="B6D7E9"/>
            <w:vAlign w:val="center"/>
            <w:hideMark/>
          </w:tcPr>
          <w:p w14:paraId="518AAC40"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c>
          <w:tcPr>
            <w:tcW w:w="1020" w:type="dxa"/>
            <w:tcBorders>
              <w:top w:val="nil"/>
              <w:left w:val="nil"/>
              <w:bottom w:val="single" w:sz="4" w:space="0" w:color="A5A5A5"/>
              <w:right w:val="single" w:sz="4" w:space="0" w:color="A5A5A5"/>
            </w:tcBorders>
            <w:shd w:val="clear" w:color="000000" w:fill="B6D7E9"/>
            <w:vAlign w:val="center"/>
            <w:hideMark/>
          </w:tcPr>
          <w:p w14:paraId="4FFEEC30"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w:t>
            </w:r>
          </w:p>
        </w:tc>
      </w:tr>
      <w:tr w:rsidR="00E13227" w:rsidRPr="00E13227" w14:paraId="13664E5B" w14:textId="77777777" w:rsidTr="00E13227">
        <w:trPr>
          <w:trHeight w:val="255"/>
        </w:trPr>
        <w:tc>
          <w:tcPr>
            <w:tcW w:w="520" w:type="dxa"/>
            <w:tcBorders>
              <w:top w:val="nil"/>
              <w:left w:val="single" w:sz="4" w:space="0" w:color="A5A5A5"/>
              <w:bottom w:val="single" w:sz="4" w:space="0" w:color="A5A5A5"/>
              <w:right w:val="single" w:sz="4" w:space="0" w:color="A5A5A5"/>
            </w:tcBorders>
            <w:shd w:val="clear" w:color="auto" w:fill="auto"/>
            <w:hideMark/>
          </w:tcPr>
          <w:p w14:paraId="05E2B840"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24</w:t>
            </w:r>
          </w:p>
        </w:tc>
        <w:tc>
          <w:tcPr>
            <w:tcW w:w="2860" w:type="dxa"/>
            <w:tcBorders>
              <w:top w:val="nil"/>
              <w:left w:val="nil"/>
              <w:bottom w:val="single" w:sz="4" w:space="0" w:color="A5A5A5"/>
              <w:right w:val="single" w:sz="4" w:space="0" w:color="A5A5A5"/>
            </w:tcBorders>
            <w:shd w:val="clear" w:color="auto" w:fill="auto"/>
            <w:hideMark/>
          </w:tcPr>
          <w:p w14:paraId="65C3129E"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lišt</w:t>
            </w:r>
          </w:p>
        </w:tc>
        <w:tc>
          <w:tcPr>
            <w:tcW w:w="6280" w:type="dxa"/>
            <w:tcBorders>
              <w:top w:val="nil"/>
              <w:left w:val="nil"/>
              <w:bottom w:val="single" w:sz="4" w:space="0" w:color="A5A5A5"/>
              <w:right w:val="single" w:sz="4" w:space="0" w:color="A5A5A5"/>
            </w:tcBorders>
            <w:shd w:val="clear" w:color="auto" w:fill="auto"/>
            <w:hideMark/>
          </w:tcPr>
          <w:p w14:paraId="07AE1E0B"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lišt včetně začištění</w:t>
            </w:r>
          </w:p>
        </w:tc>
        <w:tc>
          <w:tcPr>
            <w:tcW w:w="1100" w:type="dxa"/>
            <w:tcBorders>
              <w:top w:val="nil"/>
              <w:left w:val="nil"/>
              <w:bottom w:val="single" w:sz="4" w:space="0" w:color="A5A5A5"/>
              <w:right w:val="single" w:sz="4" w:space="0" w:color="A5A5A5"/>
            </w:tcBorders>
            <w:shd w:val="clear" w:color="auto" w:fill="auto"/>
            <w:vAlign w:val="center"/>
            <w:hideMark/>
          </w:tcPr>
          <w:p w14:paraId="3DC350B5"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08FBF8E3"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18000</w:t>
            </w:r>
          </w:p>
        </w:tc>
        <w:tc>
          <w:tcPr>
            <w:tcW w:w="1040" w:type="dxa"/>
            <w:tcBorders>
              <w:top w:val="nil"/>
              <w:left w:val="nil"/>
              <w:bottom w:val="single" w:sz="4" w:space="0" w:color="A5A5A5"/>
              <w:right w:val="single" w:sz="4" w:space="0" w:color="A5A5A5"/>
            </w:tcBorders>
            <w:shd w:val="clear" w:color="auto" w:fill="auto"/>
            <w:vAlign w:val="center"/>
            <w:hideMark/>
          </w:tcPr>
          <w:p w14:paraId="4587DABB"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07DF0F9A"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18000</w:t>
            </w:r>
          </w:p>
        </w:tc>
      </w:tr>
      <w:tr w:rsidR="00E13227" w:rsidRPr="00E13227" w14:paraId="16B368B9" w14:textId="77777777" w:rsidTr="00E13227">
        <w:trPr>
          <w:trHeight w:val="255"/>
        </w:trPr>
        <w:tc>
          <w:tcPr>
            <w:tcW w:w="520" w:type="dxa"/>
            <w:tcBorders>
              <w:top w:val="nil"/>
              <w:left w:val="single" w:sz="4" w:space="0" w:color="A5A5A5"/>
              <w:bottom w:val="single" w:sz="4" w:space="0" w:color="A5A5A5"/>
              <w:right w:val="single" w:sz="4" w:space="0" w:color="A5A5A5"/>
            </w:tcBorders>
            <w:shd w:val="clear" w:color="auto" w:fill="auto"/>
            <w:hideMark/>
          </w:tcPr>
          <w:p w14:paraId="56D8B081"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25</w:t>
            </w:r>
          </w:p>
        </w:tc>
        <w:tc>
          <w:tcPr>
            <w:tcW w:w="2860" w:type="dxa"/>
            <w:tcBorders>
              <w:top w:val="nil"/>
              <w:left w:val="nil"/>
              <w:bottom w:val="single" w:sz="4" w:space="0" w:color="A5A5A5"/>
              <w:right w:val="single" w:sz="4" w:space="0" w:color="A5A5A5"/>
            </w:tcBorders>
            <w:shd w:val="clear" w:color="auto" w:fill="auto"/>
            <w:hideMark/>
          </w:tcPr>
          <w:p w14:paraId="51F82E96"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žlabů</w:t>
            </w:r>
          </w:p>
        </w:tc>
        <w:tc>
          <w:tcPr>
            <w:tcW w:w="6280" w:type="dxa"/>
            <w:tcBorders>
              <w:top w:val="nil"/>
              <w:left w:val="nil"/>
              <w:bottom w:val="single" w:sz="4" w:space="0" w:color="A5A5A5"/>
              <w:right w:val="single" w:sz="4" w:space="0" w:color="A5A5A5"/>
            </w:tcBorders>
            <w:shd w:val="clear" w:color="auto" w:fill="auto"/>
            <w:hideMark/>
          </w:tcPr>
          <w:p w14:paraId="392015A5"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žlabů včetně začištění</w:t>
            </w:r>
          </w:p>
        </w:tc>
        <w:tc>
          <w:tcPr>
            <w:tcW w:w="1100" w:type="dxa"/>
            <w:tcBorders>
              <w:top w:val="nil"/>
              <w:left w:val="nil"/>
              <w:bottom w:val="single" w:sz="4" w:space="0" w:color="A5A5A5"/>
              <w:right w:val="single" w:sz="4" w:space="0" w:color="A5A5A5"/>
            </w:tcBorders>
            <w:shd w:val="clear" w:color="auto" w:fill="auto"/>
            <w:vAlign w:val="center"/>
            <w:hideMark/>
          </w:tcPr>
          <w:p w14:paraId="1EEB3D06"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4190E01A"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18000</w:t>
            </w:r>
          </w:p>
        </w:tc>
        <w:tc>
          <w:tcPr>
            <w:tcW w:w="1040" w:type="dxa"/>
            <w:tcBorders>
              <w:top w:val="nil"/>
              <w:left w:val="nil"/>
              <w:bottom w:val="single" w:sz="4" w:space="0" w:color="A5A5A5"/>
              <w:right w:val="single" w:sz="4" w:space="0" w:color="A5A5A5"/>
            </w:tcBorders>
            <w:shd w:val="clear" w:color="auto" w:fill="auto"/>
            <w:vAlign w:val="center"/>
            <w:hideMark/>
          </w:tcPr>
          <w:p w14:paraId="6DF225E0"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7DA3F9C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18000</w:t>
            </w:r>
          </w:p>
        </w:tc>
      </w:tr>
      <w:tr w:rsidR="00E13227" w:rsidRPr="00E13227" w14:paraId="7F7F6B8A" w14:textId="77777777" w:rsidTr="00E13227">
        <w:trPr>
          <w:trHeight w:val="255"/>
        </w:trPr>
        <w:tc>
          <w:tcPr>
            <w:tcW w:w="520" w:type="dxa"/>
            <w:tcBorders>
              <w:top w:val="nil"/>
              <w:left w:val="single" w:sz="4" w:space="0" w:color="A5A5A5"/>
              <w:bottom w:val="single" w:sz="4" w:space="0" w:color="A5A5A5"/>
              <w:right w:val="single" w:sz="4" w:space="0" w:color="A5A5A5"/>
            </w:tcBorders>
            <w:shd w:val="clear" w:color="auto" w:fill="auto"/>
            <w:hideMark/>
          </w:tcPr>
          <w:p w14:paraId="7BC531A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26</w:t>
            </w:r>
          </w:p>
        </w:tc>
        <w:tc>
          <w:tcPr>
            <w:tcW w:w="2860" w:type="dxa"/>
            <w:tcBorders>
              <w:top w:val="nil"/>
              <w:left w:val="nil"/>
              <w:bottom w:val="single" w:sz="4" w:space="0" w:color="A5A5A5"/>
              <w:right w:val="single" w:sz="4" w:space="0" w:color="A5A5A5"/>
            </w:tcBorders>
            <w:shd w:val="clear" w:color="auto" w:fill="auto"/>
            <w:hideMark/>
          </w:tcPr>
          <w:p w14:paraId="570FF46B"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optické kabeláže</w:t>
            </w:r>
          </w:p>
        </w:tc>
        <w:tc>
          <w:tcPr>
            <w:tcW w:w="6280" w:type="dxa"/>
            <w:tcBorders>
              <w:top w:val="nil"/>
              <w:left w:val="nil"/>
              <w:bottom w:val="single" w:sz="4" w:space="0" w:color="A5A5A5"/>
              <w:right w:val="single" w:sz="4" w:space="0" w:color="A5A5A5"/>
            </w:tcBorders>
            <w:shd w:val="clear" w:color="auto" w:fill="auto"/>
            <w:hideMark/>
          </w:tcPr>
          <w:p w14:paraId="1A2091CD"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optické kabeláže, instalace optických van</w:t>
            </w:r>
          </w:p>
        </w:tc>
        <w:tc>
          <w:tcPr>
            <w:tcW w:w="1100" w:type="dxa"/>
            <w:tcBorders>
              <w:top w:val="nil"/>
              <w:left w:val="nil"/>
              <w:bottom w:val="single" w:sz="4" w:space="0" w:color="A5A5A5"/>
              <w:right w:val="single" w:sz="4" w:space="0" w:color="A5A5A5"/>
            </w:tcBorders>
            <w:shd w:val="clear" w:color="auto" w:fill="auto"/>
            <w:vAlign w:val="center"/>
            <w:hideMark/>
          </w:tcPr>
          <w:p w14:paraId="6E8632A5"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2D51E79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5850</w:t>
            </w:r>
          </w:p>
        </w:tc>
        <w:tc>
          <w:tcPr>
            <w:tcW w:w="1040" w:type="dxa"/>
            <w:tcBorders>
              <w:top w:val="nil"/>
              <w:left w:val="nil"/>
              <w:bottom w:val="single" w:sz="4" w:space="0" w:color="A5A5A5"/>
              <w:right w:val="single" w:sz="4" w:space="0" w:color="A5A5A5"/>
            </w:tcBorders>
            <w:shd w:val="clear" w:color="auto" w:fill="auto"/>
            <w:vAlign w:val="center"/>
            <w:hideMark/>
          </w:tcPr>
          <w:p w14:paraId="3A2E6B3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21D4E5C5"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5850</w:t>
            </w:r>
          </w:p>
        </w:tc>
      </w:tr>
      <w:tr w:rsidR="00E13227" w:rsidRPr="00E13227" w14:paraId="3C25E059" w14:textId="77777777" w:rsidTr="00E13227">
        <w:trPr>
          <w:trHeight w:val="510"/>
        </w:trPr>
        <w:tc>
          <w:tcPr>
            <w:tcW w:w="520" w:type="dxa"/>
            <w:tcBorders>
              <w:top w:val="nil"/>
              <w:left w:val="single" w:sz="4" w:space="0" w:color="A5A5A5"/>
              <w:bottom w:val="single" w:sz="4" w:space="0" w:color="A5A5A5"/>
              <w:right w:val="single" w:sz="4" w:space="0" w:color="A5A5A5"/>
            </w:tcBorders>
            <w:shd w:val="clear" w:color="auto" w:fill="auto"/>
            <w:hideMark/>
          </w:tcPr>
          <w:p w14:paraId="564D7715"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27</w:t>
            </w:r>
          </w:p>
        </w:tc>
        <w:tc>
          <w:tcPr>
            <w:tcW w:w="2860" w:type="dxa"/>
            <w:tcBorders>
              <w:top w:val="nil"/>
              <w:left w:val="nil"/>
              <w:bottom w:val="single" w:sz="4" w:space="0" w:color="A5A5A5"/>
              <w:right w:val="single" w:sz="4" w:space="0" w:color="A5A5A5"/>
            </w:tcBorders>
            <w:shd w:val="clear" w:color="auto" w:fill="auto"/>
            <w:hideMark/>
          </w:tcPr>
          <w:p w14:paraId="74DE3479"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metalické kabeláže</w:t>
            </w:r>
          </w:p>
        </w:tc>
        <w:tc>
          <w:tcPr>
            <w:tcW w:w="6280" w:type="dxa"/>
            <w:tcBorders>
              <w:top w:val="nil"/>
              <w:left w:val="nil"/>
              <w:bottom w:val="single" w:sz="4" w:space="0" w:color="A5A5A5"/>
              <w:right w:val="single" w:sz="4" w:space="0" w:color="A5A5A5"/>
            </w:tcBorders>
            <w:shd w:val="clear" w:color="auto" w:fill="auto"/>
            <w:hideMark/>
          </w:tcPr>
          <w:p w14:paraId="0B8FE99D"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metalické kabeláže, instalace zásuvek, zakončení v propojovacích panelech</w:t>
            </w:r>
          </w:p>
        </w:tc>
        <w:tc>
          <w:tcPr>
            <w:tcW w:w="1100" w:type="dxa"/>
            <w:tcBorders>
              <w:top w:val="nil"/>
              <w:left w:val="nil"/>
              <w:bottom w:val="single" w:sz="4" w:space="0" w:color="A5A5A5"/>
              <w:right w:val="single" w:sz="4" w:space="0" w:color="A5A5A5"/>
            </w:tcBorders>
            <w:shd w:val="clear" w:color="auto" w:fill="auto"/>
            <w:vAlign w:val="center"/>
            <w:hideMark/>
          </w:tcPr>
          <w:p w14:paraId="2B01F5FE"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0546CF7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25962</w:t>
            </w:r>
          </w:p>
        </w:tc>
        <w:tc>
          <w:tcPr>
            <w:tcW w:w="1040" w:type="dxa"/>
            <w:tcBorders>
              <w:top w:val="nil"/>
              <w:left w:val="nil"/>
              <w:bottom w:val="single" w:sz="4" w:space="0" w:color="A5A5A5"/>
              <w:right w:val="single" w:sz="4" w:space="0" w:color="A5A5A5"/>
            </w:tcBorders>
            <w:shd w:val="clear" w:color="auto" w:fill="auto"/>
            <w:vAlign w:val="center"/>
            <w:hideMark/>
          </w:tcPr>
          <w:p w14:paraId="0891D8E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5E3BEDFD"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25962</w:t>
            </w:r>
          </w:p>
        </w:tc>
      </w:tr>
      <w:tr w:rsidR="00E13227" w:rsidRPr="00E13227" w14:paraId="4447AF78" w14:textId="77777777" w:rsidTr="00E13227">
        <w:trPr>
          <w:trHeight w:val="510"/>
        </w:trPr>
        <w:tc>
          <w:tcPr>
            <w:tcW w:w="520" w:type="dxa"/>
            <w:tcBorders>
              <w:top w:val="nil"/>
              <w:left w:val="single" w:sz="4" w:space="0" w:color="A5A5A5"/>
              <w:bottom w:val="single" w:sz="4" w:space="0" w:color="A5A5A5"/>
              <w:right w:val="single" w:sz="4" w:space="0" w:color="A5A5A5"/>
            </w:tcBorders>
            <w:shd w:val="clear" w:color="auto" w:fill="auto"/>
            <w:hideMark/>
          </w:tcPr>
          <w:p w14:paraId="141C7D38"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28</w:t>
            </w:r>
          </w:p>
        </w:tc>
        <w:tc>
          <w:tcPr>
            <w:tcW w:w="2860" w:type="dxa"/>
            <w:tcBorders>
              <w:top w:val="nil"/>
              <w:left w:val="nil"/>
              <w:bottom w:val="single" w:sz="4" w:space="0" w:color="A5A5A5"/>
              <w:right w:val="single" w:sz="4" w:space="0" w:color="A5A5A5"/>
            </w:tcBorders>
            <w:shd w:val="clear" w:color="auto" w:fill="auto"/>
            <w:hideMark/>
          </w:tcPr>
          <w:p w14:paraId="23FC7A61"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datových rozvaděčů</w:t>
            </w:r>
          </w:p>
        </w:tc>
        <w:tc>
          <w:tcPr>
            <w:tcW w:w="6280" w:type="dxa"/>
            <w:tcBorders>
              <w:top w:val="nil"/>
              <w:left w:val="nil"/>
              <w:bottom w:val="single" w:sz="4" w:space="0" w:color="A5A5A5"/>
              <w:right w:val="single" w:sz="4" w:space="0" w:color="A5A5A5"/>
            </w:tcBorders>
            <w:shd w:val="clear" w:color="auto" w:fill="auto"/>
            <w:hideMark/>
          </w:tcPr>
          <w:p w14:paraId="27EF9516"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datového rozvaděče, propojovacích panelů, vyvazovacích panelů, celkem 5 ks včetně přesunu školních</w:t>
            </w:r>
          </w:p>
        </w:tc>
        <w:tc>
          <w:tcPr>
            <w:tcW w:w="1100" w:type="dxa"/>
            <w:tcBorders>
              <w:top w:val="nil"/>
              <w:left w:val="nil"/>
              <w:bottom w:val="single" w:sz="4" w:space="0" w:color="A5A5A5"/>
              <w:right w:val="single" w:sz="4" w:space="0" w:color="A5A5A5"/>
            </w:tcBorders>
            <w:shd w:val="clear" w:color="auto" w:fill="auto"/>
            <w:vAlign w:val="center"/>
            <w:hideMark/>
          </w:tcPr>
          <w:p w14:paraId="2D372929"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3832DE44"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6000</w:t>
            </w:r>
          </w:p>
        </w:tc>
        <w:tc>
          <w:tcPr>
            <w:tcW w:w="1040" w:type="dxa"/>
            <w:tcBorders>
              <w:top w:val="nil"/>
              <w:left w:val="nil"/>
              <w:bottom w:val="single" w:sz="4" w:space="0" w:color="A5A5A5"/>
              <w:right w:val="single" w:sz="4" w:space="0" w:color="A5A5A5"/>
            </w:tcBorders>
            <w:shd w:val="clear" w:color="auto" w:fill="auto"/>
            <w:vAlign w:val="center"/>
            <w:hideMark/>
          </w:tcPr>
          <w:p w14:paraId="12859E6A"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2B1AF577"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6000</w:t>
            </w:r>
          </w:p>
        </w:tc>
      </w:tr>
      <w:tr w:rsidR="00E13227" w:rsidRPr="00E13227" w14:paraId="7D0A815C" w14:textId="77777777" w:rsidTr="00E13227">
        <w:trPr>
          <w:trHeight w:val="510"/>
        </w:trPr>
        <w:tc>
          <w:tcPr>
            <w:tcW w:w="520" w:type="dxa"/>
            <w:tcBorders>
              <w:top w:val="nil"/>
              <w:left w:val="single" w:sz="4" w:space="0" w:color="A5A5A5"/>
              <w:bottom w:val="single" w:sz="4" w:space="0" w:color="A5A5A5"/>
              <w:right w:val="single" w:sz="4" w:space="0" w:color="A5A5A5"/>
            </w:tcBorders>
            <w:shd w:val="clear" w:color="auto" w:fill="auto"/>
            <w:hideMark/>
          </w:tcPr>
          <w:p w14:paraId="0D237540"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29</w:t>
            </w:r>
          </w:p>
        </w:tc>
        <w:tc>
          <w:tcPr>
            <w:tcW w:w="2860" w:type="dxa"/>
            <w:tcBorders>
              <w:top w:val="nil"/>
              <w:left w:val="nil"/>
              <w:bottom w:val="single" w:sz="4" w:space="0" w:color="A5A5A5"/>
              <w:right w:val="single" w:sz="4" w:space="0" w:color="A5A5A5"/>
            </w:tcBorders>
            <w:shd w:val="clear" w:color="auto" w:fill="auto"/>
            <w:hideMark/>
          </w:tcPr>
          <w:p w14:paraId="2455C5E2"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síťových přepínačů</w:t>
            </w:r>
          </w:p>
        </w:tc>
        <w:tc>
          <w:tcPr>
            <w:tcW w:w="6280" w:type="dxa"/>
            <w:tcBorders>
              <w:top w:val="nil"/>
              <w:left w:val="nil"/>
              <w:bottom w:val="single" w:sz="4" w:space="0" w:color="A5A5A5"/>
              <w:right w:val="single" w:sz="4" w:space="0" w:color="A5A5A5"/>
            </w:tcBorders>
            <w:shd w:val="clear" w:color="auto" w:fill="auto"/>
            <w:hideMark/>
          </w:tcPr>
          <w:p w14:paraId="09953A55"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síťových přepínačů do datových rozvaděčů, nastavení, celkem 7 ks včetně přesunu školních</w:t>
            </w:r>
          </w:p>
        </w:tc>
        <w:tc>
          <w:tcPr>
            <w:tcW w:w="1100" w:type="dxa"/>
            <w:tcBorders>
              <w:top w:val="nil"/>
              <w:left w:val="nil"/>
              <w:bottom w:val="single" w:sz="4" w:space="0" w:color="A5A5A5"/>
              <w:right w:val="single" w:sz="4" w:space="0" w:color="A5A5A5"/>
            </w:tcBorders>
            <w:shd w:val="clear" w:color="auto" w:fill="auto"/>
            <w:vAlign w:val="center"/>
            <w:hideMark/>
          </w:tcPr>
          <w:p w14:paraId="3CEB9071"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3411166B"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4200</w:t>
            </w:r>
          </w:p>
        </w:tc>
        <w:tc>
          <w:tcPr>
            <w:tcW w:w="1040" w:type="dxa"/>
            <w:tcBorders>
              <w:top w:val="nil"/>
              <w:left w:val="nil"/>
              <w:bottom w:val="single" w:sz="4" w:space="0" w:color="A5A5A5"/>
              <w:right w:val="single" w:sz="4" w:space="0" w:color="A5A5A5"/>
            </w:tcBorders>
            <w:shd w:val="clear" w:color="auto" w:fill="auto"/>
            <w:vAlign w:val="center"/>
            <w:hideMark/>
          </w:tcPr>
          <w:p w14:paraId="0E95D8C5"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25A9C580"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4200</w:t>
            </w:r>
          </w:p>
        </w:tc>
      </w:tr>
      <w:tr w:rsidR="00E13227" w:rsidRPr="00E13227" w14:paraId="5D5FDD24" w14:textId="77777777" w:rsidTr="00E13227">
        <w:trPr>
          <w:trHeight w:val="510"/>
        </w:trPr>
        <w:tc>
          <w:tcPr>
            <w:tcW w:w="520" w:type="dxa"/>
            <w:tcBorders>
              <w:top w:val="nil"/>
              <w:left w:val="single" w:sz="4" w:space="0" w:color="A5A5A5"/>
              <w:bottom w:val="single" w:sz="4" w:space="0" w:color="A5A5A5"/>
              <w:right w:val="single" w:sz="4" w:space="0" w:color="A5A5A5"/>
            </w:tcBorders>
            <w:shd w:val="clear" w:color="auto" w:fill="auto"/>
            <w:hideMark/>
          </w:tcPr>
          <w:p w14:paraId="171199AA"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30</w:t>
            </w:r>
          </w:p>
        </w:tc>
        <w:tc>
          <w:tcPr>
            <w:tcW w:w="2860" w:type="dxa"/>
            <w:tcBorders>
              <w:top w:val="nil"/>
              <w:left w:val="nil"/>
              <w:bottom w:val="single" w:sz="4" w:space="0" w:color="A5A5A5"/>
              <w:right w:val="single" w:sz="4" w:space="0" w:color="A5A5A5"/>
            </w:tcBorders>
            <w:shd w:val="clear" w:color="auto" w:fill="auto"/>
            <w:hideMark/>
          </w:tcPr>
          <w:p w14:paraId="1940D053"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záložních zdrojů</w:t>
            </w:r>
          </w:p>
        </w:tc>
        <w:tc>
          <w:tcPr>
            <w:tcW w:w="6280" w:type="dxa"/>
            <w:tcBorders>
              <w:top w:val="nil"/>
              <w:left w:val="nil"/>
              <w:bottom w:val="single" w:sz="4" w:space="0" w:color="A5A5A5"/>
              <w:right w:val="single" w:sz="4" w:space="0" w:color="A5A5A5"/>
            </w:tcBorders>
            <w:shd w:val="clear" w:color="auto" w:fill="auto"/>
            <w:hideMark/>
          </w:tcPr>
          <w:p w14:paraId="6684B127"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záložních zdrojů napájení do datových rozvaděčů, zapojení, nastavení a instalace</w:t>
            </w:r>
          </w:p>
        </w:tc>
        <w:tc>
          <w:tcPr>
            <w:tcW w:w="1100" w:type="dxa"/>
            <w:tcBorders>
              <w:top w:val="nil"/>
              <w:left w:val="nil"/>
              <w:bottom w:val="single" w:sz="4" w:space="0" w:color="A5A5A5"/>
              <w:right w:val="single" w:sz="4" w:space="0" w:color="A5A5A5"/>
            </w:tcBorders>
            <w:shd w:val="clear" w:color="auto" w:fill="auto"/>
            <w:vAlign w:val="center"/>
            <w:hideMark/>
          </w:tcPr>
          <w:p w14:paraId="0B8D1D6E"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3FAECCE4"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3000</w:t>
            </w:r>
          </w:p>
        </w:tc>
        <w:tc>
          <w:tcPr>
            <w:tcW w:w="1040" w:type="dxa"/>
            <w:tcBorders>
              <w:top w:val="nil"/>
              <w:left w:val="nil"/>
              <w:bottom w:val="single" w:sz="4" w:space="0" w:color="A5A5A5"/>
              <w:right w:val="single" w:sz="4" w:space="0" w:color="A5A5A5"/>
            </w:tcBorders>
            <w:shd w:val="clear" w:color="auto" w:fill="auto"/>
            <w:vAlign w:val="center"/>
            <w:hideMark/>
          </w:tcPr>
          <w:p w14:paraId="2FF72F0E"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38D4F8F7"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3000</w:t>
            </w:r>
          </w:p>
        </w:tc>
      </w:tr>
      <w:tr w:rsidR="00E13227" w:rsidRPr="00E13227" w14:paraId="260CC34E" w14:textId="77777777" w:rsidTr="00E13227">
        <w:trPr>
          <w:trHeight w:val="510"/>
        </w:trPr>
        <w:tc>
          <w:tcPr>
            <w:tcW w:w="520" w:type="dxa"/>
            <w:tcBorders>
              <w:top w:val="nil"/>
              <w:left w:val="single" w:sz="4" w:space="0" w:color="A5A5A5"/>
              <w:bottom w:val="single" w:sz="4" w:space="0" w:color="A5A5A5"/>
              <w:right w:val="single" w:sz="4" w:space="0" w:color="A5A5A5"/>
            </w:tcBorders>
            <w:shd w:val="clear" w:color="auto" w:fill="auto"/>
            <w:hideMark/>
          </w:tcPr>
          <w:p w14:paraId="41B39DDF"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31</w:t>
            </w:r>
          </w:p>
        </w:tc>
        <w:tc>
          <w:tcPr>
            <w:tcW w:w="2860" w:type="dxa"/>
            <w:tcBorders>
              <w:top w:val="nil"/>
              <w:left w:val="nil"/>
              <w:bottom w:val="single" w:sz="4" w:space="0" w:color="A5A5A5"/>
              <w:right w:val="single" w:sz="4" w:space="0" w:color="A5A5A5"/>
            </w:tcBorders>
            <w:shd w:val="clear" w:color="auto" w:fill="auto"/>
            <w:hideMark/>
          </w:tcPr>
          <w:p w14:paraId="22BC4E27"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instalace AP</w:t>
            </w:r>
          </w:p>
        </w:tc>
        <w:tc>
          <w:tcPr>
            <w:tcW w:w="6280" w:type="dxa"/>
            <w:tcBorders>
              <w:top w:val="nil"/>
              <w:left w:val="nil"/>
              <w:bottom w:val="single" w:sz="4" w:space="0" w:color="A5A5A5"/>
              <w:right w:val="single" w:sz="4" w:space="0" w:color="A5A5A5"/>
            </w:tcBorders>
            <w:shd w:val="clear" w:color="auto" w:fill="auto"/>
            <w:hideMark/>
          </w:tcPr>
          <w:p w14:paraId="2D0EF55A"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 xml:space="preserve">instalace bezdrátových přístupových bodů, </w:t>
            </w:r>
            <w:proofErr w:type="gramStart"/>
            <w:r w:rsidRPr="00E13227">
              <w:rPr>
                <w:rFonts w:ascii="Helvetica" w:eastAsia="Times New Roman" w:hAnsi="Helvetica" w:cs="Helvetica"/>
                <w:color w:val="000000"/>
                <w:sz w:val="20"/>
                <w:szCs w:val="20"/>
                <w:lang w:eastAsia="cs-CZ"/>
              </w:rPr>
              <w:t xml:space="preserve">instalace  </w:t>
            </w:r>
            <w:proofErr w:type="spellStart"/>
            <w:r w:rsidRPr="00E13227">
              <w:rPr>
                <w:rFonts w:ascii="Helvetica" w:eastAsia="Times New Roman" w:hAnsi="Helvetica" w:cs="Helvetica"/>
                <w:color w:val="000000"/>
                <w:sz w:val="20"/>
                <w:szCs w:val="20"/>
                <w:lang w:eastAsia="cs-CZ"/>
              </w:rPr>
              <w:t>kontroleru</w:t>
            </w:r>
            <w:proofErr w:type="spellEnd"/>
            <w:proofErr w:type="gramEnd"/>
            <w:r w:rsidRPr="00E13227">
              <w:rPr>
                <w:rFonts w:ascii="Helvetica" w:eastAsia="Times New Roman" w:hAnsi="Helvetica" w:cs="Helvetica"/>
                <w:color w:val="000000"/>
                <w:sz w:val="20"/>
                <w:szCs w:val="20"/>
                <w:lang w:eastAsia="cs-CZ"/>
              </w:rPr>
              <w:t xml:space="preserve">, nastavení </w:t>
            </w:r>
            <w:proofErr w:type="spellStart"/>
            <w:r w:rsidRPr="00E13227">
              <w:rPr>
                <w:rFonts w:ascii="Helvetica" w:eastAsia="Times New Roman" w:hAnsi="Helvetica" w:cs="Helvetica"/>
                <w:color w:val="000000"/>
                <w:sz w:val="20"/>
                <w:szCs w:val="20"/>
                <w:lang w:eastAsia="cs-CZ"/>
              </w:rPr>
              <w:t>WiFi</w:t>
            </w:r>
            <w:proofErr w:type="spellEnd"/>
            <w:r w:rsidRPr="00E13227">
              <w:rPr>
                <w:rFonts w:ascii="Helvetica" w:eastAsia="Times New Roman" w:hAnsi="Helvetica" w:cs="Helvetica"/>
                <w:color w:val="000000"/>
                <w:sz w:val="20"/>
                <w:szCs w:val="20"/>
                <w:lang w:eastAsia="cs-CZ"/>
              </w:rPr>
              <w:t xml:space="preserve"> sítí, celkem 22 ks včetně přesunu školních</w:t>
            </w:r>
          </w:p>
        </w:tc>
        <w:tc>
          <w:tcPr>
            <w:tcW w:w="1100" w:type="dxa"/>
            <w:tcBorders>
              <w:top w:val="nil"/>
              <w:left w:val="nil"/>
              <w:bottom w:val="single" w:sz="4" w:space="0" w:color="A5A5A5"/>
              <w:right w:val="single" w:sz="4" w:space="0" w:color="A5A5A5"/>
            </w:tcBorders>
            <w:shd w:val="clear" w:color="auto" w:fill="auto"/>
            <w:vAlign w:val="center"/>
            <w:hideMark/>
          </w:tcPr>
          <w:p w14:paraId="31E7469A"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108C51AC"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13200</w:t>
            </w:r>
          </w:p>
        </w:tc>
        <w:tc>
          <w:tcPr>
            <w:tcW w:w="1040" w:type="dxa"/>
            <w:tcBorders>
              <w:top w:val="nil"/>
              <w:left w:val="nil"/>
              <w:bottom w:val="single" w:sz="4" w:space="0" w:color="A5A5A5"/>
              <w:right w:val="single" w:sz="4" w:space="0" w:color="A5A5A5"/>
            </w:tcBorders>
            <w:shd w:val="clear" w:color="auto" w:fill="auto"/>
            <w:vAlign w:val="center"/>
            <w:hideMark/>
          </w:tcPr>
          <w:p w14:paraId="7225F126"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34A12B74"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13200</w:t>
            </w:r>
          </w:p>
        </w:tc>
      </w:tr>
      <w:tr w:rsidR="00E13227" w:rsidRPr="00E13227" w14:paraId="287B9C2B" w14:textId="77777777" w:rsidTr="00E13227">
        <w:trPr>
          <w:trHeight w:val="405"/>
        </w:trPr>
        <w:tc>
          <w:tcPr>
            <w:tcW w:w="520" w:type="dxa"/>
            <w:tcBorders>
              <w:top w:val="nil"/>
              <w:left w:val="single" w:sz="4" w:space="0" w:color="A5A5A5"/>
              <w:bottom w:val="single" w:sz="4" w:space="0" w:color="A5A5A5"/>
              <w:right w:val="single" w:sz="4" w:space="0" w:color="A5A5A5"/>
            </w:tcBorders>
            <w:shd w:val="clear" w:color="auto" w:fill="auto"/>
            <w:hideMark/>
          </w:tcPr>
          <w:p w14:paraId="52AD49B9"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32</w:t>
            </w:r>
          </w:p>
        </w:tc>
        <w:tc>
          <w:tcPr>
            <w:tcW w:w="2860" w:type="dxa"/>
            <w:tcBorders>
              <w:top w:val="nil"/>
              <w:left w:val="nil"/>
              <w:bottom w:val="single" w:sz="4" w:space="0" w:color="A5A5A5"/>
              <w:right w:val="single" w:sz="4" w:space="0" w:color="A5A5A5"/>
            </w:tcBorders>
            <w:shd w:val="clear" w:color="auto" w:fill="auto"/>
            <w:hideMark/>
          </w:tcPr>
          <w:p w14:paraId="5CF2157F"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doprava</w:t>
            </w:r>
          </w:p>
        </w:tc>
        <w:tc>
          <w:tcPr>
            <w:tcW w:w="6280" w:type="dxa"/>
            <w:tcBorders>
              <w:top w:val="nil"/>
              <w:left w:val="nil"/>
              <w:bottom w:val="single" w:sz="4" w:space="0" w:color="A5A5A5"/>
              <w:right w:val="single" w:sz="4" w:space="0" w:color="A5A5A5"/>
            </w:tcBorders>
            <w:shd w:val="clear" w:color="auto" w:fill="auto"/>
            <w:hideMark/>
          </w:tcPr>
          <w:p w14:paraId="4E2F9A6E" w14:textId="77777777" w:rsidR="00E13227" w:rsidRPr="00E13227" w:rsidRDefault="00E13227" w:rsidP="00E13227">
            <w:pPr>
              <w:ind w:left="0" w:firstLine="0"/>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doprava na místo</w:t>
            </w:r>
          </w:p>
        </w:tc>
        <w:tc>
          <w:tcPr>
            <w:tcW w:w="1100" w:type="dxa"/>
            <w:tcBorders>
              <w:top w:val="nil"/>
              <w:left w:val="nil"/>
              <w:bottom w:val="single" w:sz="4" w:space="0" w:color="A5A5A5"/>
              <w:right w:val="single" w:sz="4" w:space="0" w:color="A5A5A5"/>
            </w:tcBorders>
            <w:shd w:val="clear" w:color="auto" w:fill="auto"/>
            <w:vAlign w:val="center"/>
            <w:hideMark/>
          </w:tcPr>
          <w:p w14:paraId="13443A04" w14:textId="77777777" w:rsidR="00E13227" w:rsidRPr="00E13227" w:rsidRDefault="00E13227" w:rsidP="00E13227">
            <w:pPr>
              <w:ind w:left="0" w:firstLine="0"/>
              <w:rPr>
                <w:rFonts w:ascii="Helvetica" w:eastAsia="Times New Roman" w:hAnsi="Helvetica" w:cs="Helvetica"/>
                <w:color w:val="000000"/>
                <w:sz w:val="20"/>
                <w:szCs w:val="20"/>
                <w:lang w:eastAsia="cs-CZ"/>
              </w:rPr>
            </w:pPr>
            <w:proofErr w:type="spellStart"/>
            <w:r w:rsidRPr="00E13227">
              <w:rPr>
                <w:rFonts w:ascii="Helvetica" w:eastAsia="Times New Roman" w:hAnsi="Helvetica" w:cs="Helvetica"/>
                <w:color w:val="000000"/>
                <w:sz w:val="20"/>
                <w:szCs w:val="20"/>
                <w:lang w:eastAsia="cs-CZ"/>
              </w:rPr>
              <w:t>kpl</w:t>
            </w:r>
            <w:proofErr w:type="spellEnd"/>
          </w:p>
        </w:tc>
        <w:tc>
          <w:tcPr>
            <w:tcW w:w="1180" w:type="dxa"/>
            <w:tcBorders>
              <w:top w:val="nil"/>
              <w:left w:val="nil"/>
              <w:bottom w:val="single" w:sz="4" w:space="0" w:color="A5A5A5"/>
              <w:right w:val="single" w:sz="4" w:space="0" w:color="A5A5A5"/>
            </w:tcBorders>
            <w:shd w:val="clear" w:color="auto" w:fill="auto"/>
            <w:vAlign w:val="center"/>
            <w:hideMark/>
          </w:tcPr>
          <w:p w14:paraId="3B726CF1"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500</w:t>
            </w:r>
          </w:p>
        </w:tc>
        <w:tc>
          <w:tcPr>
            <w:tcW w:w="1040" w:type="dxa"/>
            <w:tcBorders>
              <w:top w:val="nil"/>
              <w:left w:val="nil"/>
              <w:bottom w:val="single" w:sz="4" w:space="0" w:color="A5A5A5"/>
              <w:right w:val="single" w:sz="4" w:space="0" w:color="A5A5A5"/>
            </w:tcBorders>
            <w:shd w:val="clear" w:color="auto" w:fill="auto"/>
            <w:vAlign w:val="center"/>
            <w:hideMark/>
          </w:tcPr>
          <w:p w14:paraId="2FCA29F3"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1</w:t>
            </w:r>
          </w:p>
        </w:tc>
        <w:tc>
          <w:tcPr>
            <w:tcW w:w="1020" w:type="dxa"/>
            <w:tcBorders>
              <w:top w:val="nil"/>
              <w:left w:val="nil"/>
              <w:bottom w:val="single" w:sz="4" w:space="0" w:color="A5A5A5"/>
              <w:right w:val="single" w:sz="4" w:space="0" w:color="A5A5A5"/>
            </w:tcBorders>
            <w:shd w:val="clear" w:color="auto" w:fill="auto"/>
            <w:vAlign w:val="center"/>
            <w:hideMark/>
          </w:tcPr>
          <w:p w14:paraId="79B8254B"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500</w:t>
            </w:r>
          </w:p>
        </w:tc>
      </w:tr>
      <w:tr w:rsidR="00E13227" w:rsidRPr="00E13227" w14:paraId="37347443" w14:textId="77777777" w:rsidTr="00E13227">
        <w:trPr>
          <w:trHeight w:val="405"/>
        </w:trPr>
        <w:tc>
          <w:tcPr>
            <w:tcW w:w="12980" w:type="dxa"/>
            <w:gridSpan w:val="6"/>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2922E315"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mezisoučet</w:t>
            </w:r>
          </w:p>
        </w:tc>
        <w:tc>
          <w:tcPr>
            <w:tcW w:w="1020" w:type="dxa"/>
            <w:tcBorders>
              <w:top w:val="nil"/>
              <w:left w:val="nil"/>
              <w:bottom w:val="single" w:sz="4" w:space="0" w:color="A5A5A5"/>
              <w:right w:val="single" w:sz="4" w:space="0" w:color="A5A5A5"/>
            </w:tcBorders>
            <w:shd w:val="clear" w:color="000000" w:fill="FFAAA6"/>
            <w:vAlign w:val="center"/>
            <w:hideMark/>
          </w:tcPr>
          <w:p w14:paraId="3A6E5EB7" w14:textId="77777777" w:rsidR="00E13227" w:rsidRPr="00E13227" w:rsidRDefault="00E13227" w:rsidP="00E13227">
            <w:pPr>
              <w:ind w:left="0" w:firstLine="0"/>
              <w:jc w:val="right"/>
              <w:rPr>
                <w:rFonts w:ascii="Helvetica" w:eastAsia="Times New Roman" w:hAnsi="Helvetica" w:cs="Helvetica"/>
                <w:color w:val="000000"/>
                <w:sz w:val="20"/>
                <w:szCs w:val="20"/>
                <w:lang w:eastAsia="cs-CZ"/>
              </w:rPr>
            </w:pPr>
            <w:r w:rsidRPr="00E13227">
              <w:rPr>
                <w:rFonts w:ascii="Helvetica" w:eastAsia="Times New Roman" w:hAnsi="Helvetica" w:cs="Helvetica"/>
                <w:color w:val="000000"/>
                <w:sz w:val="20"/>
                <w:szCs w:val="20"/>
                <w:lang w:eastAsia="cs-CZ"/>
              </w:rPr>
              <w:t>94712</w:t>
            </w:r>
          </w:p>
        </w:tc>
      </w:tr>
      <w:tr w:rsidR="00E13227" w:rsidRPr="00E13227" w14:paraId="5C029EC5" w14:textId="77777777" w:rsidTr="00E13227">
        <w:trPr>
          <w:trHeight w:val="462"/>
        </w:trPr>
        <w:tc>
          <w:tcPr>
            <w:tcW w:w="12980" w:type="dxa"/>
            <w:gridSpan w:val="6"/>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25D09C0" w14:textId="77777777" w:rsidR="00E13227" w:rsidRPr="00E13227" w:rsidRDefault="00E13227" w:rsidP="00E13227">
            <w:pPr>
              <w:ind w:left="0" w:firstLine="0"/>
              <w:jc w:val="right"/>
              <w:rPr>
                <w:rFonts w:ascii="Helvetica" w:eastAsia="Times New Roman" w:hAnsi="Helvetica" w:cs="Helvetica"/>
                <w:b/>
                <w:bCs/>
                <w:color w:val="000000"/>
                <w:sz w:val="24"/>
                <w:szCs w:val="24"/>
                <w:lang w:eastAsia="cs-CZ"/>
              </w:rPr>
            </w:pPr>
            <w:r w:rsidRPr="00E13227">
              <w:rPr>
                <w:rFonts w:ascii="Helvetica" w:eastAsia="Times New Roman" w:hAnsi="Helvetica" w:cs="Helvetica"/>
                <w:b/>
                <w:bCs/>
                <w:color w:val="000000"/>
                <w:sz w:val="24"/>
                <w:szCs w:val="24"/>
                <w:lang w:eastAsia="cs-CZ"/>
              </w:rPr>
              <w:t>celkový rozpočet projektu v Kč bez DPH</w:t>
            </w:r>
          </w:p>
        </w:tc>
        <w:tc>
          <w:tcPr>
            <w:tcW w:w="1020" w:type="dxa"/>
            <w:tcBorders>
              <w:top w:val="nil"/>
              <w:left w:val="nil"/>
              <w:bottom w:val="nil"/>
              <w:right w:val="single" w:sz="4" w:space="0" w:color="A5A5A5"/>
            </w:tcBorders>
            <w:shd w:val="clear" w:color="auto" w:fill="auto"/>
            <w:vAlign w:val="center"/>
            <w:hideMark/>
          </w:tcPr>
          <w:p w14:paraId="764BFBAA" w14:textId="77777777" w:rsidR="00E13227" w:rsidRPr="00E13227" w:rsidRDefault="00E13227" w:rsidP="00E13227">
            <w:pPr>
              <w:ind w:left="0" w:firstLine="0"/>
              <w:jc w:val="right"/>
              <w:rPr>
                <w:rFonts w:ascii="Helvetica" w:eastAsia="Times New Roman" w:hAnsi="Helvetica" w:cs="Helvetica"/>
                <w:color w:val="000000"/>
                <w:sz w:val="24"/>
                <w:szCs w:val="24"/>
                <w:lang w:eastAsia="cs-CZ"/>
              </w:rPr>
            </w:pPr>
            <w:r w:rsidRPr="00E13227">
              <w:rPr>
                <w:rFonts w:ascii="Helvetica" w:eastAsia="Times New Roman" w:hAnsi="Helvetica" w:cs="Helvetica"/>
                <w:color w:val="000000"/>
                <w:sz w:val="24"/>
                <w:szCs w:val="24"/>
                <w:lang w:eastAsia="cs-CZ"/>
              </w:rPr>
              <w:t>298593</w:t>
            </w:r>
          </w:p>
        </w:tc>
      </w:tr>
      <w:tr w:rsidR="00E13227" w:rsidRPr="00E13227" w14:paraId="2EB886DF" w14:textId="77777777" w:rsidTr="00E13227">
        <w:trPr>
          <w:trHeight w:val="360"/>
        </w:trPr>
        <w:tc>
          <w:tcPr>
            <w:tcW w:w="12980" w:type="dxa"/>
            <w:gridSpan w:val="6"/>
            <w:tcBorders>
              <w:top w:val="single" w:sz="4" w:space="0" w:color="A5A5A5"/>
              <w:left w:val="single" w:sz="4" w:space="0" w:color="A5A5A5"/>
              <w:bottom w:val="single" w:sz="4" w:space="0" w:color="A5A5A5"/>
              <w:right w:val="nil"/>
            </w:tcBorders>
            <w:shd w:val="clear" w:color="auto" w:fill="auto"/>
            <w:vAlign w:val="center"/>
            <w:hideMark/>
          </w:tcPr>
          <w:p w14:paraId="6B91C8B3" w14:textId="77777777" w:rsidR="00E13227" w:rsidRPr="00E13227" w:rsidRDefault="00E13227" w:rsidP="00E13227">
            <w:pPr>
              <w:ind w:left="0" w:firstLine="0"/>
              <w:jc w:val="right"/>
              <w:rPr>
                <w:rFonts w:ascii="Helvetica" w:eastAsia="Times New Roman" w:hAnsi="Helvetica" w:cs="Helvetica"/>
                <w:b/>
                <w:bCs/>
                <w:color w:val="000000"/>
                <w:sz w:val="24"/>
                <w:szCs w:val="24"/>
                <w:lang w:eastAsia="cs-CZ"/>
              </w:rPr>
            </w:pPr>
            <w:r w:rsidRPr="00E13227">
              <w:rPr>
                <w:rFonts w:ascii="Helvetica" w:eastAsia="Times New Roman" w:hAnsi="Helvetica" w:cs="Helvetica"/>
                <w:b/>
                <w:bCs/>
                <w:color w:val="000000"/>
                <w:sz w:val="24"/>
                <w:szCs w:val="24"/>
                <w:lang w:eastAsia="cs-CZ"/>
              </w:rPr>
              <w:t>celkový rozpočet projektu v Kč s DPH</w:t>
            </w:r>
          </w:p>
        </w:tc>
        <w:tc>
          <w:tcPr>
            <w:tcW w:w="1020"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2CD72C3" w14:textId="77777777" w:rsidR="00E13227" w:rsidRPr="00E13227" w:rsidRDefault="00E13227" w:rsidP="00E13227">
            <w:pPr>
              <w:ind w:left="0" w:firstLine="0"/>
              <w:jc w:val="right"/>
              <w:rPr>
                <w:rFonts w:ascii="Helvetica" w:eastAsia="Times New Roman" w:hAnsi="Helvetica" w:cs="Helvetica"/>
                <w:color w:val="000000"/>
                <w:sz w:val="24"/>
                <w:szCs w:val="24"/>
                <w:lang w:eastAsia="cs-CZ"/>
              </w:rPr>
            </w:pPr>
            <w:r w:rsidRPr="00E13227">
              <w:rPr>
                <w:rFonts w:ascii="Helvetica" w:eastAsia="Times New Roman" w:hAnsi="Helvetica" w:cs="Helvetica"/>
                <w:color w:val="000000"/>
                <w:sz w:val="24"/>
                <w:szCs w:val="24"/>
                <w:lang w:eastAsia="cs-CZ"/>
              </w:rPr>
              <w:t>361298</w:t>
            </w:r>
          </w:p>
        </w:tc>
      </w:tr>
    </w:tbl>
    <w:p w14:paraId="43E0908F" w14:textId="3E8A748C" w:rsidR="00A27F39" w:rsidRPr="00CF61D7" w:rsidRDefault="00A27F39" w:rsidP="003A558E">
      <w:pPr>
        <w:ind w:left="-426" w:right="820" w:firstLine="0"/>
        <w:rPr>
          <w:rFonts w:asciiTheme="minorHAnsi" w:hAnsiTheme="minorHAnsi" w:cstheme="minorHAnsi"/>
          <w:sz w:val="24"/>
          <w:szCs w:val="24"/>
        </w:rPr>
      </w:pPr>
    </w:p>
    <w:sectPr w:rsidR="00A27F39" w:rsidRPr="00CF61D7" w:rsidSect="003A558E">
      <w:pgSz w:w="16838" w:h="11906" w:orient="landscape"/>
      <w:pgMar w:top="1134" w:right="566" w:bottom="1418" w:left="709" w:header="284"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02823" w14:textId="77777777" w:rsidR="000A73E4" w:rsidRDefault="000A73E4">
      <w:r>
        <w:separator/>
      </w:r>
    </w:p>
  </w:endnote>
  <w:endnote w:type="continuationSeparator" w:id="0">
    <w:p w14:paraId="2804AD5D" w14:textId="77777777" w:rsidR="000A73E4" w:rsidRDefault="000A73E4">
      <w:r>
        <w:continuationSeparator/>
      </w:r>
    </w:p>
  </w:endnote>
  <w:endnote w:type="continuationNotice" w:id="1">
    <w:p w14:paraId="5AF62107" w14:textId="77777777" w:rsidR="000A73E4" w:rsidRDefault="000A7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66FE" w14:textId="5A4BDD6A" w:rsidR="00D823F3" w:rsidRDefault="001F7C5B" w:rsidP="003A558E">
    <w:pPr>
      <w:pStyle w:val="Zpat"/>
      <w:tabs>
        <w:tab w:val="clear" w:pos="4536"/>
      </w:tabs>
      <w:ind w:left="-709" w:right="-172" w:firstLine="283"/>
      <w:jc w:val="right"/>
    </w:pPr>
    <w:r>
      <w:rPr>
        <w:noProof/>
      </w:rPr>
      <w:drawing>
        <wp:inline distT="0" distB="0" distL="0" distR="0" wp14:anchorId="2B7A208C" wp14:editId="7135D964">
          <wp:extent cx="10325100" cy="380365"/>
          <wp:effectExtent l="0" t="0" r="0" b="635"/>
          <wp:docPr id="4" name="officeArt object"/>
          <wp:cNvGraphicFramePr/>
          <a:graphic xmlns:a="http://schemas.openxmlformats.org/drawingml/2006/main">
            <a:graphicData uri="http://schemas.openxmlformats.org/drawingml/2006/picture">
              <pic:pic xmlns:pic="http://schemas.openxmlformats.org/drawingml/2006/picture">
                <pic:nvPicPr>
                  <pic:cNvPr id="1073741838" name="btm_proskola.png"/>
                  <pic:cNvPicPr>
                    <a:picLocks noChangeAspect="1"/>
                  </pic:cNvPicPr>
                </pic:nvPicPr>
                <pic:blipFill>
                  <a:blip r:embed="rId1"/>
                  <a:stretch>
                    <a:fillRect/>
                  </a:stretch>
                </pic:blipFill>
                <pic:spPr>
                  <a:xfrm>
                    <a:off x="0" y="0"/>
                    <a:ext cx="10994232" cy="405015"/>
                  </a:xfrm>
                  <a:prstGeom prst="rect">
                    <a:avLst/>
                  </a:prstGeom>
                  <a:ln w="12700" cap="flat">
                    <a:noFill/>
                    <a:miter lim="400000"/>
                  </a:ln>
                  <a:effectLst/>
                </pic:spPr>
              </pic:pic>
            </a:graphicData>
          </a:graphic>
        </wp:inline>
      </w:drawing>
    </w:r>
    <w:r w:rsidR="00D823F3">
      <w:fldChar w:fldCharType="begin"/>
    </w:r>
    <w:r w:rsidR="00D823F3">
      <w:instrText>PAGE   \* MERGEFORMAT</w:instrText>
    </w:r>
    <w:r w:rsidR="00D823F3">
      <w:fldChar w:fldCharType="separate"/>
    </w:r>
    <w:r w:rsidR="00FB3F8E" w:rsidRPr="00FB3F8E">
      <w:rPr>
        <w:noProof/>
        <w:lang w:val="cs-CZ"/>
      </w:rPr>
      <w:t>8</w:t>
    </w:r>
    <w:r w:rsidR="00D823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7AFA" w14:textId="77777777" w:rsidR="000A73E4" w:rsidRDefault="000A73E4">
      <w:r>
        <w:separator/>
      </w:r>
    </w:p>
  </w:footnote>
  <w:footnote w:type="continuationSeparator" w:id="0">
    <w:p w14:paraId="7EF2E744" w14:textId="77777777" w:rsidR="000A73E4" w:rsidRDefault="000A73E4">
      <w:r>
        <w:continuationSeparator/>
      </w:r>
    </w:p>
  </w:footnote>
  <w:footnote w:type="continuationNotice" w:id="1">
    <w:p w14:paraId="3F461649" w14:textId="77777777" w:rsidR="000A73E4" w:rsidRDefault="000A7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F7EE" w14:textId="75480AAA" w:rsidR="00BC729E" w:rsidRDefault="004B7285" w:rsidP="003A558E">
    <w:pPr>
      <w:pStyle w:val="Zhlav"/>
      <w:tabs>
        <w:tab w:val="clear" w:pos="4536"/>
        <w:tab w:val="center" w:pos="2552"/>
      </w:tabs>
      <w:ind w:hanging="426"/>
      <w:jc w:val="center"/>
      <w:rPr>
        <w:rFonts w:ascii="Courier New" w:hAnsi="Courier New" w:cs="Courier New"/>
        <w:sz w:val="16"/>
        <w:szCs w:val="16"/>
      </w:rPr>
    </w:pPr>
    <w:r>
      <w:rPr>
        <w:noProof/>
      </w:rPr>
      <w:drawing>
        <wp:inline distT="0" distB="0" distL="0" distR="0" wp14:anchorId="67CE1331" wp14:editId="6EFDF161">
          <wp:extent cx="10287000" cy="41910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37" name="top_proskola.png"/>
                  <pic:cNvPicPr>
                    <a:picLocks noChangeAspect="1"/>
                  </pic:cNvPicPr>
                </pic:nvPicPr>
                <pic:blipFill>
                  <a:blip r:embed="rId1"/>
                  <a:srcRect/>
                  <a:stretch>
                    <a:fillRect/>
                  </a:stretch>
                </pic:blipFill>
                <pic:spPr>
                  <a:xfrm>
                    <a:off x="0" y="0"/>
                    <a:ext cx="10306402" cy="41989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2F63AB"/>
    <w:multiLevelType w:val="hybridMultilevel"/>
    <w:tmpl w:val="B134C024"/>
    <w:lvl w:ilvl="0" w:tplc="0405000F">
      <w:start w:val="1"/>
      <w:numFmt w:val="decimal"/>
      <w:lvlText w:val="%1."/>
      <w:lvlJc w:val="left"/>
      <w:pPr>
        <w:ind w:left="872" w:hanging="360"/>
      </w:pPr>
    </w:lvl>
    <w:lvl w:ilvl="1" w:tplc="04050019" w:tentative="1">
      <w:start w:val="1"/>
      <w:numFmt w:val="lowerLetter"/>
      <w:lvlText w:val="%2."/>
      <w:lvlJc w:val="left"/>
      <w:pPr>
        <w:ind w:left="1592" w:hanging="360"/>
      </w:pPr>
    </w:lvl>
    <w:lvl w:ilvl="2" w:tplc="0405001B" w:tentative="1">
      <w:start w:val="1"/>
      <w:numFmt w:val="lowerRoman"/>
      <w:lvlText w:val="%3."/>
      <w:lvlJc w:val="right"/>
      <w:pPr>
        <w:ind w:left="2312" w:hanging="180"/>
      </w:pPr>
    </w:lvl>
    <w:lvl w:ilvl="3" w:tplc="0405000F" w:tentative="1">
      <w:start w:val="1"/>
      <w:numFmt w:val="decimal"/>
      <w:lvlText w:val="%4."/>
      <w:lvlJc w:val="left"/>
      <w:pPr>
        <w:ind w:left="3032" w:hanging="360"/>
      </w:pPr>
    </w:lvl>
    <w:lvl w:ilvl="4" w:tplc="04050019" w:tentative="1">
      <w:start w:val="1"/>
      <w:numFmt w:val="lowerLetter"/>
      <w:lvlText w:val="%5."/>
      <w:lvlJc w:val="left"/>
      <w:pPr>
        <w:ind w:left="3752" w:hanging="360"/>
      </w:pPr>
    </w:lvl>
    <w:lvl w:ilvl="5" w:tplc="0405001B" w:tentative="1">
      <w:start w:val="1"/>
      <w:numFmt w:val="lowerRoman"/>
      <w:lvlText w:val="%6."/>
      <w:lvlJc w:val="right"/>
      <w:pPr>
        <w:ind w:left="4472" w:hanging="180"/>
      </w:pPr>
    </w:lvl>
    <w:lvl w:ilvl="6" w:tplc="0405000F" w:tentative="1">
      <w:start w:val="1"/>
      <w:numFmt w:val="decimal"/>
      <w:lvlText w:val="%7."/>
      <w:lvlJc w:val="left"/>
      <w:pPr>
        <w:ind w:left="5192" w:hanging="360"/>
      </w:pPr>
    </w:lvl>
    <w:lvl w:ilvl="7" w:tplc="04050019" w:tentative="1">
      <w:start w:val="1"/>
      <w:numFmt w:val="lowerLetter"/>
      <w:lvlText w:val="%8."/>
      <w:lvlJc w:val="left"/>
      <w:pPr>
        <w:ind w:left="5912" w:hanging="360"/>
      </w:pPr>
    </w:lvl>
    <w:lvl w:ilvl="8" w:tplc="0405001B" w:tentative="1">
      <w:start w:val="1"/>
      <w:numFmt w:val="lowerRoman"/>
      <w:lvlText w:val="%9."/>
      <w:lvlJc w:val="right"/>
      <w:pPr>
        <w:ind w:left="6632" w:hanging="180"/>
      </w:pPr>
    </w:lvl>
  </w:abstractNum>
  <w:abstractNum w:abstractNumId="3"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96149C"/>
    <w:multiLevelType w:val="hybridMultilevel"/>
    <w:tmpl w:val="1B921E2A"/>
    <w:lvl w:ilvl="0" w:tplc="850CBFBC">
      <w:start w:val="47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6"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9"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2" w15:restartNumberingAfterBreak="0">
    <w:nsid w:val="272C79EE"/>
    <w:multiLevelType w:val="hybridMultilevel"/>
    <w:tmpl w:val="6C8EF91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6E429D"/>
    <w:multiLevelType w:val="hybridMultilevel"/>
    <w:tmpl w:val="B80ADB8E"/>
    <w:lvl w:ilvl="0" w:tplc="74624F5A">
      <w:start w:val="1"/>
      <w:numFmt w:val="decimal"/>
      <w:lvlText w:val="%1."/>
      <w:lvlJc w:val="left"/>
      <w:pPr>
        <w:ind w:left="854" w:hanging="360"/>
      </w:pPr>
      <w:rPr>
        <w:rFonts w:hint="default"/>
      </w:rPr>
    </w:lvl>
    <w:lvl w:ilvl="1" w:tplc="04050019" w:tentative="1">
      <w:start w:val="1"/>
      <w:numFmt w:val="lowerLetter"/>
      <w:lvlText w:val="%2."/>
      <w:lvlJc w:val="left"/>
      <w:pPr>
        <w:ind w:left="1574" w:hanging="360"/>
      </w:pPr>
    </w:lvl>
    <w:lvl w:ilvl="2" w:tplc="0405001B" w:tentative="1">
      <w:start w:val="1"/>
      <w:numFmt w:val="lowerRoman"/>
      <w:lvlText w:val="%3."/>
      <w:lvlJc w:val="right"/>
      <w:pPr>
        <w:ind w:left="2294" w:hanging="180"/>
      </w:pPr>
    </w:lvl>
    <w:lvl w:ilvl="3" w:tplc="0405000F" w:tentative="1">
      <w:start w:val="1"/>
      <w:numFmt w:val="decimal"/>
      <w:lvlText w:val="%4."/>
      <w:lvlJc w:val="left"/>
      <w:pPr>
        <w:ind w:left="3014" w:hanging="360"/>
      </w:pPr>
    </w:lvl>
    <w:lvl w:ilvl="4" w:tplc="04050019" w:tentative="1">
      <w:start w:val="1"/>
      <w:numFmt w:val="lowerLetter"/>
      <w:lvlText w:val="%5."/>
      <w:lvlJc w:val="left"/>
      <w:pPr>
        <w:ind w:left="3734" w:hanging="360"/>
      </w:pPr>
    </w:lvl>
    <w:lvl w:ilvl="5" w:tplc="0405001B" w:tentative="1">
      <w:start w:val="1"/>
      <w:numFmt w:val="lowerRoman"/>
      <w:lvlText w:val="%6."/>
      <w:lvlJc w:val="right"/>
      <w:pPr>
        <w:ind w:left="4454" w:hanging="180"/>
      </w:pPr>
    </w:lvl>
    <w:lvl w:ilvl="6" w:tplc="0405000F" w:tentative="1">
      <w:start w:val="1"/>
      <w:numFmt w:val="decimal"/>
      <w:lvlText w:val="%7."/>
      <w:lvlJc w:val="left"/>
      <w:pPr>
        <w:ind w:left="5174" w:hanging="360"/>
      </w:pPr>
    </w:lvl>
    <w:lvl w:ilvl="7" w:tplc="04050019" w:tentative="1">
      <w:start w:val="1"/>
      <w:numFmt w:val="lowerLetter"/>
      <w:lvlText w:val="%8."/>
      <w:lvlJc w:val="left"/>
      <w:pPr>
        <w:ind w:left="5894" w:hanging="360"/>
      </w:pPr>
    </w:lvl>
    <w:lvl w:ilvl="8" w:tplc="0405001B" w:tentative="1">
      <w:start w:val="1"/>
      <w:numFmt w:val="lowerRoman"/>
      <w:lvlText w:val="%9."/>
      <w:lvlJc w:val="right"/>
      <w:pPr>
        <w:ind w:left="6614" w:hanging="180"/>
      </w:pPr>
    </w:lvl>
  </w:abstractNum>
  <w:abstractNum w:abstractNumId="16" w15:restartNumberingAfterBreak="0">
    <w:nsid w:val="2F6B4920"/>
    <w:multiLevelType w:val="hybridMultilevel"/>
    <w:tmpl w:val="1640F648"/>
    <w:lvl w:ilvl="0" w:tplc="E7182852">
      <w:start w:val="1"/>
      <w:numFmt w:val="decimal"/>
      <w:lvlText w:val="%1."/>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86A28">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A5D3A">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080B8">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A8DB4">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B6F0">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4840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C9B7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AE8B8">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725517"/>
    <w:multiLevelType w:val="hybridMultilevel"/>
    <w:tmpl w:val="4CCC9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9"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23"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5" w15:restartNumberingAfterBreak="0">
    <w:nsid w:val="529E45F2"/>
    <w:multiLevelType w:val="hybridMultilevel"/>
    <w:tmpl w:val="AD7CE866"/>
    <w:lvl w:ilvl="0" w:tplc="2E6EAAC4">
      <w:start w:val="1"/>
      <w:numFmt w:val="decimal"/>
      <w:lvlText w:val="%1."/>
      <w:lvlJc w:val="left"/>
      <w:pPr>
        <w:ind w:left="360" w:hanging="360"/>
      </w:pPr>
      <w:rPr>
        <w:rFonts w:hint="default"/>
        <w:b/>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8"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30"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31"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C88746A"/>
    <w:multiLevelType w:val="hybridMultilevel"/>
    <w:tmpl w:val="905CA1DE"/>
    <w:lvl w:ilvl="0" w:tplc="3894EECA">
      <w:start w:val="2"/>
      <w:numFmt w:val="decimal"/>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CE9B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60AE4">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A51A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CB5B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42306">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EAB0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8372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09D30">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402954"/>
    <w:multiLevelType w:val="hybridMultilevel"/>
    <w:tmpl w:val="88C2024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0"/>
  </w:num>
  <w:num w:numId="2">
    <w:abstractNumId w:val="3"/>
  </w:num>
  <w:num w:numId="3">
    <w:abstractNumId w:val="9"/>
  </w:num>
  <w:num w:numId="4">
    <w:abstractNumId w:val="31"/>
  </w:num>
  <w:num w:numId="5">
    <w:abstractNumId w:val="28"/>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0"/>
    <w:lvlOverride w:ilvl="0">
      <w:startOverride w:val="1"/>
    </w:lvlOverride>
  </w:num>
  <w:num w:numId="14">
    <w:abstractNumId w:val="11"/>
    <w:lvlOverride w:ilvl="0">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18"/>
  </w:num>
  <w:num w:numId="18">
    <w:abstractNumId w:val="8"/>
  </w:num>
  <w:num w:numId="19">
    <w:abstractNumId w:val="22"/>
  </w:num>
  <w:num w:numId="20">
    <w:abstractNumId w:val="1"/>
  </w:num>
  <w:num w:numId="21">
    <w:abstractNumId w:val="7"/>
  </w:num>
  <w:num w:numId="22">
    <w:abstractNumId w:val="14"/>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23"/>
  </w:num>
  <w:num w:numId="28">
    <w:abstractNumId w:val="26"/>
  </w:num>
  <w:num w:numId="29">
    <w:abstractNumId w:val="20"/>
  </w:num>
  <w:num w:numId="30">
    <w:abstractNumId w:val="21"/>
  </w:num>
  <w:num w:numId="31">
    <w:abstractNumId w:val="19"/>
  </w:num>
  <w:num w:numId="32">
    <w:abstractNumId w:val="33"/>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2"/>
  </w:num>
  <w:num w:numId="37">
    <w:abstractNumId w:val="17"/>
  </w:num>
  <w:num w:numId="38">
    <w:abstractNumId w:val="35"/>
  </w:num>
  <w:num w:numId="39">
    <w:abstractNumId w:val="2"/>
  </w:num>
  <w:num w:numId="40">
    <w:abstractNumId w:val="36"/>
  </w:num>
  <w:num w:numId="41">
    <w:abstractNumId w:val="16"/>
  </w:num>
  <w:num w:numId="42">
    <w:abstractNumId w:val="1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3B"/>
    <w:rsid w:val="0000112B"/>
    <w:rsid w:val="00007176"/>
    <w:rsid w:val="0001326A"/>
    <w:rsid w:val="00025758"/>
    <w:rsid w:val="00027D10"/>
    <w:rsid w:val="0003230E"/>
    <w:rsid w:val="00036203"/>
    <w:rsid w:val="000449ED"/>
    <w:rsid w:val="00047564"/>
    <w:rsid w:val="00052192"/>
    <w:rsid w:val="00061B44"/>
    <w:rsid w:val="00065C0C"/>
    <w:rsid w:val="000758FF"/>
    <w:rsid w:val="00083593"/>
    <w:rsid w:val="000848DA"/>
    <w:rsid w:val="000861CD"/>
    <w:rsid w:val="00090B35"/>
    <w:rsid w:val="0009300E"/>
    <w:rsid w:val="00096C92"/>
    <w:rsid w:val="000A1B6C"/>
    <w:rsid w:val="000A567B"/>
    <w:rsid w:val="000A6988"/>
    <w:rsid w:val="000A73E4"/>
    <w:rsid w:val="000B09DC"/>
    <w:rsid w:val="000B3B3D"/>
    <w:rsid w:val="000C20E8"/>
    <w:rsid w:val="000C2FF4"/>
    <w:rsid w:val="000C4B3D"/>
    <w:rsid w:val="000D057B"/>
    <w:rsid w:val="000D2ADE"/>
    <w:rsid w:val="000D5167"/>
    <w:rsid w:val="000F30C8"/>
    <w:rsid w:val="000F38BF"/>
    <w:rsid w:val="000F3A0E"/>
    <w:rsid w:val="000F4E9A"/>
    <w:rsid w:val="0010015D"/>
    <w:rsid w:val="001009A9"/>
    <w:rsid w:val="001014D4"/>
    <w:rsid w:val="00102524"/>
    <w:rsid w:val="00104DE5"/>
    <w:rsid w:val="00105783"/>
    <w:rsid w:val="00105F83"/>
    <w:rsid w:val="0011016E"/>
    <w:rsid w:val="00110844"/>
    <w:rsid w:val="001123F2"/>
    <w:rsid w:val="00113DE1"/>
    <w:rsid w:val="0012308B"/>
    <w:rsid w:val="001235E8"/>
    <w:rsid w:val="0012567C"/>
    <w:rsid w:val="0012758A"/>
    <w:rsid w:val="0012777F"/>
    <w:rsid w:val="001319AB"/>
    <w:rsid w:val="00133F0F"/>
    <w:rsid w:val="00134E45"/>
    <w:rsid w:val="001371EA"/>
    <w:rsid w:val="001427D3"/>
    <w:rsid w:val="00144983"/>
    <w:rsid w:val="00155927"/>
    <w:rsid w:val="00156719"/>
    <w:rsid w:val="00165FEB"/>
    <w:rsid w:val="0016751D"/>
    <w:rsid w:val="00167961"/>
    <w:rsid w:val="00170776"/>
    <w:rsid w:val="00174F93"/>
    <w:rsid w:val="00176100"/>
    <w:rsid w:val="00177504"/>
    <w:rsid w:val="0018024B"/>
    <w:rsid w:val="00183F3D"/>
    <w:rsid w:val="0019363C"/>
    <w:rsid w:val="00195564"/>
    <w:rsid w:val="001A3DB4"/>
    <w:rsid w:val="001A6B1E"/>
    <w:rsid w:val="001A7107"/>
    <w:rsid w:val="001B215F"/>
    <w:rsid w:val="001C2034"/>
    <w:rsid w:val="001D3C93"/>
    <w:rsid w:val="001D644C"/>
    <w:rsid w:val="001E067C"/>
    <w:rsid w:val="001E22A8"/>
    <w:rsid w:val="001F6EB8"/>
    <w:rsid w:val="001F7C5B"/>
    <w:rsid w:val="001F7F32"/>
    <w:rsid w:val="00204F60"/>
    <w:rsid w:val="00211B83"/>
    <w:rsid w:val="0021775C"/>
    <w:rsid w:val="00220EC4"/>
    <w:rsid w:val="00223E52"/>
    <w:rsid w:val="002249C7"/>
    <w:rsid w:val="00230956"/>
    <w:rsid w:val="00231E8D"/>
    <w:rsid w:val="00233F92"/>
    <w:rsid w:val="002439A0"/>
    <w:rsid w:val="0025743B"/>
    <w:rsid w:val="00257A2C"/>
    <w:rsid w:val="0026543D"/>
    <w:rsid w:val="00271F6E"/>
    <w:rsid w:val="00272C46"/>
    <w:rsid w:val="00272D20"/>
    <w:rsid w:val="00277200"/>
    <w:rsid w:val="0027758A"/>
    <w:rsid w:val="00290991"/>
    <w:rsid w:val="0029121E"/>
    <w:rsid w:val="002A04ED"/>
    <w:rsid w:val="002A613C"/>
    <w:rsid w:val="002B0A96"/>
    <w:rsid w:val="002B49F8"/>
    <w:rsid w:val="002B7366"/>
    <w:rsid w:val="002C22BA"/>
    <w:rsid w:val="002C23A4"/>
    <w:rsid w:val="002C3E49"/>
    <w:rsid w:val="002C6BF2"/>
    <w:rsid w:val="002D3930"/>
    <w:rsid w:val="002D47F6"/>
    <w:rsid w:val="002D7ED1"/>
    <w:rsid w:val="002E117A"/>
    <w:rsid w:val="002E15C0"/>
    <w:rsid w:val="002E379B"/>
    <w:rsid w:val="002E5442"/>
    <w:rsid w:val="002F2D2B"/>
    <w:rsid w:val="002F3510"/>
    <w:rsid w:val="00302E96"/>
    <w:rsid w:val="00302EE3"/>
    <w:rsid w:val="003055B8"/>
    <w:rsid w:val="00311E31"/>
    <w:rsid w:val="00312674"/>
    <w:rsid w:val="00313305"/>
    <w:rsid w:val="003224BC"/>
    <w:rsid w:val="003240BA"/>
    <w:rsid w:val="003258B2"/>
    <w:rsid w:val="00332C85"/>
    <w:rsid w:val="00335B26"/>
    <w:rsid w:val="00344B7C"/>
    <w:rsid w:val="003460A3"/>
    <w:rsid w:val="00355D5B"/>
    <w:rsid w:val="003560CA"/>
    <w:rsid w:val="00356D56"/>
    <w:rsid w:val="00357143"/>
    <w:rsid w:val="0036363A"/>
    <w:rsid w:val="00370A99"/>
    <w:rsid w:val="0037103D"/>
    <w:rsid w:val="003754C0"/>
    <w:rsid w:val="003778AC"/>
    <w:rsid w:val="00383451"/>
    <w:rsid w:val="00384ED6"/>
    <w:rsid w:val="003863E6"/>
    <w:rsid w:val="003915FF"/>
    <w:rsid w:val="00392BC2"/>
    <w:rsid w:val="003939AB"/>
    <w:rsid w:val="00394377"/>
    <w:rsid w:val="003A4DE5"/>
    <w:rsid w:val="003A558E"/>
    <w:rsid w:val="003A72F5"/>
    <w:rsid w:val="003B03E2"/>
    <w:rsid w:val="003B08EA"/>
    <w:rsid w:val="003B68F7"/>
    <w:rsid w:val="003C34CD"/>
    <w:rsid w:val="003C6F3C"/>
    <w:rsid w:val="003D0886"/>
    <w:rsid w:val="003D1D77"/>
    <w:rsid w:val="003D3A3B"/>
    <w:rsid w:val="003E56C6"/>
    <w:rsid w:val="00400F8A"/>
    <w:rsid w:val="00401B43"/>
    <w:rsid w:val="00403A04"/>
    <w:rsid w:val="00404696"/>
    <w:rsid w:val="00410792"/>
    <w:rsid w:val="00414FB2"/>
    <w:rsid w:val="004175C4"/>
    <w:rsid w:val="00426536"/>
    <w:rsid w:val="00427F55"/>
    <w:rsid w:val="00430861"/>
    <w:rsid w:val="0043567E"/>
    <w:rsid w:val="004370BC"/>
    <w:rsid w:val="00441480"/>
    <w:rsid w:val="00441C09"/>
    <w:rsid w:val="004439AB"/>
    <w:rsid w:val="00463790"/>
    <w:rsid w:val="0047386B"/>
    <w:rsid w:val="004753A0"/>
    <w:rsid w:val="00487AFF"/>
    <w:rsid w:val="004941B1"/>
    <w:rsid w:val="004A0B3C"/>
    <w:rsid w:val="004A7CA7"/>
    <w:rsid w:val="004B319F"/>
    <w:rsid w:val="004B425D"/>
    <w:rsid w:val="004B6AD4"/>
    <w:rsid w:val="004B7285"/>
    <w:rsid w:val="004B7CF9"/>
    <w:rsid w:val="004C2296"/>
    <w:rsid w:val="004C3E35"/>
    <w:rsid w:val="004D4133"/>
    <w:rsid w:val="004E4174"/>
    <w:rsid w:val="004E76DA"/>
    <w:rsid w:val="004E7918"/>
    <w:rsid w:val="004F0388"/>
    <w:rsid w:val="004F18E2"/>
    <w:rsid w:val="004F24AC"/>
    <w:rsid w:val="004F4888"/>
    <w:rsid w:val="0050272A"/>
    <w:rsid w:val="00516C43"/>
    <w:rsid w:val="0052152C"/>
    <w:rsid w:val="00525BE3"/>
    <w:rsid w:val="00527B5E"/>
    <w:rsid w:val="005339D7"/>
    <w:rsid w:val="00535D8F"/>
    <w:rsid w:val="005418F8"/>
    <w:rsid w:val="005442DE"/>
    <w:rsid w:val="00544EB7"/>
    <w:rsid w:val="00563A56"/>
    <w:rsid w:val="0056552C"/>
    <w:rsid w:val="0056602D"/>
    <w:rsid w:val="005663E4"/>
    <w:rsid w:val="005741E2"/>
    <w:rsid w:val="005833A4"/>
    <w:rsid w:val="0058526E"/>
    <w:rsid w:val="005857EE"/>
    <w:rsid w:val="00587330"/>
    <w:rsid w:val="0059086D"/>
    <w:rsid w:val="00592DD1"/>
    <w:rsid w:val="005951C1"/>
    <w:rsid w:val="0059576F"/>
    <w:rsid w:val="00595AD1"/>
    <w:rsid w:val="00596897"/>
    <w:rsid w:val="005972F6"/>
    <w:rsid w:val="005A085F"/>
    <w:rsid w:val="005A3934"/>
    <w:rsid w:val="005B1AEB"/>
    <w:rsid w:val="005B1E23"/>
    <w:rsid w:val="005C07A7"/>
    <w:rsid w:val="005C4AB8"/>
    <w:rsid w:val="005C562A"/>
    <w:rsid w:val="005C7683"/>
    <w:rsid w:val="005D51AF"/>
    <w:rsid w:val="005E0327"/>
    <w:rsid w:val="005E200C"/>
    <w:rsid w:val="005E6DB0"/>
    <w:rsid w:val="005E70D0"/>
    <w:rsid w:val="005F1459"/>
    <w:rsid w:val="005F24C1"/>
    <w:rsid w:val="005F714E"/>
    <w:rsid w:val="00600154"/>
    <w:rsid w:val="00607475"/>
    <w:rsid w:val="00610A62"/>
    <w:rsid w:val="00612AD2"/>
    <w:rsid w:val="0061300F"/>
    <w:rsid w:val="0061573E"/>
    <w:rsid w:val="00620750"/>
    <w:rsid w:val="00635262"/>
    <w:rsid w:val="00637AB4"/>
    <w:rsid w:val="00642F52"/>
    <w:rsid w:val="00647F0E"/>
    <w:rsid w:val="006518BD"/>
    <w:rsid w:val="0067673B"/>
    <w:rsid w:val="00682D47"/>
    <w:rsid w:val="00683238"/>
    <w:rsid w:val="006920AF"/>
    <w:rsid w:val="00692A38"/>
    <w:rsid w:val="00692DD3"/>
    <w:rsid w:val="00693E6F"/>
    <w:rsid w:val="006A285D"/>
    <w:rsid w:val="006A4371"/>
    <w:rsid w:val="006B6CD7"/>
    <w:rsid w:val="006C5A64"/>
    <w:rsid w:val="006E4128"/>
    <w:rsid w:val="006F1703"/>
    <w:rsid w:val="006F762E"/>
    <w:rsid w:val="00702E1A"/>
    <w:rsid w:val="00710A59"/>
    <w:rsid w:val="00710BF1"/>
    <w:rsid w:val="00712C6A"/>
    <w:rsid w:val="0072028A"/>
    <w:rsid w:val="0072688E"/>
    <w:rsid w:val="0073062D"/>
    <w:rsid w:val="00731EAC"/>
    <w:rsid w:val="00764D92"/>
    <w:rsid w:val="007657D4"/>
    <w:rsid w:val="00767A0D"/>
    <w:rsid w:val="00767C35"/>
    <w:rsid w:val="00770565"/>
    <w:rsid w:val="007737F4"/>
    <w:rsid w:val="00773AF4"/>
    <w:rsid w:val="00784767"/>
    <w:rsid w:val="00791408"/>
    <w:rsid w:val="00793F8C"/>
    <w:rsid w:val="00794C35"/>
    <w:rsid w:val="00796272"/>
    <w:rsid w:val="007A151E"/>
    <w:rsid w:val="007A3B34"/>
    <w:rsid w:val="007A5321"/>
    <w:rsid w:val="007B7BC3"/>
    <w:rsid w:val="007C64F6"/>
    <w:rsid w:val="007D798C"/>
    <w:rsid w:val="007F4A32"/>
    <w:rsid w:val="00812859"/>
    <w:rsid w:val="00812943"/>
    <w:rsid w:val="008131FA"/>
    <w:rsid w:val="008223AE"/>
    <w:rsid w:val="0082792F"/>
    <w:rsid w:val="00831E78"/>
    <w:rsid w:val="0083335A"/>
    <w:rsid w:val="00837A6B"/>
    <w:rsid w:val="0084642F"/>
    <w:rsid w:val="00853C34"/>
    <w:rsid w:val="008643BE"/>
    <w:rsid w:val="00866DB4"/>
    <w:rsid w:val="00874260"/>
    <w:rsid w:val="00877428"/>
    <w:rsid w:val="00880D85"/>
    <w:rsid w:val="008830AF"/>
    <w:rsid w:val="00886032"/>
    <w:rsid w:val="00890215"/>
    <w:rsid w:val="00890D9D"/>
    <w:rsid w:val="0089195D"/>
    <w:rsid w:val="00892B56"/>
    <w:rsid w:val="00894475"/>
    <w:rsid w:val="00894EA4"/>
    <w:rsid w:val="008A495C"/>
    <w:rsid w:val="008A7C87"/>
    <w:rsid w:val="008B491C"/>
    <w:rsid w:val="008B6B70"/>
    <w:rsid w:val="008C68FF"/>
    <w:rsid w:val="008C7E8B"/>
    <w:rsid w:val="008D5E1F"/>
    <w:rsid w:val="008D7C06"/>
    <w:rsid w:val="008E167E"/>
    <w:rsid w:val="008E597F"/>
    <w:rsid w:val="008E6A7A"/>
    <w:rsid w:val="008E7CE3"/>
    <w:rsid w:val="008F10A3"/>
    <w:rsid w:val="008F1DB0"/>
    <w:rsid w:val="008F6C0D"/>
    <w:rsid w:val="008F6FAA"/>
    <w:rsid w:val="0091013B"/>
    <w:rsid w:val="00911220"/>
    <w:rsid w:val="0092160D"/>
    <w:rsid w:val="00925882"/>
    <w:rsid w:val="00926DE5"/>
    <w:rsid w:val="00930AA7"/>
    <w:rsid w:val="00932D89"/>
    <w:rsid w:val="00940932"/>
    <w:rsid w:val="009415E4"/>
    <w:rsid w:val="009478E9"/>
    <w:rsid w:val="00947B58"/>
    <w:rsid w:val="009544D2"/>
    <w:rsid w:val="0095596D"/>
    <w:rsid w:val="009602C6"/>
    <w:rsid w:val="00963E22"/>
    <w:rsid w:val="00965966"/>
    <w:rsid w:val="00970D76"/>
    <w:rsid w:val="0098204F"/>
    <w:rsid w:val="00986365"/>
    <w:rsid w:val="00995E43"/>
    <w:rsid w:val="009A0623"/>
    <w:rsid w:val="009A45CA"/>
    <w:rsid w:val="009B0184"/>
    <w:rsid w:val="009B2C83"/>
    <w:rsid w:val="009B65AB"/>
    <w:rsid w:val="009C1B5C"/>
    <w:rsid w:val="009C2321"/>
    <w:rsid w:val="009D2EF5"/>
    <w:rsid w:val="009D38CF"/>
    <w:rsid w:val="009D3E40"/>
    <w:rsid w:val="009D650B"/>
    <w:rsid w:val="009D68FC"/>
    <w:rsid w:val="009E37C8"/>
    <w:rsid w:val="009E3A33"/>
    <w:rsid w:val="009F3AB0"/>
    <w:rsid w:val="009F4900"/>
    <w:rsid w:val="009F7C27"/>
    <w:rsid w:val="00A03F98"/>
    <w:rsid w:val="00A05D46"/>
    <w:rsid w:val="00A07DEC"/>
    <w:rsid w:val="00A16D8B"/>
    <w:rsid w:val="00A27F39"/>
    <w:rsid w:val="00A32398"/>
    <w:rsid w:val="00A34684"/>
    <w:rsid w:val="00A55EE8"/>
    <w:rsid w:val="00A56DDD"/>
    <w:rsid w:val="00A66520"/>
    <w:rsid w:val="00A70934"/>
    <w:rsid w:val="00A75FAF"/>
    <w:rsid w:val="00A802B0"/>
    <w:rsid w:val="00A96D28"/>
    <w:rsid w:val="00AB3F41"/>
    <w:rsid w:val="00AB7BE9"/>
    <w:rsid w:val="00AC38ED"/>
    <w:rsid w:val="00AD06A6"/>
    <w:rsid w:val="00AD0A65"/>
    <w:rsid w:val="00AD16F8"/>
    <w:rsid w:val="00AD1D71"/>
    <w:rsid w:val="00AD4D7D"/>
    <w:rsid w:val="00AE134B"/>
    <w:rsid w:val="00AE3FED"/>
    <w:rsid w:val="00AE5A2E"/>
    <w:rsid w:val="00AE7CD0"/>
    <w:rsid w:val="00AF11D3"/>
    <w:rsid w:val="00B0274C"/>
    <w:rsid w:val="00B07567"/>
    <w:rsid w:val="00B122EA"/>
    <w:rsid w:val="00B12E49"/>
    <w:rsid w:val="00B22599"/>
    <w:rsid w:val="00B239E9"/>
    <w:rsid w:val="00B2597A"/>
    <w:rsid w:val="00B353E6"/>
    <w:rsid w:val="00B35B67"/>
    <w:rsid w:val="00B37474"/>
    <w:rsid w:val="00B42D21"/>
    <w:rsid w:val="00B469BA"/>
    <w:rsid w:val="00B52808"/>
    <w:rsid w:val="00B52908"/>
    <w:rsid w:val="00B532D2"/>
    <w:rsid w:val="00B67F6D"/>
    <w:rsid w:val="00B708E6"/>
    <w:rsid w:val="00B87CDE"/>
    <w:rsid w:val="00B950E1"/>
    <w:rsid w:val="00BB5046"/>
    <w:rsid w:val="00BB655A"/>
    <w:rsid w:val="00BC41F8"/>
    <w:rsid w:val="00BC67DF"/>
    <w:rsid w:val="00BC6F8A"/>
    <w:rsid w:val="00BC729E"/>
    <w:rsid w:val="00BD56D8"/>
    <w:rsid w:val="00BE312C"/>
    <w:rsid w:val="00BE4DF9"/>
    <w:rsid w:val="00BE4FB7"/>
    <w:rsid w:val="00BF2097"/>
    <w:rsid w:val="00BF3A20"/>
    <w:rsid w:val="00BF53A7"/>
    <w:rsid w:val="00C0197B"/>
    <w:rsid w:val="00C02DC4"/>
    <w:rsid w:val="00C03FAD"/>
    <w:rsid w:val="00C0691C"/>
    <w:rsid w:val="00C06DBB"/>
    <w:rsid w:val="00C10A64"/>
    <w:rsid w:val="00C1395F"/>
    <w:rsid w:val="00C159DF"/>
    <w:rsid w:val="00C219A9"/>
    <w:rsid w:val="00C24D9A"/>
    <w:rsid w:val="00C26172"/>
    <w:rsid w:val="00C30CD1"/>
    <w:rsid w:val="00C3332B"/>
    <w:rsid w:val="00C40579"/>
    <w:rsid w:val="00C411B0"/>
    <w:rsid w:val="00C42DA4"/>
    <w:rsid w:val="00C44931"/>
    <w:rsid w:val="00C5462E"/>
    <w:rsid w:val="00C63AD7"/>
    <w:rsid w:val="00C704A3"/>
    <w:rsid w:val="00C720E4"/>
    <w:rsid w:val="00C80D02"/>
    <w:rsid w:val="00C91681"/>
    <w:rsid w:val="00C92E76"/>
    <w:rsid w:val="00C94516"/>
    <w:rsid w:val="00CA4F23"/>
    <w:rsid w:val="00CA68AF"/>
    <w:rsid w:val="00CB0506"/>
    <w:rsid w:val="00CB2892"/>
    <w:rsid w:val="00CB66D3"/>
    <w:rsid w:val="00CC258B"/>
    <w:rsid w:val="00CC545B"/>
    <w:rsid w:val="00CE161D"/>
    <w:rsid w:val="00CE1E91"/>
    <w:rsid w:val="00CF3E83"/>
    <w:rsid w:val="00CF61D7"/>
    <w:rsid w:val="00CF71D9"/>
    <w:rsid w:val="00CF7F0C"/>
    <w:rsid w:val="00D0145A"/>
    <w:rsid w:val="00D04571"/>
    <w:rsid w:val="00D04A11"/>
    <w:rsid w:val="00D073F9"/>
    <w:rsid w:val="00D112A4"/>
    <w:rsid w:val="00D124AF"/>
    <w:rsid w:val="00D1574B"/>
    <w:rsid w:val="00D200BF"/>
    <w:rsid w:val="00D21180"/>
    <w:rsid w:val="00D21D8C"/>
    <w:rsid w:val="00D33B19"/>
    <w:rsid w:val="00D373FB"/>
    <w:rsid w:val="00D415AA"/>
    <w:rsid w:val="00D4759C"/>
    <w:rsid w:val="00D51044"/>
    <w:rsid w:val="00D5478E"/>
    <w:rsid w:val="00D61396"/>
    <w:rsid w:val="00D64603"/>
    <w:rsid w:val="00D711F5"/>
    <w:rsid w:val="00D80AB6"/>
    <w:rsid w:val="00D817C9"/>
    <w:rsid w:val="00D823F3"/>
    <w:rsid w:val="00D9066B"/>
    <w:rsid w:val="00D97623"/>
    <w:rsid w:val="00DA7054"/>
    <w:rsid w:val="00DB0145"/>
    <w:rsid w:val="00DB3DE7"/>
    <w:rsid w:val="00DC2969"/>
    <w:rsid w:val="00DC3B21"/>
    <w:rsid w:val="00DC48BD"/>
    <w:rsid w:val="00DC5481"/>
    <w:rsid w:val="00DD0AF7"/>
    <w:rsid w:val="00DD0DB9"/>
    <w:rsid w:val="00DD0F65"/>
    <w:rsid w:val="00DD1983"/>
    <w:rsid w:val="00DE56C4"/>
    <w:rsid w:val="00DE798E"/>
    <w:rsid w:val="00DF079F"/>
    <w:rsid w:val="00DF45AA"/>
    <w:rsid w:val="00DF6CA1"/>
    <w:rsid w:val="00E0336C"/>
    <w:rsid w:val="00E042CB"/>
    <w:rsid w:val="00E04951"/>
    <w:rsid w:val="00E11005"/>
    <w:rsid w:val="00E13227"/>
    <w:rsid w:val="00E17EBC"/>
    <w:rsid w:val="00E21536"/>
    <w:rsid w:val="00E215FB"/>
    <w:rsid w:val="00E22949"/>
    <w:rsid w:val="00E30F7E"/>
    <w:rsid w:val="00E344E4"/>
    <w:rsid w:val="00E352F3"/>
    <w:rsid w:val="00E35679"/>
    <w:rsid w:val="00E46B22"/>
    <w:rsid w:val="00E54882"/>
    <w:rsid w:val="00E57B8D"/>
    <w:rsid w:val="00E610FD"/>
    <w:rsid w:val="00E62876"/>
    <w:rsid w:val="00E731D9"/>
    <w:rsid w:val="00E73833"/>
    <w:rsid w:val="00E77260"/>
    <w:rsid w:val="00E80BDB"/>
    <w:rsid w:val="00E84D87"/>
    <w:rsid w:val="00EA7B07"/>
    <w:rsid w:val="00EB4F66"/>
    <w:rsid w:val="00EB5813"/>
    <w:rsid w:val="00EB6BBE"/>
    <w:rsid w:val="00EC31DB"/>
    <w:rsid w:val="00EC65FD"/>
    <w:rsid w:val="00EC707A"/>
    <w:rsid w:val="00ED05B5"/>
    <w:rsid w:val="00ED3751"/>
    <w:rsid w:val="00EE333E"/>
    <w:rsid w:val="00F0378F"/>
    <w:rsid w:val="00F1077C"/>
    <w:rsid w:val="00F13B22"/>
    <w:rsid w:val="00F14D17"/>
    <w:rsid w:val="00F20276"/>
    <w:rsid w:val="00F27850"/>
    <w:rsid w:val="00F32DDC"/>
    <w:rsid w:val="00F40DD2"/>
    <w:rsid w:val="00F4685C"/>
    <w:rsid w:val="00F50975"/>
    <w:rsid w:val="00F55153"/>
    <w:rsid w:val="00F56635"/>
    <w:rsid w:val="00F56637"/>
    <w:rsid w:val="00F661AB"/>
    <w:rsid w:val="00F66E0C"/>
    <w:rsid w:val="00F67B34"/>
    <w:rsid w:val="00F80B28"/>
    <w:rsid w:val="00F87353"/>
    <w:rsid w:val="00F90FCA"/>
    <w:rsid w:val="00F97C4D"/>
    <w:rsid w:val="00FA0C83"/>
    <w:rsid w:val="00FB05E5"/>
    <w:rsid w:val="00FB3F8E"/>
    <w:rsid w:val="00FB413E"/>
    <w:rsid w:val="00FB6D2E"/>
    <w:rsid w:val="00FC0CF6"/>
    <w:rsid w:val="00FC2291"/>
    <w:rsid w:val="00FC364E"/>
    <w:rsid w:val="00FE3025"/>
    <w:rsid w:val="00FE4374"/>
    <w:rsid w:val="00FE58C6"/>
    <w:rsid w:val="00FF4777"/>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C5658A"/>
  <w15:chartTrackingRefBased/>
  <w15:docId w15:val="{B0968EB4-0C29-4460-BAD2-B7171E94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lang w:val="x-none"/>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lang w:val="x-none" w:eastAsia="x-none"/>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3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lang w:val="x-none" w:eastAsia="x-none"/>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val="x-none"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lang w:val="x-none"/>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paragraph" w:styleId="Zkladntextodsazen">
    <w:name w:val="Body Text Indent"/>
    <w:basedOn w:val="Normln"/>
    <w:link w:val="ZkladntextodsazenChar"/>
    <w:uiPriority w:val="99"/>
    <w:semiHidden/>
    <w:unhideWhenUsed/>
    <w:rsid w:val="0019363C"/>
    <w:pPr>
      <w:spacing w:after="120"/>
      <w:ind w:left="283"/>
    </w:pPr>
    <w:rPr>
      <w:lang w:val="x-none"/>
    </w:rPr>
  </w:style>
  <w:style w:type="character" w:customStyle="1" w:styleId="ZkladntextodsazenChar">
    <w:name w:val="Základní text odsazený Char"/>
    <w:link w:val="Zkladntextodsazen"/>
    <w:uiPriority w:val="99"/>
    <w:semiHidden/>
    <w:rsid w:val="0019363C"/>
    <w:rPr>
      <w:sz w:val="22"/>
      <w:szCs w:val="22"/>
      <w:lang w:eastAsia="en-US"/>
    </w:rPr>
  </w:style>
  <w:style w:type="paragraph" w:styleId="Nzev">
    <w:name w:val="Title"/>
    <w:basedOn w:val="Normln"/>
    <w:link w:val="NzevChar"/>
    <w:qFormat/>
    <w:rsid w:val="00F13B22"/>
    <w:pPr>
      <w:overflowPunct w:val="0"/>
      <w:autoSpaceDE w:val="0"/>
      <w:autoSpaceDN w:val="0"/>
      <w:adjustRightInd w:val="0"/>
      <w:spacing w:before="120"/>
      <w:ind w:left="0" w:firstLine="0"/>
      <w:jc w:val="center"/>
    </w:pPr>
    <w:rPr>
      <w:rFonts w:ascii="Arial" w:eastAsia="Times New Roman" w:hAnsi="Arial"/>
      <w:b/>
      <w:szCs w:val="24"/>
      <w:lang w:eastAsia="cs-CZ"/>
    </w:rPr>
  </w:style>
  <w:style w:type="character" w:customStyle="1" w:styleId="NzevChar">
    <w:name w:val="Název Char"/>
    <w:link w:val="Nzev"/>
    <w:rsid w:val="00F13B22"/>
    <w:rPr>
      <w:rFonts w:ascii="Arial" w:eastAsia="Times New Roman" w:hAnsi="Arial"/>
      <w:b/>
      <w:sz w:val="22"/>
      <w:szCs w:val="24"/>
    </w:rPr>
  </w:style>
  <w:style w:type="character" w:customStyle="1" w:styleId="datalabel">
    <w:name w:val="datalabel"/>
    <w:rsid w:val="00D823F3"/>
  </w:style>
  <w:style w:type="paragraph" w:styleId="Zkladntext3">
    <w:name w:val="Body Text 3"/>
    <w:basedOn w:val="Normln"/>
    <w:link w:val="Zkladntext3Char"/>
    <w:uiPriority w:val="99"/>
    <w:semiHidden/>
    <w:unhideWhenUsed/>
    <w:rsid w:val="00D823F3"/>
    <w:pPr>
      <w:spacing w:after="120"/>
    </w:pPr>
    <w:rPr>
      <w:sz w:val="16"/>
      <w:szCs w:val="16"/>
    </w:rPr>
  </w:style>
  <w:style w:type="character" w:customStyle="1" w:styleId="Zkladntext3Char">
    <w:name w:val="Základní text 3 Char"/>
    <w:link w:val="Zkladntext3"/>
    <w:uiPriority w:val="99"/>
    <w:semiHidden/>
    <w:rsid w:val="00D823F3"/>
    <w:rPr>
      <w:sz w:val="16"/>
      <w:szCs w:val="16"/>
      <w:lang w:eastAsia="en-US"/>
    </w:rPr>
  </w:style>
  <w:style w:type="character" w:styleId="Hypertextovodkaz">
    <w:name w:val="Hyperlink"/>
    <w:uiPriority w:val="99"/>
    <w:rsid w:val="00647F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54090143">
      <w:bodyDiv w:val="1"/>
      <w:marLeft w:val="0"/>
      <w:marRight w:val="0"/>
      <w:marTop w:val="0"/>
      <w:marBottom w:val="0"/>
      <w:divBdr>
        <w:top w:val="none" w:sz="0" w:space="0" w:color="auto"/>
        <w:left w:val="none" w:sz="0" w:space="0" w:color="auto"/>
        <w:bottom w:val="none" w:sz="0" w:space="0" w:color="auto"/>
        <w:right w:val="none" w:sz="0" w:space="0" w:color="auto"/>
      </w:divBdr>
    </w:div>
    <w:div w:id="57558612">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437263626">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28781522">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793445067">
      <w:bodyDiv w:val="1"/>
      <w:marLeft w:val="0"/>
      <w:marRight w:val="0"/>
      <w:marTop w:val="0"/>
      <w:marBottom w:val="0"/>
      <w:divBdr>
        <w:top w:val="none" w:sz="0" w:space="0" w:color="auto"/>
        <w:left w:val="none" w:sz="0" w:space="0" w:color="auto"/>
        <w:bottom w:val="none" w:sz="0" w:space="0" w:color="auto"/>
        <w:right w:val="none" w:sz="0" w:space="0" w:color="auto"/>
      </w:divBdr>
    </w:div>
    <w:div w:id="831605895">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29251324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439563825">
      <w:bodyDiv w:val="1"/>
      <w:marLeft w:val="0"/>
      <w:marRight w:val="0"/>
      <w:marTop w:val="0"/>
      <w:marBottom w:val="0"/>
      <w:divBdr>
        <w:top w:val="none" w:sz="0" w:space="0" w:color="auto"/>
        <w:left w:val="none" w:sz="0" w:space="0" w:color="auto"/>
        <w:bottom w:val="none" w:sz="0" w:space="0" w:color="auto"/>
        <w:right w:val="none" w:sz="0" w:space="0" w:color="auto"/>
      </w:divBdr>
    </w:div>
    <w:div w:id="1510563802">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 w:id="1965307047">
      <w:bodyDiv w:val="1"/>
      <w:marLeft w:val="0"/>
      <w:marRight w:val="0"/>
      <w:marTop w:val="0"/>
      <w:marBottom w:val="0"/>
      <w:divBdr>
        <w:top w:val="none" w:sz="0" w:space="0" w:color="auto"/>
        <w:left w:val="none" w:sz="0" w:space="0" w:color="auto"/>
        <w:bottom w:val="none" w:sz="0" w:space="0" w:color="auto"/>
        <w:right w:val="none" w:sz="0" w:space="0" w:color="auto"/>
      </w:divBdr>
    </w:div>
    <w:div w:id="19805253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2B0BA-560D-B541-8838-BE746A57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2656</Words>
  <Characters>15677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Manager>Tomáš Bazalík</Manager>
  <Company>TrollComputers s.r.o.</Company>
  <LinksUpToDate>false</LinksUpToDate>
  <CharactersWithSpaces>18297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Konrádová</dc:creator>
  <cp:keywords/>
  <dc:description/>
  <cp:lastModifiedBy>Marta Špísová</cp:lastModifiedBy>
  <cp:revision>2</cp:revision>
  <cp:lastPrinted>2021-09-03T06:10:00Z</cp:lastPrinted>
  <dcterms:created xsi:type="dcterms:W3CDTF">2021-09-03T10:40:00Z</dcterms:created>
  <dcterms:modified xsi:type="dcterms:W3CDTF">2021-09-03T10:40:00Z</dcterms:modified>
  <cp:category/>
</cp:coreProperties>
</file>