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1512C" w14:textId="77777777" w:rsidR="00E31A83" w:rsidRDefault="008A04FE">
      <w:bookmarkStart w:id="0" w:name="_GoBack"/>
      <w:bookmarkEnd w:id="0"/>
      <w:r>
        <w:t>Příloha č. 4</w:t>
      </w:r>
      <w:r w:rsidR="003451F1">
        <w:t xml:space="preserve"> k VZMR 12/2021  Výměna gastronomického zařízení</w:t>
      </w:r>
    </w:p>
    <w:tbl>
      <w:tblPr>
        <w:tblStyle w:val="Mkatabulky"/>
        <w:tblW w:w="10208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2473"/>
        <w:gridCol w:w="1033"/>
        <w:gridCol w:w="1013"/>
        <w:gridCol w:w="133"/>
        <w:gridCol w:w="735"/>
        <w:gridCol w:w="1424"/>
      </w:tblGrid>
      <w:tr w:rsidR="00084B44" w14:paraId="1705E3C3" w14:textId="77777777" w:rsidTr="00084B44">
        <w:tc>
          <w:tcPr>
            <w:tcW w:w="562" w:type="dxa"/>
          </w:tcPr>
          <w:p w14:paraId="48B00847" w14:textId="77777777" w:rsidR="00084B44" w:rsidRDefault="00084B44" w:rsidP="00B15085">
            <w:r>
              <w:t xml:space="preserve"> P.č.</w:t>
            </w:r>
          </w:p>
        </w:tc>
        <w:tc>
          <w:tcPr>
            <w:tcW w:w="1560" w:type="dxa"/>
          </w:tcPr>
          <w:p w14:paraId="243A56B9" w14:textId="77777777" w:rsidR="00084B44" w:rsidRDefault="00084B44" w:rsidP="00B15085">
            <w:pPr>
              <w:jc w:val="both"/>
            </w:pPr>
          </w:p>
          <w:p w14:paraId="6D1DC342" w14:textId="77777777" w:rsidR="00084B44" w:rsidRDefault="00084B44" w:rsidP="00B15085">
            <w:pPr>
              <w:jc w:val="both"/>
            </w:pPr>
            <w:r>
              <w:t xml:space="preserve">      Dodávka</w:t>
            </w:r>
          </w:p>
        </w:tc>
        <w:tc>
          <w:tcPr>
            <w:tcW w:w="1275" w:type="dxa"/>
          </w:tcPr>
          <w:p w14:paraId="29D8A2D4" w14:textId="77777777" w:rsidR="00084B44" w:rsidRDefault="00084B44" w:rsidP="00B15085">
            <w:r>
              <w:t xml:space="preserve"> Typ výrobku</w:t>
            </w:r>
          </w:p>
        </w:tc>
        <w:tc>
          <w:tcPr>
            <w:tcW w:w="2473" w:type="dxa"/>
          </w:tcPr>
          <w:p w14:paraId="76EB6F8F" w14:textId="77777777" w:rsidR="00084B44" w:rsidRDefault="00084B44" w:rsidP="00B15085">
            <w:r>
              <w:t>Specifikace (parametry)</w:t>
            </w:r>
          </w:p>
        </w:tc>
        <w:tc>
          <w:tcPr>
            <w:tcW w:w="1033" w:type="dxa"/>
          </w:tcPr>
          <w:p w14:paraId="4123CB44" w14:textId="77777777" w:rsidR="00084B44" w:rsidRDefault="00084B44" w:rsidP="00B15085"/>
          <w:p w14:paraId="1539D589" w14:textId="77777777" w:rsidR="00084B44" w:rsidRDefault="00084B44" w:rsidP="00B15085">
            <w:r>
              <w:t>Množství</w:t>
            </w:r>
          </w:p>
        </w:tc>
        <w:tc>
          <w:tcPr>
            <w:tcW w:w="1013" w:type="dxa"/>
          </w:tcPr>
          <w:p w14:paraId="66C19679" w14:textId="77777777" w:rsidR="00084B44" w:rsidRPr="003451F1" w:rsidRDefault="00084B44" w:rsidP="00B15085">
            <w:r w:rsidRPr="003451F1">
              <w:t>Cena bez DPH za 1 ks</w:t>
            </w:r>
          </w:p>
        </w:tc>
        <w:tc>
          <w:tcPr>
            <w:tcW w:w="868" w:type="dxa"/>
            <w:gridSpan w:val="2"/>
          </w:tcPr>
          <w:p w14:paraId="3D391990" w14:textId="1DE37601" w:rsidR="00084B44" w:rsidRPr="003451F1" w:rsidRDefault="00084B44" w:rsidP="00B15085">
            <w:r>
              <w:t>SLEVA</w:t>
            </w:r>
          </w:p>
        </w:tc>
        <w:tc>
          <w:tcPr>
            <w:tcW w:w="1424" w:type="dxa"/>
          </w:tcPr>
          <w:p w14:paraId="2BB69885" w14:textId="0028EDD8" w:rsidR="00084B44" w:rsidRPr="003451F1" w:rsidRDefault="00084B44" w:rsidP="00B15085">
            <w:r w:rsidRPr="003451F1">
              <w:t>Cena bez DPH celkem</w:t>
            </w:r>
          </w:p>
        </w:tc>
      </w:tr>
      <w:tr w:rsidR="00084B44" w14:paraId="53F33FB9" w14:textId="77777777" w:rsidTr="00FF6CFA">
        <w:trPr>
          <w:trHeight w:val="2555"/>
        </w:trPr>
        <w:tc>
          <w:tcPr>
            <w:tcW w:w="562" w:type="dxa"/>
          </w:tcPr>
          <w:p w14:paraId="57FF6137" w14:textId="77777777" w:rsidR="00084B44" w:rsidRDefault="00084B44" w:rsidP="00B15085">
            <w:r>
              <w:t>1.</w:t>
            </w:r>
          </w:p>
        </w:tc>
        <w:tc>
          <w:tcPr>
            <w:tcW w:w="1560" w:type="dxa"/>
          </w:tcPr>
          <w:p w14:paraId="55DD0F1A" w14:textId="77777777" w:rsidR="00084B44" w:rsidRDefault="00084B44" w:rsidP="00B15085">
            <w:r>
              <w:t>Elektrická pec</w:t>
            </w:r>
          </w:p>
          <w:p w14:paraId="7B416FB7" w14:textId="578D1965" w:rsidR="007B5B0F" w:rsidRDefault="007B5B0F" w:rsidP="00B15085"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58B6AA1" wp14:editId="5448ABF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132715</wp:posOffset>
                  </wp:positionV>
                  <wp:extent cx="918579" cy="12827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3" r="16775"/>
                          <a:stretch/>
                        </pic:blipFill>
                        <pic:spPr bwMode="auto">
                          <a:xfrm>
                            <a:off x="0" y="0"/>
                            <a:ext cx="918579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14:paraId="1867BF89" w14:textId="3FDEF404" w:rsidR="00084B44" w:rsidRDefault="00084B44" w:rsidP="00B15085">
            <w:r>
              <w:t xml:space="preserve"> ALBA HOŘOVICE                - TPE 30 ARS</w:t>
            </w:r>
          </w:p>
        </w:tc>
        <w:tc>
          <w:tcPr>
            <w:tcW w:w="2473" w:type="dxa"/>
          </w:tcPr>
          <w:p w14:paraId="5F2BAE94" w14:textId="0054D756" w:rsidR="00084B44" w:rsidRDefault="00084B44" w:rsidP="00B15085">
            <w:r>
              <w:t>Vnější rozměry (š x hl x v v mm) 900 x 850 x 1670 , Počet pecí 3 Příkon jedné trouby 4 kW (2 x 2 kW) Regulace - každé těleso samostatně 50 - 300 °C Příkon celkový 12 kW hmotnost 187 kg</w:t>
            </w:r>
          </w:p>
        </w:tc>
        <w:tc>
          <w:tcPr>
            <w:tcW w:w="1033" w:type="dxa"/>
          </w:tcPr>
          <w:p w14:paraId="29D54C5E" w14:textId="77777777" w:rsidR="00084B44" w:rsidRDefault="00084B44" w:rsidP="00B15085">
            <w:r>
              <w:t>1 ks</w:t>
            </w:r>
          </w:p>
        </w:tc>
        <w:tc>
          <w:tcPr>
            <w:tcW w:w="1013" w:type="dxa"/>
          </w:tcPr>
          <w:p w14:paraId="7B7A11C3" w14:textId="77777777" w:rsidR="00084B44" w:rsidRDefault="00084B44" w:rsidP="00B15085">
            <w:r>
              <w:t>85.610,-</w:t>
            </w:r>
          </w:p>
          <w:p w14:paraId="76DF7B80" w14:textId="17282E04" w:rsidR="00084B44" w:rsidRPr="003451F1" w:rsidRDefault="00084B44" w:rsidP="00B15085"/>
        </w:tc>
        <w:tc>
          <w:tcPr>
            <w:tcW w:w="868" w:type="dxa"/>
            <w:gridSpan w:val="2"/>
          </w:tcPr>
          <w:p w14:paraId="712A06A2" w14:textId="5395BDA5" w:rsidR="00084B44" w:rsidRPr="003451F1" w:rsidRDefault="00205F77" w:rsidP="00B15085">
            <w:r>
              <w:t>15%</w:t>
            </w:r>
          </w:p>
        </w:tc>
        <w:tc>
          <w:tcPr>
            <w:tcW w:w="1424" w:type="dxa"/>
          </w:tcPr>
          <w:p w14:paraId="7691D708" w14:textId="48D18FEE" w:rsidR="00084B44" w:rsidRPr="003451F1" w:rsidRDefault="00205F77" w:rsidP="00B15085">
            <w:r>
              <w:t>72.768,50</w:t>
            </w:r>
          </w:p>
        </w:tc>
      </w:tr>
      <w:tr w:rsidR="00084B44" w14:paraId="1BB6AF25" w14:textId="77777777" w:rsidTr="00084B44">
        <w:trPr>
          <w:trHeight w:val="2674"/>
        </w:trPr>
        <w:tc>
          <w:tcPr>
            <w:tcW w:w="562" w:type="dxa"/>
          </w:tcPr>
          <w:p w14:paraId="35E072C0" w14:textId="77777777" w:rsidR="00084B44" w:rsidRDefault="00084B44" w:rsidP="00B15085">
            <w:r>
              <w:t xml:space="preserve">2. </w:t>
            </w:r>
          </w:p>
        </w:tc>
        <w:tc>
          <w:tcPr>
            <w:tcW w:w="1560" w:type="dxa"/>
          </w:tcPr>
          <w:p w14:paraId="7E9F01B8" w14:textId="536A2620" w:rsidR="00084B44" w:rsidRDefault="00084B44" w:rsidP="00B15085">
            <w:r>
              <w:t xml:space="preserve">Kombinované sporáky </w:t>
            </w:r>
          </w:p>
        </w:tc>
        <w:tc>
          <w:tcPr>
            <w:tcW w:w="1275" w:type="dxa"/>
          </w:tcPr>
          <w:p w14:paraId="3511E51C" w14:textId="2A457EA1" w:rsidR="00084B44" w:rsidRDefault="007B5B0F" w:rsidP="00B15085"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285E767" wp14:editId="02C54803">
                  <wp:simplePos x="0" y="0"/>
                  <wp:positionH relativeFrom="column">
                    <wp:posOffset>-642620</wp:posOffset>
                  </wp:positionH>
                  <wp:positionV relativeFrom="paragraph">
                    <wp:posOffset>558800</wp:posOffset>
                  </wp:positionV>
                  <wp:extent cx="1054100" cy="1183005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84B44">
              <w:t xml:space="preserve">  RMGASTRO CF4-98GE</w:t>
            </w:r>
          </w:p>
        </w:tc>
        <w:tc>
          <w:tcPr>
            <w:tcW w:w="2473" w:type="dxa"/>
          </w:tcPr>
          <w:p w14:paraId="0A8F20FE" w14:textId="1FD2BC0C" w:rsidR="00084B44" w:rsidRDefault="00084B44" w:rsidP="00B15085">
            <w:r>
              <w:t xml:space="preserve">Sporák 4 zóny s el. troubou GN 2/1, plynový sporák </w:t>
            </w:r>
            <w:r>
              <w:rPr>
                <w:rFonts w:ascii="Arial" w:hAnsi="Arial" w:cs="Arial"/>
              </w:rPr>
              <w:t>■</w:t>
            </w:r>
            <w:r>
              <w:t xml:space="preserve"> 1x ho</w:t>
            </w:r>
            <w:r>
              <w:rPr>
                <w:rFonts w:ascii="Calibri" w:hAnsi="Calibri" w:cs="Calibri"/>
              </w:rPr>
              <w:t>řá</w:t>
            </w:r>
            <w:r>
              <w:t xml:space="preserve">k 4,0 kW </w:t>
            </w:r>
            <w:r>
              <w:rPr>
                <w:rFonts w:ascii="Arial" w:hAnsi="Arial" w:cs="Arial"/>
              </w:rPr>
              <w:t>■</w:t>
            </w:r>
            <w:r>
              <w:t xml:space="preserve"> 2x ho</w:t>
            </w:r>
            <w:r>
              <w:rPr>
                <w:rFonts w:ascii="Calibri" w:hAnsi="Calibri" w:cs="Calibri"/>
              </w:rPr>
              <w:t>řá</w:t>
            </w:r>
            <w:r>
              <w:t xml:space="preserve">k 7,0 kW </w:t>
            </w:r>
            <w:r>
              <w:rPr>
                <w:rFonts w:ascii="Arial" w:hAnsi="Arial" w:cs="Arial"/>
              </w:rPr>
              <w:t>■</w:t>
            </w:r>
            <w:r>
              <w:t xml:space="preserve"> 1x ho</w:t>
            </w:r>
            <w:r>
              <w:rPr>
                <w:rFonts w:ascii="Calibri" w:hAnsi="Calibri" w:cs="Calibri"/>
              </w:rPr>
              <w:t>řá</w:t>
            </w:r>
            <w:r>
              <w:t xml:space="preserve">k 10,0 kW </w:t>
            </w:r>
            <w:r>
              <w:rPr>
                <w:rFonts w:ascii="Arial" w:hAnsi="Arial" w:cs="Arial"/>
              </w:rPr>
              <w:t>■</w:t>
            </w:r>
            <w:r>
              <w:t xml:space="preserve"> ro</w:t>
            </w:r>
            <w:r>
              <w:rPr>
                <w:rFonts w:ascii="Calibri" w:hAnsi="Calibri" w:cs="Calibri"/>
              </w:rPr>
              <w:t>š</w:t>
            </w:r>
            <w:r>
              <w:t>t ho</w:t>
            </w:r>
            <w:r>
              <w:rPr>
                <w:rFonts w:ascii="Calibri" w:hAnsi="Calibri" w:cs="Calibri"/>
              </w:rPr>
              <w:t>řá</w:t>
            </w:r>
            <w:r>
              <w:t xml:space="preserve">ku: 390 x 360 mm </w:t>
            </w:r>
            <w:r>
              <w:rPr>
                <w:rFonts w:ascii="Arial" w:hAnsi="Arial" w:cs="Arial"/>
              </w:rPr>
              <w:t>■</w:t>
            </w:r>
            <w:r>
              <w:t xml:space="preserve"> trouba pro GN 2/1 </w:t>
            </w:r>
            <w:r>
              <w:rPr>
                <w:rFonts w:ascii="Arial" w:hAnsi="Arial" w:cs="Arial"/>
              </w:rPr>
              <w:t>■</w:t>
            </w:r>
            <w:r>
              <w:t xml:space="preserve"> v</w:t>
            </w:r>
            <w:r>
              <w:rPr>
                <w:rFonts w:ascii="Calibri" w:hAnsi="Calibri" w:cs="Calibri"/>
              </w:rPr>
              <w:t>ý</w:t>
            </w:r>
            <w:r>
              <w:t xml:space="preserve">kon trouby 8,5 kW </w:t>
            </w:r>
            <w:r>
              <w:rPr>
                <w:rFonts w:ascii="Arial" w:hAnsi="Arial" w:cs="Arial"/>
              </w:rPr>
              <w:t>■</w:t>
            </w:r>
            <w:r>
              <w:t xml:space="preserve"> rozm</w:t>
            </w:r>
            <w:r>
              <w:rPr>
                <w:rFonts w:ascii="Calibri" w:hAnsi="Calibri" w:cs="Calibri"/>
              </w:rPr>
              <w:t>ě</w:t>
            </w:r>
            <w:r>
              <w:t xml:space="preserve">r trouby: 670 x 730 x 340 mm </w:t>
            </w:r>
            <w:r>
              <w:rPr>
                <w:rFonts w:ascii="Arial" w:hAnsi="Arial" w:cs="Arial"/>
              </w:rPr>
              <w:t>■</w:t>
            </w:r>
            <w:r>
              <w:t xml:space="preserve"> ro</w:t>
            </w:r>
            <w:r>
              <w:rPr>
                <w:rFonts w:ascii="Calibri" w:hAnsi="Calibri" w:cs="Calibri"/>
              </w:rPr>
              <w:t>š</w:t>
            </w:r>
            <w:r>
              <w:t>t trouby: 650 x 710 mm</w:t>
            </w:r>
          </w:p>
        </w:tc>
        <w:tc>
          <w:tcPr>
            <w:tcW w:w="1033" w:type="dxa"/>
          </w:tcPr>
          <w:p w14:paraId="2FF15E22" w14:textId="77777777" w:rsidR="00084B44" w:rsidRDefault="00084B44" w:rsidP="00B15085">
            <w:r>
              <w:t>3 ks</w:t>
            </w:r>
          </w:p>
        </w:tc>
        <w:tc>
          <w:tcPr>
            <w:tcW w:w="1013" w:type="dxa"/>
          </w:tcPr>
          <w:p w14:paraId="170ADE8F" w14:textId="1708CA20" w:rsidR="00084B44" w:rsidRDefault="00084B44" w:rsidP="00B15085">
            <w:r>
              <w:t>92.990,-</w:t>
            </w:r>
          </w:p>
          <w:p w14:paraId="59B4F81F" w14:textId="58C4F57F" w:rsidR="00084B44" w:rsidRPr="003451F1" w:rsidRDefault="00084B44" w:rsidP="00B15085"/>
        </w:tc>
        <w:tc>
          <w:tcPr>
            <w:tcW w:w="868" w:type="dxa"/>
            <w:gridSpan w:val="2"/>
          </w:tcPr>
          <w:p w14:paraId="5693F9AB" w14:textId="19B4D9C6" w:rsidR="00084B44" w:rsidRPr="003451F1" w:rsidRDefault="00205F77" w:rsidP="00B15085">
            <w:r>
              <w:t>1</w:t>
            </w:r>
            <w:r w:rsidR="00795945">
              <w:t>5</w:t>
            </w:r>
            <w:r>
              <w:t>%</w:t>
            </w:r>
          </w:p>
        </w:tc>
        <w:tc>
          <w:tcPr>
            <w:tcW w:w="1424" w:type="dxa"/>
          </w:tcPr>
          <w:p w14:paraId="0E9F98D4" w14:textId="0C6CACC4" w:rsidR="00084B44" w:rsidRPr="003451F1" w:rsidRDefault="00205F77" w:rsidP="00B15085">
            <w:r>
              <w:t>237.124,50</w:t>
            </w:r>
          </w:p>
        </w:tc>
      </w:tr>
      <w:tr w:rsidR="00084B44" w14:paraId="681FEB4E" w14:textId="77777777" w:rsidTr="00205F77">
        <w:trPr>
          <w:trHeight w:val="4159"/>
        </w:trPr>
        <w:tc>
          <w:tcPr>
            <w:tcW w:w="562" w:type="dxa"/>
          </w:tcPr>
          <w:p w14:paraId="4A69E5C6" w14:textId="4419A0F2" w:rsidR="00084B44" w:rsidRDefault="00084B44" w:rsidP="00B15085">
            <w:r>
              <w:t>3.</w:t>
            </w:r>
          </w:p>
        </w:tc>
        <w:tc>
          <w:tcPr>
            <w:tcW w:w="1560" w:type="dxa"/>
          </w:tcPr>
          <w:p w14:paraId="5870355D" w14:textId="77777777" w:rsidR="00205F77" w:rsidRDefault="00084B44" w:rsidP="00B15085">
            <w:r>
              <w:t xml:space="preserve">Stolní vitrína  </w:t>
            </w:r>
          </w:p>
          <w:p w14:paraId="4365C5F7" w14:textId="77777777" w:rsidR="00205F77" w:rsidRDefault="00205F77" w:rsidP="00B15085"/>
          <w:p w14:paraId="5BA0B3C5" w14:textId="6C3E64BE" w:rsidR="00084B44" w:rsidRDefault="00084B44" w:rsidP="00B15085">
            <w:r>
              <w:t xml:space="preserve"> </w:t>
            </w:r>
          </w:p>
        </w:tc>
        <w:tc>
          <w:tcPr>
            <w:tcW w:w="1275" w:type="dxa"/>
          </w:tcPr>
          <w:p w14:paraId="1DA7542F" w14:textId="09D2E39A" w:rsidR="00205F77" w:rsidRPr="00205F77" w:rsidRDefault="00084B44" w:rsidP="00205F77">
            <w:pPr>
              <w:pStyle w:val="Nadpis1"/>
              <w:shd w:val="clear" w:color="auto" w:fill="FFFFFF"/>
              <w:outlineLvl w:val="0"/>
              <w:rPr>
                <w:rFonts w:ascii="Arial" w:hAnsi="Arial" w:cs="Arial"/>
                <w:b w:val="0"/>
                <w:bCs w:val="0"/>
                <w:color w:val="232323"/>
                <w:sz w:val="20"/>
                <w:szCs w:val="20"/>
              </w:rPr>
            </w:pPr>
            <w:r>
              <w:t xml:space="preserve"> </w:t>
            </w:r>
            <w:r w:rsidR="00205F77" w:rsidRPr="00205F77">
              <w:rPr>
                <w:rFonts w:ascii="Arial" w:hAnsi="Arial" w:cs="Arial"/>
                <w:b w:val="0"/>
                <w:bCs w:val="0"/>
                <w:color w:val="232323"/>
                <w:sz w:val="20"/>
                <w:szCs w:val="20"/>
              </w:rPr>
              <w:t xml:space="preserve">Tefcold LCT 900 </w:t>
            </w:r>
            <w:r w:rsidR="00795945">
              <w:rPr>
                <w:rFonts w:ascii="Arial" w:hAnsi="Arial" w:cs="Arial"/>
                <w:b w:val="0"/>
                <w:bCs w:val="0"/>
                <w:color w:val="232323"/>
                <w:sz w:val="20"/>
                <w:szCs w:val="20"/>
              </w:rPr>
              <w:t>F</w:t>
            </w:r>
          </w:p>
          <w:p w14:paraId="3F1D7A69" w14:textId="30ABD120" w:rsidR="00084B44" w:rsidRDefault="00795945" w:rsidP="00B15085"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4521580E" wp14:editId="6F64B493">
                  <wp:simplePos x="0" y="0"/>
                  <wp:positionH relativeFrom="column">
                    <wp:posOffset>-699770</wp:posOffset>
                  </wp:positionH>
                  <wp:positionV relativeFrom="paragraph">
                    <wp:posOffset>67310</wp:posOffset>
                  </wp:positionV>
                  <wp:extent cx="1289050" cy="1307273"/>
                  <wp:effectExtent l="0" t="0" r="6350" b="762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30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3" w:type="dxa"/>
          </w:tcPr>
          <w:p w14:paraId="68EDF2EC" w14:textId="117F3927" w:rsidR="00084B44" w:rsidRPr="00205F77" w:rsidRDefault="00795945" w:rsidP="00205F77">
            <w:pPr>
              <w:shd w:val="clear" w:color="auto" w:fill="FFFFFF"/>
              <w:spacing w:after="90" w:line="360" w:lineRule="atLeast"/>
              <w:rPr>
                <w:rFonts w:eastAsia="Times New Roman" w:cstheme="minorHAnsi"/>
                <w:color w:val="232323"/>
                <w:spacing w:val="15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232323"/>
                <w:spacing w:val="15"/>
                <w:sz w:val="18"/>
                <w:szCs w:val="18"/>
                <w:lang w:eastAsia="cs-CZ"/>
              </w:rPr>
              <w:t xml:space="preserve">Vitrína – přední rovné sklo. </w:t>
            </w:r>
            <w:r w:rsidR="00205F77" w:rsidRPr="00205F77">
              <w:rPr>
                <w:rFonts w:eastAsia="Times New Roman" w:cstheme="minorHAnsi"/>
                <w:color w:val="232323"/>
                <w:spacing w:val="15"/>
                <w:sz w:val="18"/>
                <w:szCs w:val="18"/>
                <w:lang w:eastAsia="cs-CZ"/>
              </w:rPr>
              <w:t>ventilované chlazení, vestavěný agregát, automatické odtávání, nastavitelné police, zadní posuvné dveře, dvojitá izolační skla, LED osvětlení  vitríny, nerezové opláštění, nastavitelné nožky, napětí 230 V / 50 H, chladivo R290, objem 130L,</w:t>
            </w:r>
            <w:r>
              <w:rPr>
                <w:rFonts w:eastAsia="Times New Roman" w:cstheme="minorHAnsi"/>
                <w:color w:val="232323"/>
                <w:spacing w:val="15"/>
                <w:sz w:val="18"/>
                <w:szCs w:val="18"/>
                <w:lang w:eastAsia="cs-CZ"/>
              </w:rPr>
              <w:t>příkon 242W</w:t>
            </w:r>
          </w:p>
        </w:tc>
        <w:tc>
          <w:tcPr>
            <w:tcW w:w="1033" w:type="dxa"/>
          </w:tcPr>
          <w:p w14:paraId="0B8D2D57" w14:textId="77777777" w:rsidR="00084B44" w:rsidRDefault="00084B44" w:rsidP="00B15085">
            <w:r>
              <w:t>2 ks</w:t>
            </w:r>
          </w:p>
        </w:tc>
        <w:tc>
          <w:tcPr>
            <w:tcW w:w="1013" w:type="dxa"/>
          </w:tcPr>
          <w:p w14:paraId="421121C5" w14:textId="0210B165" w:rsidR="00084B44" w:rsidRPr="003451F1" w:rsidRDefault="00205F77" w:rsidP="00B15085">
            <w:r>
              <w:t>2</w:t>
            </w:r>
            <w:r w:rsidR="00795945">
              <w:t>4.828</w:t>
            </w:r>
            <w:r>
              <w:t>,-</w:t>
            </w:r>
          </w:p>
        </w:tc>
        <w:tc>
          <w:tcPr>
            <w:tcW w:w="868" w:type="dxa"/>
            <w:gridSpan w:val="2"/>
          </w:tcPr>
          <w:p w14:paraId="484CDDED" w14:textId="77777777" w:rsidR="00084B44" w:rsidRDefault="00205F77" w:rsidP="00B15085">
            <w:r>
              <w:t>15%</w:t>
            </w:r>
          </w:p>
          <w:p w14:paraId="2EDD1CC3" w14:textId="5E784DC8" w:rsidR="00205F77" w:rsidRPr="003451F1" w:rsidRDefault="00205F77" w:rsidP="00B15085"/>
        </w:tc>
        <w:tc>
          <w:tcPr>
            <w:tcW w:w="1424" w:type="dxa"/>
          </w:tcPr>
          <w:p w14:paraId="26496121" w14:textId="2865AFB2" w:rsidR="00084B44" w:rsidRPr="003451F1" w:rsidRDefault="00205F77" w:rsidP="00B15085">
            <w:r>
              <w:t>42.</w:t>
            </w:r>
            <w:r w:rsidR="00795945">
              <w:t>207</w:t>
            </w:r>
            <w:r>
              <w:t>,60</w:t>
            </w:r>
          </w:p>
        </w:tc>
      </w:tr>
      <w:tr w:rsidR="00FF6CFA" w14:paraId="305D858F" w14:textId="77777777" w:rsidTr="00D377B7">
        <w:tc>
          <w:tcPr>
            <w:tcW w:w="562" w:type="dxa"/>
          </w:tcPr>
          <w:p w14:paraId="2B92F1A5" w14:textId="195E23DB" w:rsidR="00FF6CFA" w:rsidRDefault="00FF6CFA" w:rsidP="00B15085">
            <w:r>
              <w:t xml:space="preserve"> 4.</w:t>
            </w:r>
          </w:p>
        </w:tc>
        <w:tc>
          <w:tcPr>
            <w:tcW w:w="5308" w:type="dxa"/>
            <w:gridSpan w:val="3"/>
          </w:tcPr>
          <w:p w14:paraId="36FD5864" w14:textId="56C9A833" w:rsidR="00FF6CFA" w:rsidRDefault="00FF6CFA" w:rsidP="00B15085">
            <w:r>
              <w:t>Doprava, zapojení na připravené rozvody, demontáž odvoz a ekologická likvidace stávajícího zařízení (1x pec, 3x sporák, 2x vitrína)</w:t>
            </w:r>
          </w:p>
        </w:tc>
        <w:tc>
          <w:tcPr>
            <w:tcW w:w="1033" w:type="dxa"/>
          </w:tcPr>
          <w:p w14:paraId="3034D822" w14:textId="063C542A" w:rsidR="00FF6CFA" w:rsidRDefault="00FF6CFA" w:rsidP="00B15085">
            <w:r>
              <w:t>x</w:t>
            </w:r>
          </w:p>
        </w:tc>
        <w:tc>
          <w:tcPr>
            <w:tcW w:w="1013" w:type="dxa"/>
          </w:tcPr>
          <w:p w14:paraId="76546817" w14:textId="77777777" w:rsidR="00FF6CFA" w:rsidRPr="003451F1" w:rsidRDefault="00FF6CFA" w:rsidP="00B15085"/>
        </w:tc>
        <w:tc>
          <w:tcPr>
            <w:tcW w:w="868" w:type="dxa"/>
            <w:gridSpan w:val="2"/>
          </w:tcPr>
          <w:p w14:paraId="26092362" w14:textId="77777777" w:rsidR="00FF6CFA" w:rsidRDefault="00FF6CFA" w:rsidP="00B15085"/>
        </w:tc>
        <w:tc>
          <w:tcPr>
            <w:tcW w:w="1424" w:type="dxa"/>
          </w:tcPr>
          <w:p w14:paraId="1F2A2F19" w14:textId="597557A1" w:rsidR="00FF6CFA" w:rsidRPr="003451F1" w:rsidRDefault="00FF6CFA" w:rsidP="00B15085">
            <w:r>
              <w:t>10.000,-</w:t>
            </w:r>
          </w:p>
        </w:tc>
      </w:tr>
      <w:tr w:rsidR="00084B44" w14:paraId="4B7F1DBD" w14:textId="77777777" w:rsidTr="00C30156">
        <w:tc>
          <w:tcPr>
            <w:tcW w:w="10208" w:type="dxa"/>
            <w:gridSpan w:val="9"/>
            <w:shd w:val="clear" w:color="auto" w:fill="00B0F0"/>
          </w:tcPr>
          <w:p w14:paraId="7C0E4BCE" w14:textId="479F3726" w:rsidR="00084B44" w:rsidRDefault="00084B44" w:rsidP="00B15085"/>
        </w:tc>
      </w:tr>
      <w:tr w:rsidR="00084B44" w14:paraId="41D5AD21" w14:textId="77777777" w:rsidTr="00084B44">
        <w:tc>
          <w:tcPr>
            <w:tcW w:w="3397" w:type="dxa"/>
            <w:gridSpan w:val="3"/>
          </w:tcPr>
          <w:p w14:paraId="530740FE" w14:textId="1D9841EC" w:rsidR="00084B44" w:rsidRDefault="00084B44" w:rsidP="00B15085">
            <w:r>
              <w:t>Cena celkem bez DPH</w:t>
            </w:r>
          </w:p>
        </w:tc>
        <w:tc>
          <w:tcPr>
            <w:tcW w:w="2473" w:type="dxa"/>
          </w:tcPr>
          <w:p w14:paraId="58553367" w14:textId="77777777" w:rsidR="00084B44" w:rsidRDefault="00084B44" w:rsidP="00B15085"/>
        </w:tc>
        <w:tc>
          <w:tcPr>
            <w:tcW w:w="1033" w:type="dxa"/>
          </w:tcPr>
          <w:p w14:paraId="57A1DC2B" w14:textId="77777777" w:rsidR="00084B44" w:rsidRDefault="00084B44" w:rsidP="00B15085"/>
        </w:tc>
        <w:tc>
          <w:tcPr>
            <w:tcW w:w="1146" w:type="dxa"/>
            <w:gridSpan w:val="2"/>
          </w:tcPr>
          <w:p w14:paraId="76CDECA9" w14:textId="77777777" w:rsidR="00084B44" w:rsidRDefault="00084B44" w:rsidP="00B15085"/>
        </w:tc>
        <w:tc>
          <w:tcPr>
            <w:tcW w:w="2159" w:type="dxa"/>
            <w:gridSpan w:val="2"/>
          </w:tcPr>
          <w:p w14:paraId="439B8F4F" w14:textId="4B6ED1DE" w:rsidR="00084B44" w:rsidRDefault="00CE4818" w:rsidP="00B15085">
            <w:r>
              <w:t>362.</w:t>
            </w:r>
            <w:r w:rsidR="00795945">
              <w:t>100</w:t>
            </w:r>
            <w:r>
              <w:t>,60</w:t>
            </w:r>
          </w:p>
        </w:tc>
      </w:tr>
      <w:tr w:rsidR="00084B44" w14:paraId="56ADC37B" w14:textId="77777777" w:rsidTr="00084B44">
        <w:tc>
          <w:tcPr>
            <w:tcW w:w="3397" w:type="dxa"/>
            <w:gridSpan w:val="3"/>
          </w:tcPr>
          <w:p w14:paraId="06E123CC" w14:textId="7A7C960D" w:rsidR="00084B44" w:rsidRDefault="00084B44" w:rsidP="00B15085">
            <w:r>
              <w:t>DPH 21%</w:t>
            </w:r>
          </w:p>
        </w:tc>
        <w:tc>
          <w:tcPr>
            <w:tcW w:w="2473" w:type="dxa"/>
          </w:tcPr>
          <w:p w14:paraId="06270B46" w14:textId="77777777" w:rsidR="00084B44" w:rsidRDefault="00084B44" w:rsidP="00B15085"/>
        </w:tc>
        <w:tc>
          <w:tcPr>
            <w:tcW w:w="1033" w:type="dxa"/>
          </w:tcPr>
          <w:p w14:paraId="22E83ED1" w14:textId="77777777" w:rsidR="00084B44" w:rsidRDefault="00084B44" w:rsidP="00B15085"/>
        </w:tc>
        <w:tc>
          <w:tcPr>
            <w:tcW w:w="1146" w:type="dxa"/>
            <w:gridSpan w:val="2"/>
          </w:tcPr>
          <w:p w14:paraId="0B63314C" w14:textId="77777777" w:rsidR="00084B44" w:rsidRDefault="00084B44" w:rsidP="00B15085"/>
        </w:tc>
        <w:tc>
          <w:tcPr>
            <w:tcW w:w="2159" w:type="dxa"/>
            <w:gridSpan w:val="2"/>
          </w:tcPr>
          <w:p w14:paraId="2854C246" w14:textId="4C3E3192" w:rsidR="00084B44" w:rsidRDefault="00CE4818" w:rsidP="00B15085">
            <w:r>
              <w:t>76.</w:t>
            </w:r>
            <w:r w:rsidR="00795945">
              <w:t>041,13</w:t>
            </w:r>
          </w:p>
        </w:tc>
      </w:tr>
      <w:tr w:rsidR="00084B44" w14:paraId="19D51DE3" w14:textId="77777777" w:rsidTr="00084B44">
        <w:tc>
          <w:tcPr>
            <w:tcW w:w="3397" w:type="dxa"/>
            <w:gridSpan w:val="3"/>
          </w:tcPr>
          <w:p w14:paraId="4C427894" w14:textId="13A7E127" w:rsidR="00084B44" w:rsidRDefault="00084B44" w:rsidP="00B15085">
            <w:r>
              <w:t>Cena celkem včetně DPH</w:t>
            </w:r>
          </w:p>
        </w:tc>
        <w:tc>
          <w:tcPr>
            <w:tcW w:w="2473" w:type="dxa"/>
          </w:tcPr>
          <w:p w14:paraId="2D18A0F4" w14:textId="77777777" w:rsidR="00084B44" w:rsidRDefault="00084B44" w:rsidP="00B15085"/>
        </w:tc>
        <w:tc>
          <w:tcPr>
            <w:tcW w:w="1033" w:type="dxa"/>
          </w:tcPr>
          <w:p w14:paraId="24E38CA8" w14:textId="77777777" w:rsidR="00084B44" w:rsidRDefault="00084B44" w:rsidP="00B15085"/>
        </w:tc>
        <w:tc>
          <w:tcPr>
            <w:tcW w:w="1146" w:type="dxa"/>
            <w:gridSpan w:val="2"/>
          </w:tcPr>
          <w:p w14:paraId="4311FD1A" w14:textId="77777777" w:rsidR="00084B44" w:rsidRDefault="00084B44" w:rsidP="00B15085"/>
        </w:tc>
        <w:tc>
          <w:tcPr>
            <w:tcW w:w="2159" w:type="dxa"/>
            <w:gridSpan w:val="2"/>
          </w:tcPr>
          <w:p w14:paraId="00781548" w14:textId="0FFBC3C9" w:rsidR="00084B44" w:rsidRDefault="00CE4818" w:rsidP="00B15085">
            <w:r>
              <w:t>438.</w:t>
            </w:r>
            <w:r w:rsidR="00795945">
              <w:t>141</w:t>
            </w:r>
            <w:r>
              <w:t>,</w:t>
            </w:r>
            <w:r w:rsidR="00795945">
              <w:t>73</w:t>
            </w:r>
          </w:p>
        </w:tc>
      </w:tr>
    </w:tbl>
    <w:p w14:paraId="4B8DFD27" w14:textId="4831C682" w:rsidR="003451F1" w:rsidRDefault="003451F1" w:rsidP="00795945"/>
    <w:sectPr w:rsidR="0034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6952" w14:textId="77777777" w:rsidR="007E457C" w:rsidRDefault="007E457C" w:rsidP="00795945">
      <w:pPr>
        <w:spacing w:after="0" w:line="240" w:lineRule="auto"/>
      </w:pPr>
      <w:r>
        <w:separator/>
      </w:r>
    </w:p>
  </w:endnote>
  <w:endnote w:type="continuationSeparator" w:id="0">
    <w:p w14:paraId="3315554E" w14:textId="77777777" w:rsidR="007E457C" w:rsidRDefault="007E457C" w:rsidP="0079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08207" w14:textId="77777777" w:rsidR="007E457C" w:rsidRDefault="007E457C" w:rsidP="00795945">
      <w:pPr>
        <w:spacing w:after="0" w:line="240" w:lineRule="auto"/>
      </w:pPr>
      <w:r>
        <w:separator/>
      </w:r>
    </w:p>
  </w:footnote>
  <w:footnote w:type="continuationSeparator" w:id="0">
    <w:p w14:paraId="34956D1A" w14:textId="77777777" w:rsidR="007E457C" w:rsidRDefault="007E457C" w:rsidP="0079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10B50"/>
    <w:multiLevelType w:val="multilevel"/>
    <w:tmpl w:val="5E24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FE"/>
    <w:rsid w:val="00084B44"/>
    <w:rsid w:val="000918A0"/>
    <w:rsid w:val="000C3A27"/>
    <w:rsid w:val="00205F77"/>
    <w:rsid w:val="003451F1"/>
    <w:rsid w:val="003F1223"/>
    <w:rsid w:val="00654EA6"/>
    <w:rsid w:val="00795945"/>
    <w:rsid w:val="007B5B0F"/>
    <w:rsid w:val="007E457C"/>
    <w:rsid w:val="008A04FE"/>
    <w:rsid w:val="0092661D"/>
    <w:rsid w:val="00B15085"/>
    <w:rsid w:val="00CE4818"/>
    <w:rsid w:val="00E31A83"/>
    <w:rsid w:val="00FC48D6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E172"/>
  <w15:chartTrackingRefBased/>
  <w15:docId w15:val="{07DDE7A6-B095-4FE8-9BCD-076A30B5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5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05F7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945"/>
  </w:style>
  <w:style w:type="paragraph" w:styleId="Zpat">
    <w:name w:val="footer"/>
    <w:basedOn w:val="Normln"/>
    <w:link w:val="ZpatChar"/>
    <w:uiPriority w:val="99"/>
    <w:unhideWhenUsed/>
    <w:rsid w:val="0079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4A85-7B28-4B3E-95DA-E50D59FB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2021-08-12T13:05:00Z</cp:lastPrinted>
  <dcterms:created xsi:type="dcterms:W3CDTF">2021-09-03T08:19:00Z</dcterms:created>
  <dcterms:modified xsi:type="dcterms:W3CDTF">2021-09-03T08:19:00Z</dcterms:modified>
</cp:coreProperties>
</file>