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F3399" w14:textId="77777777" w:rsidR="00640E6C" w:rsidRPr="00D2034B" w:rsidRDefault="00454012">
      <w:pPr>
        <w:ind w:left="-2"/>
        <w:jc w:val="center"/>
        <w:rPr>
          <w:rFonts w:ascii="Arial" w:hAnsi="Arial" w:cs="Arial"/>
          <w:b/>
          <w:bCs/>
          <w:sz w:val="20"/>
          <w:szCs w:val="20"/>
        </w:rPr>
      </w:pPr>
      <w:r w:rsidRPr="00D2034B">
        <w:rPr>
          <w:rFonts w:ascii="Arial" w:hAnsi="Arial" w:cs="Arial"/>
          <w:b/>
          <w:sz w:val="20"/>
          <w:szCs w:val="20"/>
        </w:rPr>
        <w:t xml:space="preserve">Rámcová dohoda na dodávku licencí v rámci multilicenčního programu Microsoft </w:t>
      </w:r>
      <w:proofErr w:type="spellStart"/>
      <w:r w:rsidRPr="00D2034B">
        <w:rPr>
          <w:rFonts w:ascii="Arial" w:hAnsi="Arial" w:cs="Arial"/>
          <w:b/>
          <w:sz w:val="20"/>
          <w:szCs w:val="20"/>
        </w:rPr>
        <w:t>Select</w:t>
      </w:r>
      <w:proofErr w:type="spellEnd"/>
      <w:r w:rsidRPr="00D2034B">
        <w:rPr>
          <w:rFonts w:ascii="Arial" w:hAnsi="Arial" w:cs="Arial"/>
          <w:b/>
          <w:sz w:val="20"/>
          <w:szCs w:val="20"/>
        </w:rPr>
        <w:t xml:space="preserve"> Plus a souvisejících služeb</w:t>
      </w:r>
    </w:p>
    <w:p w14:paraId="0E5B516C" w14:textId="77777777" w:rsidR="00640E6C" w:rsidRPr="00D2034B" w:rsidRDefault="00640E6C">
      <w:pPr>
        <w:ind w:left="-2"/>
        <w:jc w:val="center"/>
        <w:rPr>
          <w:rFonts w:ascii="Arial" w:hAnsi="Arial" w:cs="Arial"/>
          <w:sz w:val="20"/>
          <w:szCs w:val="20"/>
        </w:rPr>
      </w:pPr>
    </w:p>
    <w:p w14:paraId="604F51BB" w14:textId="77777777" w:rsidR="00640E6C" w:rsidRPr="00D2034B" w:rsidRDefault="00454012">
      <w:pPr>
        <w:ind w:left="-2"/>
        <w:jc w:val="center"/>
        <w:rPr>
          <w:rFonts w:ascii="Arial" w:hAnsi="Arial" w:cs="Arial"/>
          <w:spacing w:val="-5"/>
          <w:sz w:val="20"/>
          <w:szCs w:val="20"/>
        </w:rPr>
      </w:pPr>
      <w:r w:rsidRPr="00D2034B">
        <w:rPr>
          <w:rFonts w:ascii="Arial" w:hAnsi="Arial" w:cs="Arial"/>
          <w:sz w:val="20"/>
          <w:szCs w:val="20"/>
        </w:rPr>
        <w:t xml:space="preserve">uzavřená podle ustanovení </w:t>
      </w:r>
      <w:r w:rsidRPr="00D2034B">
        <w:rPr>
          <w:rFonts w:ascii="Arial" w:hAnsi="Arial" w:cs="Arial"/>
          <w:spacing w:val="-5"/>
          <w:sz w:val="20"/>
          <w:szCs w:val="20"/>
        </w:rPr>
        <w:t>§ 2371 a násl. zákona č. 89/2012 Sb., občanský zákoník, ve znění pozdějších předpisů</w:t>
      </w:r>
    </w:p>
    <w:p w14:paraId="5DFF674C" w14:textId="77777777" w:rsidR="00640E6C" w:rsidRPr="00D2034B" w:rsidRDefault="00640E6C">
      <w:pPr>
        <w:ind w:left="-2"/>
        <w:rPr>
          <w:rFonts w:ascii="Arial" w:hAnsi="Arial" w:cs="Arial"/>
          <w:bCs/>
          <w:spacing w:val="-5"/>
          <w:sz w:val="20"/>
          <w:szCs w:val="20"/>
        </w:rPr>
      </w:pPr>
    </w:p>
    <w:p w14:paraId="2A2AABD2" w14:textId="77777777" w:rsidR="00640E6C" w:rsidRPr="00D2034B" w:rsidRDefault="00454012">
      <w:pPr>
        <w:pStyle w:val="Odstavecseseznamem"/>
        <w:numPr>
          <w:ilvl w:val="0"/>
          <w:numId w:val="5"/>
        </w:numPr>
        <w:spacing w:before="120" w:after="0" w:line="240" w:lineRule="auto"/>
        <w:jc w:val="center"/>
        <w:rPr>
          <w:rFonts w:ascii="Arial" w:eastAsia="Times New Roman" w:hAnsi="Arial" w:cs="Arial"/>
          <w:b/>
          <w:sz w:val="20"/>
          <w:szCs w:val="20"/>
          <w:lang w:eastAsia="cs-CZ"/>
        </w:rPr>
      </w:pPr>
      <w:r w:rsidRPr="00D2034B">
        <w:rPr>
          <w:rFonts w:ascii="Arial" w:eastAsia="Times New Roman" w:hAnsi="Arial" w:cs="Arial"/>
          <w:b/>
          <w:sz w:val="20"/>
          <w:szCs w:val="20"/>
          <w:lang w:eastAsia="cs-CZ"/>
        </w:rPr>
        <w:t>Smluvní strany</w:t>
      </w:r>
    </w:p>
    <w:p w14:paraId="420E6FA1" w14:textId="77777777" w:rsidR="00640E6C" w:rsidRPr="00D2034B" w:rsidRDefault="00640E6C">
      <w:pPr>
        <w:spacing w:before="60" w:after="60"/>
        <w:jc w:val="both"/>
        <w:rPr>
          <w:rFonts w:ascii="Arial" w:hAnsi="Arial" w:cs="Arial"/>
          <w:sz w:val="20"/>
          <w:szCs w:val="20"/>
        </w:rPr>
      </w:pPr>
    </w:p>
    <w:p w14:paraId="3EDD533F" w14:textId="77777777" w:rsidR="00640E6C" w:rsidRPr="00D2034B" w:rsidRDefault="00454012">
      <w:pPr>
        <w:pStyle w:val="Odstavecseseznamem"/>
        <w:numPr>
          <w:ilvl w:val="0"/>
          <w:numId w:val="6"/>
        </w:numPr>
        <w:tabs>
          <w:tab w:val="left" w:pos="3544"/>
        </w:tabs>
        <w:spacing w:before="120" w:after="0" w:line="240" w:lineRule="auto"/>
        <w:ind w:left="714" w:hanging="357"/>
        <w:rPr>
          <w:rFonts w:ascii="Arial" w:eastAsia="Times New Roman" w:hAnsi="Arial" w:cs="Arial"/>
          <w:b/>
          <w:iCs/>
          <w:sz w:val="20"/>
          <w:szCs w:val="20"/>
          <w:lang w:eastAsia="cs-CZ"/>
        </w:rPr>
      </w:pPr>
      <w:r w:rsidRPr="00D2034B">
        <w:rPr>
          <w:rFonts w:ascii="Arial" w:eastAsia="Times New Roman" w:hAnsi="Arial" w:cs="Arial"/>
          <w:b/>
          <w:iCs/>
          <w:sz w:val="20"/>
          <w:szCs w:val="20"/>
          <w:lang w:eastAsia="cs-CZ"/>
        </w:rPr>
        <w:t>Nabyvatel:</w:t>
      </w:r>
      <w:r w:rsidRPr="00D2034B">
        <w:rPr>
          <w:rFonts w:ascii="Arial" w:eastAsia="Times New Roman" w:hAnsi="Arial" w:cs="Arial"/>
          <w:b/>
          <w:iCs/>
          <w:sz w:val="20"/>
          <w:szCs w:val="20"/>
          <w:lang w:eastAsia="cs-CZ"/>
        </w:rPr>
        <w:tab/>
      </w:r>
      <w:r w:rsidRPr="00D2034B">
        <w:rPr>
          <w:rFonts w:ascii="Arial" w:eastAsia="Times New Roman" w:hAnsi="Arial" w:cs="Arial"/>
          <w:b/>
          <w:bCs/>
          <w:sz w:val="20"/>
          <w:szCs w:val="20"/>
          <w:lang w:eastAsia="cs-CZ"/>
        </w:rPr>
        <w:t>Univerzita J. E. Purkyně v Ústí nad Labem</w:t>
      </w:r>
    </w:p>
    <w:p w14:paraId="4BCF76F8" w14:textId="77777777" w:rsidR="00640E6C" w:rsidRPr="00D2034B" w:rsidRDefault="00454012">
      <w:pPr>
        <w:tabs>
          <w:tab w:val="left" w:pos="3542"/>
        </w:tabs>
        <w:ind w:left="714"/>
        <w:rPr>
          <w:rFonts w:ascii="Arial" w:hAnsi="Arial" w:cs="Arial"/>
          <w:bCs/>
          <w:sz w:val="20"/>
          <w:szCs w:val="20"/>
        </w:rPr>
      </w:pPr>
      <w:r w:rsidRPr="00D2034B">
        <w:rPr>
          <w:rFonts w:ascii="Arial" w:hAnsi="Arial" w:cs="Arial"/>
          <w:bCs/>
          <w:iCs/>
          <w:sz w:val="20"/>
          <w:szCs w:val="20"/>
        </w:rPr>
        <w:t>Se sídlem:</w:t>
      </w:r>
      <w:r w:rsidRPr="00D2034B">
        <w:rPr>
          <w:rFonts w:ascii="Arial" w:hAnsi="Arial" w:cs="Arial"/>
          <w:bCs/>
          <w:i/>
          <w:sz w:val="20"/>
          <w:szCs w:val="20"/>
        </w:rPr>
        <w:tab/>
      </w:r>
      <w:r w:rsidRPr="00D2034B">
        <w:rPr>
          <w:rFonts w:ascii="Arial" w:hAnsi="Arial" w:cs="Arial"/>
          <w:bCs/>
          <w:sz w:val="20"/>
          <w:szCs w:val="20"/>
        </w:rPr>
        <w:t>Pasteurova 1, 400 96 Ústí nad Labem</w:t>
      </w:r>
    </w:p>
    <w:p w14:paraId="7113F530" w14:textId="0006D5C8" w:rsidR="00640E6C" w:rsidRPr="00D2034B" w:rsidRDefault="00454012">
      <w:pPr>
        <w:ind w:left="3549" w:hanging="2835"/>
        <w:rPr>
          <w:rFonts w:ascii="Arial" w:hAnsi="Arial" w:cs="Arial"/>
          <w:bCs/>
          <w:sz w:val="20"/>
          <w:szCs w:val="20"/>
        </w:rPr>
      </w:pPr>
      <w:r w:rsidRPr="00D2034B">
        <w:rPr>
          <w:rFonts w:ascii="Arial" w:hAnsi="Arial" w:cs="Arial"/>
          <w:bCs/>
          <w:iCs/>
          <w:sz w:val="20"/>
          <w:szCs w:val="20"/>
        </w:rPr>
        <w:t>Zastoupený:</w:t>
      </w:r>
      <w:r w:rsidRPr="00D2034B">
        <w:rPr>
          <w:rFonts w:ascii="Arial" w:hAnsi="Arial" w:cs="Arial"/>
          <w:bCs/>
          <w:iCs/>
          <w:sz w:val="20"/>
          <w:szCs w:val="20"/>
        </w:rPr>
        <w:tab/>
      </w:r>
      <w:proofErr w:type="spellStart"/>
      <w:r w:rsidR="00EB356A">
        <w:rPr>
          <w:rFonts w:ascii="Arial" w:hAnsi="Arial" w:cs="Arial"/>
          <w:bCs/>
          <w:sz w:val="20"/>
          <w:szCs w:val="20"/>
        </w:rPr>
        <w:t>xxx</w:t>
      </w:r>
      <w:proofErr w:type="spellEnd"/>
    </w:p>
    <w:p w14:paraId="25B21E43" w14:textId="7FF2015D" w:rsidR="00640E6C" w:rsidRPr="00D2034B" w:rsidRDefault="00454012">
      <w:pPr>
        <w:ind w:left="3549" w:hanging="2835"/>
        <w:rPr>
          <w:rFonts w:ascii="Arial" w:hAnsi="Arial" w:cs="Arial"/>
          <w:bCs/>
          <w:sz w:val="20"/>
          <w:szCs w:val="20"/>
        </w:rPr>
      </w:pPr>
      <w:r w:rsidRPr="00D2034B">
        <w:rPr>
          <w:rFonts w:ascii="Arial" w:hAnsi="Arial" w:cs="Arial"/>
          <w:bCs/>
          <w:sz w:val="20"/>
          <w:szCs w:val="20"/>
        </w:rPr>
        <w:t>ve věcech technických:</w:t>
      </w:r>
      <w:r w:rsidRPr="00D2034B">
        <w:rPr>
          <w:rFonts w:ascii="Arial" w:hAnsi="Arial" w:cs="Arial"/>
          <w:bCs/>
          <w:sz w:val="20"/>
          <w:szCs w:val="20"/>
        </w:rPr>
        <w:tab/>
      </w:r>
      <w:sdt>
        <w:sdtPr>
          <w:rPr>
            <w:rFonts w:ascii="Arial" w:hAnsi="Arial" w:cs="Arial"/>
          </w:rPr>
          <w:id w:val="15047228"/>
          <w:text/>
        </w:sdtPr>
        <w:sdtEndPr/>
        <w:sdtContent>
          <w:proofErr w:type="spellStart"/>
          <w:r w:rsidR="00EB356A">
            <w:rPr>
              <w:rFonts w:ascii="Arial" w:hAnsi="Arial" w:cs="Arial"/>
              <w:bCs/>
              <w:sz w:val="20"/>
              <w:szCs w:val="20"/>
            </w:rPr>
            <w:t>xxx</w:t>
          </w:r>
          <w:proofErr w:type="spellEnd"/>
        </w:sdtContent>
      </w:sdt>
      <w:r w:rsidRPr="00D2034B">
        <w:rPr>
          <w:rFonts w:ascii="Arial" w:hAnsi="Arial" w:cs="Arial"/>
          <w:bCs/>
          <w:sz w:val="20"/>
          <w:szCs w:val="20"/>
        </w:rPr>
        <w:t xml:space="preserve"> </w:t>
      </w:r>
    </w:p>
    <w:p w14:paraId="3D3FB281" w14:textId="264173C5" w:rsidR="00640E6C" w:rsidRPr="00D2034B" w:rsidRDefault="00454012">
      <w:pPr>
        <w:ind w:left="3549" w:hanging="9"/>
        <w:rPr>
          <w:rFonts w:ascii="Arial" w:hAnsi="Arial" w:cs="Arial"/>
          <w:bCs/>
          <w:sz w:val="20"/>
          <w:szCs w:val="20"/>
        </w:rPr>
      </w:pPr>
      <w:r w:rsidRPr="00D2034B">
        <w:rPr>
          <w:rFonts w:ascii="Arial" w:hAnsi="Arial" w:cs="Arial"/>
          <w:bCs/>
          <w:sz w:val="20"/>
          <w:szCs w:val="20"/>
        </w:rPr>
        <w:t>tel. +</w:t>
      </w:r>
      <w:proofErr w:type="spellStart"/>
      <w:r w:rsidR="00EB356A">
        <w:rPr>
          <w:rFonts w:ascii="Arial" w:hAnsi="Arial" w:cs="Arial"/>
          <w:bCs/>
          <w:sz w:val="20"/>
          <w:szCs w:val="20"/>
        </w:rPr>
        <w:t>xxx</w:t>
      </w:r>
      <w:proofErr w:type="spellEnd"/>
    </w:p>
    <w:p w14:paraId="4FAFC140" w14:textId="1A4DD723" w:rsidR="00640E6C" w:rsidRPr="00D2034B" w:rsidRDefault="00454012">
      <w:pPr>
        <w:ind w:left="3549" w:hanging="2835"/>
        <w:rPr>
          <w:rFonts w:ascii="Arial" w:hAnsi="Arial" w:cs="Arial"/>
          <w:bCs/>
          <w:sz w:val="20"/>
          <w:szCs w:val="20"/>
        </w:rPr>
      </w:pPr>
      <w:r w:rsidRPr="00D2034B">
        <w:rPr>
          <w:rFonts w:ascii="Arial" w:hAnsi="Arial" w:cs="Arial"/>
          <w:bCs/>
          <w:sz w:val="20"/>
          <w:szCs w:val="20"/>
        </w:rPr>
        <w:tab/>
        <w:t xml:space="preserve">e-mail: </w:t>
      </w:r>
      <w:hyperlink r:id="rId8">
        <w:proofErr w:type="spellStart"/>
        <w:r w:rsidR="00EB356A">
          <w:rPr>
            <w:rStyle w:val="Internetovodkaz"/>
            <w:rFonts w:ascii="Arial" w:hAnsi="Arial" w:cs="Arial"/>
            <w:bCs/>
            <w:sz w:val="20"/>
            <w:szCs w:val="20"/>
          </w:rPr>
          <w:t>xxx</w:t>
        </w:r>
        <w:proofErr w:type="spellEnd"/>
      </w:hyperlink>
      <w:r w:rsidRPr="00D2034B">
        <w:rPr>
          <w:rFonts w:ascii="Arial" w:hAnsi="Arial" w:cs="Arial"/>
          <w:bCs/>
          <w:sz w:val="20"/>
          <w:szCs w:val="20"/>
        </w:rPr>
        <w:t xml:space="preserve"> </w:t>
      </w:r>
    </w:p>
    <w:p w14:paraId="24958B8B" w14:textId="77777777" w:rsidR="00640E6C" w:rsidRPr="00D2034B" w:rsidRDefault="00454012">
      <w:pPr>
        <w:tabs>
          <w:tab w:val="left" w:pos="3544"/>
        </w:tabs>
        <w:ind w:left="714"/>
        <w:rPr>
          <w:rFonts w:ascii="Arial" w:hAnsi="Arial" w:cs="Arial"/>
          <w:bCs/>
          <w:sz w:val="20"/>
          <w:szCs w:val="20"/>
        </w:rPr>
      </w:pPr>
      <w:r w:rsidRPr="00D2034B">
        <w:rPr>
          <w:rFonts w:ascii="Arial" w:hAnsi="Arial" w:cs="Arial"/>
          <w:bCs/>
          <w:iCs/>
          <w:sz w:val="20"/>
          <w:szCs w:val="20"/>
        </w:rPr>
        <w:t>IČ:</w:t>
      </w:r>
      <w:r w:rsidRPr="00D2034B">
        <w:rPr>
          <w:rFonts w:ascii="Arial" w:hAnsi="Arial" w:cs="Arial"/>
          <w:bCs/>
          <w:i/>
          <w:sz w:val="20"/>
          <w:szCs w:val="20"/>
        </w:rPr>
        <w:tab/>
      </w:r>
      <w:r w:rsidRPr="00D2034B">
        <w:rPr>
          <w:rFonts w:ascii="Arial" w:hAnsi="Arial" w:cs="Arial"/>
          <w:bCs/>
          <w:sz w:val="20"/>
          <w:szCs w:val="20"/>
        </w:rPr>
        <w:t>44555601</w:t>
      </w:r>
    </w:p>
    <w:p w14:paraId="18171E6D" w14:textId="77777777" w:rsidR="00640E6C" w:rsidRPr="00D2034B" w:rsidRDefault="00454012">
      <w:pPr>
        <w:tabs>
          <w:tab w:val="left" w:pos="3542"/>
        </w:tabs>
        <w:ind w:left="714"/>
        <w:rPr>
          <w:rFonts w:ascii="Arial" w:hAnsi="Arial" w:cs="Arial"/>
          <w:bCs/>
          <w:sz w:val="20"/>
          <w:szCs w:val="20"/>
        </w:rPr>
      </w:pPr>
      <w:r w:rsidRPr="00D2034B">
        <w:rPr>
          <w:rFonts w:ascii="Arial" w:hAnsi="Arial" w:cs="Arial"/>
          <w:bCs/>
          <w:iCs/>
          <w:sz w:val="20"/>
          <w:szCs w:val="20"/>
        </w:rPr>
        <w:t>DIČ:</w:t>
      </w:r>
      <w:r w:rsidRPr="00D2034B">
        <w:rPr>
          <w:rFonts w:ascii="Arial" w:hAnsi="Arial" w:cs="Arial"/>
          <w:bCs/>
          <w:iCs/>
          <w:sz w:val="20"/>
          <w:szCs w:val="20"/>
        </w:rPr>
        <w:tab/>
      </w:r>
      <w:r w:rsidRPr="00D2034B">
        <w:rPr>
          <w:rFonts w:ascii="Arial" w:hAnsi="Arial" w:cs="Arial"/>
          <w:bCs/>
          <w:sz w:val="20"/>
          <w:szCs w:val="20"/>
        </w:rPr>
        <w:t>CZ44555601</w:t>
      </w:r>
    </w:p>
    <w:p w14:paraId="49F707A6" w14:textId="77777777" w:rsidR="00640E6C" w:rsidRPr="00D2034B" w:rsidRDefault="00454012">
      <w:pPr>
        <w:tabs>
          <w:tab w:val="left" w:pos="3544"/>
        </w:tabs>
        <w:ind w:left="714"/>
        <w:rPr>
          <w:rFonts w:ascii="Arial" w:hAnsi="Arial" w:cs="Arial"/>
          <w:sz w:val="20"/>
          <w:szCs w:val="20"/>
        </w:rPr>
      </w:pPr>
      <w:r w:rsidRPr="00D2034B">
        <w:rPr>
          <w:rFonts w:ascii="Arial" w:hAnsi="Arial" w:cs="Arial"/>
          <w:bCs/>
          <w:iCs/>
          <w:sz w:val="20"/>
          <w:szCs w:val="20"/>
        </w:rPr>
        <w:t>Bankovní spojení:</w:t>
      </w:r>
      <w:r w:rsidRPr="00D2034B">
        <w:rPr>
          <w:rFonts w:ascii="Arial" w:hAnsi="Arial" w:cs="Arial"/>
          <w:bCs/>
          <w:iCs/>
          <w:sz w:val="20"/>
          <w:szCs w:val="20"/>
        </w:rPr>
        <w:tab/>
        <w:t>Česká spořitelna, a.s., Ústí nad Labem, č. účtu: 100200392/0800</w:t>
      </w:r>
    </w:p>
    <w:p w14:paraId="24ED5328" w14:textId="77777777" w:rsidR="00640E6C" w:rsidRPr="00D2034B" w:rsidRDefault="00454012">
      <w:pPr>
        <w:tabs>
          <w:tab w:val="left" w:pos="3544"/>
        </w:tabs>
        <w:ind w:left="714"/>
        <w:rPr>
          <w:rFonts w:ascii="Arial" w:hAnsi="Arial" w:cs="Arial"/>
          <w:i/>
          <w:sz w:val="20"/>
          <w:szCs w:val="20"/>
        </w:rPr>
      </w:pPr>
      <w:r w:rsidRPr="00D2034B">
        <w:rPr>
          <w:rFonts w:ascii="Arial" w:hAnsi="Arial" w:cs="Arial"/>
          <w:i/>
          <w:sz w:val="20"/>
          <w:szCs w:val="20"/>
        </w:rPr>
        <w:t>veřejná vysoká škola, právnická osoba, do obchodního rejstříku se nezapisuje,</w:t>
      </w:r>
    </w:p>
    <w:p w14:paraId="3F9BF5EE" w14:textId="77777777" w:rsidR="00640E6C" w:rsidRPr="00D2034B" w:rsidRDefault="00454012">
      <w:pPr>
        <w:tabs>
          <w:tab w:val="left" w:pos="3402"/>
        </w:tabs>
        <w:ind w:left="714"/>
        <w:jc w:val="both"/>
        <w:rPr>
          <w:rFonts w:ascii="Arial" w:hAnsi="Arial" w:cs="Arial"/>
          <w:b/>
          <w:iCs/>
          <w:sz w:val="20"/>
          <w:szCs w:val="20"/>
        </w:rPr>
      </w:pPr>
      <w:r w:rsidRPr="00D2034B">
        <w:rPr>
          <w:rFonts w:ascii="Arial" w:hAnsi="Arial" w:cs="Arial"/>
          <w:i/>
          <w:sz w:val="20"/>
          <w:szCs w:val="20"/>
        </w:rPr>
        <w:t xml:space="preserve">(dále jen </w:t>
      </w:r>
      <w:r w:rsidRPr="00D2034B">
        <w:rPr>
          <w:rFonts w:ascii="Arial" w:hAnsi="Arial" w:cs="Arial"/>
          <w:i/>
          <w:iCs/>
          <w:sz w:val="20"/>
          <w:szCs w:val="20"/>
        </w:rPr>
        <w:t>„Nabyvatel“)</w:t>
      </w:r>
    </w:p>
    <w:p w14:paraId="5D36817A" w14:textId="77777777" w:rsidR="00640E6C" w:rsidRPr="00D2034B" w:rsidRDefault="00640E6C">
      <w:pPr>
        <w:tabs>
          <w:tab w:val="left" w:pos="3402"/>
        </w:tabs>
        <w:jc w:val="both"/>
        <w:rPr>
          <w:rFonts w:ascii="Arial" w:hAnsi="Arial" w:cs="Arial"/>
          <w:iCs/>
          <w:sz w:val="20"/>
          <w:szCs w:val="20"/>
        </w:rPr>
      </w:pPr>
    </w:p>
    <w:p w14:paraId="0F12133E" w14:textId="77777777" w:rsidR="00640E6C" w:rsidRPr="00D2034B" w:rsidRDefault="00640E6C">
      <w:pPr>
        <w:tabs>
          <w:tab w:val="left" w:pos="3402"/>
        </w:tabs>
        <w:jc w:val="both"/>
        <w:rPr>
          <w:rFonts w:ascii="Arial" w:hAnsi="Arial" w:cs="Arial"/>
          <w:iCs/>
          <w:sz w:val="20"/>
          <w:szCs w:val="20"/>
        </w:rPr>
      </w:pPr>
    </w:p>
    <w:p w14:paraId="4378F6E8" w14:textId="77777777" w:rsidR="00640E6C" w:rsidRPr="00D2034B" w:rsidRDefault="00640E6C">
      <w:pPr>
        <w:tabs>
          <w:tab w:val="left" w:pos="3402"/>
        </w:tabs>
        <w:jc w:val="both"/>
        <w:rPr>
          <w:rFonts w:ascii="Arial" w:hAnsi="Arial" w:cs="Arial"/>
          <w:iCs/>
          <w:sz w:val="20"/>
          <w:szCs w:val="20"/>
        </w:rPr>
      </w:pPr>
    </w:p>
    <w:p w14:paraId="12A503C4" w14:textId="77777777" w:rsidR="00640E6C" w:rsidRPr="00D2034B" w:rsidRDefault="00454012">
      <w:pPr>
        <w:pStyle w:val="Odstavecseseznamem"/>
        <w:numPr>
          <w:ilvl w:val="0"/>
          <w:numId w:val="6"/>
        </w:numPr>
        <w:spacing w:before="120" w:after="0" w:line="240" w:lineRule="auto"/>
        <w:jc w:val="both"/>
        <w:rPr>
          <w:rFonts w:ascii="Arial" w:eastAsia="Times New Roman" w:hAnsi="Arial" w:cs="Arial"/>
          <w:b/>
          <w:iCs/>
          <w:sz w:val="20"/>
          <w:szCs w:val="20"/>
          <w:lang w:eastAsia="cs-CZ"/>
        </w:rPr>
      </w:pPr>
      <w:r w:rsidRPr="00D2034B">
        <w:rPr>
          <w:rFonts w:ascii="Arial" w:eastAsia="Times New Roman" w:hAnsi="Arial" w:cs="Arial"/>
          <w:b/>
          <w:iCs/>
          <w:sz w:val="20"/>
          <w:szCs w:val="20"/>
          <w:lang w:eastAsia="cs-CZ"/>
        </w:rPr>
        <w:t>Poskytovatel:</w:t>
      </w:r>
    </w:p>
    <w:p w14:paraId="5F8E35BE" w14:textId="2C21C1F2" w:rsidR="00640E6C" w:rsidRPr="00D2034B" w:rsidRDefault="00454012">
      <w:pPr>
        <w:pStyle w:val="Default"/>
        <w:ind w:firstLine="708"/>
      </w:pPr>
      <w:r w:rsidRPr="00D2034B">
        <w:rPr>
          <w:bCs/>
          <w:iCs/>
          <w:sz w:val="20"/>
          <w:szCs w:val="20"/>
        </w:rPr>
        <w:t>Společnost:</w:t>
      </w:r>
      <w:r w:rsidRPr="00D2034B">
        <w:rPr>
          <w:bCs/>
          <w:iCs/>
          <w:sz w:val="20"/>
          <w:szCs w:val="20"/>
        </w:rPr>
        <w:tab/>
      </w:r>
      <w:r w:rsidRPr="00D2034B">
        <w:rPr>
          <w:bCs/>
          <w:iCs/>
          <w:sz w:val="20"/>
          <w:szCs w:val="20"/>
        </w:rPr>
        <w:tab/>
      </w:r>
      <w:r w:rsidRPr="00D2034B">
        <w:rPr>
          <w:bCs/>
          <w:iCs/>
          <w:sz w:val="20"/>
          <w:szCs w:val="20"/>
        </w:rPr>
        <w:tab/>
      </w:r>
      <w:r w:rsidR="00D2034B" w:rsidRPr="00D2034B">
        <w:rPr>
          <w:b/>
          <w:bCs/>
          <w:sz w:val="20"/>
          <w:szCs w:val="20"/>
        </w:rPr>
        <w:t>DNS a.s.</w:t>
      </w:r>
      <w:r w:rsidRPr="00D2034B">
        <w:rPr>
          <w:bCs/>
          <w:iCs/>
          <w:sz w:val="20"/>
          <w:szCs w:val="20"/>
        </w:rPr>
        <w:tab/>
      </w:r>
      <w:r w:rsidRPr="00D2034B">
        <w:rPr>
          <w:bCs/>
          <w:iCs/>
          <w:sz w:val="20"/>
          <w:szCs w:val="20"/>
        </w:rPr>
        <w:tab/>
      </w:r>
      <w:r w:rsidRPr="00D2034B">
        <w:rPr>
          <w:bCs/>
          <w:iCs/>
          <w:sz w:val="20"/>
          <w:szCs w:val="20"/>
        </w:rPr>
        <w:tab/>
      </w:r>
    </w:p>
    <w:p w14:paraId="6DB0950F" w14:textId="453562F2" w:rsidR="00640E6C" w:rsidRPr="00D2034B" w:rsidRDefault="00454012">
      <w:pPr>
        <w:ind w:left="714"/>
        <w:jc w:val="both"/>
        <w:rPr>
          <w:rFonts w:ascii="Arial" w:hAnsi="Arial" w:cs="Arial"/>
          <w:bCs/>
          <w:iCs/>
          <w:sz w:val="20"/>
          <w:szCs w:val="20"/>
        </w:rPr>
      </w:pPr>
      <w:r w:rsidRPr="00D2034B">
        <w:rPr>
          <w:rFonts w:ascii="Arial" w:hAnsi="Arial" w:cs="Arial"/>
          <w:bCs/>
          <w:iCs/>
          <w:sz w:val="20"/>
          <w:szCs w:val="20"/>
        </w:rPr>
        <w:t>Sídlo:</w:t>
      </w:r>
      <w:r w:rsidRPr="00D2034B">
        <w:rPr>
          <w:rFonts w:ascii="Arial" w:hAnsi="Arial" w:cs="Arial"/>
          <w:bCs/>
          <w:iCs/>
          <w:sz w:val="20"/>
          <w:szCs w:val="20"/>
        </w:rPr>
        <w:tab/>
      </w:r>
      <w:r w:rsidRPr="00D2034B">
        <w:rPr>
          <w:rFonts w:ascii="Arial" w:hAnsi="Arial" w:cs="Arial"/>
          <w:bCs/>
          <w:iCs/>
          <w:sz w:val="20"/>
          <w:szCs w:val="20"/>
        </w:rPr>
        <w:tab/>
      </w:r>
      <w:r w:rsidRPr="00D2034B">
        <w:rPr>
          <w:rFonts w:ascii="Arial" w:hAnsi="Arial" w:cs="Arial"/>
          <w:bCs/>
          <w:iCs/>
          <w:sz w:val="20"/>
          <w:szCs w:val="20"/>
        </w:rPr>
        <w:tab/>
      </w:r>
      <w:r w:rsidRPr="00D2034B">
        <w:rPr>
          <w:rFonts w:ascii="Arial" w:hAnsi="Arial" w:cs="Arial"/>
          <w:bCs/>
          <w:iCs/>
          <w:sz w:val="20"/>
          <w:szCs w:val="20"/>
        </w:rPr>
        <w:tab/>
      </w:r>
      <w:r w:rsidR="00D2034B" w:rsidRPr="00D2034B">
        <w:rPr>
          <w:rFonts w:ascii="Arial" w:hAnsi="Arial" w:cs="Arial"/>
          <w:bCs/>
          <w:sz w:val="20"/>
          <w:szCs w:val="20"/>
        </w:rPr>
        <w:t>Na strži 1702/65, Praha 4 – Nusle, PSČ 140 00</w:t>
      </w:r>
    </w:p>
    <w:p w14:paraId="2A5354E4" w14:textId="40061A8D" w:rsidR="00640E6C" w:rsidRPr="00D2034B" w:rsidRDefault="00454012">
      <w:pPr>
        <w:ind w:left="714"/>
        <w:jc w:val="both"/>
        <w:rPr>
          <w:rFonts w:ascii="Arial" w:hAnsi="Arial" w:cs="Arial"/>
          <w:bCs/>
          <w:iCs/>
          <w:sz w:val="20"/>
          <w:szCs w:val="20"/>
        </w:rPr>
      </w:pPr>
      <w:r w:rsidRPr="00D2034B">
        <w:rPr>
          <w:rFonts w:ascii="Arial" w:hAnsi="Arial" w:cs="Arial"/>
          <w:bCs/>
          <w:iCs/>
          <w:sz w:val="20"/>
          <w:szCs w:val="20"/>
        </w:rPr>
        <w:t>IČ:</w:t>
      </w:r>
      <w:r w:rsidRPr="00D2034B">
        <w:rPr>
          <w:rFonts w:ascii="Arial" w:hAnsi="Arial" w:cs="Arial"/>
          <w:bCs/>
          <w:iCs/>
          <w:sz w:val="20"/>
          <w:szCs w:val="20"/>
        </w:rPr>
        <w:tab/>
      </w:r>
      <w:r w:rsidRPr="00D2034B">
        <w:rPr>
          <w:rFonts w:ascii="Arial" w:hAnsi="Arial" w:cs="Arial"/>
          <w:bCs/>
          <w:iCs/>
          <w:sz w:val="20"/>
          <w:szCs w:val="20"/>
        </w:rPr>
        <w:tab/>
      </w:r>
      <w:r w:rsidRPr="00D2034B">
        <w:rPr>
          <w:rFonts w:ascii="Arial" w:hAnsi="Arial" w:cs="Arial"/>
          <w:bCs/>
          <w:iCs/>
          <w:sz w:val="20"/>
          <w:szCs w:val="20"/>
        </w:rPr>
        <w:tab/>
      </w:r>
      <w:r w:rsidRPr="00D2034B">
        <w:rPr>
          <w:rFonts w:ascii="Arial" w:hAnsi="Arial" w:cs="Arial"/>
          <w:bCs/>
          <w:iCs/>
          <w:sz w:val="20"/>
          <w:szCs w:val="20"/>
        </w:rPr>
        <w:tab/>
      </w:r>
      <w:r w:rsidR="00D2034B" w:rsidRPr="00605F1A">
        <w:rPr>
          <w:rFonts w:ascii="Arial" w:hAnsi="Arial" w:cs="Arial"/>
          <w:bCs/>
          <w:sz w:val="20"/>
          <w:szCs w:val="20"/>
        </w:rPr>
        <w:t>251 46 441</w:t>
      </w:r>
    </w:p>
    <w:p w14:paraId="59EC6CCB" w14:textId="7BF393BC" w:rsidR="00640E6C" w:rsidRPr="00605F1A" w:rsidRDefault="00454012" w:rsidP="00D2034B">
      <w:pPr>
        <w:pStyle w:val="Default"/>
        <w:ind w:left="3540" w:hanging="2832"/>
        <w:rPr>
          <w:sz w:val="20"/>
          <w:szCs w:val="20"/>
        </w:rPr>
      </w:pPr>
      <w:r w:rsidRPr="00D2034B">
        <w:rPr>
          <w:bCs/>
          <w:iCs/>
          <w:sz w:val="20"/>
          <w:szCs w:val="20"/>
        </w:rPr>
        <w:t>Zastoupená:</w:t>
      </w:r>
      <w:r w:rsidRPr="00D2034B">
        <w:rPr>
          <w:bCs/>
          <w:iCs/>
          <w:sz w:val="20"/>
          <w:szCs w:val="20"/>
        </w:rPr>
        <w:tab/>
      </w:r>
      <w:proofErr w:type="spellStart"/>
      <w:r w:rsidR="00EB356A">
        <w:rPr>
          <w:bCs/>
          <w:sz w:val="20"/>
          <w:szCs w:val="20"/>
        </w:rPr>
        <w:t>xxx</w:t>
      </w:r>
      <w:proofErr w:type="spellEnd"/>
      <w:r w:rsidR="00D2034B" w:rsidRPr="00605F1A">
        <w:rPr>
          <w:bCs/>
          <w:sz w:val="20"/>
          <w:szCs w:val="20"/>
        </w:rPr>
        <w:t xml:space="preserve"> </w:t>
      </w:r>
    </w:p>
    <w:p w14:paraId="3B0AC3BA" w14:textId="77777777" w:rsidR="00605F1A" w:rsidRPr="00605F1A" w:rsidRDefault="00454012" w:rsidP="00605F1A">
      <w:pPr>
        <w:pStyle w:val="Default"/>
        <w:ind w:firstLine="708"/>
        <w:rPr>
          <w:sz w:val="20"/>
          <w:szCs w:val="20"/>
        </w:rPr>
      </w:pPr>
      <w:r w:rsidRPr="00605F1A">
        <w:rPr>
          <w:bCs/>
          <w:iCs/>
          <w:sz w:val="20"/>
          <w:szCs w:val="20"/>
        </w:rPr>
        <w:t>Bankovní spojení:</w:t>
      </w:r>
      <w:r w:rsidRPr="00605F1A">
        <w:rPr>
          <w:sz w:val="20"/>
          <w:szCs w:val="20"/>
        </w:rPr>
        <w:t xml:space="preserve"> </w:t>
      </w:r>
      <w:r w:rsidRPr="00605F1A">
        <w:rPr>
          <w:sz w:val="20"/>
          <w:szCs w:val="20"/>
        </w:rPr>
        <w:tab/>
      </w:r>
      <w:r w:rsidRPr="00605F1A">
        <w:rPr>
          <w:sz w:val="20"/>
          <w:szCs w:val="20"/>
        </w:rPr>
        <w:tab/>
      </w:r>
      <w:proofErr w:type="spellStart"/>
      <w:r w:rsidR="00605F1A" w:rsidRPr="00605F1A">
        <w:rPr>
          <w:sz w:val="20"/>
          <w:szCs w:val="20"/>
        </w:rPr>
        <w:t>UniCredit</w:t>
      </w:r>
      <w:proofErr w:type="spellEnd"/>
      <w:r w:rsidR="00605F1A" w:rsidRPr="00605F1A">
        <w:rPr>
          <w:sz w:val="20"/>
          <w:szCs w:val="20"/>
        </w:rPr>
        <w:t xml:space="preserve"> Bank Czech Republic and Slovakia, a.s.</w:t>
      </w:r>
    </w:p>
    <w:p w14:paraId="5E1689E7" w14:textId="270390C9" w:rsidR="00640E6C" w:rsidRPr="00605F1A" w:rsidRDefault="00605F1A" w:rsidP="00605F1A">
      <w:pPr>
        <w:pStyle w:val="Default"/>
        <w:ind w:left="2832" w:firstLine="708"/>
        <w:rPr>
          <w:sz w:val="20"/>
          <w:szCs w:val="20"/>
        </w:rPr>
      </w:pPr>
      <w:r w:rsidRPr="00605F1A">
        <w:rPr>
          <w:sz w:val="20"/>
          <w:szCs w:val="20"/>
        </w:rPr>
        <w:t>CZ24 2700 0000 0010 8741 0006</w:t>
      </w:r>
    </w:p>
    <w:p w14:paraId="21B53AD0" w14:textId="08A133BE" w:rsidR="00640E6C" w:rsidRPr="00D2034B" w:rsidRDefault="00454012">
      <w:pPr>
        <w:pStyle w:val="Default"/>
        <w:ind w:firstLine="708"/>
      </w:pPr>
      <w:r w:rsidRPr="00D2034B">
        <w:rPr>
          <w:bCs/>
          <w:iCs/>
          <w:sz w:val="20"/>
          <w:szCs w:val="20"/>
        </w:rPr>
        <w:t>Číslo účtu:</w:t>
      </w:r>
      <w:r w:rsidRPr="00D2034B">
        <w:t xml:space="preserve"> </w:t>
      </w:r>
      <w:r w:rsidRPr="00D2034B">
        <w:tab/>
      </w:r>
      <w:r w:rsidRPr="00D2034B">
        <w:tab/>
      </w:r>
      <w:r w:rsidRPr="00D2034B">
        <w:tab/>
      </w:r>
      <w:r w:rsidR="00EB356A">
        <w:rPr>
          <w:sz w:val="20"/>
        </w:rPr>
        <w:t>108741003/2700</w:t>
      </w:r>
    </w:p>
    <w:p w14:paraId="409DF383" w14:textId="01B2FC9B" w:rsidR="00640E6C" w:rsidRPr="00D2034B" w:rsidRDefault="00454012" w:rsidP="00605F1A">
      <w:pPr>
        <w:pStyle w:val="Default"/>
        <w:ind w:left="3540" w:hanging="2832"/>
        <w:rPr>
          <w:bCs/>
          <w:iCs/>
          <w:sz w:val="20"/>
          <w:szCs w:val="20"/>
        </w:rPr>
      </w:pPr>
      <w:r w:rsidRPr="00D2034B">
        <w:rPr>
          <w:bCs/>
          <w:iCs/>
          <w:sz w:val="20"/>
          <w:szCs w:val="20"/>
        </w:rPr>
        <w:t xml:space="preserve">Kontaktní osoba: </w:t>
      </w:r>
      <w:r w:rsidRPr="00D2034B">
        <w:rPr>
          <w:bCs/>
          <w:iCs/>
          <w:sz w:val="20"/>
          <w:szCs w:val="20"/>
        </w:rPr>
        <w:tab/>
      </w:r>
      <w:proofErr w:type="spellStart"/>
      <w:r w:rsidR="00EB356A">
        <w:rPr>
          <w:bCs/>
          <w:iCs/>
          <w:sz w:val="20"/>
          <w:szCs w:val="20"/>
        </w:rPr>
        <w:t>xxx</w:t>
      </w:r>
      <w:proofErr w:type="spellEnd"/>
      <w:r w:rsidR="00605F1A">
        <w:rPr>
          <w:bCs/>
          <w:iCs/>
          <w:sz w:val="20"/>
          <w:szCs w:val="20"/>
        </w:rPr>
        <w:t xml:space="preserve">, tel. </w:t>
      </w:r>
      <w:proofErr w:type="spellStart"/>
      <w:r w:rsidR="00EB356A">
        <w:rPr>
          <w:bCs/>
          <w:iCs/>
          <w:sz w:val="20"/>
          <w:szCs w:val="20"/>
        </w:rPr>
        <w:t>xxx</w:t>
      </w:r>
      <w:proofErr w:type="spellEnd"/>
      <w:r w:rsidR="00605F1A">
        <w:rPr>
          <w:bCs/>
          <w:iCs/>
          <w:sz w:val="20"/>
          <w:szCs w:val="20"/>
        </w:rPr>
        <w:t xml:space="preserve">, e-mail: </w:t>
      </w:r>
      <w:hyperlink r:id="rId9" w:history="1">
        <w:proofErr w:type="spellStart"/>
        <w:r w:rsidR="00EB356A">
          <w:rPr>
            <w:rStyle w:val="Hypertextovodkaz"/>
            <w:bCs/>
            <w:iCs/>
            <w:sz w:val="20"/>
            <w:szCs w:val="20"/>
          </w:rPr>
          <w:t>xxx</w:t>
        </w:r>
        <w:proofErr w:type="spellEnd"/>
      </w:hyperlink>
      <w:r w:rsidR="00605F1A">
        <w:rPr>
          <w:bCs/>
          <w:iCs/>
          <w:sz w:val="20"/>
          <w:szCs w:val="20"/>
        </w:rPr>
        <w:t xml:space="preserve"> </w:t>
      </w:r>
    </w:p>
    <w:p w14:paraId="0693BA0A" w14:textId="77777777" w:rsidR="00640E6C" w:rsidRPr="00D2034B" w:rsidRDefault="00454012">
      <w:pPr>
        <w:ind w:left="714"/>
        <w:jc w:val="both"/>
        <w:rPr>
          <w:rFonts w:ascii="Arial" w:hAnsi="Arial" w:cs="Arial"/>
          <w:i/>
          <w:iCs/>
          <w:sz w:val="20"/>
          <w:szCs w:val="20"/>
        </w:rPr>
      </w:pPr>
      <w:r w:rsidRPr="00D2034B">
        <w:rPr>
          <w:rFonts w:ascii="Arial" w:hAnsi="Arial" w:cs="Arial"/>
          <w:i/>
          <w:sz w:val="20"/>
          <w:szCs w:val="20"/>
        </w:rPr>
        <w:t xml:space="preserve">(dále jen </w:t>
      </w:r>
      <w:r w:rsidRPr="00D2034B">
        <w:rPr>
          <w:rFonts w:ascii="Arial" w:hAnsi="Arial" w:cs="Arial"/>
          <w:i/>
          <w:iCs/>
          <w:sz w:val="20"/>
          <w:szCs w:val="20"/>
        </w:rPr>
        <w:t>„Poskytovatel“)</w:t>
      </w:r>
    </w:p>
    <w:p w14:paraId="6C54D61D" w14:textId="77777777" w:rsidR="00640E6C" w:rsidRPr="00D2034B" w:rsidRDefault="00640E6C">
      <w:pPr>
        <w:jc w:val="both"/>
        <w:rPr>
          <w:rFonts w:ascii="Arial" w:hAnsi="Arial" w:cs="Arial"/>
          <w:iCs/>
          <w:sz w:val="20"/>
          <w:szCs w:val="20"/>
        </w:rPr>
      </w:pPr>
    </w:p>
    <w:p w14:paraId="0DA7177D" w14:textId="77777777" w:rsidR="00640E6C" w:rsidRPr="00D2034B" w:rsidRDefault="00454012">
      <w:pPr>
        <w:ind w:left="714"/>
        <w:jc w:val="both"/>
        <w:rPr>
          <w:rFonts w:ascii="Arial" w:hAnsi="Arial" w:cs="Arial"/>
          <w:bCs/>
          <w:sz w:val="20"/>
          <w:szCs w:val="20"/>
        </w:rPr>
      </w:pPr>
      <w:r w:rsidRPr="00D2034B">
        <w:rPr>
          <w:rFonts w:ascii="Arial" w:hAnsi="Arial" w:cs="Arial"/>
          <w:bCs/>
          <w:sz w:val="20"/>
          <w:szCs w:val="20"/>
        </w:rPr>
        <w:t>uzavírají níže uvedeného dne, měsíce a roku na základě úplné shody o všech níže uvedených skutečnostech tuto smlouvu</w:t>
      </w:r>
    </w:p>
    <w:p w14:paraId="5E3CE11D" w14:textId="77777777" w:rsidR="00640E6C" w:rsidRPr="00D2034B" w:rsidRDefault="00640E6C">
      <w:pPr>
        <w:jc w:val="both"/>
        <w:rPr>
          <w:rFonts w:ascii="Arial" w:hAnsi="Arial" w:cs="Arial"/>
          <w:bCs/>
          <w:sz w:val="20"/>
          <w:szCs w:val="20"/>
        </w:rPr>
      </w:pPr>
    </w:p>
    <w:p w14:paraId="6094F30B" w14:textId="77777777" w:rsidR="00640E6C" w:rsidRPr="00D2034B" w:rsidRDefault="00640E6C">
      <w:pPr>
        <w:jc w:val="both"/>
        <w:rPr>
          <w:rFonts w:ascii="Arial" w:hAnsi="Arial" w:cs="Arial"/>
          <w:bCs/>
          <w:sz w:val="20"/>
          <w:szCs w:val="20"/>
        </w:rPr>
      </w:pPr>
    </w:p>
    <w:p w14:paraId="4D3CE136" w14:textId="77777777" w:rsidR="00640E6C" w:rsidRPr="00D2034B" w:rsidRDefault="00454012">
      <w:pPr>
        <w:pStyle w:val="Odstavecseseznamem"/>
        <w:numPr>
          <w:ilvl w:val="0"/>
          <w:numId w:val="5"/>
        </w:numPr>
        <w:spacing w:after="0" w:line="240" w:lineRule="atLeast"/>
        <w:jc w:val="center"/>
        <w:outlineLvl w:val="5"/>
        <w:rPr>
          <w:rFonts w:ascii="Arial" w:eastAsia="Times New Roman" w:hAnsi="Arial" w:cs="Arial"/>
          <w:b/>
          <w:sz w:val="20"/>
          <w:szCs w:val="20"/>
          <w:lang w:eastAsia="cs-CZ"/>
        </w:rPr>
      </w:pPr>
      <w:r w:rsidRPr="00D2034B">
        <w:rPr>
          <w:rFonts w:ascii="Arial" w:eastAsia="Times New Roman" w:hAnsi="Arial" w:cs="Arial"/>
          <w:b/>
          <w:sz w:val="20"/>
          <w:szCs w:val="20"/>
          <w:lang w:eastAsia="cs-CZ"/>
        </w:rPr>
        <w:t>Prohlášení smluvních stran</w:t>
      </w:r>
    </w:p>
    <w:p w14:paraId="3398A3E4" w14:textId="77777777" w:rsidR="00640E6C" w:rsidRPr="00D2034B" w:rsidRDefault="00640E6C">
      <w:pPr>
        <w:spacing w:line="240" w:lineRule="atLeast"/>
        <w:rPr>
          <w:rFonts w:ascii="Arial" w:hAnsi="Arial" w:cs="Arial"/>
          <w:sz w:val="20"/>
          <w:szCs w:val="20"/>
        </w:rPr>
      </w:pPr>
    </w:p>
    <w:p w14:paraId="01D4426A" w14:textId="77777777" w:rsidR="00640E6C" w:rsidRPr="00D2034B" w:rsidRDefault="00454012">
      <w:pPr>
        <w:pStyle w:val="Odstavecseseznamem"/>
        <w:numPr>
          <w:ilvl w:val="0"/>
          <w:numId w:val="7"/>
        </w:numPr>
        <w:spacing w:after="0" w:line="240" w:lineRule="atLeast"/>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Poskytovatel prohlašuje, že je oprávněn k realizaci předmětu smlouvy a dodání licencí dle článku III. této smlouvy a že je oprávněným prodejcem produktů společnosti Microsoft </w:t>
      </w:r>
      <w:proofErr w:type="spellStart"/>
      <w:r w:rsidRPr="00D2034B">
        <w:rPr>
          <w:rFonts w:ascii="Arial" w:eastAsia="Times New Roman" w:hAnsi="Arial" w:cs="Arial"/>
          <w:sz w:val="20"/>
          <w:szCs w:val="20"/>
          <w:lang w:eastAsia="cs-CZ"/>
        </w:rPr>
        <w:t>Ireland</w:t>
      </w:r>
      <w:proofErr w:type="spellEnd"/>
      <w:r w:rsidRPr="00D2034B">
        <w:rPr>
          <w:rFonts w:ascii="Arial" w:eastAsia="Times New Roman" w:hAnsi="Arial" w:cs="Arial"/>
          <w:sz w:val="20"/>
          <w:szCs w:val="20"/>
          <w:lang w:eastAsia="cs-CZ"/>
        </w:rPr>
        <w:t xml:space="preserve"> </w:t>
      </w:r>
      <w:proofErr w:type="spellStart"/>
      <w:r w:rsidRPr="00D2034B">
        <w:rPr>
          <w:rFonts w:ascii="Arial" w:eastAsia="Times New Roman" w:hAnsi="Arial" w:cs="Arial"/>
          <w:sz w:val="20"/>
          <w:szCs w:val="20"/>
          <w:lang w:eastAsia="cs-CZ"/>
        </w:rPr>
        <w:t>Operations</w:t>
      </w:r>
      <w:proofErr w:type="spellEnd"/>
      <w:r w:rsidRPr="00D2034B">
        <w:rPr>
          <w:rFonts w:ascii="Arial" w:eastAsia="Times New Roman" w:hAnsi="Arial" w:cs="Arial"/>
          <w:sz w:val="20"/>
          <w:szCs w:val="20"/>
          <w:lang w:eastAsia="cs-CZ"/>
        </w:rPr>
        <w:t xml:space="preserve"> Limited se sídlem Atrium </w:t>
      </w:r>
      <w:proofErr w:type="spellStart"/>
      <w:r w:rsidRPr="00D2034B">
        <w:rPr>
          <w:rFonts w:ascii="Arial" w:eastAsia="Times New Roman" w:hAnsi="Arial" w:cs="Arial"/>
          <w:sz w:val="20"/>
          <w:szCs w:val="20"/>
          <w:lang w:eastAsia="cs-CZ"/>
        </w:rPr>
        <w:t>Building</w:t>
      </w:r>
      <w:proofErr w:type="spellEnd"/>
      <w:r w:rsidRPr="00D2034B">
        <w:rPr>
          <w:rFonts w:ascii="Arial" w:eastAsia="Times New Roman" w:hAnsi="Arial" w:cs="Arial"/>
          <w:sz w:val="20"/>
          <w:szCs w:val="20"/>
          <w:lang w:eastAsia="cs-CZ"/>
        </w:rPr>
        <w:t xml:space="preserve"> </w:t>
      </w:r>
      <w:proofErr w:type="spellStart"/>
      <w:r w:rsidRPr="00D2034B">
        <w:rPr>
          <w:rFonts w:ascii="Arial" w:eastAsia="Times New Roman" w:hAnsi="Arial" w:cs="Arial"/>
          <w:sz w:val="20"/>
          <w:szCs w:val="20"/>
          <w:lang w:eastAsia="cs-CZ"/>
        </w:rPr>
        <w:t>Block</w:t>
      </w:r>
      <w:proofErr w:type="spellEnd"/>
      <w:r w:rsidRPr="00D2034B">
        <w:rPr>
          <w:rFonts w:ascii="Arial" w:eastAsia="Times New Roman" w:hAnsi="Arial" w:cs="Arial"/>
          <w:sz w:val="20"/>
          <w:szCs w:val="20"/>
          <w:lang w:eastAsia="cs-CZ"/>
        </w:rPr>
        <w:t xml:space="preserve"> B, </w:t>
      </w:r>
      <w:proofErr w:type="spellStart"/>
      <w:r w:rsidRPr="00D2034B">
        <w:rPr>
          <w:rFonts w:ascii="Arial" w:eastAsia="Times New Roman" w:hAnsi="Arial" w:cs="Arial"/>
          <w:sz w:val="20"/>
          <w:szCs w:val="20"/>
          <w:lang w:eastAsia="cs-CZ"/>
        </w:rPr>
        <w:t>Carmenhall</w:t>
      </w:r>
      <w:proofErr w:type="spellEnd"/>
      <w:r w:rsidRPr="00D2034B">
        <w:rPr>
          <w:rFonts w:ascii="Arial" w:eastAsia="Times New Roman" w:hAnsi="Arial" w:cs="Arial"/>
          <w:sz w:val="20"/>
          <w:szCs w:val="20"/>
          <w:lang w:eastAsia="cs-CZ"/>
        </w:rPr>
        <w:t xml:space="preserve"> </w:t>
      </w:r>
      <w:proofErr w:type="spellStart"/>
      <w:r w:rsidRPr="00D2034B">
        <w:rPr>
          <w:rFonts w:ascii="Arial" w:eastAsia="Times New Roman" w:hAnsi="Arial" w:cs="Arial"/>
          <w:sz w:val="20"/>
          <w:szCs w:val="20"/>
          <w:lang w:eastAsia="cs-CZ"/>
        </w:rPr>
        <w:t>Road</w:t>
      </w:r>
      <w:proofErr w:type="spellEnd"/>
      <w:r w:rsidRPr="00D2034B">
        <w:rPr>
          <w:rFonts w:ascii="Arial" w:eastAsia="Times New Roman" w:hAnsi="Arial" w:cs="Arial"/>
          <w:sz w:val="20"/>
          <w:szCs w:val="20"/>
          <w:lang w:eastAsia="cs-CZ"/>
        </w:rPr>
        <w:t xml:space="preserve">, </w:t>
      </w:r>
      <w:proofErr w:type="spellStart"/>
      <w:r w:rsidRPr="00D2034B">
        <w:rPr>
          <w:rFonts w:ascii="Arial" w:eastAsia="Times New Roman" w:hAnsi="Arial" w:cs="Arial"/>
          <w:sz w:val="20"/>
          <w:szCs w:val="20"/>
          <w:lang w:eastAsia="cs-CZ"/>
        </w:rPr>
        <w:t>Sandyford</w:t>
      </w:r>
      <w:proofErr w:type="spellEnd"/>
      <w:r w:rsidRPr="00D2034B">
        <w:rPr>
          <w:rFonts w:ascii="Arial" w:eastAsia="Times New Roman" w:hAnsi="Arial" w:cs="Arial"/>
          <w:sz w:val="20"/>
          <w:szCs w:val="20"/>
          <w:lang w:eastAsia="cs-CZ"/>
        </w:rPr>
        <w:t xml:space="preserve"> </w:t>
      </w:r>
      <w:proofErr w:type="spellStart"/>
      <w:r w:rsidRPr="00D2034B">
        <w:rPr>
          <w:rFonts w:ascii="Arial" w:eastAsia="Times New Roman" w:hAnsi="Arial" w:cs="Arial"/>
          <w:sz w:val="20"/>
          <w:szCs w:val="20"/>
          <w:lang w:eastAsia="cs-CZ"/>
        </w:rPr>
        <w:t>Industrial</w:t>
      </w:r>
      <w:proofErr w:type="spellEnd"/>
      <w:r w:rsidRPr="00D2034B">
        <w:rPr>
          <w:rFonts w:ascii="Arial" w:eastAsia="Times New Roman" w:hAnsi="Arial" w:cs="Arial"/>
          <w:sz w:val="20"/>
          <w:szCs w:val="20"/>
          <w:lang w:eastAsia="cs-CZ"/>
        </w:rPr>
        <w:t xml:space="preserve"> </w:t>
      </w:r>
      <w:proofErr w:type="spellStart"/>
      <w:r w:rsidRPr="00D2034B">
        <w:rPr>
          <w:rFonts w:ascii="Arial" w:eastAsia="Times New Roman" w:hAnsi="Arial" w:cs="Arial"/>
          <w:sz w:val="20"/>
          <w:szCs w:val="20"/>
          <w:lang w:eastAsia="cs-CZ"/>
        </w:rPr>
        <w:t>Estate</w:t>
      </w:r>
      <w:proofErr w:type="spellEnd"/>
      <w:r w:rsidRPr="00D2034B">
        <w:rPr>
          <w:rFonts w:ascii="Arial" w:eastAsia="Times New Roman" w:hAnsi="Arial" w:cs="Arial"/>
          <w:sz w:val="20"/>
          <w:szCs w:val="20"/>
          <w:lang w:eastAsia="cs-CZ"/>
        </w:rPr>
        <w:t>, Dublin 18, Irsko (dále jen „Microsoft“).</w:t>
      </w:r>
    </w:p>
    <w:p w14:paraId="47049527" w14:textId="77777777" w:rsidR="00640E6C" w:rsidRPr="00D2034B" w:rsidRDefault="00640E6C">
      <w:pPr>
        <w:pStyle w:val="Odstavecseseznamem"/>
        <w:spacing w:after="0" w:line="240" w:lineRule="atLeast"/>
        <w:jc w:val="both"/>
        <w:rPr>
          <w:rFonts w:ascii="Arial" w:eastAsia="Times New Roman" w:hAnsi="Arial" w:cs="Arial"/>
          <w:sz w:val="20"/>
          <w:szCs w:val="20"/>
          <w:lang w:eastAsia="cs-CZ"/>
        </w:rPr>
      </w:pPr>
    </w:p>
    <w:p w14:paraId="15DADF4D" w14:textId="649A8C29" w:rsidR="00640E6C" w:rsidRPr="00D2034B" w:rsidRDefault="00454012" w:rsidP="00605F1A">
      <w:pPr>
        <w:pStyle w:val="Odstavecseseznamem"/>
        <w:numPr>
          <w:ilvl w:val="0"/>
          <w:numId w:val="7"/>
        </w:numPr>
        <w:spacing w:after="0" w:line="240" w:lineRule="atLeast"/>
        <w:jc w:val="both"/>
        <w:rPr>
          <w:rFonts w:ascii="Arial" w:hAnsi="Arial" w:cs="Arial"/>
          <w:sz w:val="20"/>
          <w:szCs w:val="20"/>
        </w:rPr>
      </w:pPr>
      <w:r w:rsidRPr="00D2034B">
        <w:rPr>
          <w:rFonts w:ascii="Arial" w:eastAsia="Times New Roman" w:hAnsi="Arial" w:cs="Arial"/>
          <w:sz w:val="20"/>
          <w:szCs w:val="20"/>
          <w:lang w:eastAsia="cs-CZ"/>
        </w:rPr>
        <w:t xml:space="preserve">Poskytovatel prohlašuje, že je držitelem certifikace </w:t>
      </w:r>
      <w:proofErr w:type="spellStart"/>
      <w:r w:rsidRPr="00D2034B">
        <w:rPr>
          <w:rFonts w:ascii="Arial" w:eastAsia="Times New Roman" w:hAnsi="Arial" w:cs="Arial"/>
          <w:sz w:val="20"/>
          <w:szCs w:val="20"/>
          <w:lang w:eastAsia="cs-CZ"/>
        </w:rPr>
        <w:t>Licensing</w:t>
      </w:r>
      <w:proofErr w:type="spellEnd"/>
      <w:r w:rsidRPr="00D2034B">
        <w:rPr>
          <w:rFonts w:ascii="Arial" w:eastAsia="Times New Roman" w:hAnsi="Arial" w:cs="Arial"/>
          <w:sz w:val="20"/>
          <w:szCs w:val="20"/>
          <w:lang w:eastAsia="cs-CZ"/>
        </w:rPr>
        <w:t xml:space="preserve"> </w:t>
      </w:r>
      <w:proofErr w:type="spellStart"/>
      <w:r w:rsidRPr="00D2034B">
        <w:rPr>
          <w:rFonts w:ascii="Arial" w:eastAsia="Times New Roman" w:hAnsi="Arial" w:cs="Arial"/>
          <w:sz w:val="20"/>
          <w:szCs w:val="20"/>
          <w:lang w:eastAsia="cs-CZ"/>
        </w:rPr>
        <w:t>Solution</w:t>
      </w:r>
      <w:proofErr w:type="spellEnd"/>
      <w:r w:rsidRPr="00D2034B">
        <w:rPr>
          <w:rFonts w:ascii="Arial" w:eastAsia="Times New Roman" w:hAnsi="Arial" w:cs="Arial"/>
          <w:sz w:val="20"/>
          <w:szCs w:val="20"/>
          <w:lang w:eastAsia="cs-CZ"/>
        </w:rPr>
        <w:t xml:space="preserve"> Partner (LSP) a je oprávněn poskytovat práva užití k produktům firmy Microsoft formou velkoobjemového licencování dle smlouvy Microsoft </w:t>
      </w:r>
      <w:proofErr w:type="spellStart"/>
      <w:r w:rsidRPr="00D2034B">
        <w:rPr>
          <w:rFonts w:ascii="Arial" w:eastAsia="Times New Roman" w:hAnsi="Arial" w:cs="Arial"/>
          <w:sz w:val="20"/>
          <w:szCs w:val="20"/>
          <w:lang w:eastAsia="cs-CZ"/>
        </w:rPr>
        <w:t>Select</w:t>
      </w:r>
      <w:proofErr w:type="spellEnd"/>
      <w:r w:rsidRPr="00D2034B">
        <w:rPr>
          <w:rFonts w:ascii="Arial" w:eastAsia="Times New Roman" w:hAnsi="Arial" w:cs="Arial"/>
          <w:sz w:val="20"/>
          <w:szCs w:val="20"/>
          <w:lang w:eastAsia="cs-CZ"/>
        </w:rPr>
        <w:t xml:space="preserve"> Plus č. </w:t>
      </w:r>
      <w:r w:rsidR="00605F1A" w:rsidRPr="00605F1A">
        <w:rPr>
          <w:rFonts w:ascii="Arial" w:eastAsia="Times New Roman" w:hAnsi="Arial" w:cs="Arial"/>
          <w:sz w:val="20"/>
          <w:szCs w:val="20"/>
          <w:lang w:eastAsia="cs-CZ"/>
        </w:rPr>
        <w:t>6526657</w:t>
      </w:r>
      <w:r w:rsidRPr="00D2034B">
        <w:rPr>
          <w:rFonts w:ascii="Arial" w:eastAsia="Times New Roman" w:hAnsi="Arial" w:cs="Arial"/>
          <w:sz w:val="20"/>
          <w:szCs w:val="20"/>
          <w:lang w:eastAsia="cs-CZ"/>
        </w:rPr>
        <w:t xml:space="preserve"> uzavřené mezi Ministerstvem školství, mládeže a tělovýchovy ČR a zástupcem společnosti Microsoft </w:t>
      </w:r>
      <w:proofErr w:type="spellStart"/>
      <w:r w:rsidRPr="00D2034B">
        <w:rPr>
          <w:rFonts w:ascii="Arial" w:eastAsia="Times New Roman" w:hAnsi="Arial" w:cs="Arial"/>
          <w:sz w:val="20"/>
          <w:szCs w:val="20"/>
          <w:lang w:eastAsia="cs-CZ"/>
        </w:rPr>
        <w:t>Corporation</w:t>
      </w:r>
      <w:proofErr w:type="spellEnd"/>
      <w:r w:rsidRPr="00D2034B">
        <w:rPr>
          <w:rFonts w:ascii="Arial" w:eastAsia="Times New Roman" w:hAnsi="Arial" w:cs="Arial"/>
          <w:sz w:val="20"/>
          <w:szCs w:val="20"/>
          <w:lang w:eastAsia="cs-CZ"/>
        </w:rPr>
        <w:t xml:space="preserve"> pro Českou republiku.</w:t>
      </w:r>
    </w:p>
    <w:p w14:paraId="08B54732" w14:textId="77777777" w:rsidR="00640E6C" w:rsidRPr="00D2034B" w:rsidRDefault="00640E6C">
      <w:pPr>
        <w:pStyle w:val="Odstavecseseznamem"/>
        <w:spacing w:after="0" w:line="240" w:lineRule="atLeast"/>
        <w:jc w:val="both"/>
        <w:rPr>
          <w:rFonts w:ascii="Arial" w:hAnsi="Arial" w:cs="Arial"/>
          <w:sz w:val="20"/>
          <w:szCs w:val="20"/>
        </w:rPr>
      </w:pPr>
    </w:p>
    <w:p w14:paraId="2D7901D0" w14:textId="77777777" w:rsidR="00640E6C" w:rsidRPr="00D2034B" w:rsidRDefault="00454012">
      <w:pPr>
        <w:pStyle w:val="Odstavecseseznamem"/>
        <w:numPr>
          <w:ilvl w:val="0"/>
          <w:numId w:val="7"/>
        </w:numPr>
        <w:spacing w:after="0" w:line="240" w:lineRule="atLeast"/>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Poskytovatel dále prohlašuje, že má dostatečné množství certifikovaných specialistů, aby mohl Nabyvateli řádně poskytovat konzultace spojené s používáním dodaných produktů. </w:t>
      </w:r>
      <w:r w:rsidRPr="00D2034B">
        <w:rPr>
          <w:rFonts w:ascii="Arial" w:eastAsia="Times New Roman" w:hAnsi="Arial" w:cs="Arial"/>
          <w:sz w:val="20"/>
          <w:szCs w:val="20"/>
          <w:lang w:eastAsia="cs-CZ"/>
        </w:rPr>
        <w:lastRenderedPageBreak/>
        <w:t xml:space="preserve">Poskytovatel prohlašuje, že je ve smyslu </w:t>
      </w:r>
      <w:proofErr w:type="spellStart"/>
      <w:r w:rsidRPr="00D2034B">
        <w:rPr>
          <w:rFonts w:ascii="Arial" w:eastAsia="Times New Roman" w:hAnsi="Arial" w:cs="Arial"/>
          <w:sz w:val="20"/>
          <w:szCs w:val="20"/>
          <w:lang w:eastAsia="cs-CZ"/>
        </w:rPr>
        <w:t>ust</w:t>
      </w:r>
      <w:proofErr w:type="spellEnd"/>
      <w:r w:rsidRPr="00D2034B">
        <w:rPr>
          <w:rFonts w:ascii="Arial" w:eastAsia="Times New Roman" w:hAnsi="Arial" w:cs="Arial"/>
          <w:sz w:val="20"/>
          <w:szCs w:val="20"/>
          <w:lang w:eastAsia="cs-CZ"/>
        </w:rPr>
        <w:t>. § 5 občanského zákoníku odbornou osobou v dané oblasti.</w:t>
      </w:r>
    </w:p>
    <w:p w14:paraId="16474854" w14:textId="77777777" w:rsidR="00640E6C" w:rsidRPr="00D2034B" w:rsidRDefault="00640E6C">
      <w:pPr>
        <w:spacing w:line="240" w:lineRule="atLeast"/>
        <w:jc w:val="both"/>
        <w:rPr>
          <w:rFonts w:ascii="Arial" w:hAnsi="Arial" w:cs="Arial"/>
          <w:sz w:val="20"/>
          <w:szCs w:val="20"/>
        </w:rPr>
      </w:pPr>
    </w:p>
    <w:p w14:paraId="47AE8818" w14:textId="77777777" w:rsidR="00640E6C" w:rsidRPr="00D2034B" w:rsidRDefault="00640E6C">
      <w:pPr>
        <w:spacing w:line="240" w:lineRule="atLeast"/>
        <w:jc w:val="both"/>
        <w:rPr>
          <w:rFonts w:ascii="Arial" w:hAnsi="Arial" w:cs="Arial"/>
          <w:sz w:val="20"/>
          <w:szCs w:val="20"/>
        </w:rPr>
      </w:pPr>
    </w:p>
    <w:p w14:paraId="0DA7E8CC" w14:textId="77777777" w:rsidR="00640E6C" w:rsidRPr="00D2034B" w:rsidRDefault="00454012">
      <w:pPr>
        <w:pStyle w:val="Odstavecseseznamem"/>
        <w:numPr>
          <w:ilvl w:val="0"/>
          <w:numId w:val="5"/>
        </w:numPr>
        <w:spacing w:after="0" w:line="240" w:lineRule="auto"/>
        <w:jc w:val="center"/>
        <w:outlineLvl w:val="5"/>
        <w:rPr>
          <w:rFonts w:ascii="Arial" w:eastAsia="Times New Roman" w:hAnsi="Arial" w:cs="Arial"/>
          <w:b/>
          <w:bCs/>
          <w:sz w:val="20"/>
          <w:szCs w:val="20"/>
          <w:lang w:eastAsia="cs-CZ"/>
        </w:rPr>
      </w:pPr>
      <w:r w:rsidRPr="00D2034B">
        <w:rPr>
          <w:rFonts w:ascii="Arial" w:eastAsia="Times New Roman" w:hAnsi="Arial" w:cs="Arial"/>
          <w:b/>
          <w:bCs/>
          <w:sz w:val="20"/>
          <w:szCs w:val="20"/>
          <w:lang w:eastAsia="cs-CZ"/>
        </w:rPr>
        <w:t>Předmět plnění</w:t>
      </w:r>
    </w:p>
    <w:p w14:paraId="7D9A990C" w14:textId="77777777" w:rsidR="00640E6C" w:rsidRPr="00D2034B" w:rsidRDefault="00640E6C">
      <w:pPr>
        <w:rPr>
          <w:rFonts w:ascii="Arial" w:hAnsi="Arial" w:cs="Arial"/>
          <w:bCs/>
          <w:sz w:val="20"/>
          <w:szCs w:val="20"/>
        </w:rPr>
      </w:pPr>
    </w:p>
    <w:p w14:paraId="2EEE5161" w14:textId="77777777" w:rsidR="00640E6C" w:rsidRPr="00D2034B" w:rsidRDefault="00454012">
      <w:pPr>
        <w:pStyle w:val="Odstavecseseznamem"/>
        <w:numPr>
          <w:ilvl w:val="0"/>
          <w:numId w:val="8"/>
        </w:numPr>
        <w:spacing w:after="0" w:line="240" w:lineRule="atLeast"/>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Předmětem plnění této smlouvy je dodávka softwarových produktů (SW) licenčního programu Microsoft </w:t>
      </w:r>
      <w:proofErr w:type="spellStart"/>
      <w:r w:rsidRPr="00D2034B">
        <w:rPr>
          <w:rFonts w:ascii="Arial" w:eastAsia="Times New Roman" w:hAnsi="Arial" w:cs="Arial"/>
          <w:sz w:val="20"/>
          <w:szCs w:val="20"/>
          <w:lang w:eastAsia="cs-CZ"/>
        </w:rPr>
        <w:t>Select</w:t>
      </w:r>
      <w:proofErr w:type="spellEnd"/>
      <w:r w:rsidRPr="00D2034B">
        <w:rPr>
          <w:rFonts w:ascii="Arial" w:eastAsia="Times New Roman" w:hAnsi="Arial" w:cs="Arial"/>
          <w:sz w:val="20"/>
          <w:szCs w:val="20"/>
          <w:lang w:eastAsia="cs-CZ"/>
        </w:rPr>
        <w:t xml:space="preserve"> Plus pro vzdělávání na základě Rámcové smlouvy Microsoft </w:t>
      </w:r>
      <w:proofErr w:type="spellStart"/>
      <w:r w:rsidRPr="00D2034B">
        <w:rPr>
          <w:rFonts w:ascii="Arial" w:eastAsia="Times New Roman" w:hAnsi="Arial" w:cs="Arial"/>
          <w:sz w:val="20"/>
          <w:szCs w:val="20"/>
          <w:lang w:eastAsia="cs-CZ"/>
        </w:rPr>
        <w:t>Select</w:t>
      </w:r>
      <w:proofErr w:type="spellEnd"/>
      <w:r w:rsidRPr="00D2034B">
        <w:rPr>
          <w:rFonts w:ascii="Arial" w:eastAsia="Times New Roman" w:hAnsi="Arial" w:cs="Arial"/>
          <w:sz w:val="20"/>
          <w:szCs w:val="20"/>
          <w:lang w:eastAsia="cs-CZ"/>
        </w:rPr>
        <w:t xml:space="preserve"> Plus uzavřené mezi Ministerstvem školství, mládeže a tělovýchovy ČR a zástupcem společnosti Microsoft </w:t>
      </w:r>
      <w:proofErr w:type="spellStart"/>
      <w:r w:rsidRPr="00D2034B">
        <w:rPr>
          <w:rFonts w:ascii="Arial" w:eastAsia="Times New Roman" w:hAnsi="Arial" w:cs="Arial"/>
          <w:sz w:val="20"/>
          <w:szCs w:val="20"/>
          <w:lang w:eastAsia="cs-CZ"/>
        </w:rPr>
        <w:t>Corporation</w:t>
      </w:r>
      <w:proofErr w:type="spellEnd"/>
      <w:r w:rsidRPr="00D2034B">
        <w:rPr>
          <w:rFonts w:ascii="Arial" w:eastAsia="Times New Roman" w:hAnsi="Arial" w:cs="Arial"/>
          <w:sz w:val="20"/>
          <w:szCs w:val="20"/>
          <w:lang w:eastAsia="cs-CZ"/>
        </w:rPr>
        <w:t xml:space="preserve"> pro Českou republiku včetně souvisejících služeb:</w:t>
      </w:r>
    </w:p>
    <w:p w14:paraId="07B4BEFF" w14:textId="77777777" w:rsidR="00640E6C" w:rsidRPr="00D2034B" w:rsidRDefault="00454012">
      <w:pPr>
        <w:pStyle w:val="Odstavecseseznamem"/>
        <w:numPr>
          <w:ilvl w:val="0"/>
          <w:numId w:val="23"/>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poskytování technické podpory telefonické a e-mailové v neomezeném rozsahu,</w:t>
      </w:r>
    </w:p>
    <w:p w14:paraId="3C0FFE6D" w14:textId="77777777" w:rsidR="00640E6C" w:rsidRPr="00D2034B" w:rsidRDefault="00454012">
      <w:pPr>
        <w:pStyle w:val="Odstavecseseznamem"/>
        <w:numPr>
          <w:ilvl w:val="0"/>
          <w:numId w:val="23"/>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konzultace a poradenství k problematice licenční politiky,</w:t>
      </w:r>
    </w:p>
    <w:p w14:paraId="4CA06181" w14:textId="77777777" w:rsidR="00640E6C" w:rsidRPr="00D2034B" w:rsidRDefault="00454012">
      <w:pPr>
        <w:pStyle w:val="Odstavecseseznamem"/>
        <w:numPr>
          <w:ilvl w:val="0"/>
          <w:numId w:val="23"/>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distribuce a aktualizace instalačních médií v sídle Nabyvatele,</w:t>
      </w:r>
    </w:p>
    <w:p w14:paraId="3FC97DC3" w14:textId="77777777" w:rsidR="00640E6C" w:rsidRPr="00D2034B" w:rsidRDefault="00454012">
      <w:pPr>
        <w:pStyle w:val="Odstavecseseznamem"/>
        <w:numPr>
          <w:ilvl w:val="0"/>
          <w:numId w:val="23"/>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administrace smlouvy, tj. vedení SW evidence, zajištění celních záležitostí, zpracování přehledu licencí,</w:t>
      </w:r>
    </w:p>
    <w:p w14:paraId="2FEA6AE5" w14:textId="77777777" w:rsidR="00640E6C" w:rsidRPr="00D2034B" w:rsidRDefault="00454012">
      <w:pPr>
        <w:pStyle w:val="Odstavecseseznamem"/>
        <w:numPr>
          <w:ilvl w:val="0"/>
          <w:numId w:val="23"/>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pravidelné zasílání aktuálního ceníku,</w:t>
      </w:r>
    </w:p>
    <w:p w14:paraId="4F13B0DA" w14:textId="77777777" w:rsidR="00640E6C" w:rsidRPr="00D2034B" w:rsidRDefault="00454012">
      <w:pPr>
        <w:pStyle w:val="Odstavecseseznamem"/>
        <w:numPr>
          <w:ilvl w:val="0"/>
          <w:numId w:val="23"/>
        </w:numPr>
        <w:spacing w:after="0" w:line="240" w:lineRule="auto"/>
        <w:ind w:left="1071" w:hanging="357"/>
        <w:jc w:val="both"/>
        <w:rPr>
          <w:rFonts w:ascii="Arial" w:eastAsia="Times New Roman" w:hAnsi="Arial" w:cs="Arial"/>
          <w:bCs/>
          <w:sz w:val="20"/>
          <w:szCs w:val="20"/>
          <w:lang w:eastAsia="cs-CZ"/>
        </w:rPr>
      </w:pPr>
      <w:r w:rsidRPr="00D2034B">
        <w:rPr>
          <w:rFonts w:ascii="Arial" w:eastAsia="Times New Roman" w:hAnsi="Arial" w:cs="Arial"/>
          <w:sz w:val="20"/>
          <w:szCs w:val="20"/>
          <w:lang w:eastAsia="cs-CZ"/>
        </w:rPr>
        <w:t xml:space="preserve">poskytování služby </w:t>
      </w:r>
      <w:proofErr w:type="spellStart"/>
      <w:r w:rsidRPr="00D2034B">
        <w:rPr>
          <w:rFonts w:ascii="Arial" w:eastAsia="Times New Roman" w:hAnsi="Arial" w:cs="Arial"/>
          <w:sz w:val="20"/>
          <w:szCs w:val="20"/>
          <w:lang w:eastAsia="cs-CZ"/>
        </w:rPr>
        <w:t>Help</w:t>
      </w:r>
      <w:proofErr w:type="spellEnd"/>
      <w:r w:rsidRPr="00D2034B">
        <w:rPr>
          <w:rFonts w:ascii="Arial" w:eastAsia="Times New Roman" w:hAnsi="Arial" w:cs="Arial"/>
          <w:sz w:val="20"/>
          <w:szCs w:val="20"/>
          <w:lang w:eastAsia="cs-CZ"/>
        </w:rPr>
        <w:t xml:space="preserve"> </w:t>
      </w:r>
      <w:proofErr w:type="spellStart"/>
      <w:r w:rsidRPr="00D2034B">
        <w:rPr>
          <w:rFonts w:ascii="Arial" w:eastAsia="Times New Roman" w:hAnsi="Arial" w:cs="Arial"/>
          <w:sz w:val="20"/>
          <w:szCs w:val="20"/>
          <w:lang w:eastAsia="cs-CZ"/>
        </w:rPr>
        <w:t>Desk</w:t>
      </w:r>
      <w:proofErr w:type="spellEnd"/>
      <w:r w:rsidRPr="00D2034B">
        <w:rPr>
          <w:rFonts w:ascii="Arial" w:eastAsia="Times New Roman" w:hAnsi="Arial" w:cs="Arial"/>
          <w:sz w:val="20"/>
          <w:szCs w:val="20"/>
          <w:lang w:eastAsia="cs-CZ"/>
        </w:rPr>
        <w:t xml:space="preserve"> (Hot Line) v rozsahu od </w:t>
      </w:r>
      <w:r w:rsidRPr="00D2034B">
        <w:rPr>
          <w:rFonts w:ascii="Arial" w:eastAsia="Times New Roman" w:hAnsi="Arial" w:cs="Arial"/>
          <w:bCs/>
          <w:sz w:val="20"/>
          <w:szCs w:val="20"/>
          <w:lang w:eastAsia="cs-CZ"/>
        </w:rPr>
        <w:t>8:00</w:t>
      </w:r>
      <w:r w:rsidRPr="00D2034B">
        <w:rPr>
          <w:rFonts w:ascii="Arial" w:eastAsia="Times New Roman" w:hAnsi="Arial" w:cs="Arial"/>
          <w:sz w:val="20"/>
          <w:szCs w:val="20"/>
          <w:lang w:eastAsia="cs-CZ"/>
        </w:rPr>
        <w:t xml:space="preserve"> do </w:t>
      </w:r>
      <w:r w:rsidRPr="00D2034B">
        <w:rPr>
          <w:rFonts w:ascii="Arial" w:eastAsia="Times New Roman" w:hAnsi="Arial" w:cs="Arial"/>
          <w:bCs/>
          <w:sz w:val="20"/>
          <w:szCs w:val="20"/>
          <w:lang w:eastAsia="cs-CZ"/>
        </w:rPr>
        <w:t>17:00</w:t>
      </w:r>
      <w:r w:rsidRPr="00D2034B">
        <w:rPr>
          <w:rFonts w:ascii="Arial" w:eastAsia="Times New Roman" w:hAnsi="Arial" w:cs="Arial"/>
          <w:sz w:val="20"/>
          <w:szCs w:val="20"/>
          <w:lang w:eastAsia="cs-CZ"/>
        </w:rPr>
        <w:t xml:space="preserve"> hodin v pracovních dnech.</w:t>
      </w:r>
    </w:p>
    <w:p w14:paraId="417476FC" w14:textId="77777777" w:rsidR="00640E6C" w:rsidRPr="00D2034B" w:rsidRDefault="00640E6C">
      <w:pPr>
        <w:rPr>
          <w:rFonts w:ascii="Arial" w:hAnsi="Arial" w:cs="Arial"/>
          <w:sz w:val="20"/>
          <w:szCs w:val="20"/>
        </w:rPr>
      </w:pPr>
    </w:p>
    <w:p w14:paraId="2C056895" w14:textId="77777777" w:rsidR="00640E6C" w:rsidRPr="00D2034B" w:rsidRDefault="00640E6C">
      <w:pPr>
        <w:rPr>
          <w:rFonts w:ascii="Arial" w:hAnsi="Arial" w:cs="Arial"/>
          <w:sz w:val="20"/>
          <w:szCs w:val="20"/>
        </w:rPr>
      </w:pPr>
    </w:p>
    <w:p w14:paraId="6689D718" w14:textId="77777777" w:rsidR="00640E6C" w:rsidRPr="00D2034B" w:rsidRDefault="00454012">
      <w:pPr>
        <w:pStyle w:val="Odstavecseseznamem"/>
        <w:numPr>
          <w:ilvl w:val="0"/>
          <w:numId w:val="5"/>
        </w:numPr>
        <w:spacing w:after="0" w:line="240" w:lineRule="auto"/>
        <w:jc w:val="center"/>
        <w:rPr>
          <w:rFonts w:ascii="Arial" w:eastAsia="Times New Roman" w:hAnsi="Arial" w:cs="Arial"/>
          <w:b/>
          <w:bCs/>
          <w:sz w:val="20"/>
          <w:szCs w:val="20"/>
          <w:lang w:eastAsia="cs-CZ"/>
        </w:rPr>
      </w:pPr>
      <w:r w:rsidRPr="00D2034B">
        <w:rPr>
          <w:rFonts w:ascii="Arial" w:eastAsia="Times New Roman" w:hAnsi="Arial" w:cs="Arial"/>
          <w:b/>
          <w:bCs/>
          <w:sz w:val="20"/>
          <w:szCs w:val="20"/>
          <w:lang w:eastAsia="cs-CZ"/>
        </w:rPr>
        <w:t>Způsob, místo a doba plnění smlouvy</w:t>
      </w:r>
    </w:p>
    <w:p w14:paraId="510DB20C" w14:textId="77777777" w:rsidR="00640E6C" w:rsidRPr="00D2034B" w:rsidRDefault="00640E6C">
      <w:pPr>
        <w:jc w:val="both"/>
        <w:rPr>
          <w:rFonts w:ascii="Arial" w:hAnsi="Arial" w:cs="Arial"/>
          <w:sz w:val="20"/>
          <w:szCs w:val="20"/>
        </w:rPr>
      </w:pPr>
    </w:p>
    <w:p w14:paraId="157459A4" w14:textId="77777777" w:rsidR="00640E6C" w:rsidRPr="00D2034B" w:rsidRDefault="00454012">
      <w:pPr>
        <w:pStyle w:val="Odstavecseseznamem"/>
        <w:numPr>
          <w:ilvl w:val="0"/>
          <w:numId w:val="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Smluvní strany se dohodly, že všechny dodávky licencí realizované dle této smlouvy budou v souladu s licenčními podmínkami licenčního modelu Objemového licencování Microsoft </w:t>
      </w:r>
      <w:proofErr w:type="spellStart"/>
      <w:r w:rsidRPr="00D2034B">
        <w:rPr>
          <w:rFonts w:ascii="Arial" w:eastAsia="Times New Roman" w:hAnsi="Arial" w:cs="Arial"/>
          <w:sz w:val="20"/>
          <w:szCs w:val="20"/>
          <w:lang w:eastAsia="cs-CZ"/>
        </w:rPr>
        <w:t>Select</w:t>
      </w:r>
      <w:proofErr w:type="spellEnd"/>
      <w:r w:rsidRPr="00D2034B">
        <w:rPr>
          <w:rFonts w:ascii="Arial" w:eastAsia="Times New Roman" w:hAnsi="Arial" w:cs="Arial"/>
          <w:sz w:val="20"/>
          <w:szCs w:val="20"/>
          <w:lang w:eastAsia="cs-CZ"/>
        </w:rPr>
        <w:t xml:space="preserve"> Plus a proběhnou na základě písemné výzvy k plnění odeslané Nabyvatelem Poskytovateli.</w:t>
      </w:r>
    </w:p>
    <w:p w14:paraId="2B9FB5E8" w14:textId="77777777" w:rsidR="00640E6C" w:rsidRPr="00D2034B" w:rsidRDefault="00454012">
      <w:pPr>
        <w:pStyle w:val="Odstavecseseznamem"/>
        <w:numPr>
          <w:ilvl w:val="0"/>
          <w:numId w:val="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strany se dohodly, že Nabyvatel může objednávat u Poskytovatele originální dokumentaci k produktům nebo uživatelské publikace pouze samostatnými písemnými výzvami k plnění.</w:t>
      </w:r>
    </w:p>
    <w:p w14:paraId="29124A24" w14:textId="77777777" w:rsidR="00640E6C" w:rsidRPr="00D2034B" w:rsidRDefault="00454012">
      <w:pPr>
        <w:pStyle w:val="Odstavecseseznamem"/>
        <w:numPr>
          <w:ilvl w:val="0"/>
          <w:numId w:val="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Nabyvatel je oprávněn objednávat u Poskytovatele originální média nebo kopie těchto médií samostatnými písemnými výzvami k plnění.</w:t>
      </w:r>
    </w:p>
    <w:p w14:paraId="3DB31E25" w14:textId="77777777" w:rsidR="00640E6C" w:rsidRPr="00D2034B" w:rsidRDefault="00454012">
      <w:pPr>
        <w:pStyle w:val="Odstavecseseznamem"/>
        <w:numPr>
          <w:ilvl w:val="0"/>
          <w:numId w:val="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Nabyvatel je oprávněn objednávat u Poskytovatele instalační sady (CD nebo diskety) podle vlastního výběru, a to samostatnými písemnými výzvami k plnění.</w:t>
      </w:r>
    </w:p>
    <w:p w14:paraId="1B984DD5" w14:textId="77777777" w:rsidR="00640E6C" w:rsidRPr="00D2034B" w:rsidRDefault="00454012">
      <w:pPr>
        <w:pStyle w:val="Odstavecseseznamem"/>
        <w:numPr>
          <w:ilvl w:val="0"/>
          <w:numId w:val="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Nabyvatel odpovídá za úhradu případných škod vzniklých Poskytovateli porušením licenčních podmínek, k jejichž plnění se Nabyvatel zavázal převzetím licence.</w:t>
      </w:r>
    </w:p>
    <w:p w14:paraId="3CEE966E" w14:textId="77777777" w:rsidR="00640E6C" w:rsidRPr="00D2034B" w:rsidRDefault="00454012">
      <w:pPr>
        <w:pStyle w:val="Odstavecseseznamem"/>
        <w:numPr>
          <w:ilvl w:val="0"/>
          <w:numId w:val="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strany se dohodly, že služby, za jejichž poskytování nefakturuje Poskytovatel Nabyvateli samostatné částky, budou poskytovány průběžně po celou dobu účinnosti této smlouvy v souvislosti s plněním.</w:t>
      </w:r>
    </w:p>
    <w:p w14:paraId="280DE0B0" w14:textId="77777777" w:rsidR="00640E6C" w:rsidRPr="00D2034B" w:rsidRDefault="00454012">
      <w:pPr>
        <w:pStyle w:val="Odstavecseseznamem"/>
        <w:numPr>
          <w:ilvl w:val="0"/>
          <w:numId w:val="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strany sjednaly jako další služby poskytované bezplatně</w:t>
      </w:r>
    </w:p>
    <w:p w14:paraId="37719AE7" w14:textId="77777777" w:rsidR="00640E6C" w:rsidRPr="00D2034B" w:rsidRDefault="00454012">
      <w:pPr>
        <w:pStyle w:val="Odstavecseseznamem"/>
        <w:numPr>
          <w:ilvl w:val="0"/>
          <w:numId w:val="22"/>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reklamační řízení – licence,</w:t>
      </w:r>
    </w:p>
    <w:p w14:paraId="1C505707" w14:textId="77777777" w:rsidR="00640E6C" w:rsidRPr="00D2034B" w:rsidRDefault="00454012">
      <w:pPr>
        <w:pStyle w:val="Odstavecseseznamem"/>
        <w:numPr>
          <w:ilvl w:val="0"/>
          <w:numId w:val="22"/>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reklamační řízení – média,</w:t>
      </w:r>
    </w:p>
    <w:p w14:paraId="5127697B" w14:textId="77777777" w:rsidR="00640E6C" w:rsidRPr="00D2034B" w:rsidRDefault="00454012">
      <w:pPr>
        <w:pStyle w:val="Odstavecseseznamem"/>
        <w:numPr>
          <w:ilvl w:val="0"/>
          <w:numId w:val="22"/>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přístup ke znalostním databázím,</w:t>
      </w:r>
    </w:p>
    <w:p w14:paraId="70066787" w14:textId="77777777" w:rsidR="00640E6C" w:rsidRPr="00D2034B" w:rsidRDefault="00454012">
      <w:pPr>
        <w:pStyle w:val="Odstavecseseznamem"/>
        <w:numPr>
          <w:ilvl w:val="0"/>
          <w:numId w:val="22"/>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kompilace (vypalování) kompaktních disků s českou a anglickou mutací produktů,</w:t>
      </w:r>
    </w:p>
    <w:p w14:paraId="40BE89B3" w14:textId="77777777" w:rsidR="00640E6C" w:rsidRPr="00D2034B" w:rsidRDefault="00454012">
      <w:pPr>
        <w:pStyle w:val="Odstavecseseznamem"/>
        <w:numPr>
          <w:ilvl w:val="0"/>
          <w:numId w:val="22"/>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poskytování informací, záplat systémů a updatů,</w:t>
      </w:r>
    </w:p>
    <w:p w14:paraId="68B561FB" w14:textId="77777777" w:rsidR="00640E6C" w:rsidRPr="00D2034B" w:rsidRDefault="00454012">
      <w:pPr>
        <w:pStyle w:val="Odstavecseseznamem"/>
        <w:numPr>
          <w:ilvl w:val="0"/>
          <w:numId w:val="22"/>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zprostředkování možnosti zkušebních instalací software,</w:t>
      </w:r>
    </w:p>
    <w:p w14:paraId="117CBEBE" w14:textId="77777777" w:rsidR="00640E6C" w:rsidRPr="00D2034B" w:rsidRDefault="00454012">
      <w:pPr>
        <w:pStyle w:val="Odstavecseseznamem"/>
        <w:numPr>
          <w:ilvl w:val="0"/>
          <w:numId w:val="22"/>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zaškolení – CD </w:t>
      </w:r>
      <w:proofErr w:type="spellStart"/>
      <w:r w:rsidRPr="00D2034B">
        <w:rPr>
          <w:rFonts w:ascii="Arial" w:eastAsia="Times New Roman" w:hAnsi="Arial" w:cs="Arial"/>
          <w:sz w:val="20"/>
          <w:szCs w:val="20"/>
          <w:lang w:eastAsia="cs-CZ"/>
        </w:rPr>
        <w:t>Kity</w:t>
      </w:r>
      <w:proofErr w:type="spellEnd"/>
      <w:r w:rsidRPr="00D2034B">
        <w:rPr>
          <w:rFonts w:ascii="Arial" w:eastAsia="Times New Roman" w:hAnsi="Arial" w:cs="Arial"/>
          <w:sz w:val="20"/>
          <w:szCs w:val="20"/>
          <w:lang w:eastAsia="cs-CZ"/>
        </w:rPr>
        <w:t xml:space="preserve"> s instalačními médii.</w:t>
      </w:r>
    </w:p>
    <w:p w14:paraId="79AE295B" w14:textId="77777777" w:rsidR="00640E6C" w:rsidRPr="00D2034B" w:rsidRDefault="00454012">
      <w:pPr>
        <w:pStyle w:val="Odstavecseseznamem"/>
        <w:numPr>
          <w:ilvl w:val="0"/>
          <w:numId w:val="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strany se dohodly, že místem plnění dle této smlouvy je Univerzita J. E. Purkyně v Ústí nad Labem.</w:t>
      </w:r>
    </w:p>
    <w:p w14:paraId="297579F4" w14:textId="77777777" w:rsidR="00640E6C" w:rsidRPr="00D2034B" w:rsidRDefault="00640E6C">
      <w:pPr>
        <w:rPr>
          <w:rFonts w:ascii="Arial" w:hAnsi="Arial" w:cs="Arial"/>
          <w:sz w:val="20"/>
          <w:szCs w:val="20"/>
        </w:rPr>
      </w:pPr>
    </w:p>
    <w:p w14:paraId="1AD43CB7" w14:textId="77777777" w:rsidR="00640E6C" w:rsidRPr="00D2034B" w:rsidRDefault="00640E6C">
      <w:pPr>
        <w:rPr>
          <w:rFonts w:ascii="Arial" w:hAnsi="Arial" w:cs="Arial"/>
          <w:sz w:val="20"/>
          <w:szCs w:val="20"/>
        </w:rPr>
      </w:pPr>
    </w:p>
    <w:p w14:paraId="5B29FF5C" w14:textId="77777777" w:rsidR="00640E6C" w:rsidRPr="00D2034B" w:rsidRDefault="00454012">
      <w:pPr>
        <w:pStyle w:val="Odstavecseseznamem"/>
        <w:numPr>
          <w:ilvl w:val="0"/>
          <w:numId w:val="5"/>
        </w:numPr>
        <w:spacing w:after="0" w:line="240" w:lineRule="auto"/>
        <w:jc w:val="center"/>
        <w:outlineLvl w:val="5"/>
        <w:rPr>
          <w:rFonts w:ascii="Arial" w:eastAsia="Times New Roman" w:hAnsi="Arial" w:cs="Arial"/>
          <w:b/>
          <w:bCs/>
          <w:sz w:val="20"/>
          <w:szCs w:val="20"/>
          <w:lang w:eastAsia="cs-CZ"/>
        </w:rPr>
      </w:pPr>
      <w:r w:rsidRPr="00D2034B">
        <w:rPr>
          <w:rFonts w:ascii="Arial" w:eastAsia="Times New Roman" w:hAnsi="Arial" w:cs="Arial"/>
          <w:b/>
          <w:bCs/>
          <w:sz w:val="20"/>
          <w:szCs w:val="20"/>
          <w:lang w:eastAsia="cs-CZ"/>
        </w:rPr>
        <w:t>Cena licencí a služeb</w:t>
      </w:r>
    </w:p>
    <w:p w14:paraId="7536662D" w14:textId="77777777" w:rsidR="00640E6C" w:rsidRPr="00D2034B" w:rsidRDefault="00640E6C">
      <w:pPr>
        <w:jc w:val="both"/>
        <w:rPr>
          <w:rFonts w:ascii="Arial" w:hAnsi="Arial" w:cs="Arial"/>
          <w:sz w:val="20"/>
          <w:szCs w:val="20"/>
        </w:rPr>
      </w:pPr>
    </w:p>
    <w:p w14:paraId="42FAD2EB" w14:textId="77777777" w:rsidR="00640E6C" w:rsidRPr="00D2034B" w:rsidRDefault="00454012">
      <w:pPr>
        <w:pStyle w:val="Odstavecseseznamem"/>
        <w:numPr>
          <w:ilvl w:val="0"/>
          <w:numId w:val="10"/>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Nabyvatel se zavazuje za plnění předmětu smlouvy uhradit cenu licencí dle aktuálního ceníku produktů Microsoft </w:t>
      </w:r>
      <w:proofErr w:type="spellStart"/>
      <w:r w:rsidRPr="00D2034B">
        <w:rPr>
          <w:rFonts w:ascii="Arial" w:eastAsia="Times New Roman" w:hAnsi="Arial" w:cs="Arial"/>
          <w:sz w:val="20"/>
          <w:szCs w:val="20"/>
          <w:lang w:eastAsia="cs-CZ"/>
        </w:rPr>
        <w:t>Select</w:t>
      </w:r>
      <w:proofErr w:type="spellEnd"/>
      <w:r w:rsidRPr="00D2034B">
        <w:rPr>
          <w:rFonts w:ascii="Arial" w:eastAsia="Times New Roman" w:hAnsi="Arial" w:cs="Arial"/>
          <w:sz w:val="20"/>
          <w:szCs w:val="20"/>
          <w:lang w:eastAsia="cs-CZ"/>
        </w:rPr>
        <w:t xml:space="preserve"> Plus platného k datu odeslání písemné výzvy k plnění, ceny jsou konečné a jsou stanoveny v měně EUR.</w:t>
      </w:r>
    </w:p>
    <w:p w14:paraId="2B7A63E7" w14:textId="77777777" w:rsidR="00640E6C" w:rsidRPr="00D2034B" w:rsidRDefault="00454012">
      <w:pPr>
        <w:pStyle w:val="Odstavecseseznamem"/>
        <w:numPr>
          <w:ilvl w:val="0"/>
          <w:numId w:val="10"/>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lastRenderedPageBreak/>
        <w:t>Smluvní strany se dohodly, že cena uvedená v odst. 1 tohoto článku smlouvy je pevná, nepřekročitelná a nejvýše přípustná, zahrnuje plnění dle této smlouvy, dopravu na místo plnění a předání veškerých dokumentů potřebných k nakládání s předmětem plnění.</w:t>
      </w:r>
    </w:p>
    <w:p w14:paraId="1157694A" w14:textId="495E3246" w:rsidR="00640E6C" w:rsidRPr="00D2034B" w:rsidRDefault="00454012">
      <w:pPr>
        <w:pStyle w:val="Odstavecseseznamem"/>
        <w:numPr>
          <w:ilvl w:val="0"/>
          <w:numId w:val="10"/>
        </w:numPr>
        <w:spacing w:after="0" w:line="240" w:lineRule="auto"/>
        <w:jc w:val="both"/>
        <w:rPr>
          <w:rFonts w:ascii="Arial" w:eastAsia="Times New Roman" w:hAnsi="Arial" w:cs="Arial"/>
          <w:b/>
          <w:sz w:val="20"/>
          <w:szCs w:val="20"/>
          <w:lang w:eastAsia="cs-CZ"/>
        </w:rPr>
      </w:pPr>
      <w:r w:rsidRPr="00D2034B">
        <w:rPr>
          <w:rFonts w:ascii="Arial" w:eastAsia="Times New Roman" w:hAnsi="Arial" w:cs="Arial"/>
          <w:sz w:val="20"/>
          <w:szCs w:val="20"/>
          <w:lang w:eastAsia="cs-CZ"/>
        </w:rPr>
        <w:t xml:space="preserve">Smluvní strany se dohodly, že Poskytovatel poskytuje pro Nabyvatele </w:t>
      </w:r>
      <w:r w:rsidRPr="00D2034B">
        <w:rPr>
          <w:rFonts w:ascii="Arial" w:eastAsia="Times New Roman" w:hAnsi="Arial" w:cs="Arial"/>
          <w:b/>
          <w:sz w:val="20"/>
          <w:szCs w:val="20"/>
          <w:lang w:eastAsia="cs-CZ"/>
        </w:rPr>
        <w:t xml:space="preserve">slevu ve výši </w:t>
      </w:r>
      <w:r w:rsidR="00605F1A">
        <w:rPr>
          <w:rFonts w:ascii="Arial" w:eastAsia="Times New Roman" w:hAnsi="Arial" w:cs="Arial"/>
          <w:b/>
          <w:sz w:val="20"/>
          <w:szCs w:val="20"/>
          <w:lang w:eastAsia="cs-CZ"/>
        </w:rPr>
        <w:t>15%</w:t>
      </w:r>
      <w:r w:rsidRPr="00D2034B">
        <w:rPr>
          <w:rFonts w:ascii="Arial" w:eastAsia="Times New Roman" w:hAnsi="Arial" w:cs="Arial"/>
          <w:b/>
          <w:bCs/>
          <w:sz w:val="20"/>
          <w:szCs w:val="20"/>
          <w:lang w:eastAsia="cs-CZ"/>
        </w:rPr>
        <w:t> </w:t>
      </w:r>
      <w:r w:rsidRPr="00D2034B">
        <w:rPr>
          <w:rFonts w:ascii="Arial" w:eastAsia="Times New Roman" w:hAnsi="Arial" w:cs="Arial"/>
          <w:b/>
          <w:sz w:val="20"/>
          <w:szCs w:val="20"/>
          <w:lang w:eastAsia="cs-CZ"/>
        </w:rPr>
        <w:t>z </w:t>
      </w:r>
      <w:r w:rsidRPr="00D2034B">
        <w:rPr>
          <w:rFonts w:ascii="Arial" w:eastAsia="Times New Roman" w:hAnsi="Arial" w:cs="Arial"/>
          <w:b/>
          <w:bCs/>
          <w:sz w:val="20"/>
          <w:szCs w:val="20"/>
          <w:lang w:eastAsia="cs-CZ"/>
        </w:rPr>
        <w:t>aktuálního ceníku.</w:t>
      </w:r>
    </w:p>
    <w:p w14:paraId="616F0396" w14:textId="77777777" w:rsidR="00640E6C" w:rsidRPr="00D2034B" w:rsidRDefault="00454012">
      <w:pPr>
        <w:spacing w:before="120" w:after="60"/>
        <w:ind w:left="357" w:firstLine="357"/>
        <w:jc w:val="both"/>
        <w:outlineLvl w:val="6"/>
        <w:rPr>
          <w:rFonts w:ascii="Arial" w:hAnsi="Arial" w:cs="Arial"/>
          <w:bCs/>
          <w:iCs/>
          <w:spacing w:val="-5"/>
          <w:sz w:val="20"/>
          <w:szCs w:val="20"/>
        </w:rPr>
      </w:pPr>
      <w:bookmarkStart w:id="0" w:name="_Toc401316148"/>
      <w:bookmarkStart w:id="1" w:name="_Toc400522130"/>
      <w:bookmarkEnd w:id="0"/>
      <w:bookmarkEnd w:id="1"/>
      <w:r w:rsidRPr="00D2034B">
        <w:rPr>
          <w:rFonts w:ascii="Arial" w:hAnsi="Arial" w:cs="Arial"/>
          <w:b/>
          <w:bCs/>
          <w:iCs/>
          <w:spacing w:val="-5"/>
          <w:sz w:val="20"/>
          <w:szCs w:val="20"/>
        </w:rPr>
        <w:t>Cena v Kč bez DPH = a * b * c</w:t>
      </w:r>
    </w:p>
    <w:p w14:paraId="7AE98B2C" w14:textId="77777777" w:rsidR="00640E6C" w:rsidRPr="00D2034B" w:rsidRDefault="00454012">
      <w:pPr>
        <w:spacing w:before="120"/>
        <w:ind w:left="1416" w:hanging="690"/>
        <w:jc w:val="both"/>
        <w:outlineLvl w:val="6"/>
        <w:rPr>
          <w:rFonts w:ascii="Arial" w:hAnsi="Arial" w:cs="Arial"/>
          <w:sz w:val="20"/>
          <w:szCs w:val="20"/>
          <w:lang w:eastAsia="nl-NL"/>
        </w:rPr>
      </w:pPr>
      <w:r w:rsidRPr="00D2034B">
        <w:rPr>
          <w:rFonts w:ascii="Arial" w:hAnsi="Arial" w:cs="Arial"/>
          <w:bCs/>
          <w:iCs/>
          <w:spacing w:val="-5"/>
          <w:sz w:val="20"/>
          <w:szCs w:val="20"/>
        </w:rPr>
        <w:t>kde:</w:t>
      </w:r>
      <w:r w:rsidRPr="00D2034B">
        <w:rPr>
          <w:rFonts w:ascii="Arial" w:hAnsi="Arial" w:cs="Arial"/>
          <w:b/>
          <w:bCs/>
          <w:iCs/>
          <w:spacing w:val="-5"/>
          <w:sz w:val="20"/>
          <w:szCs w:val="20"/>
        </w:rPr>
        <w:tab/>
      </w:r>
      <w:r w:rsidRPr="00D2034B">
        <w:rPr>
          <w:rFonts w:ascii="Arial" w:hAnsi="Arial" w:cs="Arial"/>
          <w:b/>
          <w:sz w:val="20"/>
          <w:szCs w:val="20"/>
          <w:lang w:eastAsia="nl-NL"/>
        </w:rPr>
        <w:t>a</w:t>
      </w:r>
      <w:r w:rsidRPr="00D2034B">
        <w:rPr>
          <w:rFonts w:ascii="Arial" w:hAnsi="Arial" w:cs="Arial"/>
          <w:sz w:val="20"/>
          <w:szCs w:val="20"/>
        </w:rPr>
        <w:t xml:space="preserve"> - </w:t>
      </w:r>
      <w:r w:rsidRPr="00D2034B">
        <w:rPr>
          <w:rFonts w:ascii="Arial" w:hAnsi="Arial" w:cs="Arial"/>
          <w:sz w:val="20"/>
          <w:szCs w:val="20"/>
          <w:lang w:eastAsia="nl-NL"/>
        </w:rPr>
        <w:t xml:space="preserve">koncová cena </w:t>
      </w:r>
      <w:r w:rsidRPr="00D2034B">
        <w:rPr>
          <w:rFonts w:ascii="Arial" w:hAnsi="Arial" w:cs="Arial"/>
          <w:sz w:val="20"/>
          <w:szCs w:val="20"/>
        </w:rPr>
        <w:t xml:space="preserve">dle aktuálního ceníku produktů Microsoft </w:t>
      </w:r>
      <w:proofErr w:type="spellStart"/>
      <w:r w:rsidRPr="00D2034B">
        <w:rPr>
          <w:rFonts w:ascii="Arial" w:hAnsi="Arial" w:cs="Arial"/>
          <w:sz w:val="20"/>
          <w:szCs w:val="20"/>
        </w:rPr>
        <w:t>Select</w:t>
      </w:r>
      <w:proofErr w:type="spellEnd"/>
      <w:r w:rsidRPr="00D2034B">
        <w:rPr>
          <w:rFonts w:ascii="Arial" w:hAnsi="Arial" w:cs="Arial"/>
          <w:sz w:val="20"/>
          <w:szCs w:val="20"/>
        </w:rPr>
        <w:t xml:space="preserve"> Plus v měně EUR platného k datu odeslání objednávky (písemné výzvy k plnění</w:t>
      </w:r>
      <w:r w:rsidRPr="00D2034B">
        <w:rPr>
          <w:rFonts w:ascii="Arial" w:hAnsi="Arial" w:cs="Arial"/>
          <w:sz w:val="20"/>
          <w:szCs w:val="20"/>
          <w:lang w:eastAsia="nl-NL"/>
        </w:rPr>
        <w:t>)</w:t>
      </w:r>
    </w:p>
    <w:p w14:paraId="6C8D1696" w14:textId="77777777" w:rsidR="00640E6C" w:rsidRPr="00D2034B" w:rsidRDefault="00454012">
      <w:pPr>
        <w:tabs>
          <w:tab w:val="left" w:pos="851"/>
        </w:tabs>
        <w:ind w:left="851" w:firstLine="565"/>
        <w:jc w:val="both"/>
        <w:textAlignment w:val="baseline"/>
        <w:rPr>
          <w:rFonts w:ascii="Arial" w:hAnsi="Arial" w:cs="Arial"/>
          <w:sz w:val="20"/>
          <w:szCs w:val="20"/>
          <w:lang w:eastAsia="nl-NL"/>
        </w:rPr>
      </w:pPr>
      <w:r w:rsidRPr="00D2034B">
        <w:rPr>
          <w:rFonts w:ascii="Arial" w:hAnsi="Arial" w:cs="Arial"/>
          <w:b/>
          <w:sz w:val="20"/>
          <w:szCs w:val="20"/>
          <w:lang w:eastAsia="nl-NL"/>
        </w:rPr>
        <w:t>b</w:t>
      </w:r>
      <w:r w:rsidRPr="00D2034B">
        <w:rPr>
          <w:rFonts w:ascii="Arial" w:hAnsi="Arial" w:cs="Arial"/>
          <w:sz w:val="20"/>
          <w:szCs w:val="20"/>
          <w:lang w:eastAsia="nl-NL"/>
        </w:rPr>
        <w:t xml:space="preserve"> - kurz ČNB střed měny EUR k české koruně</w:t>
      </w:r>
      <w:r w:rsidRPr="00D2034B">
        <w:rPr>
          <w:rFonts w:ascii="Arial" w:hAnsi="Arial" w:cs="Arial"/>
          <w:sz w:val="20"/>
          <w:szCs w:val="20"/>
        </w:rPr>
        <w:t xml:space="preserve"> </w:t>
      </w:r>
      <w:r w:rsidRPr="00D2034B">
        <w:rPr>
          <w:rFonts w:ascii="Arial" w:hAnsi="Arial" w:cs="Arial"/>
          <w:sz w:val="20"/>
          <w:szCs w:val="20"/>
          <w:lang w:eastAsia="nl-NL"/>
        </w:rPr>
        <w:t>platný k datu odeslání písemné výzvy k plnění</w:t>
      </w:r>
    </w:p>
    <w:p w14:paraId="7BA85F37" w14:textId="263E067F" w:rsidR="00640E6C" w:rsidRPr="00D2034B" w:rsidRDefault="00454012">
      <w:pPr>
        <w:tabs>
          <w:tab w:val="left" w:pos="851"/>
        </w:tabs>
        <w:spacing w:after="120"/>
        <w:ind w:left="851" w:firstLine="565"/>
        <w:jc w:val="both"/>
        <w:textAlignment w:val="baseline"/>
        <w:rPr>
          <w:rFonts w:ascii="Arial" w:hAnsi="Arial" w:cs="Arial"/>
          <w:sz w:val="20"/>
          <w:szCs w:val="20"/>
          <w:lang w:eastAsia="nl-NL"/>
        </w:rPr>
      </w:pPr>
      <w:r w:rsidRPr="00D2034B">
        <w:rPr>
          <w:rFonts w:ascii="Arial" w:hAnsi="Arial" w:cs="Arial"/>
          <w:b/>
          <w:sz w:val="20"/>
          <w:szCs w:val="20"/>
          <w:lang w:eastAsia="nl-NL"/>
        </w:rPr>
        <w:t>c</w:t>
      </w:r>
      <w:r w:rsidRPr="00D2034B">
        <w:rPr>
          <w:rFonts w:ascii="Arial" w:hAnsi="Arial" w:cs="Arial"/>
          <w:sz w:val="20"/>
          <w:szCs w:val="20"/>
          <w:lang w:eastAsia="nl-NL"/>
        </w:rPr>
        <w:t xml:space="preserve"> - koeficient přepočtu poskytnuté slevy = (100% - </w:t>
      </w:r>
      <w:r w:rsidR="00605F1A">
        <w:rPr>
          <w:rFonts w:ascii="Arial" w:hAnsi="Arial" w:cs="Arial"/>
          <w:sz w:val="20"/>
          <w:szCs w:val="20"/>
          <w:lang w:eastAsia="nl-NL"/>
        </w:rPr>
        <w:t>15</w:t>
      </w:r>
      <w:r w:rsidRPr="00D2034B">
        <w:rPr>
          <w:rFonts w:ascii="Arial" w:hAnsi="Arial" w:cs="Arial"/>
          <w:sz w:val="20"/>
          <w:szCs w:val="20"/>
          <w:lang w:eastAsia="nl-NL"/>
        </w:rPr>
        <w:t xml:space="preserve">%)/100 = </w:t>
      </w:r>
      <w:r w:rsidR="00605F1A">
        <w:rPr>
          <w:rFonts w:ascii="Arial" w:hAnsi="Arial" w:cs="Arial"/>
          <w:sz w:val="20"/>
          <w:szCs w:val="20"/>
          <w:lang w:eastAsia="nl-NL"/>
        </w:rPr>
        <w:t>0,85</w:t>
      </w:r>
    </w:p>
    <w:p w14:paraId="0559C263" w14:textId="77777777" w:rsidR="00640E6C" w:rsidRPr="00D2034B" w:rsidRDefault="00454012">
      <w:pPr>
        <w:ind w:left="714"/>
        <w:jc w:val="both"/>
        <w:rPr>
          <w:rFonts w:ascii="Arial" w:hAnsi="Arial" w:cs="Arial"/>
          <w:sz w:val="20"/>
          <w:szCs w:val="20"/>
        </w:rPr>
      </w:pPr>
      <w:r w:rsidRPr="00D2034B">
        <w:rPr>
          <w:rFonts w:ascii="Arial" w:hAnsi="Arial" w:cs="Arial"/>
          <w:sz w:val="20"/>
          <w:szCs w:val="20"/>
          <w:lang w:eastAsia="nl-NL"/>
        </w:rPr>
        <w:t xml:space="preserve">K ceně bez DPH bude připočtena DPH </w:t>
      </w:r>
      <w:r w:rsidRPr="00D2034B">
        <w:rPr>
          <w:rFonts w:ascii="Arial" w:hAnsi="Arial" w:cs="Arial"/>
          <w:bCs/>
          <w:sz w:val="20"/>
          <w:szCs w:val="20"/>
          <w:lang w:eastAsia="nl-NL"/>
        </w:rPr>
        <w:t>v zákonné výši platné ke dni uskutečnění zdanitelného plnění.</w:t>
      </w:r>
    </w:p>
    <w:p w14:paraId="5F82F7C0" w14:textId="77777777" w:rsidR="00640E6C" w:rsidRPr="00D2034B" w:rsidRDefault="00640E6C">
      <w:pPr>
        <w:rPr>
          <w:rFonts w:ascii="Arial" w:hAnsi="Arial" w:cs="Arial"/>
          <w:sz w:val="20"/>
          <w:szCs w:val="20"/>
        </w:rPr>
      </w:pPr>
    </w:p>
    <w:p w14:paraId="3E676BE6" w14:textId="77777777" w:rsidR="00640E6C" w:rsidRPr="00D2034B" w:rsidRDefault="00640E6C">
      <w:pPr>
        <w:rPr>
          <w:rFonts w:ascii="Arial" w:hAnsi="Arial" w:cs="Arial"/>
          <w:sz w:val="20"/>
          <w:szCs w:val="20"/>
        </w:rPr>
      </w:pPr>
    </w:p>
    <w:p w14:paraId="20A326A8" w14:textId="77777777" w:rsidR="00640E6C" w:rsidRPr="00D2034B" w:rsidRDefault="00454012">
      <w:pPr>
        <w:pStyle w:val="Odstavecseseznamem"/>
        <w:numPr>
          <w:ilvl w:val="0"/>
          <w:numId w:val="5"/>
        </w:numPr>
        <w:spacing w:after="0" w:line="240" w:lineRule="auto"/>
        <w:jc w:val="center"/>
        <w:rPr>
          <w:rFonts w:ascii="Arial" w:eastAsia="Times New Roman" w:hAnsi="Arial" w:cs="Arial"/>
          <w:b/>
          <w:sz w:val="20"/>
          <w:szCs w:val="20"/>
          <w:lang w:eastAsia="nl-NL"/>
        </w:rPr>
      </w:pPr>
      <w:r w:rsidRPr="00D2034B">
        <w:rPr>
          <w:rFonts w:ascii="Arial" w:eastAsia="Times New Roman" w:hAnsi="Arial" w:cs="Arial"/>
          <w:b/>
          <w:sz w:val="20"/>
          <w:szCs w:val="20"/>
          <w:lang w:eastAsia="nl-NL"/>
        </w:rPr>
        <w:t>Dodací lhůta</w:t>
      </w:r>
    </w:p>
    <w:p w14:paraId="2E0EB52D" w14:textId="77777777" w:rsidR="00640E6C" w:rsidRPr="00D2034B" w:rsidRDefault="00640E6C">
      <w:pPr>
        <w:ind w:left="294" w:hanging="294"/>
        <w:jc w:val="both"/>
        <w:rPr>
          <w:rFonts w:ascii="Arial" w:hAnsi="Arial" w:cs="Arial"/>
          <w:sz w:val="20"/>
          <w:szCs w:val="20"/>
        </w:rPr>
      </w:pPr>
    </w:p>
    <w:p w14:paraId="05495764" w14:textId="77777777" w:rsidR="00640E6C" w:rsidRPr="00D2034B" w:rsidRDefault="00454012">
      <w:pPr>
        <w:pStyle w:val="Odstavecseseznamem"/>
        <w:numPr>
          <w:ilvl w:val="0"/>
          <w:numId w:val="11"/>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Smluvní strany se dohodly, že pokud se Poskytovatel s Nabyvatelem nedohodnou jinak, činí dodací lhůta </w:t>
      </w:r>
      <w:r w:rsidRPr="00D2034B">
        <w:rPr>
          <w:rFonts w:ascii="Arial" w:eastAsia="Times New Roman" w:hAnsi="Arial" w:cs="Arial"/>
          <w:b/>
          <w:bCs/>
          <w:sz w:val="20"/>
          <w:szCs w:val="20"/>
          <w:lang w:eastAsia="cs-CZ"/>
        </w:rPr>
        <w:t>14 kalendářních dnů</w:t>
      </w:r>
      <w:r w:rsidRPr="00D2034B">
        <w:rPr>
          <w:rFonts w:ascii="Arial" w:eastAsia="Times New Roman" w:hAnsi="Arial" w:cs="Arial"/>
          <w:sz w:val="20"/>
          <w:szCs w:val="20"/>
          <w:lang w:eastAsia="cs-CZ"/>
        </w:rPr>
        <w:t xml:space="preserve"> ode dne odeslání akceptované výzvy k plnění Poskytovatelem zpět Nabyvateli. V den odeslání může dle platných licenčních pravidel Nabyvatel dodaný SW instalovat pro svoje potřeby.</w:t>
      </w:r>
    </w:p>
    <w:p w14:paraId="69AA5B36" w14:textId="77777777" w:rsidR="00640E6C" w:rsidRPr="00D2034B" w:rsidRDefault="00640E6C">
      <w:pPr>
        <w:jc w:val="both"/>
        <w:rPr>
          <w:rFonts w:ascii="Arial" w:hAnsi="Arial" w:cs="Arial"/>
          <w:sz w:val="20"/>
          <w:szCs w:val="20"/>
        </w:rPr>
      </w:pPr>
    </w:p>
    <w:p w14:paraId="477A162F" w14:textId="77777777" w:rsidR="00640E6C" w:rsidRPr="00D2034B" w:rsidRDefault="00640E6C">
      <w:pPr>
        <w:jc w:val="both"/>
        <w:rPr>
          <w:rFonts w:ascii="Arial" w:hAnsi="Arial" w:cs="Arial"/>
          <w:sz w:val="20"/>
          <w:szCs w:val="20"/>
        </w:rPr>
      </w:pPr>
    </w:p>
    <w:p w14:paraId="31B1F4AC" w14:textId="77777777" w:rsidR="00640E6C" w:rsidRPr="00D2034B" w:rsidRDefault="00454012">
      <w:pPr>
        <w:pStyle w:val="Odstavecseseznamem"/>
        <w:numPr>
          <w:ilvl w:val="0"/>
          <w:numId w:val="5"/>
        </w:numPr>
        <w:spacing w:after="0" w:line="240" w:lineRule="auto"/>
        <w:jc w:val="center"/>
        <w:rPr>
          <w:rFonts w:ascii="Arial" w:eastAsia="Times New Roman" w:hAnsi="Arial" w:cs="Arial"/>
          <w:b/>
          <w:sz w:val="20"/>
          <w:szCs w:val="20"/>
          <w:lang w:eastAsia="nl-NL"/>
        </w:rPr>
      </w:pPr>
      <w:r w:rsidRPr="00D2034B">
        <w:rPr>
          <w:rFonts w:ascii="Arial" w:eastAsia="Times New Roman" w:hAnsi="Arial" w:cs="Arial"/>
          <w:b/>
          <w:sz w:val="20"/>
          <w:szCs w:val="20"/>
          <w:lang w:eastAsia="nl-NL"/>
        </w:rPr>
        <w:t>Platební podmínky</w:t>
      </w:r>
    </w:p>
    <w:p w14:paraId="13043E08" w14:textId="77777777" w:rsidR="00640E6C" w:rsidRPr="00D2034B" w:rsidRDefault="00640E6C">
      <w:pPr>
        <w:ind w:left="308" w:hanging="308"/>
        <w:jc w:val="both"/>
        <w:rPr>
          <w:rFonts w:ascii="Arial" w:hAnsi="Arial" w:cs="Arial"/>
          <w:sz w:val="20"/>
          <w:szCs w:val="20"/>
        </w:rPr>
      </w:pPr>
    </w:p>
    <w:p w14:paraId="24CC80B1" w14:textId="77777777" w:rsidR="00640E6C" w:rsidRPr="00D2034B" w:rsidRDefault="00454012">
      <w:pPr>
        <w:pStyle w:val="Odstavecseseznamem"/>
        <w:numPr>
          <w:ilvl w:val="0"/>
          <w:numId w:val="12"/>
        </w:numPr>
        <w:spacing w:after="0" w:line="240" w:lineRule="auto"/>
        <w:jc w:val="both"/>
        <w:rPr>
          <w:rFonts w:ascii="Arial" w:eastAsia="Times New Roman" w:hAnsi="Arial" w:cs="Arial"/>
          <w:sz w:val="20"/>
          <w:szCs w:val="20"/>
        </w:rPr>
      </w:pPr>
      <w:r w:rsidRPr="00D2034B">
        <w:rPr>
          <w:rFonts w:ascii="Arial" w:eastAsia="Times New Roman" w:hAnsi="Arial" w:cs="Arial"/>
          <w:sz w:val="20"/>
          <w:szCs w:val="20"/>
        </w:rPr>
        <w:t xml:space="preserve">Smluvní strany se dohodly, že veškerá vyúčtování budou provedena jednotlivými daňovými doklady (fakturami), které budou obsahovat veškeré zákonné náležitosti dle zákona č. 235/2004 Sb., o dani z přidané hodnoty, v platném znění, dále číslo smlouvy, </w:t>
      </w:r>
      <w:r w:rsidR="007F57FD" w:rsidRPr="00D2034B">
        <w:rPr>
          <w:rFonts w:ascii="Arial" w:eastAsia="Times New Roman" w:hAnsi="Arial" w:cs="Arial"/>
          <w:sz w:val="20"/>
          <w:szCs w:val="20"/>
        </w:rPr>
        <w:t>název veřejné zakázky</w:t>
      </w:r>
      <w:r w:rsidR="007F57FD" w:rsidRPr="00D2034B">
        <w:rPr>
          <w:rFonts w:ascii="Arial" w:hAnsi="Arial" w:cs="Arial"/>
          <w:sz w:val="20"/>
          <w:szCs w:val="20"/>
        </w:rPr>
        <w:t xml:space="preserve">, které se daný daňový doklad týká, </w:t>
      </w:r>
      <w:r w:rsidRPr="00D2034B">
        <w:rPr>
          <w:rFonts w:ascii="Arial" w:eastAsia="Times New Roman" w:hAnsi="Arial" w:cs="Arial"/>
          <w:sz w:val="20"/>
          <w:szCs w:val="20"/>
        </w:rPr>
        <w:t xml:space="preserve">počet kusů jednotlivých licencí, popř. dalších služeb, jednotkovou cenu bez DPH, výši DPH, celkovou cenu bez DPH a celkovou cenu včetně DPH. Datem uskutečnění zdanitelného plnění bude vždy den poskytnutí služby nebo den dodání softwarových produktů. </w:t>
      </w:r>
    </w:p>
    <w:p w14:paraId="5471BA3A" w14:textId="77777777" w:rsidR="00640E6C" w:rsidRPr="00D2034B" w:rsidRDefault="00454012">
      <w:pPr>
        <w:pStyle w:val="Odstavecseseznamem"/>
        <w:numPr>
          <w:ilvl w:val="0"/>
          <w:numId w:val="12"/>
        </w:numPr>
        <w:spacing w:after="0" w:line="240" w:lineRule="auto"/>
        <w:jc w:val="both"/>
        <w:rPr>
          <w:rFonts w:ascii="Arial" w:eastAsia="Times New Roman" w:hAnsi="Arial" w:cs="Arial"/>
          <w:sz w:val="20"/>
          <w:szCs w:val="20"/>
        </w:rPr>
      </w:pPr>
      <w:r w:rsidRPr="00D2034B">
        <w:rPr>
          <w:rFonts w:ascii="Arial" w:eastAsia="Times New Roman" w:hAnsi="Arial" w:cs="Arial"/>
          <w:sz w:val="20"/>
          <w:szCs w:val="20"/>
        </w:rPr>
        <w:t xml:space="preserve">Splatnost faktury bude </w:t>
      </w:r>
      <w:r w:rsidR="00BF0EAA" w:rsidRPr="00D2034B">
        <w:rPr>
          <w:rFonts w:ascii="Arial" w:eastAsia="Times New Roman" w:hAnsi="Arial" w:cs="Arial"/>
          <w:bCs/>
          <w:sz w:val="20"/>
          <w:szCs w:val="20"/>
        </w:rPr>
        <w:t xml:space="preserve">30 </w:t>
      </w:r>
      <w:r w:rsidRPr="00D2034B">
        <w:rPr>
          <w:rFonts w:ascii="Arial" w:eastAsia="Times New Roman" w:hAnsi="Arial" w:cs="Arial"/>
          <w:bCs/>
          <w:sz w:val="20"/>
          <w:szCs w:val="20"/>
        </w:rPr>
        <w:t xml:space="preserve">kalendářních dnů </w:t>
      </w:r>
      <w:r w:rsidRPr="00D2034B">
        <w:rPr>
          <w:rFonts w:ascii="Arial" w:eastAsia="Times New Roman" w:hAnsi="Arial" w:cs="Arial"/>
          <w:sz w:val="20"/>
          <w:szCs w:val="20"/>
        </w:rPr>
        <w:t>ode dne jejího doručení Nabyvateli.</w:t>
      </w:r>
    </w:p>
    <w:p w14:paraId="2A021831" w14:textId="77777777" w:rsidR="00640E6C" w:rsidRPr="00D2034B" w:rsidRDefault="00454012">
      <w:pPr>
        <w:pStyle w:val="Odstavecseseznamem"/>
        <w:numPr>
          <w:ilvl w:val="0"/>
          <w:numId w:val="12"/>
        </w:numPr>
        <w:spacing w:after="0" w:line="240" w:lineRule="auto"/>
        <w:jc w:val="both"/>
        <w:rPr>
          <w:rFonts w:ascii="Arial" w:eastAsia="Times New Roman" w:hAnsi="Arial" w:cs="Arial"/>
          <w:sz w:val="20"/>
          <w:szCs w:val="20"/>
        </w:rPr>
      </w:pPr>
      <w:r w:rsidRPr="00D2034B">
        <w:rPr>
          <w:rFonts w:ascii="Arial" w:eastAsia="Times New Roman" w:hAnsi="Arial" w:cs="Arial"/>
          <w:sz w:val="20"/>
          <w:szCs w:val="20"/>
        </w:rPr>
        <w:t>Poskytovatel je oprávněn vystavit fakturu vždy poté, kdy bude Nabyvateli odeslána Poskytovatelem akceptovaná výzva k plnění opatřená podpisem zmocněného zástupce Poskytovatele.</w:t>
      </w:r>
    </w:p>
    <w:p w14:paraId="2D66D077" w14:textId="77777777" w:rsidR="00640E6C" w:rsidRPr="00D2034B" w:rsidRDefault="00454012">
      <w:pPr>
        <w:pStyle w:val="Odstavecseseznamem"/>
        <w:numPr>
          <w:ilvl w:val="0"/>
          <w:numId w:val="12"/>
        </w:numPr>
        <w:spacing w:after="0" w:line="240" w:lineRule="auto"/>
        <w:jc w:val="both"/>
        <w:rPr>
          <w:rFonts w:ascii="Arial" w:eastAsia="Times New Roman" w:hAnsi="Arial" w:cs="Arial"/>
          <w:sz w:val="20"/>
          <w:szCs w:val="20"/>
        </w:rPr>
      </w:pPr>
      <w:r w:rsidRPr="00D2034B">
        <w:rPr>
          <w:rFonts w:ascii="Arial" w:eastAsia="Times New Roman" w:hAnsi="Arial" w:cs="Arial"/>
          <w:sz w:val="20"/>
          <w:szCs w:val="20"/>
        </w:rPr>
        <w:t>Smluvní strany se dohodly, že Nabyvatel neposkytne Poskytovateli žádné zálohové platby.</w:t>
      </w:r>
    </w:p>
    <w:p w14:paraId="5C5835B4" w14:textId="77777777" w:rsidR="00640E6C" w:rsidRPr="00D2034B" w:rsidRDefault="00454012">
      <w:pPr>
        <w:pStyle w:val="Odstavecseseznamem"/>
        <w:numPr>
          <w:ilvl w:val="0"/>
          <w:numId w:val="12"/>
        </w:numPr>
        <w:spacing w:after="0" w:line="240" w:lineRule="auto"/>
        <w:jc w:val="both"/>
        <w:rPr>
          <w:rFonts w:ascii="Arial" w:eastAsia="Times New Roman" w:hAnsi="Arial" w:cs="Arial"/>
          <w:sz w:val="20"/>
          <w:szCs w:val="20"/>
        </w:rPr>
      </w:pPr>
      <w:r w:rsidRPr="00D2034B">
        <w:rPr>
          <w:rFonts w:ascii="Arial" w:eastAsia="Times New Roman" w:hAnsi="Arial" w:cs="Arial"/>
          <w:sz w:val="20"/>
          <w:szCs w:val="20"/>
        </w:rPr>
        <w:t>V případě, že faktura nebude obsahovat výše uvedené náležitosti, bude Nabyvatelem vrácena k opravení bez proplacení. V takovém případě lhůta splatnosti počíná běžet znovu ode dne doručení opravené či nově vyhotovené faktury.</w:t>
      </w:r>
    </w:p>
    <w:p w14:paraId="3F111761" w14:textId="77777777" w:rsidR="00640E6C" w:rsidRPr="00D2034B" w:rsidRDefault="00454012">
      <w:pPr>
        <w:pStyle w:val="Odstavecseseznamem"/>
        <w:numPr>
          <w:ilvl w:val="0"/>
          <w:numId w:val="12"/>
        </w:numPr>
        <w:spacing w:after="0" w:line="240" w:lineRule="auto"/>
        <w:jc w:val="both"/>
        <w:rPr>
          <w:rFonts w:ascii="Arial" w:eastAsia="Times New Roman" w:hAnsi="Arial" w:cs="Arial"/>
          <w:sz w:val="20"/>
          <w:szCs w:val="20"/>
        </w:rPr>
      </w:pPr>
      <w:r w:rsidRPr="00D2034B">
        <w:rPr>
          <w:rFonts w:ascii="Arial" w:eastAsia="Times New Roman" w:hAnsi="Arial" w:cs="Arial"/>
          <w:color w:val="343434"/>
          <w:sz w:val="20"/>
          <w:szCs w:val="20"/>
        </w:rPr>
        <w:t>V</w:t>
      </w:r>
      <w:r w:rsidRPr="00D2034B">
        <w:rPr>
          <w:rFonts w:ascii="Arial" w:eastAsia="Times New Roman" w:hAnsi="Arial" w:cs="Arial"/>
          <w:color w:val="343434"/>
          <w:spacing w:val="23"/>
          <w:sz w:val="20"/>
          <w:szCs w:val="20"/>
        </w:rPr>
        <w:t xml:space="preserve"> </w:t>
      </w:r>
      <w:r w:rsidRPr="00D2034B">
        <w:rPr>
          <w:rFonts w:ascii="Arial" w:eastAsia="Times New Roman" w:hAnsi="Arial" w:cs="Arial"/>
          <w:color w:val="212121"/>
          <w:w w:val="103"/>
          <w:sz w:val="20"/>
          <w:szCs w:val="20"/>
        </w:rPr>
        <w:t>případ</w:t>
      </w:r>
      <w:r w:rsidRPr="00D2034B">
        <w:rPr>
          <w:rFonts w:ascii="Arial" w:eastAsia="Times New Roman" w:hAnsi="Arial" w:cs="Arial"/>
          <w:color w:val="212121"/>
          <w:spacing w:val="-18"/>
          <w:w w:val="103"/>
          <w:sz w:val="20"/>
          <w:szCs w:val="20"/>
        </w:rPr>
        <w:t>ě</w:t>
      </w:r>
      <w:r w:rsidRPr="00D2034B">
        <w:rPr>
          <w:rFonts w:ascii="Arial" w:eastAsia="Times New Roman" w:hAnsi="Arial" w:cs="Arial"/>
          <w:color w:val="5B5B5B"/>
          <w:w w:val="147"/>
          <w:sz w:val="20"/>
          <w:szCs w:val="20"/>
        </w:rPr>
        <w:t>,</w:t>
      </w:r>
      <w:r w:rsidRPr="00D2034B">
        <w:rPr>
          <w:rFonts w:ascii="Arial" w:eastAsia="Times New Roman" w:hAnsi="Arial" w:cs="Arial"/>
          <w:color w:val="5B5B5B"/>
          <w:spacing w:val="-9"/>
          <w:sz w:val="20"/>
          <w:szCs w:val="20"/>
        </w:rPr>
        <w:t xml:space="preserve"> </w:t>
      </w:r>
      <w:r w:rsidRPr="00D2034B">
        <w:rPr>
          <w:rFonts w:ascii="Arial" w:eastAsia="Times New Roman" w:hAnsi="Arial" w:cs="Arial"/>
          <w:color w:val="444444"/>
          <w:sz w:val="20"/>
          <w:szCs w:val="20"/>
        </w:rPr>
        <w:t>že</w:t>
      </w:r>
      <w:r w:rsidRPr="00D2034B">
        <w:rPr>
          <w:rFonts w:ascii="Arial" w:eastAsia="Times New Roman" w:hAnsi="Arial" w:cs="Arial"/>
          <w:color w:val="444444"/>
          <w:spacing w:val="4"/>
          <w:sz w:val="20"/>
          <w:szCs w:val="20"/>
        </w:rPr>
        <w:t xml:space="preserve"> </w:t>
      </w:r>
      <w:r w:rsidRPr="00D2034B">
        <w:rPr>
          <w:rFonts w:ascii="Arial" w:eastAsia="Times New Roman" w:hAnsi="Arial" w:cs="Arial"/>
          <w:color w:val="212121"/>
          <w:sz w:val="20"/>
          <w:szCs w:val="20"/>
        </w:rPr>
        <w:t>daňový</w:t>
      </w:r>
      <w:r w:rsidRPr="00D2034B">
        <w:rPr>
          <w:rFonts w:ascii="Arial" w:eastAsia="Times New Roman" w:hAnsi="Arial" w:cs="Arial"/>
          <w:color w:val="212121"/>
          <w:spacing w:val="29"/>
          <w:sz w:val="20"/>
          <w:szCs w:val="20"/>
        </w:rPr>
        <w:t xml:space="preserve"> </w:t>
      </w:r>
      <w:r w:rsidRPr="00D2034B">
        <w:rPr>
          <w:rFonts w:ascii="Arial" w:eastAsia="Times New Roman" w:hAnsi="Arial" w:cs="Arial"/>
          <w:color w:val="212121"/>
          <w:sz w:val="20"/>
          <w:szCs w:val="20"/>
        </w:rPr>
        <w:t>doklad</w:t>
      </w:r>
      <w:r w:rsidRPr="00D2034B">
        <w:rPr>
          <w:rFonts w:ascii="Arial" w:eastAsia="Times New Roman" w:hAnsi="Arial" w:cs="Arial"/>
          <w:color w:val="212121"/>
          <w:spacing w:val="20"/>
          <w:sz w:val="20"/>
          <w:szCs w:val="20"/>
        </w:rPr>
        <w:t xml:space="preserve"> </w:t>
      </w:r>
      <w:r w:rsidRPr="00D2034B">
        <w:rPr>
          <w:rFonts w:ascii="Arial" w:eastAsia="Times New Roman" w:hAnsi="Arial" w:cs="Arial"/>
          <w:color w:val="343434"/>
          <w:sz w:val="20"/>
          <w:szCs w:val="20"/>
        </w:rPr>
        <w:t>nebude</w:t>
      </w:r>
      <w:r w:rsidRPr="00D2034B">
        <w:rPr>
          <w:rFonts w:ascii="Arial" w:eastAsia="Times New Roman" w:hAnsi="Arial" w:cs="Arial"/>
          <w:color w:val="343434"/>
          <w:spacing w:val="2"/>
          <w:sz w:val="20"/>
          <w:szCs w:val="20"/>
        </w:rPr>
        <w:t xml:space="preserve"> </w:t>
      </w:r>
      <w:r w:rsidRPr="00D2034B">
        <w:rPr>
          <w:rFonts w:ascii="Arial" w:eastAsia="Times New Roman" w:hAnsi="Arial" w:cs="Arial"/>
          <w:color w:val="343434"/>
          <w:sz w:val="20"/>
          <w:szCs w:val="20"/>
        </w:rPr>
        <w:t>obsahovat</w:t>
      </w:r>
      <w:r w:rsidRPr="00D2034B">
        <w:rPr>
          <w:rFonts w:ascii="Arial" w:eastAsia="Times New Roman" w:hAnsi="Arial" w:cs="Arial"/>
          <w:color w:val="343434"/>
          <w:spacing w:val="42"/>
          <w:sz w:val="20"/>
          <w:szCs w:val="20"/>
        </w:rPr>
        <w:t xml:space="preserve"> </w:t>
      </w:r>
      <w:r w:rsidRPr="00D2034B">
        <w:rPr>
          <w:rFonts w:ascii="Arial" w:eastAsia="Times New Roman" w:hAnsi="Arial" w:cs="Arial"/>
          <w:color w:val="212121"/>
          <w:sz w:val="20"/>
          <w:szCs w:val="20"/>
        </w:rPr>
        <w:t>přede</w:t>
      </w:r>
      <w:r w:rsidRPr="00D2034B">
        <w:rPr>
          <w:rFonts w:ascii="Arial" w:eastAsia="Times New Roman" w:hAnsi="Arial" w:cs="Arial"/>
          <w:color w:val="212121"/>
          <w:spacing w:val="-3"/>
          <w:sz w:val="20"/>
          <w:szCs w:val="20"/>
        </w:rPr>
        <w:t>p</w:t>
      </w:r>
      <w:r w:rsidRPr="00D2034B">
        <w:rPr>
          <w:rFonts w:ascii="Arial" w:eastAsia="Times New Roman" w:hAnsi="Arial" w:cs="Arial"/>
          <w:color w:val="5B5B5B"/>
          <w:spacing w:val="-8"/>
          <w:sz w:val="20"/>
          <w:szCs w:val="20"/>
        </w:rPr>
        <w:t>s</w:t>
      </w:r>
      <w:r w:rsidRPr="00D2034B">
        <w:rPr>
          <w:rFonts w:ascii="Arial" w:eastAsia="Times New Roman" w:hAnsi="Arial" w:cs="Arial"/>
          <w:color w:val="343434"/>
          <w:sz w:val="20"/>
          <w:szCs w:val="20"/>
        </w:rPr>
        <w:t>ané</w:t>
      </w:r>
      <w:r w:rsidRPr="00D2034B">
        <w:rPr>
          <w:rFonts w:ascii="Arial" w:eastAsia="Times New Roman" w:hAnsi="Arial" w:cs="Arial"/>
          <w:color w:val="343434"/>
          <w:spacing w:val="39"/>
          <w:sz w:val="20"/>
          <w:szCs w:val="20"/>
        </w:rPr>
        <w:t xml:space="preserve"> </w:t>
      </w:r>
      <w:r w:rsidRPr="00D2034B">
        <w:rPr>
          <w:rFonts w:ascii="Arial" w:eastAsia="Times New Roman" w:hAnsi="Arial" w:cs="Arial"/>
          <w:color w:val="212121"/>
          <w:sz w:val="20"/>
          <w:szCs w:val="20"/>
        </w:rPr>
        <w:t>náležitosti</w:t>
      </w:r>
      <w:r w:rsidRPr="00D2034B">
        <w:rPr>
          <w:rFonts w:ascii="Arial" w:eastAsia="Times New Roman" w:hAnsi="Arial" w:cs="Arial"/>
          <w:color w:val="212121"/>
          <w:spacing w:val="5"/>
          <w:sz w:val="20"/>
          <w:szCs w:val="20"/>
        </w:rPr>
        <w:t xml:space="preserve"> </w:t>
      </w:r>
      <w:r w:rsidRPr="00D2034B">
        <w:rPr>
          <w:rFonts w:ascii="Arial" w:eastAsia="Times New Roman" w:hAnsi="Arial" w:cs="Arial"/>
          <w:color w:val="343434"/>
          <w:sz w:val="20"/>
          <w:szCs w:val="20"/>
        </w:rPr>
        <w:t>a</w:t>
      </w:r>
      <w:r w:rsidRPr="00D2034B">
        <w:rPr>
          <w:rFonts w:ascii="Arial" w:eastAsia="Times New Roman" w:hAnsi="Arial" w:cs="Arial"/>
          <w:color w:val="343434"/>
          <w:spacing w:val="9"/>
          <w:sz w:val="20"/>
          <w:szCs w:val="20"/>
        </w:rPr>
        <w:t xml:space="preserve"> </w:t>
      </w:r>
      <w:r w:rsidRPr="00D2034B">
        <w:rPr>
          <w:rFonts w:ascii="Arial" w:eastAsia="Times New Roman" w:hAnsi="Arial" w:cs="Arial"/>
          <w:color w:val="343434"/>
          <w:sz w:val="20"/>
          <w:szCs w:val="20"/>
        </w:rPr>
        <w:t>tuto</w:t>
      </w:r>
      <w:r w:rsidRPr="00D2034B">
        <w:rPr>
          <w:rFonts w:ascii="Arial" w:eastAsia="Times New Roman" w:hAnsi="Arial" w:cs="Arial"/>
          <w:color w:val="343434"/>
          <w:spacing w:val="6"/>
          <w:sz w:val="20"/>
          <w:szCs w:val="20"/>
        </w:rPr>
        <w:t xml:space="preserve"> </w:t>
      </w:r>
      <w:r w:rsidRPr="00D2034B">
        <w:rPr>
          <w:rFonts w:ascii="Arial" w:eastAsia="Times New Roman" w:hAnsi="Arial" w:cs="Arial"/>
          <w:color w:val="444444"/>
          <w:spacing w:val="-4"/>
          <w:sz w:val="20"/>
          <w:szCs w:val="20"/>
        </w:rPr>
        <w:t>s</w:t>
      </w:r>
      <w:r w:rsidRPr="00D2034B">
        <w:rPr>
          <w:rFonts w:ascii="Arial" w:eastAsia="Times New Roman" w:hAnsi="Arial" w:cs="Arial"/>
          <w:color w:val="212121"/>
          <w:sz w:val="20"/>
          <w:szCs w:val="20"/>
        </w:rPr>
        <w:t>kutečnost</w:t>
      </w:r>
      <w:r w:rsidRPr="00D2034B">
        <w:rPr>
          <w:rFonts w:ascii="Arial" w:eastAsia="Times New Roman" w:hAnsi="Arial" w:cs="Arial"/>
          <w:color w:val="212121"/>
          <w:spacing w:val="35"/>
          <w:sz w:val="20"/>
          <w:szCs w:val="20"/>
        </w:rPr>
        <w:t xml:space="preserve"> </w:t>
      </w:r>
      <w:r w:rsidRPr="00D2034B">
        <w:rPr>
          <w:rFonts w:ascii="Arial" w:eastAsia="Times New Roman" w:hAnsi="Arial" w:cs="Arial"/>
          <w:color w:val="343434"/>
          <w:sz w:val="20"/>
          <w:szCs w:val="20"/>
        </w:rPr>
        <w:t>zjistí</w:t>
      </w:r>
      <w:r w:rsidRPr="00D2034B">
        <w:rPr>
          <w:rFonts w:ascii="Arial" w:eastAsia="Times New Roman" w:hAnsi="Arial" w:cs="Arial"/>
          <w:color w:val="343434"/>
          <w:spacing w:val="1"/>
          <w:sz w:val="20"/>
          <w:szCs w:val="20"/>
        </w:rPr>
        <w:t xml:space="preserve"> </w:t>
      </w:r>
      <w:r w:rsidRPr="00D2034B">
        <w:rPr>
          <w:rFonts w:ascii="Arial" w:eastAsia="Times New Roman" w:hAnsi="Arial" w:cs="Arial"/>
          <w:color w:val="343434"/>
          <w:sz w:val="20"/>
          <w:szCs w:val="20"/>
        </w:rPr>
        <w:t>až</w:t>
      </w:r>
      <w:r w:rsidRPr="00D2034B">
        <w:rPr>
          <w:rFonts w:ascii="Arial" w:eastAsia="Times New Roman" w:hAnsi="Arial" w:cs="Arial"/>
          <w:color w:val="343434"/>
          <w:spacing w:val="12"/>
          <w:sz w:val="20"/>
          <w:szCs w:val="20"/>
        </w:rPr>
        <w:t xml:space="preserve"> </w:t>
      </w:r>
      <w:r w:rsidRPr="00D2034B">
        <w:rPr>
          <w:rFonts w:ascii="Arial" w:eastAsia="Times New Roman" w:hAnsi="Arial" w:cs="Arial"/>
          <w:color w:val="5B5B5B"/>
          <w:spacing w:val="-9"/>
          <w:w w:val="117"/>
          <w:sz w:val="20"/>
          <w:szCs w:val="20"/>
        </w:rPr>
        <w:t>s</w:t>
      </w:r>
      <w:r w:rsidRPr="00D2034B">
        <w:rPr>
          <w:rFonts w:ascii="Arial" w:eastAsia="Times New Roman" w:hAnsi="Arial" w:cs="Arial"/>
          <w:color w:val="212121"/>
          <w:w w:val="101"/>
          <w:sz w:val="20"/>
          <w:szCs w:val="20"/>
        </w:rPr>
        <w:t>pr</w:t>
      </w:r>
      <w:r w:rsidRPr="00D2034B">
        <w:rPr>
          <w:rFonts w:ascii="Arial" w:eastAsia="Times New Roman" w:hAnsi="Arial" w:cs="Arial"/>
          <w:color w:val="212121"/>
          <w:spacing w:val="-3"/>
          <w:sz w:val="20"/>
          <w:szCs w:val="20"/>
        </w:rPr>
        <w:t>á</w:t>
      </w:r>
      <w:r w:rsidRPr="00D2034B">
        <w:rPr>
          <w:rFonts w:ascii="Arial" w:eastAsia="Times New Roman" w:hAnsi="Arial" w:cs="Arial"/>
          <w:color w:val="444444"/>
          <w:w w:val="102"/>
          <w:sz w:val="20"/>
          <w:szCs w:val="20"/>
        </w:rPr>
        <w:t xml:space="preserve">vce </w:t>
      </w:r>
      <w:r w:rsidRPr="00D2034B">
        <w:rPr>
          <w:rFonts w:ascii="Arial" w:eastAsia="Times New Roman" w:hAnsi="Arial" w:cs="Arial"/>
          <w:color w:val="212121"/>
          <w:w w:val="103"/>
          <w:sz w:val="20"/>
          <w:szCs w:val="20"/>
        </w:rPr>
        <w:t>dan</w:t>
      </w:r>
      <w:r w:rsidRPr="00D2034B">
        <w:rPr>
          <w:rFonts w:ascii="Arial" w:eastAsia="Times New Roman" w:hAnsi="Arial" w:cs="Arial"/>
          <w:color w:val="212121"/>
          <w:spacing w:val="-10"/>
          <w:w w:val="103"/>
          <w:sz w:val="20"/>
          <w:szCs w:val="20"/>
        </w:rPr>
        <w:t>ě</w:t>
      </w:r>
      <w:r w:rsidRPr="00D2034B">
        <w:rPr>
          <w:rFonts w:ascii="Arial" w:eastAsia="Times New Roman" w:hAnsi="Arial" w:cs="Arial"/>
          <w:color w:val="444444"/>
          <w:w w:val="147"/>
          <w:sz w:val="20"/>
          <w:szCs w:val="20"/>
        </w:rPr>
        <w:t>,</w:t>
      </w:r>
      <w:r w:rsidRPr="00D2034B">
        <w:rPr>
          <w:rFonts w:ascii="Arial" w:eastAsia="Times New Roman" w:hAnsi="Arial" w:cs="Arial"/>
          <w:color w:val="444444"/>
          <w:spacing w:val="14"/>
          <w:sz w:val="20"/>
          <w:szCs w:val="20"/>
        </w:rPr>
        <w:t xml:space="preserve"> </w:t>
      </w:r>
      <w:r w:rsidRPr="00D2034B">
        <w:rPr>
          <w:rFonts w:ascii="Arial" w:eastAsia="Times New Roman" w:hAnsi="Arial" w:cs="Arial"/>
          <w:color w:val="343434"/>
          <w:sz w:val="20"/>
          <w:szCs w:val="20"/>
        </w:rPr>
        <w:t xml:space="preserve">veškeré </w:t>
      </w:r>
      <w:r w:rsidRPr="00D2034B">
        <w:rPr>
          <w:rFonts w:ascii="Arial" w:eastAsia="Times New Roman" w:hAnsi="Arial" w:cs="Arial"/>
          <w:color w:val="212121"/>
          <w:sz w:val="20"/>
          <w:szCs w:val="20"/>
        </w:rPr>
        <w:t>následky</w:t>
      </w:r>
      <w:r w:rsidRPr="00D2034B">
        <w:rPr>
          <w:rFonts w:ascii="Arial" w:eastAsia="Times New Roman" w:hAnsi="Arial" w:cs="Arial"/>
          <w:color w:val="212121"/>
          <w:spacing w:val="46"/>
          <w:sz w:val="20"/>
          <w:szCs w:val="20"/>
        </w:rPr>
        <w:t xml:space="preserve"> </w:t>
      </w:r>
      <w:r w:rsidRPr="00D2034B">
        <w:rPr>
          <w:rFonts w:ascii="Arial" w:eastAsia="Times New Roman" w:hAnsi="Arial" w:cs="Arial"/>
          <w:color w:val="212121"/>
          <w:sz w:val="20"/>
          <w:szCs w:val="20"/>
        </w:rPr>
        <w:t>z</w:t>
      </w:r>
      <w:r w:rsidRPr="00D2034B">
        <w:rPr>
          <w:rFonts w:ascii="Arial" w:eastAsia="Times New Roman" w:hAnsi="Arial" w:cs="Arial"/>
          <w:color w:val="212121"/>
          <w:spacing w:val="-8"/>
          <w:sz w:val="20"/>
          <w:szCs w:val="20"/>
        </w:rPr>
        <w:t xml:space="preserve"> </w:t>
      </w:r>
      <w:r w:rsidRPr="00D2034B">
        <w:rPr>
          <w:rFonts w:ascii="Arial" w:eastAsia="Times New Roman" w:hAnsi="Arial" w:cs="Arial"/>
          <w:color w:val="212121"/>
          <w:sz w:val="20"/>
          <w:szCs w:val="20"/>
        </w:rPr>
        <w:t>toho</w:t>
      </w:r>
      <w:r w:rsidRPr="00D2034B">
        <w:rPr>
          <w:rFonts w:ascii="Arial" w:eastAsia="Times New Roman" w:hAnsi="Arial" w:cs="Arial"/>
          <w:color w:val="212121"/>
          <w:spacing w:val="43"/>
          <w:sz w:val="20"/>
          <w:szCs w:val="20"/>
        </w:rPr>
        <w:t xml:space="preserve"> </w:t>
      </w:r>
      <w:r w:rsidRPr="00D2034B">
        <w:rPr>
          <w:rFonts w:ascii="Arial" w:eastAsia="Times New Roman" w:hAnsi="Arial" w:cs="Arial"/>
          <w:color w:val="212121"/>
          <w:sz w:val="20"/>
          <w:szCs w:val="20"/>
        </w:rPr>
        <w:t>plynoucí nese</w:t>
      </w:r>
      <w:r w:rsidRPr="00D2034B">
        <w:rPr>
          <w:rFonts w:ascii="Arial" w:eastAsia="Times New Roman" w:hAnsi="Arial" w:cs="Arial"/>
          <w:color w:val="212121"/>
          <w:spacing w:val="36"/>
          <w:sz w:val="20"/>
          <w:szCs w:val="20"/>
        </w:rPr>
        <w:t xml:space="preserve"> </w:t>
      </w:r>
      <w:r w:rsidRPr="00D2034B">
        <w:rPr>
          <w:rFonts w:ascii="Arial" w:eastAsia="Times New Roman" w:hAnsi="Arial" w:cs="Arial"/>
          <w:color w:val="212121"/>
          <w:w w:val="103"/>
          <w:sz w:val="20"/>
          <w:szCs w:val="20"/>
        </w:rPr>
        <w:t>Poskyto</w:t>
      </w:r>
      <w:r w:rsidRPr="00D2034B">
        <w:rPr>
          <w:rFonts w:ascii="Arial" w:eastAsia="Times New Roman" w:hAnsi="Arial" w:cs="Arial"/>
          <w:color w:val="212121"/>
          <w:spacing w:val="5"/>
          <w:w w:val="104"/>
          <w:sz w:val="20"/>
          <w:szCs w:val="20"/>
        </w:rPr>
        <w:t>v</w:t>
      </w:r>
      <w:r w:rsidRPr="00D2034B">
        <w:rPr>
          <w:rFonts w:ascii="Arial" w:eastAsia="Times New Roman" w:hAnsi="Arial" w:cs="Arial"/>
          <w:color w:val="444444"/>
          <w:w w:val="103"/>
          <w:sz w:val="20"/>
          <w:szCs w:val="20"/>
        </w:rPr>
        <w:t>ate</w:t>
      </w:r>
      <w:r w:rsidRPr="00D2034B">
        <w:rPr>
          <w:rFonts w:ascii="Arial" w:eastAsia="Times New Roman" w:hAnsi="Arial" w:cs="Arial"/>
          <w:color w:val="212121"/>
          <w:w w:val="78"/>
          <w:sz w:val="20"/>
          <w:szCs w:val="20"/>
        </w:rPr>
        <w:t>l</w:t>
      </w:r>
      <w:r w:rsidRPr="00D2034B">
        <w:rPr>
          <w:rFonts w:ascii="Arial" w:eastAsia="Times New Roman" w:hAnsi="Arial" w:cs="Arial"/>
          <w:color w:val="212121"/>
          <w:spacing w:val="-17"/>
          <w:sz w:val="20"/>
          <w:szCs w:val="20"/>
        </w:rPr>
        <w:t xml:space="preserve"> </w:t>
      </w:r>
      <w:r w:rsidRPr="00D2034B">
        <w:rPr>
          <w:rFonts w:ascii="Arial" w:eastAsia="Times New Roman" w:hAnsi="Arial" w:cs="Arial"/>
          <w:color w:val="212121"/>
          <w:sz w:val="20"/>
          <w:szCs w:val="20"/>
        </w:rPr>
        <w:t>(doměření</w:t>
      </w:r>
      <w:r w:rsidRPr="00D2034B">
        <w:rPr>
          <w:rFonts w:ascii="Arial" w:eastAsia="Times New Roman" w:hAnsi="Arial" w:cs="Arial"/>
          <w:color w:val="212121"/>
          <w:spacing w:val="1"/>
          <w:sz w:val="20"/>
          <w:szCs w:val="20"/>
        </w:rPr>
        <w:t xml:space="preserve"> </w:t>
      </w:r>
      <w:r w:rsidRPr="00D2034B">
        <w:rPr>
          <w:rFonts w:ascii="Arial" w:eastAsia="Times New Roman" w:hAnsi="Arial" w:cs="Arial"/>
          <w:color w:val="212121"/>
          <w:sz w:val="20"/>
          <w:szCs w:val="20"/>
        </w:rPr>
        <w:t>daně</w:t>
      </w:r>
      <w:r w:rsidRPr="00D2034B">
        <w:rPr>
          <w:rFonts w:ascii="Arial" w:eastAsia="Times New Roman" w:hAnsi="Arial" w:cs="Arial"/>
          <w:color w:val="212121"/>
          <w:spacing w:val="37"/>
          <w:sz w:val="20"/>
          <w:szCs w:val="20"/>
        </w:rPr>
        <w:t xml:space="preserve"> </w:t>
      </w:r>
      <w:r w:rsidRPr="00D2034B">
        <w:rPr>
          <w:rFonts w:ascii="Arial" w:eastAsia="Times New Roman" w:hAnsi="Arial" w:cs="Arial"/>
          <w:color w:val="343434"/>
          <w:sz w:val="20"/>
          <w:szCs w:val="20"/>
        </w:rPr>
        <w:t>správcem</w:t>
      </w:r>
      <w:r w:rsidRPr="00D2034B">
        <w:rPr>
          <w:rFonts w:ascii="Arial" w:eastAsia="Times New Roman" w:hAnsi="Arial" w:cs="Arial"/>
          <w:color w:val="343434"/>
          <w:spacing w:val="37"/>
          <w:sz w:val="20"/>
          <w:szCs w:val="20"/>
        </w:rPr>
        <w:t xml:space="preserve"> </w:t>
      </w:r>
      <w:r w:rsidRPr="00D2034B">
        <w:rPr>
          <w:rFonts w:ascii="Arial" w:eastAsia="Times New Roman" w:hAnsi="Arial" w:cs="Arial"/>
          <w:color w:val="212121"/>
          <w:w w:val="107"/>
          <w:sz w:val="20"/>
          <w:szCs w:val="20"/>
        </w:rPr>
        <w:t>dan</w:t>
      </w:r>
      <w:r w:rsidRPr="00D2034B">
        <w:rPr>
          <w:rFonts w:ascii="Arial" w:eastAsia="Times New Roman" w:hAnsi="Arial" w:cs="Arial"/>
          <w:color w:val="212121"/>
          <w:spacing w:val="-11"/>
          <w:w w:val="107"/>
          <w:sz w:val="20"/>
          <w:szCs w:val="20"/>
        </w:rPr>
        <w:t>ě</w:t>
      </w:r>
      <w:r w:rsidRPr="00D2034B">
        <w:rPr>
          <w:rFonts w:ascii="Arial" w:eastAsia="Times New Roman" w:hAnsi="Arial" w:cs="Arial"/>
          <w:color w:val="444444"/>
          <w:w w:val="147"/>
          <w:sz w:val="20"/>
          <w:szCs w:val="20"/>
        </w:rPr>
        <w:t>,</w:t>
      </w:r>
      <w:r w:rsidRPr="00D2034B">
        <w:rPr>
          <w:rFonts w:ascii="Arial" w:eastAsia="Times New Roman" w:hAnsi="Arial" w:cs="Arial"/>
          <w:color w:val="444444"/>
          <w:spacing w:val="17"/>
          <w:sz w:val="20"/>
          <w:szCs w:val="20"/>
        </w:rPr>
        <w:t xml:space="preserve"> </w:t>
      </w:r>
      <w:r w:rsidRPr="00D2034B">
        <w:rPr>
          <w:rFonts w:ascii="Arial" w:eastAsia="Times New Roman" w:hAnsi="Arial" w:cs="Arial"/>
          <w:color w:val="212121"/>
          <w:w w:val="102"/>
          <w:sz w:val="20"/>
          <w:szCs w:val="20"/>
        </w:rPr>
        <w:t>povinn</w:t>
      </w:r>
      <w:r w:rsidRPr="00D2034B">
        <w:rPr>
          <w:rFonts w:ascii="Arial" w:eastAsia="Times New Roman" w:hAnsi="Arial" w:cs="Arial"/>
          <w:color w:val="212121"/>
          <w:spacing w:val="-11"/>
          <w:w w:val="103"/>
          <w:sz w:val="20"/>
          <w:szCs w:val="20"/>
        </w:rPr>
        <w:t>o</w:t>
      </w:r>
      <w:r w:rsidRPr="00D2034B">
        <w:rPr>
          <w:rFonts w:ascii="Arial" w:eastAsia="Times New Roman" w:hAnsi="Arial" w:cs="Arial"/>
          <w:color w:val="444444"/>
          <w:w w:val="103"/>
          <w:sz w:val="20"/>
          <w:szCs w:val="20"/>
        </w:rPr>
        <w:t xml:space="preserve">st </w:t>
      </w:r>
      <w:r w:rsidRPr="00D2034B">
        <w:rPr>
          <w:rFonts w:ascii="Arial" w:eastAsia="Times New Roman" w:hAnsi="Arial" w:cs="Arial"/>
          <w:color w:val="212121"/>
          <w:sz w:val="20"/>
          <w:szCs w:val="20"/>
        </w:rPr>
        <w:t>podat</w:t>
      </w:r>
      <w:r w:rsidRPr="00D2034B">
        <w:rPr>
          <w:rFonts w:ascii="Arial" w:eastAsia="Times New Roman" w:hAnsi="Arial" w:cs="Arial"/>
          <w:color w:val="212121"/>
          <w:spacing w:val="-6"/>
          <w:sz w:val="20"/>
          <w:szCs w:val="20"/>
        </w:rPr>
        <w:t xml:space="preserve"> </w:t>
      </w:r>
      <w:r w:rsidRPr="00D2034B">
        <w:rPr>
          <w:rFonts w:ascii="Arial" w:eastAsia="Times New Roman" w:hAnsi="Arial" w:cs="Arial"/>
          <w:color w:val="212121"/>
          <w:sz w:val="20"/>
          <w:szCs w:val="20"/>
        </w:rPr>
        <w:t>doda</w:t>
      </w:r>
      <w:r w:rsidRPr="00D2034B">
        <w:rPr>
          <w:rFonts w:ascii="Arial" w:eastAsia="Times New Roman" w:hAnsi="Arial" w:cs="Arial"/>
          <w:color w:val="212121"/>
          <w:spacing w:val="-7"/>
          <w:sz w:val="20"/>
          <w:szCs w:val="20"/>
        </w:rPr>
        <w:t>t</w:t>
      </w:r>
      <w:r w:rsidRPr="00D2034B">
        <w:rPr>
          <w:rFonts w:ascii="Arial" w:eastAsia="Times New Roman" w:hAnsi="Arial" w:cs="Arial"/>
          <w:color w:val="444444"/>
          <w:sz w:val="20"/>
          <w:szCs w:val="20"/>
        </w:rPr>
        <w:t>e</w:t>
      </w:r>
      <w:r w:rsidRPr="00D2034B">
        <w:rPr>
          <w:rFonts w:ascii="Arial" w:eastAsia="Times New Roman" w:hAnsi="Arial" w:cs="Arial"/>
          <w:color w:val="444444"/>
          <w:spacing w:val="-9"/>
          <w:sz w:val="20"/>
          <w:szCs w:val="20"/>
        </w:rPr>
        <w:t>č</w:t>
      </w:r>
      <w:r w:rsidRPr="00D2034B">
        <w:rPr>
          <w:rFonts w:ascii="Arial" w:eastAsia="Times New Roman" w:hAnsi="Arial" w:cs="Arial"/>
          <w:color w:val="212121"/>
          <w:sz w:val="20"/>
          <w:szCs w:val="20"/>
        </w:rPr>
        <w:t>né</w:t>
      </w:r>
      <w:r w:rsidRPr="00D2034B">
        <w:rPr>
          <w:rFonts w:ascii="Arial" w:eastAsia="Times New Roman" w:hAnsi="Arial" w:cs="Arial"/>
          <w:color w:val="212121"/>
          <w:spacing w:val="47"/>
          <w:sz w:val="20"/>
          <w:szCs w:val="20"/>
        </w:rPr>
        <w:t xml:space="preserve"> </w:t>
      </w:r>
      <w:r w:rsidRPr="00D2034B">
        <w:rPr>
          <w:rFonts w:ascii="Arial" w:eastAsia="Times New Roman" w:hAnsi="Arial" w:cs="Arial"/>
          <w:color w:val="212121"/>
          <w:sz w:val="20"/>
          <w:szCs w:val="20"/>
        </w:rPr>
        <w:t>daňové</w:t>
      </w:r>
      <w:r w:rsidRPr="00D2034B">
        <w:rPr>
          <w:rFonts w:ascii="Arial" w:eastAsia="Times New Roman" w:hAnsi="Arial" w:cs="Arial"/>
          <w:color w:val="212121"/>
          <w:spacing w:val="15"/>
          <w:sz w:val="20"/>
          <w:szCs w:val="20"/>
        </w:rPr>
        <w:t xml:space="preserve"> </w:t>
      </w:r>
      <w:r w:rsidRPr="00D2034B">
        <w:rPr>
          <w:rFonts w:ascii="Arial" w:eastAsia="Times New Roman" w:hAnsi="Arial" w:cs="Arial"/>
          <w:color w:val="212121"/>
          <w:sz w:val="20"/>
          <w:szCs w:val="20"/>
        </w:rPr>
        <w:t>přiznání,</w:t>
      </w:r>
      <w:r w:rsidRPr="00D2034B">
        <w:rPr>
          <w:rFonts w:ascii="Arial" w:eastAsia="Times New Roman" w:hAnsi="Arial" w:cs="Arial"/>
          <w:color w:val="212121"/>
          <w:spacing w:val="-2"/>
          <w:sz w:val="20"/>
          <w:szCs w:val="20"/>
        </w:rPr>
        <w:t xml:space="preserve"> </w:t>
      </w:r>
      <w:r w:rsidRPr="00D2034B">
        <w:rPr>
          <w:rFonts w:ascii="Arial" w:eastAsia="Times New Roman" w:hAnsi="Arial" w:cs="Arial"/>
          <w:color w:val="444444"/>
          <w:sz w:val="20"/>
          <w:szCs w:val="20"/>
        </w:rPr>
        <w:t>sank</w:t>
      </w:r>
      <w:r w:rsidRPr="00D2034B">
        <w:rPr>
          <w:rFonts w:ascii="Arial" w:eastAsia="Times New Roman" w:hAnsi="Arial" w:cs="Arial"/>
          <w:color w:val="444444"/>
          <w:spacing w:val="-9"/>
          <w:sz w:val="20"/>
          <w:szCs w:val="20"/>
        </w:rPr>
        <w:t>c</w:t>
      </w:r>
      <w:r w:rsidRPr="00D2034B">
        <w:rPr>
          <w:rFonts w:ascii="Arial" w:eastAsia="Times New Roman" w:hAnsi="Arial" w:cs="Arial"/>
          <w:color w:val="212121"/>
          <w:sz w:val="20"/>
          <w:szCs w:val="20"/>
        </w:rPr>
        <w:t>e</w:t>
      </w:r>
      <w:r w:rsidRPr="00D2034B">
        <w:rPr>
          <w:rFonts w:ascii="Arial" w:eastAsia="Times New Roman" w:hAnsi="Arial" w:cs="Arial"/>
          <w:color w:val="212121"/>
          <w:spacing w:val="30"/>
          <w:sz w:val="20"/>
          <w:szCs w:val="20"/>
        </w:rPr>
        <w:t xml:space="preserve"> </w:t>
      </w:r>
      <w:r w:rsidRPr="00D2034B">
        <w:rPr>
          <w:rFonts w:ascii="Arial" w:eastAsia="Times New Roman" w:hAnsi="Arial" w:cs="Arial"/>
          <w:color w:val="343434"/>
          <w:sz w:val="20"/>
          <w:szCs w:val="20"/>
        </w:rPr>
        <w:t>z</w:t>
      </w:r>
      <w:r w:rsidRPr="00D2034B">
        <w:rPr>
          <w:rFonts w:ascii="Arial" w:eastAsia="Times New Roman" w:hAnsi="Arial" w:cs="Arial"/>
          <w:color w:val="343434"/>
          <w:spacing w:val="-8"/>
          <w:sz w:val="20"/>
          <w:szCs w:val="20"/>
        </w:rPr>
        <w:t xml:space="preserve"> </w:t>
      </w:r>
      <w:r w:rsidRPr="00D2034B">
        <w:rPr>
          <w:rFonts w:ascii="Arial" w:eastAsia="Times New Roman" w:hAnsi="Arial" w:cs="Arial"/>
          <w:color w:val="212121"/>
          <w:sz w:val="20"/>
          <w:szCs w:val="20"/>
        </w:rPr>
        <w:t>toho</w:t>
      </w:r>
      <w:r w:rsidRPr="00D2034B">
        <w:rPr>
          <w:rFonts w:ascii="Arial" w:eastAsia="Times New Roman" w:hAnsi="Arial" w:cs="Arial"/>
          <w:color w:val="212121"/>
          <w:spacing w:val="21"/>
          <w:sz w:val="20"/>
          <w:szCs w:val="20"/>
        </w:rPr>
        <w:t xml:space="preserve"> </w:t>
      </w:r>
      <w:r w:rsidRPr="00D2034B">
        <w:rPr>
          <w:rFonts w:ascii="Arial" w:eastAsia="Times New Roman" w:hAnsi="Arial" w:cs="Arial"/>
          <w:color w:val="212121"/>
          <w:w w:val="103"/>
          <w:sz w:val="20"/>
          <w:szCs w:val="20"/>
        </w:rPr>
        <w:t>plynoucí</w:t>
      </w:r>
      <w:r w:rsidRPr="00D2034B">
        <w:rPr>
          <w:rFonts w:ascii="Arial" w:eastAsia="Times New Roman" w:hAnsi="Arial" w:cs="Arial"/>
          <w:color w:val="212121"/>
          <w:spacing w:val="-12"/>
          <w:w w:val="104"/>
          <w:sz w:val="20"/>
          <w:szCs w:val="20"/>
        </w:rPr>
        <w:t>)</w:t>
      </w:r>
      <w:r w:rsidRPr="00D2034B">
        <w:rPr>
          <w:rFonts w:ascii="Arial" w:eastAsia="Times New Roman" w:hAnsi="Arial" w:cs="Arial"/>
          <w:color w:val="444444"/>
          <w:w w:val="99"/>
          <w:sz w:val="20"/>
          <w:szCs w:val="20"/>
        </w:rPr>
        <w:t>.</w:t>
      </w:r>
    </w:p>
    <w:p w14:paraId="0DBAA7AD" w14:textId="77777777" w:rsidR="00640E6C" w:rsidRPr="00D2034B" w:rsidRDefault="00454012">
      <w:pPr>
        <w:pStyle w:val="Odstavecseseznamem"/>
        <w:numPr>
          <w:ilvl w:val="0"/>
          <w:numId w:val="12"/>
        </w:numPr>
        <w:spacing w:after="0" w:line="240" w:lineRule="auto"/>
        <w:jc w:val="both"/>
        <w:rPr>
          <w:rFonts w:ascii="Arial" w:eastAsia="Times New Roman" w:hAnsi="Arial" w:cs="Arial"/>
          <w:sz w:val="20"/>
          <w:szCs w:val="20"/>
        </w:rPr>
      </w:pPr>
      <w:r w:rsidRPr="00D2034B">
        <w:rPr>
          <w:rFonts w:ascii="Arial" w:eastAsia="Times New Roman" w:hAnsi="Arial" w:cs="Arial"/>
          <w:sz w:val="20"/>
          <w:szCs w:val="20"/>
        </w:rPr>
        <w:t xml:space="preserve">Daňový doklad (fakturu) zašle Poskytovatel na adresu: </w:t>
      </w:r>
      <w:r w:rsidRPr="00D2034B">
        <w:rPr>
          <w:rFonts w:ascii="Arial" w:eastAsia="Times New Roman" w:hAnsi="Arial" w:cs="Arial"/>
          <w:sz w:val="20"/>
          <w:szCs w:val="20"/>
          <w:lang w:eastAsia="cs-CZ"/>
        </w:rPr>
        <w:t>Univerzita J. E. Purkyně v Ústí nad Labem, Pasteurova 1, 400 96 Ústí nad Labem</w:t>
      </w:r>
      <w:r w:rsidRPr="00D2034B">
        <w:rPr>
          <w:rFonts w:ascii="Arial" w:eastAsia="Times New Roman" w:hAnsi="Arial" w:cs="Arial"/>
          <w:sz w:val="20"/>
          <w:szCs w:val="20"/>
        </w:rPr>
        <w:t xml:space="preserve"> nebo elektronicky na adresu: podatelna@ujep.cz</w:t>
      </w:r>
    </w:p>
    <w:p w14:paraId="4CBF5D9B" w14:textId="77777777" w:rsidR="00640E6C" w:rsidRPr="00D2034B" w:rsidRDefault="00640E6C">
      <w:pPr>
        <w:ind w:left="284" w:hanging="284"/>
        <w:jc w:val="both"/>
        <w:rPr>
          <w:rFonts w:ascii="Arial" w:hAnsi="Arial" w:cs="Arial"/>
          <w:sz w:val="20"/>
          <w:szCs w:val="20"/>
        </w:rPr>
      </w:pPr>
    </w:p>
    <w:p w14:paraId="6476E144" w14:textId="77777777" w:rsidR="00640E6C" w:rsidRPr="00D2034B" w:rsidRDefault="00640E6C">
      <w:pPr>
        <w:ind w:left="284" w:hanging="284"/>
        <w:jc w:val="both"/>
        <w:rPr>
          <w:rFonts w:ascii="Arial" w:hAnsi="Arial" w:cs="Arial"/>
          <w:sz w:val="20"/>
          <w:szCs w:val="20"/>
        </w:rPr>
      </w:pPr>
    </w:p>
    <w:p w14:paraId="3FACE55D" w14:textId="77777777" w:rsidR="00640E6C" w:rsidRPr="00D2034B" w:rsidRDefault="00640E6C">
      <w:pPr>
        <w:ind w:left="284" w:hanging="284"/>
        <w:jc w:val="both"/>
        <w:rPr>
          <w:rFonts w:ascii="Arial" w:hAnsi="Arial" w:cs="Arial"/>
          <w:sz w:val="20"/>
          <w:szCs w:val="20"/>
        </w:rPr>
      </w:pPr>
    </w:p>
    <w:p w14:paraId="66E7FDB2" w14:textId="77777777" w:rsidR="00640E6C" w:rsidRPr="00D2034B" w:rsidRDefault="00640E6C">
      <w:pPr>
        <w:ind w:left="284" w:hanging="284"/>
        <w:jc w:val="both"/>
        <w:rPr>
          <w:rFonts w:ascii="Arial" w:hAnsi="Arial" w:cs="Arial"/>
          <w:sz w:val="20"/>
          <w:szCs w:val="20"/>
        </w:rPr>
      </w:pPr>
    </w:p>
    <w:p w14:paraId="6CFC787E" w14:textId="77777777" w:rsidR="00640E6C" w:rsidRPr="00D2034B" w:rsidRDefault="00640E6C">
      <w:pPr>
        <w:ind w:left="284" w:hanging="284"/>
        <w:jc w:val="both"/>
        <w:rPr>
          <w:rFonts w:ascii="Arial" w:hAnsi="Arial" w:cs="Arial"/>
          <w:sz w:val="20"/>
          <w:szCs w:val="20"/>
        </w:rPr>
      </w:pPr>
    </w:p>
    <w:p w14:paraId="2CA76A04" w14:textId="77777777" w:rsidR="00640E6C" w:rsidRPr="00D2034B" w:rsidRDefault="00454012">
      <w:pPr>
        <w:pStyle w:val="Odstavecseseznamem"/>
        <w:numPr>
          <w:ilvl w:val="0"/>
          <w:numId w:val="5"/>
        </w:numPr>
        <w:spacing w:after="0" w:line="240" w:lineRule="auto"/>
        <w:jc w:val="center"/>
        <w:rPr>
          <w:rFonts w:ascii="Arial" w:eastAsia="Times New Roman" w:hAnsi="Arial" w:cs="Arial"/>
          <w:b/>
          <w:bCs/>
          <w:sz w:val="20"/>
          <w:szCs w:val="20"/>
        </w:rPr>
      </w:pPr>
      <w:r w:rsidRPr="00D2034B">
        <w:rPr>
          <w:rFonts w:ascii="Arial" w:eastAsia="Times New Roman" w:hAnsi="Arial" w:cs="Arial"/>
          <w:b/>
          <w:bCs/>
          <w:sz w:val="20"/>
          <w:szCs w:val="20"/>
        </w:rPr>
        <w:t xml:space="preserve">Podmínky poskytování služby </w:t>
      </w:r>
      <w:proofErr w:type="spellStart"/>
      <w:r w:rsidRPr="00D2034B">
        <w:rPr>
          <w:rFonts w:ascii="Arial" w:eastAsia="Times New Roman" w:hAnsi="Arial" w:cs="Arial"/>
          <w:b/>
          <w:bCs/>
          <w:sz w:val="20"/>
          <w:szCs w:val="20"/>
        </w:rPr>
        <w:t>Help</w:t>
      </w:r>
      <w:proofErr w:type="spellEnd"/>
      <w:r w:rsidRPr="00D2034B">
        <w:rPr>
          <w:rFonts w:ascii="Arial" w:eastAsia="Times New Roman" w:hAnsi="Arial" w:cs="Arial"/>
          <w:b/>
          <w:bCs/>
          <w:sz w:val="20"/>
          <w:szCs w:val="20"/>
        </w:rPr>
        <w:t xml:space="preserve"> </w:t>
      </w:r>
      <w:proofErr w:type="spellStart"/>
      <w:r w:rsidRPr="00D2034B">
        <w:rPr>
          <w:rFonts w:ascii="Arial" w:eastAsia="Times New Roman" w:hAnsi="Arial" w:cs="Arial"/>
          <w:b/>
          <w:bCs/>
          <w:sz w:val="20"/>
          <w:szCs w:val="20"/>
        </w:rPr>
        <w:t>Desk</w:t>
      </w:r>
      <w:proofErr w:type="spellEnd"/>
      <w:r w:rsidRPr="00D2034B">
        <w:rPr>
          <w:rFonts w:ascii="Arial" w:eastAsia="Times New Roman" w:hAnsi="Arial" w:cs="Arial"/>
          <w:b/>
          <w:bCs/>
          <w:sz w:val="20"/>
          <w:szCs w:val="20"/>
        </w:rPr>
        <w:t xml:space="preserve"> (Hot line)</w:t>
      </w:r>
    </w:p>
    <w:p w14:paraId="2D9AF931" w14:textId="77777777" w:rsidR="00640E6C" w:rsidRPr="00D2034B" w:rsidRDefault="00640E6C">
      <w:pPr>
        <w:ind w:left="284" w:hanging="284"/>
        <w:jc w:val="both"/>
        <w:rPr>
          <w:rFonts w:ascii="Arial" w:hAnsi="Arial" w:cs="Arial"/>
          <w:bCs/>
          <w:sz w:val="20"/>
          <w:szCs w:val="20"/>
        </w:rPr>
      </w:pPr>
    </w:p>
    <w:p w14:paraId="2D568932" w14:textId="77777777" w:rsidR="00640E6C" w:rsidRPr="00D2034B" w:rsidRDefault="00454012">
      <w:pPr>
        <w:pStyle w:val="Odstavecseseznamem"/>
        <w:numPr>
          <w:ilvl w:val="0"/>
          <w:numId w:val="13"/>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Smluvní strany se dohodly, že </w:t>
      </w:r>
      <w:r w:rsidRPr="00D2034B">
        <w:rPr>
          <w:rFonts w:ascii="Arial" w:eastAsia="Times New Roman" w:hAnsi="Arial" w:cs="Arial"/>
          <w:b/>
          <w:bCs/>
          <w:sz w:val="20"/>
          <w:szCs w:val="20"/>
          <w:lang w:eastAsia="cs-CZ"/>
        </w:rPr>
        <w:t>služba Hot-line</w:t>
      </w:r>
      <w:r w:rsidRPr="00D2034B">
        <w:rPr>
          <w:rFonts w:ascii="Arial" w:eastAsia="Times New Roman" w:hAnsi="Arial" w:cs="Arial"/>
          <w:sz w:val="20"/>
          <w:szCs w:val="20"/>
          <w:lang w:eastAsia="cs-CZ"/>
        </w:rPr>
        <w:t xml:space="preserve"> bude poskytována Poskytovatelem v souladu s následujícími podmínkami a pravidly:</w:t>
      </w:r>
    </w:p>
    <w:p w14:paraId="6BDA0613" w14:textId="77777777" w:rsidR="00640E6C" w:rsidRPr="00D2034B" w:rsidRDefault="00454012">
      <w:pPr>
        <w:pStyle w:val="Odstavecseseznamem"/>
        <w:numPr>
          <w:ilvl w:val="0"/>
          <w:numId w:val="24"/>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lastRenderedPageBreak/>
        <w:t>služba bude poskytována pouze na SW, který byl již Nabyvateli řádně dodán a zprovozněn (tedy nikoli na produkty v testovacím provozu),</w:t>
      </w:r>
    </w:p>
    <w:p w14:paraId="2627E89C" w14:textId="20A793AC" w:rsidR="00640E6C" w:rsidRPr="00D2034B" w:rsidRDefault="00454012">
      <w:pPr>
        <w:pStyle w:val="Odstavecseseznamem"/>
        <w:numPr>
          <w:ilvl w:val="0"/>
          <w:numId w:val="24"/>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služba bude poskytována telefonicky v českém jazyce, a to v pracovní dny v době od </w:t>
      </w:r>
      <w:r w:rsidRPr="00D2034B">
        <w:rPr>
          <w:rFonts w:ascii="Arial" w:eastAsia="Times New Roman" w:hAnsi="Arial" w:cs="Arial"/>
          <w:b/>
          <w:bCs/>
          <w:sz w:val="20"/>
          <w:szCs w:val="20"/>
          <w:lang w:eastAsia="cs-CZ"/>
        </w:rPr>
        <w:t>8:00</w:t>
      </w:r>
      <w:r w:rsidRPr="00D2034B">
        <w:rPr>
          <w:rFonts w:ascii="Arial" w:eastAsia="Times New Roman" w:hAnsi="Arial" w:cs="Arial"/>
          <w:sz w:val="20"/>
          <w:szCs w:val="20"/>
          <w:lang w:eastAsia="cs-CZ"/>
        </w:rPr>
        <w:t xml:space="preserve"> do </w:t>
      </w:r>
      <w:r w:rsidRPr="00D2034B">
        <w:rPr>
          <w:rFonts w:ascii="Arial" w:eastAsia="Times New Roman" w:hAnsi="Arial" w:cs="Arial"/>
          <w:b/>
          <w:bCs/>
          <w:sz w:val="20"/>
          <w:szCs w:val="20"/>
          <w:lang w:eastAsia="cs-CZ"/>
        </w:rPr>
        <w:t>17:00</w:t>
      </w:r>
      <w:r w:rsidRPr="00D2034B">
        <w:rPr>
          <w:rFonts w:ascii="Arial" w:eastAsia="Times New Roman" w:hAnsi="Arial" w:cs="Arial"/>
          <w:sz w:val="20"/>
          <w:szCs w:val="20"/>
          <w:lang w:eastAsia="cs-CZ"/>
        </w:rPr>
        <w:t xml:space="preserve"> hodin na českém telefonním čísle </w:t>
      </w:r>
      <w:r w:rsidRPr="00D2034B">
        <w:rPr>
          <w:rFonts w:ascii="Arial" w:eastAsia="Times New Roman" w:hAnsi="Arial" w:cs="Arial"/>
          <w:b/>
          <w:sz w:val="20"/>
          <w:szCs w:val="20"/>
          <w:lang w:eastAsia="cs-CZ"/>
        </w:rPr>
        <w:t>+420</w:t>
      </w:r>
      <w:r w:rsidR="00605F1A">
        <w:rPr>
          <w:rFonts w:ascii="Arial" w:eastAsia="Times New Roman" w:hAnsi="Arial" w:cs="Arial"/>
          <w:b/>
          <w:sz w:val="20"/>
          <w:szCs w:val="20"/>
          <w:lang w:eastAsia="cs-CZ"/>
        </w:rPr>
        <w:t> 296 377 400</w:t>
      </w:r>
      <w:r w:rsidRPr="00D2034B">
        <w:rPr>
          <w:rFonts w:ascii="Arial" w:eastAsia="Times New Roman" w:hAnsi="Arial" w:cs="Arial"/>
          <w:b/>
          <w:sz w:val="20"/>
          <w:szCs w:val="20"/>
          <w:lang w:eastAsia="cs-CZ"/>
        </w:rPr>
        <w:t xml:space="preserve">. </w:t>
      </w:r>
      <w:r w:rsidRPr="00D2034B">
        <w:rPr>
          <w:rFonts w:ascii="Arial" w:eastAsia="Times New Roman" w:hAnsi="Arial" w:cs="Arial"/>
          <w:sz w:val="20"/>
          <w:szCs w:val="20"/>
          <w:lang w:eastAsia="cs-CZ"/>
        </w:rPr>
        <w:t>V případě změny čísla bude o této skutečnosti Nabyvatel informován Poskytovatelem písemně nejpozději 5 pracovních dnů přede dnem změny,</w:t>
      </w:r>
    </w:p>
    <w:p w14:paraId="64137D1D" w14:textId="77777777" w:rsidR="00640E6C" w:rsidRPr="00D2034B" w:rsidRDefault="00454012">
      <w:pPr>
        <w:pStyle w:val="Odstavecseseznamem"/>
        <w:numPr>
          <w:ilvl w:val="0"/>
          <w:numId w:val="24"/>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služba se zabývá řešením problémů, které není možno vyřešit za použití běžně dostupných zdrojů informací o SW, jmenovitě dle „</w:t>
      </w:r>
      <w:r w:rsidRPr="00D2034B">
        <w:rPr>
          <w:rFonts w:ascii="Arial" w:eastAsia="Times New Roman" w:hAnsi="Arial" w:cs="Arial"/>
          <w:b/>
          <w:bCs/>
          <w:sz w:val="20"/>
          <w:szCs w:val="20"/>
          <w:lang w:eastAsia="cs-CZ"/>
        </w:rPr>
        <w:t>Uživatelské dokumentace</w:t>
      </w:r>
      <w:r w:rsidRPr="00D2034B">
        <w:rPr>
          <w:rFonts w:ascii="Arial" w:eastAsia="Times New Roman" w:hAnsi="Arial" w:cs="Arial"/>
          <w:sz w:val="20"/>
          <w:szCs w:val="20"/>
          <w:lang w:eastAsia="cs-CZ"/>
        </w:rPr>
        <w:t>“ v tištěné nebo elektronické podobě, základní nápověda v SW, nenahrazuje však ani nesupluje školení,</w:t>
      </w:r>
    </w:p>
    <w:p w14:paraId="5AB3B692" w14:textId="77777777" w:rsidR="00640E6C" w:rsidRPr="00D2034B" w:rsidRDefault="00454012">
      <w:pPr>
        <w:pStyle w:val="Odstavecseseznamem"/>
        <w:numPr>
          <w:ilvl w:val="0"/>
          <w:numId w:val="24"/>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službu jsou oprávněni kontaktovat pouze zaměstnanci Nabyvatele uvedeni v </w:t>
      </w:r>
      <w:r w:rsidRPr="00D2034B">
        <w:rPr>
          <w:rFonts w:ascii="Arial" w:eastAsia="Times New Roman" w:hAnsi="Arial" w:cs="Arial"/>
          <w:i/>
          <w:sz w:val="20"/>
          <w:szCs w:val="20"/>
          <w:lang w:eastAsia="cs-CZ"/>
        </w:rPr>
        <w:t>Příloze č. 2 smlouvy „Seznam pracovníků“</w:t>
      </w:r>
      <w:r w:rsidRPr="00D2034B">
        <w:rPr>
          <w:rFonts w:ascii="Arial" w:eastAsia="Times New Roman" w:hAnsi="Arial" w:cs="Arial"/>
          <w:sz w:val="20"/>
          <w:szCs w:val="20"/>
          <w:lang w:eastAsia="cs-CZ"/>
        </w:rPr>
        <w:t>,</w:t>
      </w:r>
    </w:p>
    <w:p w14:paraId="3B6FF49A" w14:textId="77777777" w:rsidR="00640E6C" w:rsidRPr="00D2034B" w:rsidRDefault="00454012">
      <w:pPr>
        <w:pStyle w:val="Odstavecseseznamem"/>
        <w:numPr>
          <w:ilvl w:val="0"/>
          <w:numId w:val="24"/>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zaměstnanec Nabyvatele, který kontaktuje službu, je povinen uvést veškeré údaje uvedené v </w:t>
      </w:r>
      <w:r w:rsidRPr="00D2034B">
        <w:rPr>
          <w:rFonts w:ascii="Arial" w:eastAsia="Times New Roman" w:hAnsi="Arial" w:cs="Arial"/>
          <w:i/>
          <w:sz w:val="20"/>
          <w:szCs w:val="20"/>
          <w:lang w:eastAsia="cs-CZ"/>
        </w:rPr>
        <w:t>Příloze č. 1 smlouvy „Hot line hlášení incidentů“</w:t>
      </w:r>
      <w:r w:rsidRPr="00D2034B">
        <w:rPr>
          <w:rFonts w:ascii="Arial" w:eastAsia="Times New Roman" w:hAnsi="Arial" w:cs="Arial"/>
          <w:sz w:val="20"/>
          <w:szCs w:val="20"/>
          <w:lang w:eastAsia="cs-CZ"/>
        </w:rPr>
        <w:t>.</w:t>
      </w:r>
    </w:p>
    <w:p w14:paraId="5107918F" w14:textId="77777777" w:rsidR="00640E6C" w:rsidRPr="00D2034B" w:rsidRDefault="00640E6C">
      <w:pPr>
        <w:jc w:val="both"/>
        <w:rPr>
          <w:rFonts w:ascii="Arial" w:hAnsi="Arial" w:cs="Arial"/>
          <w:sz w:val="20"/>
          <w:szCs w:val="20"/>
        </w:rPr>
      </w:pPr>
    </w:p>
    <w:p w14:paraId="2A67FE15" w14:textId="77777777" w:rsidR="00640E6C" w:rsidRPr="00D2034B" w:rsidRDefault="00640E6C">
      <w:pPr>
        <w:jc w:val="both"/>
        <w:rPr>
          <w:rFonts w:ascii="Arial" w:hAnsi="Arial" w:cs="Arial"/>
          <w:sz w:val="20"/>
          <w:szCs w:val="20"/>
        </w:rPr>
      </w:pPr>
    </w:p>
    <w:p w14:paraId="728B2B04" w14:textId="77777777" w:rsidR="00640E6C" w:rsidRPr="00D2034B" w:rsidRDefault="00454012">
      <w:pPr>
        <w:pStyle w:val="Odstavecseseznamem"/>
        <w:numPr>
          <w:ilvl w:val="0"/>
          <w:numId w:val="5"/>
        </w:numPr>
        <w:spacing w:after="0" w:line="240" w:lineRule="auto"/>
        <w:jc w:val="center"/>
        <w:outlineLvl w:val="5"/>
        <w:rPr>
          <w:rFonts w:ascii="Arial" w:eastAsia="Times New Roman" w:hAnsi="Arial" w:cs="Arial"/>
          <w:b/>
          <w:bCs/>
          <w:sz w:val="20"/>
          <w:szCs w:val="20"/>
          <w:lang w:eastAsia="cs-CZ"/>
        </w:rPr>
      </w:pPr>
      <w:r w:rsidRPr="00D2034B">
        <w:rPr>
          <w:rFonts w:ascii="Arial" w:eastAsia="Times New Roman" w:hAnsi="Arial" w:cs="Arial"/>
          <w:b/>
          <w:bCs/>
          <w:sz w:val="20"/>
          <w:szCs w:val="20"/>
          <w:lang w:eastAsia="cs-CZ"/>
        </w:rPr>
        <w:t>Smluvní pokuta a úrok z prodlení</w:t>
      </w:r>
    </w:p>
    <w:p w14:paraId="5FFE2BEA" w14:textId="77777777" w:rsidR="00640E6C" w:rsidRPr="00D2034B" w:rsidRDefault="00640E6C">
      <w:pPr>
        <w:ind w:left="284" w:hanging="284"/>
        <w:jc w:val="both"/>
        <w:rPr>
          <w:rFonts w:ascii="Arial" w:hAnsi="Arial" w:cs="Arial"/>
          <w:sz w:val="20"/>
          <w:szCs w:val="20"/>
        </w:rPr>
      </w:pPr>
    </w:p>
    <w:p w14:paraId="34E7ACC4" w14:textId="77777777" w:rsidR="00640E6C" w:rsidRPr="00D2034B" w:rsidRDefault="00454012">
      <w:pPr>
        <w:pStyle w:val="Odstavecseseznamem"/>
        <w:numPr>
          <w:ilvl w:val="0"/>
          <w:numId w:val="14"/>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Smluvní strany se dohodly, že v případě prokazatelného prodlení Poskytovatele s dílčím plněním produktů Microsoft </w:t>
      </w:r>
      <w:proofErr w:type="spellStart"/>
      <w:r w:rsidRPr="00D2034B">
        <w:rPr>
          <w:rFonts w:ascii="Arial" w:eastAsia="Times New Roman" w:hAnsi="Arial" w:cs="Arial"/>
          <w:sz w:val="20"/>
          <w:szCs w:val="20"/>
          <w:lang w:eastAsia="cs-CZ"/>
        </w:rPr>
        <w:t>Select</w:t>
      </w:r>
      <w:proofErr w:type="spellEnd"/>
      <w:r w:rsidRPr="00D2034B">
        <w:rPr>
          <w:rFonts w:ascii="Arial" w:eastAsia="Times New Roman" w:hAnsi="Arial" w:cs="Arial"/>
          <w:sz w:val="20"/>
          <w:szCs w:val="20"/>
          <w:lang w:eastAsia="cs-CZ"/>
        </w:rPr>
        <w:t xml:space="preserve"> Plus je Nabyvatel oprávněn požadovat uhrazení smluvní pokuty ve výši </w:t>
      </w:r>
      <w:r w:rsidRPr="00D2034B">
        <w:rPr>
          <w:rFonts w:ascii="Arial" w:eastAsia="Times New Roman" w:hAnsi="Arial" w:cs="Arial"/>
          <w:bCs/>
          <w:sz w:val="20"/>
          <w:szCs w:val="20"/>
          <w:lang w:eastAsia="cs-CZ"/>
        </w:rPr>
        <w:t>0,05%</w:t>
      </w:r>
      <w:r w:rsidRPr="00D2034B">
        <w:rPr>
          <w:rFonts w:ascii="Arial" w:eastAsia="Times New Roman" w:hAnsi="Arial" w:cs="Arial"/>
          <w:sz w:val="20"/>
          <w:szCs w:val="20"/>
          <w:lang w:eastAsia="cs-CZ"/>
        </w:rPr>
        <w:t xml:space="preserve"> z ceny plnění za každý i započatý den prodlení.</w:t>
      </w:r>
    </w:p>
    <w:p w14:paraId="36DB9F3D" w14:textId="77777777" w:rsidR="00640E6C" w:rsidRPr="00D2034B" w:rsidRDefault="00454012">
      <w:pPr>
        <w:pStyle w:val="Odstavecseseznamem"/>
        <w:numPr>
          <w:ilvl w:val="0"/>
          <w:numId w:val="14"/>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V případě, že Nabyvatel nedodrží sjednaný termín splatnosti faktury, je Nabyvatel v prodlení a zaplatí ve prospěch Poskytovatele úrok z prodlení ve výši 0,05% z dlužné částky za každý den prodlení.</w:t>
      </w:r>
    </w:p>
    <w:p w14:paraId="2278BE4E" w14:textId="77777777" w:rsidR="00640E6C" w:rsidRPr="00D2034B" w:rsidRDefault="00454012">
      <w:pPr>
        <w:pStyle w:val="Odstavecseseznamem"/>
        <w:numPr>
          <w:ilvl w:val="0"/>
          <w:numId w:val="14"/>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pokuty touto smlouvou sjednané se platí nezávisle na tom, zda a v jaké výši vznikne v těchto souvislostech Nabyvateli škoda, kterou lze vymáhat samostatně.</w:t>
      </w:r>
      <w:r w:rsidRPr="00D2034B">
        <w:rPr>
          <w:rFonts w:ascii="Arial" w:eastAsia="Times New Roman" w:hAnsi="Arial" w:cs="Arial"/>
          <w:spacing w:val="-5"/>
          <w:sz w:val="20"/>
          <w:szCs w:val="20"/>
          <w:lang w:eastAsia="cs-CZ"/>
        </w:rPr>
        <w:t xml:space="preserve"> </w:t>
      </w:r>
    </w:p>
    <w:p w14:paraId="0D297355" w14:textId="77777777" w:rsidR="00640E6C" w:rsidRPr="00D2034B" w:rsidRDefault="00454012">
      <w:pPr>
        <w:pStyle w:val="Odstavecseseznamem"/>
        <w:numPr>
          <w:ilvl w:val="0"/>
          <w:numId w:val="14"/>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pokuta je splatná vždy do 10 kalendářních dnů ode dne doručení výzvy k jejímu zaplacení.</w:t>
      </w:r>
    </w:p>
    <w:p w14:paraId="0A3A31D0" w14:textId="77777777" w:rsidR="00640E6C" w:rsidRPr="00D2034B" w:rsidRDefault="00640E6C">
      <w:pPr>
        <w:jc w:val="both"/>
        <w:rPr>
          <w:rFonts w:ascii="Arial" w:hAnsi="Arial" w:cs="Arial"/>
          <w:sz w:val="20"/>
          <w:szCs w:val="20"/>
        </w:rPr>
      </w:pPr>
    </w:p>
    <w:p w14:paraId="7595B94C" w14:textId="77777777" w:rsidR="00640E6C" w:rsidRPr="00D2034B" w:rsidRDefault="00640E6C">
      <w:pPr>
        <w:jc w:val="both"/>
        <w:rPr>
          <w:rFonts w:ascii="Arial" w:hAnsi="Arial" w:cs="Arial"/>
          <w:sz w:val="20"/>
          <w:szCs w:val="20"/>
        </w:rPr>
      </w:pPr>
    </w:p>
    <w:p w14:paraId="0BF2966B" w14:textId="77777777" w:rsidR="00640E6C" w:rsidRPr="00D2034B" w:rsidRDefault="00454012">
      <w:pPr>
        <w:pStyle w:val="Odstavecseseznamem"/>
        <w:numPr>
          <w:ilvl w:val="0"/>
          <w:numId w:val="5"/>
        </w:numPr>
        <w:spacing w:after="0" w:line="240" w:lineRule="auto"/>
        <w:jc w:val="center"/>
        <w:rPr>
          <w:rFonts w:ascii="Arial" w:eastAsia="Times New Roman" w:hAnsi="Arial" w:cs="Arial"/>
          <w:b/>
          <w:bCs/>
          <w:sz w:val="20"/>
          <w:szCs w:val="20"/>
          <w:lang w:eastAsia="cs-CZ"/>
        </w:rPr>
      </w:pPr>
      <w:r w:rsidRPr="00D2034B">
        <w:rPr>
          <w:rFonts w:ascii="Arial" w:eastAsia="Times New Roman" w:hAnsi="Arial" w:cs="Arial"/>
          <w:b/>
          <w:bCs/>
          <w:sz w:val="20"/>
          <w:szCs w:val="20"/>
          <w:lang w:eastAsia="cs-CZ"/>
        </w:rPr>
        <w:t>Záruka</w:t>
      </w:r>
    </w:p>
    <w:p w14:paraId="74813972" w14:textId="77777777" w:rsidR="00640E6C" w:rsidRPr="00D2034B" w:rsidRDefault="00640E6C">
      <w:pPr>
        <w:ind w:left="284" w:hanging="284"/>
        <w:jc w:val="both"/>
        <w:rPr>
          <w:rFonts w:ascii="Arial" w:hAnsi="Arial" w:cs="Arial"/>
          <w:bCs/>
          <w:sz w:val="20"/>
          <w:szCs w:val="20"/>
        </w:rPr>
      </w:pPr>
    </w:p>
    <w:p w14:paraId="1C85BB8F" w14:textId="77777777" w:rsidR="00640E6C" w:rsidRPr="00D2034B" w:rsidRDefault="00454012">
      <w:pPr>
        <w:pStyle w:val="Odstavecseseznamem"/>
        <w:numPr>
          <w:ilvl w:val="0"/>
          <w:numId w:val="15"/>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Záruka na software vyplývá z licenčních oprávnění k provozování dodaných softwarových produktů, které poskytují tzv. omezenou záruku (Limited </w:t>
      </w:r>
      <w:proofErr w:type="spellStart"/>
      <w:r w:rsidRPr="00D2034B">
        <w:rPr>
          <w:rFonts w:ascii="Arial" w:eastAsia="Times New Roman" w:hAnsi="Arial" w:cs="Arial"/>
          <w:sz w:val="20"/>
          <w:szCs w:val="20"/>
          <w:lang w:eastAsia="cs-CZ"/>
        </w:rPr>
        <w:t>Waranty</w:t>
      </w:r>
      <w:proofErr w:type="spellEnd"/>
      <w:r w:rsidRPr="00D2034B">
        <w:rPr>
          <w:rFonts w:ascii="Arial" w:eastAsia="Times New Roman" w:hAnsi="Arial" w:cs="Arial"/>
          <w:sz w:val="20"/>
          <w:szCs w:val="20"/>
          <w:lang w:eastAsia="cs-CZ"/>
        </w:rPr>
        <w:t>). Omezená záruka je specifická pro jednotlivé produkty (obvykle 12 kalendářních měsíců na funkčnost) a je součástí licenčních ujednání, která jsou přiložena ke každému softwarovému produktu. Záruka na dodaný software se řídí ustanoveními občanského zákoníku v platném znění a je poskytována v souladu se zárukou na jednotlivé produkty poskytovanou výrobcem.</w:t>
      </w:r>
    </w:p>
    <w:p w14:paraId="51791B37" w14:textId="77777777" w:rsidR="00640E6C" w:rsidRPr="00D2034B" w:rsidRDefault="00454012">
      <w:pPr>
        <w:pStyle w:val="Odstavecseseznamem"/>
        <w:numPr>
          <w:ilvl w:val="0"/>
          <w:numId w:val="15"/>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Záruka na instalační média dodané v rámci programu Microsoft </w:t>
      </w:r>
      <w:proofErr w:type="spellStart"/>
      <w:r w:rsidRPr="00D2034B">
        <w:rPr>
          <w:rFonts w:ascii="Arial" w:eastAsia="Times New Roman" w:hAnsi="Arial" w:cs="Arial"/>
          <w:sz w:val="20"/>
          <w:szCs w:val="20"/>
          <w:lang w:eastAsia="cs-CZ"/>
        </w:rPr>
        <w:t>Select</w:t>
      </w:r>
      <w:proofErr w:type="spellEnd"/>
      <w:r w:rsidRPr="00D2034B">
        <w:rPr>
          <w:rFonts w:ascii="Arial" w:eastAsia="Times New Roman" w:hAnsi="Arial" w:cs="Arial"/>
          <w:sz w:val="20"/>
          <w:szCs w:val="20"/>
          <w:lang w:eastAsia="cs-CZ"/>
        </w:rPr>
        <w:t xml:space="preserve"> Plus činí </w:t>
      </w:r>
      <w:r w:rsidRPr="00D2034B">
        <w:rPr>
          <w:rFonts w:ascii="Arial" w:eastAsia="Times New Roman" w:hAnsi="Arial" w:cs="Arial"/>
          <w:b/>
          <w:bCs/>
          <w:sz w:val="20"/>
          <w:szCs w:val="20"/>
          <w:lang w:eastAsia="cs-CZ"/>
        </w:rPr>
        <w:t>36 kalendářních měsíců</w:t>
      </w:r>
      <w:r w:rsidRPr="00D2034B">
        <w:rPr>
          <w:rFonts w:ascii="Arial" w:eastAsia="Times New Roman" w:hAnsi="Arial" w:cs="Arial"/>
          <w:sz w:val="20"/>
          <w:szCs w:val="20"/>
          <w:lang w:eastAsia="cs-CZ"/>
        </w:rPr>
        <w:t xml:space="preserve">. Pokud poskytne Poskytovatel Nabyvateli vadná instalační média, sjedná Poskytovatel nápravu do </w:t>
      </w:r>
      <w:r w:rsidRPr="00D2034B">
        <w:rPr>
          <w:rFonts w:ascii="Arial" w:eastAsia="Times New Roman" w:hAnsi="Arial" w:cs="Arial"/>
          <w:b/>
          <w:bCs/>
          <w:sz w:val="20"/>
          <w:szCs w:val="20"/>
          <w:lang w:eastAsia="cs-CZ"/>
        </w:rPr>
        <w:t xml:space="preserve">10 pracovních dnů </w:t>
      </w:r>
      <w:r w:rsidRPr="00D2034B">
        <w:rPr>
          <w:rFonts w:ascii="Arial" w:eastAsia="Times New Roman" w:hAnsi="Arial" w:cs="Arial"/>
          <w:sz w:val="20"/>
          <w:szCs w:val="20"/>
          <w:lang w:eastAsia="cs-CZ"/>
        </w:rPr>
        <w:t>ode dne nahlášení této vady Nabyvatelem.</w:t>
      </w:r>
    </w:p>
    <w:p w14:paraId="2E15E4A6" w14:textId="77777777" w:rsidR="00640E6C" w:rsidRPr="00D2034B" w:rsidRDefault="00454012">
      <w:pPr>
        <w:pStyle w:val="Odstavecseseznamem"/>
        <w:numPr>
          <w:ilvl w:val="0"/>
          <w:numId w:val="15"/>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V případě dodání vadného zboží je Nabyvatel oprávněn požadovat po Poskytovateli náhradní plnění. Lhůta pro dodání náhradního plnění je smluvními stranami sjednána v rozsahu </w:t>
      </w:r>
      <w:r w:rsidRPr="00D2034B">
        <w:rPr>
          <w:rFonts w:ascii="Arial" w:eastAsia="Times New Roman" w:hAnsi="Arial" w:cs="Arial"/>
          <w:b/>
          <w:bCs/>
          <w:sz w:val="20"/>
          <w:szCs w:val="20"/>
          <w:lang w:eastAsia="cs-CZ"/>
        </w:rPr>
        <w:t>10</w:t>
      </w:r>
      <w:r w:rsidRPr="00D2034B">
        <w:rPr>
          <w:rFonts w:ascii="Arial" w:eastAsia="Times New Roman" w:hAnsi="Arial" w:cs="Arial"/>
          <w:sz w:val="20"/>
          <w:szCs w:val="20"/>
          <w:lang w:eastAsia="cs-CZ"/>
        </w:rPr>
        <w:t> </w:t>
      </w:r>
      <w:r w:rsidRPr="00D2034B">
        <w:rPr>
          <w:rFonts w:ascii="Arial" w:eastAsia="Times New Roman" w:hAnsi="Arial" w:cs="Arial"/>
          <w:b/>
          <w:bCs/>
          <w:sz w:val="20"/>
          <w:szCs w:val="20"/>
          <w:lang w:eastAsia="cs-CZ"/>
        </w:rPr>
        <w:t xml:space="preserve">pracovních dnů </w:t>
      </w:r>
      <w:r w:rsidRPr="00D2034B">
        <w:rPr>
          <w:rFonts w:ascii="Arial" w:eastAsia="Times New Roman" w:hAnsi="Arial" w:cs="Arial"/>
          <w:sz w:val="20"/>
          <w:szCs w:val="20"/>
          <w:lang w:eastAsia="cs-CZ"/>
        </w:rPr>
        <w:t>ode dne nahlášení.</w:t>
      </w:r>
    </w:p>
    <w:p w14:paraId="18F17BB7" w14:textId="77777777" w:rsidR="00640E6C" w:rsidRPr="00D2034B" w:rsidRDefault="00640E6C">
      <w:pPr>
        <w:ind w:left="284" w:hanging="284"/>
        <w:jc w:val="both"/>
        <w:rPr>
          <w:rFonts w:ascii="Arial" w:hAnsi="Arial" w:cs="Arial"/>
          <w:sz w:val="20"/>
          <w:szCs w:val="20"/>
        </w:rPr>
      </w:pPr>
    </w:p>
    <w:p w14:paraId="0323D2EE" w14:textId="77777777" w:rsidR="00640E6C" w:rsidRPr="00D2034B" w:rsidRDefault="00640E6C">
      <w:pPr>
        <w:ind w:left="284" w:hanging="284"/>
        <w:jc w:val="both"/>
        <w:rPr>
          <w:rFonts w:ascii="Arial" w:hAnsi="Arial" w:cs="Arial"/>
          <w:sz w:val="20"/>
          <w:szCs w:val="20"/>
        </w:rPr>
      </w:pPr>
    </w:p>
    <w:p w14:paraId="105FB7D3" w14:textId="77777777" w:rsidR="00640E6C" w:rsidRPr="00D2034B" w:rsidRDefault="00454012">
      <w:pPr>
        <w:pStyle w:val="Odstavecseseznamem"/>
        <w:numPr>
          <w:ilvl w:val="0"/>
          <w:numId w:val="5"/>
        </w:numPr>
        <w:spacing w:after="0" w:line="240" w:lineRule="auto"/>
        <w:jc w:val="center"/>
        <w:outlineLvl w:val="6"/>
        <w:rPr>
          <w:rFonts w:ascii="Arial" w:eastAsia="Times New Roman" w:hAnsi="Arial" w:cs="Arial"/>
          <w:b/>
          <w:bCs/>
          <w:sz w:val="20"/>
          <w:szCs w:val="20"/>
          <w:lang w:eastAsia="cs-CZ"/>
        </w:rPr>
      </w:pPr>
      <w:r w:rsidRPr="00D2034B">
        <w:rPr>
          <w:rFonts w:ascii="Arial" w:eastAsia="Times New Roman" w:hAnsi="Arial" w:cs="Arial"/>
          <w:b/>
          <w:bCs/>
          <w:sz w:val="20"/>
          <w:szCs w:val="20"/>
          <w:lang w:eastAsia="cs-CZ"/>
        </w:rPr>
        <w:t>Odpovědnost za užívací práva, odpovědnost za vady</w:t>
      </w:r>
    </w:p>
    <w:p w14:paraId="431BD872" w14:textId="77777777" w:rsidR="00640E6C" w:rsidRPr="00D2034B" w:rsidRDefault="00640E6C">
      <w:pPr>
        <w:rPr>
          <w:rFonts w:ascii="Arial" w:hAnsi="Arial" w:cs="Arial"/>
          <w:sz w:val="20"/>
          <w:szCs w:val="20"/>
        </w:rPr>
      </w:pPr>
    </w:p>
    <w:p w14:paraId="1E4B6023" w14:textId="77777777" w:rsidR="00640E6C" w:rsidRPr="00D2034B" w:rsidRDefault="00454012">
      <w:pPr>
        <w:pStyle w:val="Odstavecseseznamem"/>
        <w:numPr>
          <w:ilvl w:val="0"/>
          <w:numId w:val="16"/>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Nabyvatel odpovídá za užívání dodaného SW v souladu s licenčními podmínkami (licenčním ujednáním) firmy Microsoft. Nabyvatel prohlašuje, že se s těmito podmínkami</w:t>
      </w:r>
      <w:r w:rsidR="007F57FD" w:rsidRPr="00D2034B">
        <w:rPr>
          <w:rFonts w:ascii="Arial" w:eastAsia="Times New Roman" w:hAnsi="Arial" w:cs="Arial"/>
          <w:sz w:val="20"/>
          <w:szCs w:val="20"/>
          <w:lang w:eastAsia="cs-CZ"/>
        </w:rPr>
        <w:t xml:space="preserve">, které </w:t>
      </w:r>
      <w:proofErr w:type="gramStart"/>
      <w:r w:rsidR="007F57FD" w:rsidRPr="00D2034B">
        <w:rPr>
          <w:rFonts w:ascii="Arial" w:eastAsia="Times New Roman" w:hAnsi="Arial" w:cs="Arial"/>
          <w:sz w:val="20"/>
          <w:szCs w:val="20"/>
          <w:lang w:eastAsia="cs-CZ"/>
        </w:rPr>
        <w:t>tvoří</w:t>
      </w:r>
      <w:proofErr w:type="gramEnd"/>
      <w:r w:rsidR="007F57FD" w:rsidRPr="00D2034B">
        <w:rPr>
          <w:rFonts w:ascii="Arial" w:eastAsia="Times New Roman" w:hAnsi="Arial" w:cs="Arial"/>
          <w:sz w:val="20"/>
          <w:szCs w:val="20"/>
          <w:lang w:eastAsia="cs-CZ"/>
        </w:rPr>
        <w:t xml:space="preserve"> přílohu</w:t>
      </w:r>
      <w:r w:rsidR="002A42F6" w:rsidRPr="00D2034B">
        <w:rPr>
          <w:rFonts w:ascii="Arial" w:eastAsia="Times New Roman" w:hAnsi="Arial" w:cs="Arial"/>
          <w:sz w:val="20"/>
          <w:szCs w:val="20"/>
          <w:lang w:eastAsia="cs-CZ"/>
        </w:rPr>
        <w:t xml:space="preserve"> č. 3</w:t>
      </w:r>
      <w:r w:rsidR="007F57FD" w:rsidRPr="00D2034B">
        <w:rPr>
          <w:rFonts w:ascii="Arial" w:eastAsia="Times New Roman" w:hAnsi="Arial" w:cs="Arial"/>
          <w:sz w:val="20"/>
          <w:szCs w:val="20"/>
          <w:lang w:eastAsia="cs-CZ"/>
        </w:rPr>
        <w:t xml:space="preserve"> této smlouvy </w:t>
      </w:r>
      <w:proofErr w:type="gramStart"/>
      <w:r w:rsidRPr="00D2034B">
        <w:rPr>
          <w:rFonts w:ascii="Arial" w:eastAsia="Times New Roman" w:hAnsi="Arial" w:cs="Arial"/>
          <w:sz w:val="20"/>
          <w:szCs w:val="20"/>
          <w:lang w:eastAsia="cs-CZ"/>
        </w:rPr>
        <w:t>seznámil</w:t>
      </w:r>
      <w:proofErr w:type="gramEnd"/>
      <w:r w:rsidRPr="00D2034B">
        <w:rPr>
          <w:rFonts w:ascii="Arial" w:eastAsia="Times New Roman" w:hAnsi="Arial" w:cs="Arial"/>
          <w:sz w:val="20"/>
          <w:szCs w:val="20"/>
          <w:lang w:eastAsia="cs-CZ"/>
        </w:rPr>
        <w:t xml:space="preserve"> a souhlasí s nimi.</w:t>
      </w:r>
    </w:p>
    <w:p w14:paraId="4CB3E692" w14:textId="77777777" w:rsidR="00640E6C" w:rsidRPr="00D2034B" w:rsidRDefault="00454012">
      <w:pPr>
        <w:pStyle w:val="Odstavecseseznamem"/>
        <w:numPr>
          <w:ilvl w:val="0"/>
          <w:numId w:val="16"/>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Nabyvatel odpovídá za úhradu případných škod vzniklých Poskytovateli porušením licenčních podmínek, k jejichž plnění se Nabyvatel zavázal převzetím licence.</w:t>
      </w:r>
    </w:p>
    <w:p w14:paraId="2CA1504C" w14:textId="77777777" w:rsidR="00640E6C" w:rsidRPr="00D2034B" w:rsidRDefault="00454012">
      <w:pPr>
        <w:pStyle w:val="Odstavecseseznamem"/>
        <w:numPr>
          <w:ilvl w:val="0"/>
          <w:numId w:val="16"/>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Nabyvatel se stává legálním uživatelem licence (užívacích práv) okamžikem úhrady daňového dokladu (faktury) Poskytovateli.</w:t>
      </w:r>
      <w:r w:rsidR="007F57FD" w:rsidRPr="00D2034B">
        <w:rPr>
          <w:rFonts w:ascii="Arial" w:eastAsia="Times New Roman" w:hAnsi="Arial" w:cs="Arial"/>
          <w:sz w:val="20"/>
          <w:szCs w:val="20"/>
          <w:lang w:eastAsia="cs-CZ"/>
        </w:rPr>
        <w:t xml:space="preserve"> </w:t>
      </w:r>
    </w:p>
    <w:p w14:paraId="4392449B" w14:textId="77777777" w:rsidR="00640E6C" w:rsidRPr="00D2034B" w:rsidRDefault="00640E6C">
      <w:pPr>
        <w:ind w:left="284" w:hanging="284"/>
        <w:jc w:val="both"/>
        <w:rPr>
          <w:rFonts w:ascii="Arial" w:hAnsi="Arial" w:cs="Arial"/>
          <w:sz w:val="20"/>
          <w:szCs w:val="20"/>
        </w:rPr>
      </w:pPr>
    </w:p>
    <w:p w14:paraId="5D5ED5B5" w14:textId="77777777" w:rsidR="00640E6C" w:rsidRPr="00D2034B" w:rsidRDefault="00640E6C">
      <w:pPr>
        <w:ind w:left="284" w:hanging="284"/>
        <w:jc w:val="both"/>
        <w:rPr>
          <w:rFonts w:ascii="Arial" w:hAnsi="Arial" w:cs="Arial"/>
          <w:sz w:val="20"/>
          <w:szCs w:val="20"/>
        </w:rPr>
      </w:pPr>
    </w:p>
    <w:p w14:paraId="1A397412" w14:textId="77777777" w:rsidR="00640E6C" w:rsidRPr="00D2034B" w:rsidRDefault="00454012">
      <w:pPr>
        <w:pStyle w:val="Odstavecseseznamem"/>
        <w:numPr>
          <w:ilvl w:val="0"/>
          <w:numId w:val="5"/>
        </w:numPr>
        <w:spacing w:after="0" w:line="240" w:lineRule="auto"/>
        <w:jc w:val="center"/>
        <w:rPr>
          <w:rFonts w:ascii="Arial" w:eastAsia="Times New Roman" w:hAnsi="Arial" w:cs="Arial"/>
          <w:b/>
          <w:bCs/>
          <w:sz w:val="20"/>
          <w:szCs w:val="20"/>
          <w:lang w:eastAsia="cs-CZ"/>
        </w:rPr>
      </w:pPr>
      <w:r w:rsidRPr="00D2034B">
        <w:rPr>
          <w:rFonts w:ascii="Arial" w:eastAsia="Times New Roman" w:hAnsi="Arial" w:cs="Arial"/>
          <w:b/>
          <w:bCs/>
          <w:sz w:val="20"/>
          <w:szCs w:val="20"/>
          <w:lang w:eastAsia="cs-CZ"/>
        </w:rPr>
        <w:lastRenderedPageBreak/>
        <w:t>Povinnosti poskytovatele</w:t>
      </w:r>
    </w:p>
    <w:p w14:paraId="29269EEC" w14:textId="77777777" w:rsidR="00640E6C" w:rsidRPr="00D2034B" w:rsidRDefault="00640E6C">
      <w:pPr>
        <w:ind w:left="284" w:hanging="284"/>
        <w:jc w:val="both"/>
        <w:rPr>
          <w:rFonts w:ascii="Arial" w:hAnsi="Arial" w:cs="Arial"/>
          <w:bCs/>
          <w:sz w:val="20"/>
          <w:szCs w:val="20"/>
        </w:rPr>
      </w:pPr>
    </w:p>
    <w:p w14:paraId="49AB890B" w14:textId="77777777" w:rsidR="00640E6C" w:rsidRPr="00D2034B" w:rsidRDefault="00454012">
      <w:pPr>
        <w:pStyle w:val="Odstavecseseznamem"/>
        <w:numPr>
          <w:ilvl w:val="0"/>
          <w:numId w:val="17"/>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V případě, že číslo bankovního účtu Poskytovatele uvedené v této smlouvě nebo na Poskytovatelem vystavených daňových dokladech nebude uveřejněno způsobem umožňujícím dálkový přístup ve smyslu § 109 odst. 2 písm. c) zákona č. 235/2004 Sb., v platném znění, je Nabyvatel oprávněn uhradit Poskytovateli pouze tu část peněžitého závazku vyplývajícího z daňového dokladu, jež odpovídá výši základu daně, a zbylou část pak ve smyslu </w:t>
      </w:r>
      <w:proofErr w:type="spellStart"/>
      <w:r w:rsidRPr="00D2034B">
        <w:rPr>
          <w:rFonts w:ascii="Arial" w:eastAsia="Times New Roman" w:hAnsi="Arial" w:cs="Arial"/>
          <w:sz w:val="20"/>
          <w:szCs w:val="20"/>
          <w:lang w:eastAsia="cs-CZ"/>
        </w:rPr>
        <w:t>ust</w:t>
      </w:r>
      <w:proofErr w:type="spellEnd"/>
      <w:r w:rsidRPr="00D2034B">
        <w:rPr>
          <w:rFonts w:ascii="Arial" w:eastAsia="Times New Roman" w:hAnsi="Arial" w:cs="Arial"/>
          <w:sz w:val="20"/>
          <w:szCs w:val="20"/>
          <w:lang w:eastAsia="cs-CZ"/>
        </w:rPr>
        <w:t xml:space="preserve">. § 109a zákona č. 235/2004 Sb., v platném znění, uhradit přímo správci daně. Stane-li se Poskytovatel nespolehlivým plátcem ve smyslu </w:t>
      </w:r>
      <w:proofErr w:type="spellStart"/>
      <w:r w:rsidRPr="00D2034B">
        <w:rPr>
          <w:rFonts w:ascii="Arial" w:eastAsia="Times New Roman" w:hAnsi="Arial" w:cs="Arial"/>
          <w:sz w:val="20"/>
          <w:szCs w:val="20"/>
          <w:lang w:eastAsia="cs-CZ"/>
        </w:rPr>
        <w:t>ust</w:t>
      </w:r>
      <w:proofErr w:type="spellEnd"/>
      <w:r w:rsidRPr="00D2034B">
        <w:rPr>
          <w:rFonts w:ascii="Arial" w:eastAsia="Times New Roman" w:hAnsi="Arial" w:cs="Arial"/>
          <w:sz w:val="20"/>
          <w:szCs w:val="20"/>
          <w:lang w:eastAsia="cs-CZ"/>
        </w:rPr>
        <w:t>. §106a zákona č. 235/2004 Sb., v platném znění, použije se tohoto odstavce obdobně.</w:t>
      </w:r>
    </w:p>
    <w:p w14:paraId="54B54582" w14:textId="77777777" w:rsidR="00640E6C" w:rsidRPr="00D2034B" w:rsidRDefault="00454012">
      <w:pPr>
        <w:pStyle w:val="Odstavecseseznamem"/>
        <w:numPr>
          <w:ilvl w:val="0"/>
          <w:numId w:val="17"/>
        </w:numPr>
        <w:tabs>
          <w:tab w:val="center" w:pos="4536"/>
          <w:tab w:val="right" w:pos="9072"/>
        </w:tabs>
        <w:spacing w:after="0" w:line="240" w:lineRule="auto"/>
        <w:jc w:val="both"/>
        <w:rPr>
          <w:rFonts w:ascii="Arial" w:eastAsia="Times New Roman" w:hAnsi="Arial" w:cs="Arial"/>
          <w:sz w:val="20"/>
          <w:szCs w:val="20"/>
        </w:rPr>
      </w:pPr>
      <w:r w:rsidRPr="00D2034B">
        <w:rPr>
          <w:rFonts w:ascii="Arial" w:eastAsia="Times New Roman" w:hAnsi="Arial" w:cs="Arial"/>
          <w:sz w:val="20"/>
          <w:szCs w:val="20"/>
          <w:lang w:eastAsia="cs-CZ"/>
        </w:rPr>
        <w:t>Poskytovatel, jako osoba povinná dle § 2 písm. e) zákona č. 320/2001 Sb., o finanční kontrole ve veřejné správě, v platném znění, se zavazuje spolupůsobit při výkonu finanční kontroly a umožnit přístup i k těm částem nabídek, smluv a souvisejících dokumentů, které podléhají ochraně podle zvláštních právních předpisů (např. obchodní tajemství, utajované skutečnosti), a to za předpokladu, že budou splněny požadavky kladené právními předpisy.</w:t>
      </w:r>
    </w:p>
    <w:p w14:paraId="49387640" w14:textId="77777777" w:rsidR="00640E6C" w:rsidRPr="00D2034B" w:rsidRDefault="00640E6C">
      <w:pPr>
        <w:ind w:left="284" w:hanging="284"/>
        <w:jc w:val="both"/>
        <w:rPr>
          <w:rFonts w:ascii="Arial" w:hAnsi="Arial" w:cs="Arial"/>
          <w:sz w:val="20"/>
          <w:szCs w:val="20"/>
        </w:rPr>
      </w:pPr>
    </w:p>
    <w:p w14:paraId="161D4FEB" w14:textId="77777777" w:rsidR="00640E6C" w:rsidRPr="00D2034B" w:rsidRDefault="00454012">
      <w:pPr>
        <w:pStyle w:val="Odstavecseseznamem"/>
        <w:numPr>
          <w:ilvl w:val="0"/>
          <w:numId w:val="5"/>
        </w:numPr>
        <w:spacing w:after="0" w:line="240" w:lineRule="auto"/>
        <w:jc w:val="center"/>
        <w:rPr>
          <w:rFonts w:ascii="Arial" w:eastAsia="Times New Roman" w:hAnsi="Arial" w:cs="Arial"/>
          <w:b/>
          <w:bCs/>
          <w:sz w:val="20"/>
          <w:szCs w:val="20"/>
          <w:lang w:eastAsia="cs-CZ"/>
        </w:rPr>
      </w:pPr>
      <w:r w:rsidRPr="00D2034B">
        <w:rPr>
          <w:rFonts w:ascii="Arial" w:eastAsia="Times New Roman" w:hAnsi="Arial" w:cs="Arial"/>
          <w:b/>
          <w:bCs/>
          <w:sz w:val="20"/>
          <w:szCs w:val="20"/>
          <w:lang w:eastAsia="cs-CZ"/>
        </w:rPr>
        <w:t>Mlčenlivost, obchodní tajemství</w:t>
      </w:r>
    </w:p>
    <w:p w14:paraId="7D8F959A" w14:textId="77777777" w:rsidR="00640E6C" w:rsidRPr="00D2034B" w:rsidRDefault="00640E6C">
      <w:pPr>
        <w:ind w:left="284" w:hanging="284"/>
        <w:jc w:val="both"/>
        <w:rPr>
          <w:rFonts w:ascii="Arial" w:hAnsi="Arial" w:cs="Arial"/>
          <w:bCs/>
          <w:sz w:val="20"/>
          <w:szCs w:val="20"/>
        </w:rPr>
      </w:pPr>
    </w:p>
    <w:p w14:paraId="086B2DBC" w14:textId="77777777" w:rsidR="00640E6C" w:rsidRPr="00D2034B" w:rsidRDefault="00454012">
      <w:pPr>
        <w:pStyle w:val="Odstavecseseznamem"/>
        <w:numPr>
          <w:ilvl w:val="0"/>
          <w:numId w:val="18"/>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Poskytovatel se zavazuje, že neposkytne třetím osobám, ani sám nepoužije, informace o systémech Nabyvatele získané v rámci plnění této smlouvy k jiným než smlouvou stanoveným účelům bez písemného souhlasu Nabyvatele.</w:t>
      </w:r>
    </w:p>
    <w:p w14:paraId="12C63148" w14:textId="77777777" w:rsidR="00640E6C" w:rsidRPr="00D2034B" w:rsidRDefault="00454012">
      <w:pPr>
        <w:pStyle w:val="Odstavecseseznamem"/>
        <w:numPr>
          <w:ilvl w:val="0"/>
          <w:numId w:val="18"/>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strany se dohodly, že budou navzájem zachovávat mlčenlivost o všech skutečnostech, o kterých se při plnění této smlouvy přímo nebo nepřímo dozvědí a které lze považovat ve smyslu ustanovení občanského zákoníku za obchodní tajemství či které jedna ze stran takto označí. Obsah této smlouvy je vnitřní záležitostí smluvních stran a žádná ze stran nemá právo bez souhlasu strany druhé o tomto obsahu informovat třetí osoby.</w:t>
      </w:r>
    </w:p>
    <w:p w14:paraId="585D6288" w14:textId="77777777" w:rsidR="00640E6C" w:rsidRPr="00D2034B" w:rsidRDefault="00640E6C">
      <w:pPr>
        <w:jc w:val="both"/>
        <w:rPr>
          <w:rFonts w:ascii="Arial" w:hAnsi="Arial" w:cs="Arial"/>
          <w:sz w:val="20"/>
          <w:szCs w:val="20"/>
        </w:rPr>
      </w:pPr>
    </w:p>
    <w:p w14:paraId="1199F146" w14:textId="77777777" w:rsidR="00640E6C" w:rsidRPr="00D2034B" w:rsidRDefault="00640E6C">
      <w:pPr>
        <w:jc w:val="both"/>
        <w:rPr>
          <w:rFonts w:ascii="Arial" w:hAnsi="Arial" w:cs="Arial"/>
          <w:sz w:val="20"/>
          <w:szCs w:val="20"/>
        </w:rPr>
      </w:pPr>
    </w:p>
    <w:p w14:paraId="59C9B330" w14:textId="77777777" w:rsidR="00640E6C" w:rsidRPr="00D2034B" w:rsidRDefault="00454012">
      <w:pPr>
        <w:pStyle w:val="Odstavecseseznamem"/>
        <w:numPr>
          <w:ilvl w:val="0"/>
          <w:numId w:val="5"/>
        </w:numPr>
        <w:spacing w:after="0" w:line="240" w:lineRule="auto"/>
        <w:jc w:val="center"/>
        <w:rPr>
          <w:rFonts w:ascii="Arial" w:eastAsia="Times New Roman" w:hAnsi="Arial" w:cs="Arial"/>
          <w:b/>
          <w:bCs/>
          <w:sz w:val="20"/>
          <w:szCs w:val="20"/>
        </w:rPr>
      </w:pPr>
      <w:r w:rsidRPr="00D2034B">
        <w:rPr>
          <w:rFonts w:ascii="Arial" w:eastAsia="Times New Roman" w:hAnsi="Arial" w:cs="Arial"/>
          <w:b/>
          <w:bCs/>
          <w:sz w:val="20"/>
          <w:szCs w:val="20"/>
        </w:rPr>
        <w:t>Doba plnění a zánik smluvního vztahu</w:t>
      </w:r>
    </w:p>
    <w:p w14:paraId="29EC3173" w14:textId="77777777" w:rsidR="00640E6C" w:rsidRPr="00D2034B" w:rsidRDefault="00640E6C">
      <w:pPr>
        <w:jc w:val="both"/>
        <w:rPr>
          <w:rFonts w:ascii="Arial" w:hAnsi="Arial" w:cs="Arial"/>
          <w:bCs/>
          <w:sz w:val="20"/>
          <w:szCs w:val="20"/>
        </w:rPr>
      </w:pPr>
    </w:p>
    <w:p w14:paraId="6531C9AA" w14:textId="77777777" w:rsidR="00640E6C" w:rsidRPr="00D2034B" w:rsidRDefault="00454012">
      <w:pPr>
        <w:pStyle w:val="Odstavecseseznamem"/>
        <w:numPr>
          <w:ilvl w:val="0"/>
          <w:numId w:val="1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Tato smlouva se uzavírá na období od uveřejnění smlouvy v registru smluv ministerstva vnitra do 31. 8. 2024, maximálně však do vyčerpání finančního limitu stanoveného realizovanou veřejnou zakázkou, to je 1 800 000 Kč bez DPH.</w:t>
      </w:r>
    </w:p>
    <w:p w14:paraId="42126423" w14:textId="77777777" w:rsidR="00640E6C" w:rsidRPr="00D2034B" w:rsidRDefault="00454012">
      <w:pPr>
        <w:pStyle w:val="Odstavecseseznamem"/>
        <w:numPr>
          <w:ilvl w:val="0"/>
          <w:numId w:val="1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Plnění bude probíhat formou dílčích dodávek na základě výzvy k plnění.</w:t>
      </w:r>
    </w:p>
    <w:p w14:paraId="56986356" w14:textId="77777777" w:rsidR="00640E6C" w:rsidRPr="00D2034B" w:rsidRDefault="00454012">
      <w:pPr>
        <w:pStyle w:val="Odstavecseseznamem"/>
        <w:numPr>
          <w:ilvl w:val="0"/>
          <w:numId w:val="1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V případě, že některá ze smluvních stran podstatně poruší smluvní povinnost vyplývající pro ni z této smlouvy, je druhá smluvní strana oprávněna od smlouvy odstoupit.</w:t>
      </w:r>
    </w:p>
    <w:p w14:paraId="2F27C52B" w14:textId="77777777" w:rsidR="00640E6C" w:rsidRPr="00D2034B" w:rsidRDefault="00454012">
      <w:pPr>
        <w:pStyle w:val="Odstavecseseznamem"/>
        <w:numPr>
          <w:ilvl w:val="0"/>
          <w:numId w:val="1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Za podstatné porušení smluvní povinnosti se považuje zejména:</w:t>
      </w:r>
    </w:p>
    <w:p w14:paraId="23C3BDD1" w14:textId="77777777" w:rsidR="00640E6C" w:rsidRPr="00D2034B" w:rsidRDefault="00454012">
      <w:pPr>
        <w:pStyle w:val="Odstavecseseznamem"/>
        <w:numPr>
          <w:ilvl w:val="0"/>
          <w:numId w:val="25"/>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Ze strany Poskytovatele:</w:t>
      </w:r>
    </w:p>
    <w:p w14:paraId="2755C16F" w14:textId="77777777" w:rsidR="00640E6C" w:rsidRPr="00D2034B" w:rsidRDefault="00454012">
      <w:pPr>
        <w:pStyle w:val="Odstavecseseznamem"/>
        <w:numPr>
          <w:ilvl w:val="0"/>
          <w:numId w:val="26"/>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prodlení s poskytováním služeb v souladu s čl. III delší než 30 kalendářních dnů</w:t>
      </w:r>
    </w:p>
    <w:p w14:paraId="1FEA963E" w14:textId="77777777" w:rsidR="00640E6C" w:rsidRPr="00D2034B" w:rsidRDefault="00454012">
      <w:pPr>
        <w:pStyle w:val="Odstavecseseznamem"/>
        <w:numPr>
          <w:ilvl w:val="0"/>
          <w:numId w:val="25"/>
        </w:numPr>
        <w:spacing w:after="0" w:line="240" w:lineRule="auto"/>
        <w:ind w:left="1071"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 xml:space="preserve"> Ze strany Nabyvatele:</w:t>
      </w:r>
    </w:p>
    <w:p w14:paraId="059296FA" w14:textId="77777777" w:rsidR="00640E6C" w:rsidRPr="00D2034B" w:rsidRDefault="00454012">
      <w:pPr>
        <w:pStyle w:val="Odstavecseseznamem"/>
        <w:numPr>
          <w:ilvl w:val="0"/>
          <w:numId w:val="26"/>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prodlení s úhradou daňových dokladů delší než 30 kalendářních dnů.</w:t>
      </w:r>
    </w:p>
    <w:p w14:paraId="63B6AF1D" w14:textId="77777777" w:rsidR="00640E6C" w:rsidRPr="00D2034B" w:rsidRDefault="00454012">
      <w:pPr>
        <w:pStyle w:val="Odstavecseseznamem"/>
        <w:numPr>
          <w:ilvl w:val="0"/>
          <w:numId w:val="19"/>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Právní účinky odstoupení uvedeného v odst. 3. a 4. nastávají dnem doručení jeho písemného vyhotovení druhé smluvní straně. V pochybnostech se má za to, že odstoupení je doručeno třetím kalendářním dnem ode dne jeho podání poště nebo jinému veřejnému přepravci. Odstoupením závazek ze smlouvy zaniká, avšak právo Nabyvatele na smluvní pokuty a na náhradu případných škod uvedených v této smlouvě zůstává nedotčeno.</w:t>
      </w:r>
    </w:p>
    <w:p w14:paraId="7268D183" w14:textId="77777777" w:rsidR="00640E6C" w:rsidRPr="00D2034B" w:rsidRDefault="00640E6C">
      <w:pPr>
        <w:ind w:left="284" w:hanging="284"/>
        <w:jc w:val="both"/>
        <w:rPr>
          <w:rFonts w:ascii="Arial" w:hAnsi="Arial" w:cs="Arial"/>
          <w:sz w:val="20"/>
          <w:szCs w:val="20"/>
        </w:rPr>
      </w:pPr>
    </w:p>
    <w:p w14:paraId="3A3A7099" w14:textId="77777777" w:rsidR="00640E6C" w:rsidRPr="00D2034B" w:rsidRDefault="00454012">
      <w:pPr>
        <w:pStyle w:val="Odstavecseseznamem"/>
        <w:numPr>
          <w:ilvl w:val="0"/>
          <w:numId w:val="5"/>
        </w:numPr>
        <w:spacing w:after="0" w:line="240" w:lineRule="auto"/>
        <w:jc w:val="center"/>
        <w:rPr>
          <w:rFonts w:ascii="Arial" w:eastAsia="Times New Roman" w:hAnsi="Arial" w:cs="Arial"/>
          <w:b/>
          <w:bCs/>
          <w:sz w:val="20"/>
          <w:szCs w:val="20"/>
          <w:lang w:eastAsia="cs-CZ"/>
        </w:rPr>
      </w:pPr>
      <w:r w:rsidRPr="00D2034B">
        <w:rPr>
          <w:rFonts w:ascii="Arial" w:eastAsia="Times New Roman" w:hAnsi="Arial" w:cs="Arial"/>
          <w:b/>
          <w:bCs/>
          <w:sz w:val="20"/>
          <w:szCs w:val="20"/>
          <w:lang w:eastAsia="cs-CZ"/>
        </w:rPr>
        <w:t>Ostatní ustanovení</w:t>
      </w:r>
    </w:p>
    <w:p w14:paraId="6EFE6789" w14:textId="77777777" w:rsidR="00640E6C" w:rsidRPr="00D2034B" w:rsidRDefault="00640E6C">
      <w:pPr>
        <w:ind w:left="284" w:hanging="284"/>
        <w:rPr>
          <w:rFonts w:ascii="Arial" w:hAnsi="Arial" w:cs="Arial"/>
          <w:bCs/>
          <w:sz w:val="20"/>
          <w:szCs w:val="20"/>
        </w:rPr>
      </w:pPr>
    </w:p>
    <w:p w14:paraId="30D6D753" w14:textId="77777777" w:rsidR="00640E6C" w:rsidRPr="00D2034B" w:rsidRDefault="00454012">
      <w:pPr>
        <w:pStyle w:val="Odstavecseseznamem"/>
        <w:numPr>
          <w:ilvl w:val="0"/>
          <w:numId w:val="20"/>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strany prohlašují, že si navzájem poskytnou veškerou potřebnou součinnost k plnění dle této smlouvy.</w:t>
      </w:r>
    </w:p>
    <w:p w14:paraId="3D0F5C00" w14:textId="77777777" w:rsidR="00640E6C" w:rsidRPr="00D2034B" w:rsidRDefault="00454012">
      <w:pPr>
        <w:pStyle w:val="Odstavecseseznamem"/>
        <w:numPr>
          <w:ilvl w:val="0"/>
          <w:numId w:val="20"/>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strany se zavazují vyvinout maximální úsilí k tomu, aby sjednané plnění podle této smlouvy bylo ve vzájemné spolupráci a součinnosti v maximální možné míře využito.</w:t>
      </w:r>
    </w:p>
    <w:p w14:paraId="11494578" w14:textId="77777777" w:rsidR="00640E6C" w:rsidRPr="00D2034B" w:rsidRDefault="00454012">
      <w:pPr>
        <w:pStyle w:val="Odstavecseseznamem"/>
        <w:numPr>
          <w:ilvl w:val="0"/>
          <w:numId w:val="20"/>
        </w:numPr>
        <w:tabs>
          <w:tab w:val="left" w:pos="284"/>
        </w:tabs>
        <w:spacing w:after="0" w:line="240" w:lineRule="atLeast"/>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strany souhlasí se vzájemným uváděním jména obchodní firmy, obecné charakteristiky poskytovaného či odebíraného plnění a formy spolupráce jako reference ve svých komerčních a marketingových materiálech.</w:t>
      </w:r>
    </w:p>
    <w:p w14:paraId="42FABB6D" w14:textId="77777777" w:rsidR="00640E6C" w:rsidRPr="00D2034B" w:rsidRDefault="00454012">
      <w:pPr>
        <w:pStyle w:val="Odstavecseseznamem"/>
        <w:numPr>
          <w:ilvl w:val="0"/>
          <w:numId w:val="20"/>
        </w:numPr>
        <w:spacing w:after="0" w:line="240" w:lineRule="atLeast"/>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lastRenderedPageBreak/>
        <w:t>Veškeré majetkové spory, které vzniknou z této smlouvy a které se nepodaří odstranit vzájemným jednáním smluvních stran, předají smluvní strany věcně příslušnému soudu, přičemž místní příslušnost soudu se řídí sídlem Nabyvatele.</w:t>
      </w:r>
    </w:p>
    <w:p w14:paraId="27F50C3B" w14:textId="77777777" w:rsidR="00640E6C" w:rsidRPr="00D2034B" w:rsidRDefault="00454012">
      <w:pPr>
        <w:pStyle w:val="Odstavecseseznamem"/>
        <w:numPr>
          <w:ilvl w:val="0"/>
          <w:numId w:val="20"/>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Je-li kterékoliv ustanovení této smlouvy neplatné či nevykonatelné, případně stane-li se takovým v budoucnu, nedotkne se taková neplatnost nebo nevykonatelnost platnosti či vykonatelnosti ostatních ustanovení této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smlouvy, se použije úprava obsažená v obecně závazných právních předpisech České republiky.</w:t>
      </w:r>
    </w:p>
    <w:p w14:paraId="7EE2FFC8" w14:textId="77777777" w:rsidR="00640E6C" w:rsidRPr="00D2034B" w:rsidRDefault="00454012">
      <w:pPr>
        <w:pStyle w:val="Odstavecseseznamem"/>
        <w:numPr>
          <w:ilvl w:val="0"/>
          <w:numId w:val="20"/>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strany sjednávají, že zrušení smlouvy dle zákona č. 340/2015 Sb. (dále jen „zákon o Registru smluv“) a v případě odstoupení od smlouvy dle čl. XIV. odst. 3. a 4. smlouvy se nedotýká práva na zaplacení smluvní pokuty nebo úroků z prodlení, pokud již dospěly, práva na náhradu škody vzniklé z porušení smluvní povinnosti, zajištění dluhu, ani ujednání, které má vzhledem ke své povaze zavazovat strany i po odstoupení od smlouvy, zejména ujednání o způsobu řešení sporů.</w:t>
      </w:r>
    </w:p>
    <w:p w14:paraId="657B9F61" w14:textId="77777777" w:rsidR="00640E6C" w:rsidRPr="00D2034B" w:rsidRDefault="00454012">
      <w:pPr>
        <w:pStyle w:val="Odstavecseseznamem"/>
        <w:numPr>
          <w:ilvl w:val="0"/>
          <w:numId w:val="20"/>
        </w:numPr>
        <w:spacing w:after="0" w:line="240" w:lineRule="auto"/>
        <w:ind w:left="714" w:hanging="357"/>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Práva vzniklá z této smlouvy nesmí být postoupena třetí straně bez předchozího písemného souhlasu druhé strany, podepsaného jejími oprávněnými zástupci. Za písemnou formu není pro tento účel považována výměna e-mailových, či jiných elektronických zpráv.</w:t>
      </w:r>
    </w:p>
    <w:p w14:paraId="529E32AA" w14:textId="77777777" w:rsidR="00640E6C" w:rsidRPr="00D2034B" w:rsidRDefault="00640E6C">
      <w:pPr>
        <w:ind w:left="284" w:hanging="284"/>
        <w:jc w:val="both"/>
        <w:rPr>
          <w:rFonts w:ascii="Arial" w:hAnsi="Arial" w:cs="Arial"/>
          <w:sz w:val="20"/>
          <w:szCs w:val="20"/>
        </w:rPr>
      </w:pPr>
    </w:p>
    <w:p w14:paraId="1A0A8937" w14:textId="77777777" w:rsidR="00640E6C" w:rsidRPr="00D2034B" w:rsidRDefault="00454012">
      <w:pPr>
        <w:pStyle w:val="Odstavecseseznamem"/>
        <w:numPr>
          <w:ilvl w:val="0"/>
          <w:numId w:val="5"/>
        </w:numPr>
        <w:spacing w:after="0" w:line="240" w:lineRule="auto"/>
        <w:jc w:val="center"/>
        <w:rPr>
          <w:rFonts w:ascii="Arial" w:eastAsia="Times New Roman" w:hAnsi="Arial" w:cs="Arial"/>
          <w:b/>
          <w:bCs/>
          <w:sz w:val="20"/>
          <w:szCs w:val="20"/>
          <w:lang w:eastAsia="cs-CZ"/>
        </w:rPr>
      </w:pPr>
      <w:r w:rsidRPr="00D2034B">
        <w:rPr>
          <w:rFonts w:ascii="Arial" w:eastAsia="Times New Roman" w:hAnsi="Arial" w:cs="Arial"/>
          <w:b/>
          <w:bCs/>
          <w:sz w:val="20"/>
          <w:szCs w:val="20"/>
          <w:lang w:eastAsia="cs-CZ"/>
        </w:rPr>
        <w:t>Závěrečná ustanovení</w:t>
      </w:r>
    </w:p>
    <w:p w14:paraId="213EB436" w14:textId="77777777" w:rsidR="00640E6C" w:rsidRPr="00D2034B" w:rsidRDefault="00640E6C">
      <w:pPr>
        <w:ind w:left="284" w:hanging="284"/>
        <w:jc w:val="both"/>
        <w:rPr>
          <w:rFonts w:ascii="Arial" w:hAnsi="Arial" w:cs="Arial"/>
          <w:bCs/>
          <w:sz w:val="20"/>
          <w:szCs w:val="20"/>
        </w:rPr>
      </w:pPr>
    </w:p>
    <w:p w14:paraId="7D943C0D" w14:textId="77777777" w:rsidR="00640E6C" w:rsidRPr="00D2034B" w:rsidRDefault="002A42F6">
      <w:pPr>
        <w:numPr>
          <w:ilvl w:val="0"/>
          <w:numId w:val="21"/>
        </w:numPr>
        <w:jc w:val="both"/>
        <w:rPr>
          <w:rFonts w:ascii="Arial" w:hAnsi="Arial" w:cs="Arial"/>
          <w:color w:val="000000"/>
          <w:sz w:val="20"/>
          <w:szCs w:val="20"/>
        </w:rPr>
      </w:pPr>
      <w:r w:rsidRPr="00D2034B">
        <w:rPr>
          <w:rFonts w:ascii="Arial" w:hAnsi="Arial" w:cs="Arial"/>
          <w:color w:val="000000"/>
          <w:sz w:val="20"/>
          <w:szCs w:val="20"/>
        </w:rPr>
        <w:t xml:space="preserve">Poskytovatel </w:t>
      </w:r>
      <w:r w:rsidR="00454012" w:rsidRPr="00D2034B">
        <w:rPr>
          <w:rFonts w:ascii="Arial" w:hAnsi="Arial" w:cs="Arial"/>
          <w:color w:val="000000"/>
          <w:sz w:val="20"/>
          <w:szCs w:val="20"/>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D630B1" w:rsidRPr="00D2034B">
        <w:rPr>
          <w:rFonts w:ascii="Arial" w:hAnsi="Arial" w:cs="Arial"/>
          <w:color w:val="000000"/>
          <w:sz w:val="20"/>
          <w:szCs w:val="20"/>
        </w:rPr>
        <w:t>N</w:t>
      </w:r>
      <w:r w:rsidRPr="00D2034B">
        <w:rPr>
          <w:rFonts w:ascii="Arial" w:hAnsi="Arial" w:cs="Arial"/>
          <w:color w:val="000000"/>
          <w:sz w:val="20"/>
          <w:szCs w:val="20"/>
        </w:rPr>
        <w:t>abyvatel</w:t>
      </w:r>
      <w:r w:rsidR="00D630B1" w:rsidRPr="00D2034B">
        <w:rPr>
          <w:rFonts w:ascii="Arial" w:hAnsi="Arial" w:cs="Arial"/>
          <w:color w:val="000000"/>
          <w:sz w:val="20"/>
          <w:szCs w:val="20"/>
        </w:rPr>
        <w:t xml:space="preserve"> </w:t>
      </w:r>
      <w:r w:rsidR="00454012" w:rsidRPr="00D2034B">
        <w:rPr>
          <w:rFonts w:ascii="Arial" w:hAnsi="Arial" w:cs="Arial"/>
          <w:color w:val="000000"/>
          <w:sz w:val="20"/>
          <w:szCs w:val="20"/>
        </w:rPr>
        <w:t xml:space="preserve">je oprávněn požadovat předložení dokladů, ze kterých dané povinnosti vyplývají a </w:t>
      </w:r>
      <w:r w:rsidR="00D630B1" w:rsidRPr="00D2034B">
        <w:rPr>
          <w:rFonts w:ascii="Arial" w:hAnsi="Arial" w:cs="Arial"/>
          <w:color w:val="000000"/>
          <w:sz w:val="20"/>
          <w:szCs w:val="20"/>
        </w:rPr>
        <w:t xml:space="preserve">poskytovatel </w:t>
      </w:r>
      <w:r w:rsidR="00454012" w:rsidRPr="00D2034B">
        <w:rPr>
          <w:rFonts w:ascii="Arial" w:hAnsi="Arial" w:cs="Arial"/>
          <w:color w:val="000000"/>
          <w:sz w:val="20"/>
          <w:szCs w:val="20"/>
        </w:rPr>
        <w:t xml:space="preserve">je povinen je bez zbytečného odkladu </w:t>
      </w:r>
      <w:r w:rsidR="00D630B1" w:rsidRPr="00D2034B">
        <w:rPr>
          <w:rFonts w:ascii="Arial" w:hAnsi="Arial" w:cs="Arial"/>
          <w:color w:val="000000"/>
          <w:sz w:val="20"/>
          <w:szCs w:val="20"/>
        </w:rPr>
        <w:t xml:space="preserve">nabyvateli </w:t>
      </w:r>
      <w:r w:rsidR="00454012" w:rsidRPr="00D2034B">
        <w:rPr>
          <w:rFonts w:ascii="Arial" w:hAnsi="Arial" w:cs="Arial"/>
          <w:color w:val="000000"/>
          <w:sz w:val="20"/>
          <w:szCs w:val="20"/>
        </w:rPr>
        <w:t>předložit. Prodávající je povinen zajistit splnění požadavků tohoto ustanovení Smlouvy i u svých poddodavatelů. N</w:t>
      </w:r>
      <w:bookmarkStart w:id="2" w:name="_Hlk40712153"/>
      <w:r w:rsidR="00454012" w:rsidRPr="00D2034B">
        <w:rPr>
          <w:rFonts w:ascii="Arial" w:hAnsi="Arial" w:cs="Arial"/>
          <w:color w:val="000000"/>
          <w:sz w:val="20"/>
          <w:szCs w:val="20"/>
        </w:rPr>
        <w:t xml:space="preserve">esplnění povinností </w:t>
      </w:r>
      <w:r w:rsidR="00D630B1" w:rsidRPr="00D2034B">
        <w:rPr>
          <w:rFonts w:ascii="Arial" w:hAnsi="Arial" w:cs="Arial"/>
          <w:color w:val="000000"/>
          <w:sz w:val="20"/>
          <w:szCs w:val="20"/>
        </w:rPr>
        <w:t xml:space="preserve">poskytovatele </w:t>
      </w:r>
      <w:r w:rsidR="00454012" w:rsidRPr="00D2034B">
        <w:rPr>
          <w:rFonts w:ascii="Arial" w:hAnsi="Arial" w:cs="Arial"/>
          <w:color w:val="000000"/>
          <w:sz w:val="20"/>
          <w:szCs w:val="20"/>
        </w:rPr>
        <w:t>dle tohoto ustanovení Smlouvy se považuje za podstatné porušení Smlouvy</w:t>
      </w:r>
      <w:bookmarkEnd w:id="2"/>
      <w:r w:rsidR="00454012" w:rsidRPr="00D2034B">
        <w:rPr>
          <w:rFonts w:ascii="Arial" w:hAnsi="Arial" w:cs="Arial"/>
          <w:color w:val="000000"/>
          <w:sz w:val="20"/>
          <w:szCs w:val="20"/>
        </w:rPr>
        <w:t>.</w:t>
      </w:r>
    </w:p>
    <w:p w14:paraId="3AD0C705" w14:textId="77777777" w:rsidR="00640E6C" w:rsidRPr="00D2034B" w:rsidRDefault="002A42F6">
      <w:pPr>
        <w:numPr>
          <w:ilvl w:val="0"/>
          <w:numId w:val="21"/>
        </w:numPr>
        <w:jc w:val="both"/>
        <w:rPr>
          <w:rFonts w:ascii="Arial" w:hAnsi="Arial" w:cs="Arial"/>
          <w:color w:val="000000"/>
          <w:sz w:val="20"/>
          <w:szCs w:val="20"/>
        </w:rPr>
      </w:pPr>
      <w:r w:rsidRPr="00D2034B">
        <w:rPr>
          <w:rFonts w:ascii="Arial" w:hAnsi="Arial" w:cs="Arial"/>
          <w:color w:val="000000"/>
          <w:sz w:val="20"/>
          <w:szCs w:val="20"/>
        </w:rPr>
        <w:t xml:space="preserve">Poskytovatel </w:t>
      </w:r>
      <w:r w:rsidR="00454012" w:rsidRPr="00D2034B">
        <w:rPr>
          <w:rFonts w:ascii="Arial" w:hAnsi="Arial" w:cs="Arial"/>
          <w:color w:val="000000"/>
          <w:sz w:val="20"/>
          <w:szCs w:val="20"/>
        </w:rPr>
        <w:t xml:space="preserve">zajistí řádné a včasné plnění finančních závazků svým poddodavatelům, kdy za řádné a včasné plnění se považuje plné uhrazení poddodavatelem vystavených faktur za plnění poskytnutá </w:t>
      </w:r>
      <w:r w:rsidRPr="00D2034B">
        <w:rPr>
          <w:rFonts w:ascii="Arial" w:hAnsi="Arial" w:cs="Arial"/>
          <w:color w:val="000000"/>
          <w:sz w:val="20"/>
          <w:szCs w:val="20"/>
        </w:rPr>
        <w:t xml:space="preserve">Poskytovateli </w:t>
      </w:r>
      <w:r w:rsidR="00454012" w:rsidRPr="00D2034B">
        <w:rPr>
          <w:rFonts w:ascii="Arial" w:hAnsi="Arial" w:cs="Arial"/>
          <w:color w:val="000000"/>
          <w:sz w:val="20"/>
          <w:szCs w:val="20"/>
        </w:rPr>
        <w:t xml:space="preserve">ke splnění této Smlouvy, a to vždy nejpozději do 10 dnů od obdržení platby ze strany </w:t>
      </w:r>
      <w:r w:rsidRPr="00D2034B">
        <w:rPr>
          <w:rFonts w:ascii="Arial" w:hAnsi="Arial" w:cs="Arial"/>
          <w:color w:val="000000"/>
          <w:sz w:val="20"/>
          <w:szCs w:val="20"/>
        </w:rPr>
        <w:t xml:space="preserve">Nabyvatele </w:t>
      </w:r>
      <w:r w:rsidR="00454012" w:rsidRPr="00D2034B">
        <w:rPr>
          <w:rFonts w:ascii="Arial" w:hAnsi="Arial" w:cs="Arial"/>
          <w:color w:val="000000"/>
          <w:sz w:val="20"/>
          <w:szCs w:val="20"/>
        </w:rPr>
        <w:t xml:space="preserve">za konkrétní plnění (pokud již splatnost poddodavatelem vystavené faktury nenastala dříve). </w:t>
      </w:r>
      <w:r w:rsidRPr="00D2034B">
        <w:rPr>
          <w:rFonts w:ascii="Arial" w:hAnsi="Arial" w:cs="Arial"/>
          <w:color w:val="000000"/>
          <w:sz w:val="20"/>
          <w:szCs w:val="20"/>
        </w:rPr>
        <w:t xml:space="preserve">Poskytovatel </w:t>
      </w:r>
      <w:r w:rsidR="00454012" w:rsidRPr="00D2034B">
        <w:rPr>
          <w:rFonts w:ascii="Arial" w:hAnsi="Arial" w:cs="Arial"/>
          <w:color w:val="000000"/>
          <w:sz w:val="20"/>
          <w:szCs w:val="20"/>
        </w:rPr>
        <w:t xml:space="preserve">se zavazuje přenést totožnou povinnost do dalších úrovní dodavatelského řetězce a zavázat své poddodavatele k plnění a šíření této povinnosti též do nižších úrovní dodavatelského řetězce. </w:t>
      </w:r>
      <w:r w:rsidRPr="00D2034B">
        <w:rPr>
          <w:rFonts w:ascii="Arial" w:hAnsi="Arial" w:cs="Arial"/>
          <w:color w:val="000000"/>
          <w:sz w:val="20"/>
          <w:szCs w:val="20"/>
        </w:rPr>
        <w:t xml:space="preserve">Nabyvatel </w:t>
      </w:r>
      <w:r w:rsidR="00454012" w:rsidRPr="00D2034B">
        <w:rPr>
          <w:rFonts w:ascii="Arial" w:hAnsi="Arial" w:cs="Arial"/>
          <w:color w:val="000000"/>
          <w:sz w:val="20"/>
          <w:szCs w:val="20"/>
        </w:rPr>
        <w:t xml:space="preserve">je oprávněn požadovat předložení dokladů o provedených platbách poddodavatelům a smlouvy uzavřené mezi </w:t>
      </w:r>
      <w:r w:rsidRPr="00D2034B">
        <w:rPr>
          <w:rFonts w:ascii="Arial" w:hAnsi="Arial" w:cs="Arial"/>
          <w:color w:val="000000"/>
          <w:sz w:val="20"/>
          <w:szCs w:val="20"/>
        </w:rPr>
        <w:t xml:space="preserve">Poskytovatelem </w:t>
      </w:r>
      <w:r w:rsidR="00454012" w:rsidRPr="00D2034B">
        <w:rPr>
          <w:rFonts w:ascii="Arial" w:hAnsi="Arial" w:cs="Arial"/>
          <w:color w:val="000000"/>
          <w:sz w:val="20"/>
          <w:szCs w:val="20"/>
        </w:rPr>
        <w:t xml:space="preserve">a poddodavateli a </w:t>
      </w:r>
      <w:r w:rsidRPr="00D2034B">
        <w:rPr>
          <w:rFonts w:ascii="Arial" w:hAnsi="Arial" w:cs="Arial"/>
          <w:color w:val="000000"/>
          <w:sz w:val="20"/>
          <w:szCs w:val="20"/>
        </w:rPr>
        <w:t xml:space="preserve">poskytovatel </w:t>
      </w:r>
      <w:r w:rsidR="00454012" w:rsidRPr="00D2034B">
        <w:rPr>
          <w:rFonts w:ascii="Arial" w:hAnsi="Arial" w:cs="Arial"/>
          <w:color w:val="000000"/>
          <w:sz w:val="20"/>
          <w:szCs w:val="20"/>
        </w:rPr>
        <w:t xml:space="preserve">je povinen je bezodkladně poskytnout. Nesplnění povinností </w:t>
      </w:r>
      <w:r w:rsidRPr="00D2034B">
        <w:rPr>
          <w:rFonts w:ascii="Arial" w:hAnsi="Arial" w:cs="Arial"/>
          <w:color w:val="000000"/>
          <w:sz w:val="20"/>
          <w:szCs w:val="20"/>
        </w:rPr>
        <w:t xml:space="preserve">poskytovatele </w:t>
      </w:r>
      <w:r w:rsidR="00454012" w:rsidRPr="00D2034B">
        <w:rPr>
          <w:rFonts w:ascii="Arial" w:hAnsi="Arial" w:cs="Arial"/>
          <w:color w:val="000000"/>
          <w:sz w:val="20"/>
          <w:szCs w:val="20"/>
        </w:rPr>
        <w:t>dle tohoto ustanovení Smlouvy se považuje za podstatné porušení Smlouvy.</w:t>
      </w:r>
    </w:p>
    <w:p w14:paraId="766FCDE0" w14:textId="77777777" w:rsidR="00640E6C" w:rsidRPr="00D2034B" w:rsidRDefault="002A42F6">
      <w:pPr>
        <w:numPr>
          <w:ilvl w:val="0"/>
          <w:numId w:val="21"/>
        </w:numPr>
        <w:jc w:val="both"/>
        <w:rPr>
          <w:rFonts w:ascii="Arial" w:hAnsi="Arial" w:cs="Arial"/>
          <w:color w:val="000000"/>
          <w:sz w:val="20"/>
          <w:szCs w:val="20"/>
        </w:rPr>
      </w:pPr>
      <w:r w:rsidRPr="00D2034B">
        <w:rPr>
          <w:rFonts w:ascii="Arial" w:hAnsi="Arial" w:cs="Arial"/>
          <w:color w:val="000000"/>
          <w:sz w:val="20"/>
          <w:szCs w:val="20"/>
        </w:rPr>
        <w:t xml:space="preserve">Poskytovatel </w:t>
      </w:r>
      <w:r w:rsidR="00454012" w:rsidRPr="00D2034B">
        <w:rPr>
          <w:rFonts w:ascii="Arial" w:hAnsi="Arial" w:cs="Arial"/>
          <w:color w:val="000000"/>
          <w:sz w:val="20"/>
          <w:szCs w:val="20"/>
        </w:rPr>
        <w:t>zajistí, aby byl při plnění této Smlouvy minimalizován dopad na životní prostředí, a to zejména tříděním odpadu, úsporou energií, a respektována udržitelnost či možnosti cirkulární ekonomiky.</w:t>
      </w:r>
    </w:p>
    <w:p w14:paraId="3A39FA05" w14:textId="77777777" w:rsidR="00640E6C" w:rsidRPr="00D2034B" w:rsidRDefault="00454012">
      <w:pPr>
        <w:pStyle w:val="Odstavecseseznamem"/>
        <w:numPr>
          <w:ilvl w:val="0"/>
          <w:numId w:val="21"/>
        </w:numPr>
        <w:spacing w:after="0" w:line="240" w:lineRule="atLeast"/>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Tato smlouva je sepsána ve čtyřech vyhotoveních s platností originálu v jazyce českém, z nichž každá smluvní strana obdrží po dvou vyhotoveních.</w:t>
      </w:r>
    </w:p>
    <w:p w14:paraId="5D395E2B" w14:textId="77777777" w:rsidR="00640E6C" w:rsidRPr="00D2034B" w:rsidRDefault="00454012">
      <w:pPr>
        <w:pStyle w:val="Odstavecseseznamem"/>
        <w:numPr>
          <w:ilvl w:val="0"/>
          <w:numId w:val="21"/>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Smlouvu lze měnit a doplňovat pouze písemnými, vzestupně číslovanými dodatky podepsanými oprávněnými zástupci smluvních stran.</w:t>
      </w:r>
    </w:p>
    <w:p w14:paraId="7CDE74FA" w14:textId="77777777" w:rsidR="00640E6C" w:rsidRPr="00D2034B" w:rsidRDefault="00454012">
      <w:pPr>
        <w:pStyle w:val="Odstavecseseznamem"/>
        <w:numPr>
          <w:ilvl w:val="0"/>
          <w:numId w:val="21"/>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Práva a povinnosti touto smlouvou neupravené se řídí příslušnými ustanoveními obecně závazných právních předpisů, zejména zákonem č. 89/2012 Sb., občanský zákoník, v platném znění.</w:t>
      </w:r>
    </w:p>
    <w:p w14:paraId="7D3AA775" w14:textId="77777777" w:rsidR="00640E6C" w:rsidRPr="00D2034B" w:rsidRDefault="00454012">
      <w:pPr>
        <w:pStyle w:val="Odstavecseseznamem"/>
        <w:numPr>
          <w:ilvl w:val="0"/>
          <w:numId w:val="21"/>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Poskytovatel se zavazuje spolupracovat se stávajícími dodavateli služeb systémového charakteru.</w:t>
      </w:r>
    </w:p>
    <w:p w14:paraId="4E373175" w14:textId="77777777" w:rsidR="00640E6C" w:rsidRPr="00D2034B" w:rsidRDefault="00454012">
      <w:pPr>
        <w:pStyle w:val="Odstavecseseznamem"/>
        <w:numPr>
          <w:ilvl w:val="0"/>
          <w:numId w:val="21"/>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Smluvní strany prohlašují, že tato smlouva je projevem jejich pravé a svobodné vůle a nebyla sjednána v tísni ani za jinak jednostranně nevýhodných podmínek. Na důkaz toho připojují oprávnění zástupci smluvních stran své podpisy.</w:t>
      </w:r>
    </w:p>
    <w:p w14:paraId="36713C62" w14:textId="77777777" w:rsidR="002A42F6" w:rsidRPr="00D2034B" w:rsidRDefault="00454012" w:rsidP="002A42F6">
      <w:pPr>
        <w:pStyle w:val="Odstavecseseznamem"/>
        <w:numPr>
          <w:ilvl w:val="0"/>
          <w:numId w:val="21"/>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lastRenderedPageBreak/>
        <w:t>Tato smlouva nabývá platnosti dnem podpisu oprávněných zástupců obou smluvních stran a účinnosti dnem jejího zveřejnění v Registru smluv dle zákona o Registru smluv</w:t>
      </w:r>
    </w:p>
    <w:p w14:paraId="31263E24" w14:textId="77777777" w:rsidR="00640E6C" w:rsidRPr="00D2034B" w:rsidRDefault="002A42F6" w:rsidP="002A42F6">
      <w:pPr>
        <w:pStyle w:val="Odstavecseseznamem"/>
        <w:numPr>
          <w:ilvl w:val="0"/>
          <w:numId w:val="21"/>
        </w:numPr>
        <w:spacing w:after="0" w:line="240" w:lineRule="auto"/>
        <w:jc w:val="both"/>
        <w:rPr>
          <w:rFonts w:ascii="Arial" w:eastAsia="Times New Roman" w:hAnsi="Arial" w:cs="Arial"/>
          <w:sz w:val="20"/>
          <w:szCs w:val="20"/>
          <w:lang w:eastAsia="cs-CZ"/>
        </w:rPr>
      </w:pPr>
      <w:r w:rsidRPr="00D2034B">
        <w:rPr>
          <w:rFonts w:ascii="Arial" w:hAnsi="Arial" w:cs="Arial"/>
          <w:sz w:val="20"/>
          <w:szCs w:val="20"/>
        </w:rPr>
        <w:t xml:space="preserve">Smluvní strany berou na vědomí, že nabyvatel je ve smyslu § 2 odst. 1 písm. e) zákona č. 340/2015 Sb. v platném znění osobou, na niž se vztahuje povinnost uveřejnění smluv v registru smluv ve smyslu tohoto </w:t>
      </w:r>
      <w:proofErr w:type="gramStart"/>
      <w:r w:rsidRPr="00D2034B">
        <w:rPr>
          <w:rFonts w:ascii="Arial" w:hAnsi="Arial" w:cs="Arial"/>
          <w:sz w:val="20"/>
          <w:szCs w:val="20"/>
        </w:rPr>
        <w:t xml:space="preserve">zákona </w:t>
      </w:r>
      <w:r w:rsidRPr="00D2034B">
        <w:rPr>
          <w:rFonts w:ascii="Arial" w:eastAsia="Times New Roman" w:hAnsi="Arial" w:cs="Arial"/>
          <w:sz w:val="20"/>
          <w:szCs w:val="20"/>
          <w:lang w:eastAsia="cs-CZ"/>
        </w:rPr>
        <w:t>a proti</w:t>
      </w:r>
      <w:proofErr w:type="gramEnd"/>
      <w:r w:rsidRPr="00D2034B">
        <w:rPr>
          <w:rFonts w:ascii="Arial" w:eastAsia="Times New Roman" w:hAnsi="Arial" w:cs="Arial"/>
          <w:sz w:val="20"/>
          <w:szCs w:val="20"/>
          <w:lang w:eastAsia="cs-CZ"/>
        </w:rPr>
        <w:t xml:space="preserve">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w:t>
      </w:r>
      <w:r w:rsidR="00454012" w:rsidRPr="00D2034B">
        <w:rPr>
          <w:rFonts w:ascii="Arial" w:eastAsia="Times New Roman" w:hAnsi="Arial" w:cs="Arial"/>
          <w:sz w:val="20"/>
          <w:szCs w:val="20"/>
          <w:lang w:eastAsia="cs-CZ"/>
        </w:rPr>
        <w:t>. Podání návrhu na zveřejnění do Registru smluv provede do 15 dnů od uzavření smlouvy Nabyvatel.</w:t>
      </w:r>
    </w:p>
    <w:p w14:paraId="232AA9F2" w14:textId="77777777" w:rsidR="00640E6C" w:rsidRPr="00D2034B" w:rsidRDefault="00454012">
      <w:pPr>
        <w:pStyle w:val="Odstavecseseznamem"/>
        <w:numPr>
          <w:ilvl w:val="0"/>
          <w:numId w:val="21"/>
        </w:numPr>
        <w:spacing w:after="0" w:line="240" w:lineRule="auto"/>
        <w:jc w:val="both"/>
        <w:rPr>
          <w:rFonts w:ascii="Arial" w:eastAsia="Times New Roman" w:hAnsi="Arial" w:cs="Arial"/>
          <w:sz w:val="20"/>
          <w:szCs w:val="20"/>
          <w:lang w:eastAsia="cs-CZ"/>
        </w:rPr>
      </w:pPr>
      <w:r w:rsidRPr="00D2034B">
        <w:rPr>
          <w:rFonts w:ascii="Arial" w:eastAsia="Times New Roman" w:hAnsi="Arial" w:cs="Arial"/>
          <w:sz w:val="20"/>
          <w:szCs w:val="20"/>
          <w:lang w:eastAsia="cs-CZ"/>
        </w:rPr>
        <w:t>Nedílnou součástí této smlouvy jsou přílohy:</w:t>
      </w:r>
    </w:p>
    <w:p w14:paraId="36C66B9A" w14:textId="77777777" w:rsidR="00640E6C" w:rsidRPr="00D2034B" w:rsidRDefault="00454012">
      <w:pPr>
        <w:ind w:left="714"/>
        <w:jc w:val="both"/>
        <w:rPr>
          <w:rFonts w:ascii="Arial" w:hAnsi="Arial" w:cs="Arial"/>
          <w:i/>
          <w:sz w:val="20"/>
          <w:szCs w:val="20"/>
        </w:rPr>
      </w:pPr>
      <w:r w:rsidRPr="00D2034B">
        <w:rPr>
          <w:rFonts w:ascii="Arial" w:hAnsi="Arial" w:cs="Arial"/>
          <w:bCs/>
          <w:i/>
          <w:sz w:val="20"/>
          <w:szCs w:val="20"/>
        </w:rPr>
        <w:t>Příloha č. 1</w:t>
      </w:r>
      <w:r w:rsidRPr="00D2034B">
        <w:rPr>
          <w:rFonts w:ascii="Arial" w:hAnsi="Arial" w:cs="Arial"/>
          <w:i/>
          <w:sz w:val="20"/>
          <w:szCs w:val="20"/>
        </w:rPr>
        <w:t xml:space="preserve"> - Hot-line hlášení incidentů</w:t>
      </w:r>
    </w:p>
    <w:p w14:paraId="751ABFBE" w14:textId="77777777" w:rsidR="00640E6C" w:rsidRPr="00D2034B" w:rsidRDefault="00454012">
      <w:pPr>
        <w:ind w:left="714"/>
        <w:jc w:val="both"/>
        <w:rPr>
          <w:rFonts w:ascii="Arial" w:hAnsi="Arial" w:cs="Arial"/>
          <w:i/>
          <w:sz w:val="20"/>
          <w:szCs w:val="20"/>
        </w:rPr>
      </w:pPr>
      <w:r w:rsidRPr="00D2034B">
        <w:rPr>
          <w:rFonts w:ascii="Arial" w:hAnsi="Arial" w:cs="Arial"/>
          <w:bCs/>
          <w:i/>
          <w:sz w:val="20"/>
          <w:szCs w:val="20"/>
        </w:rPr>
        <w:t>Příloha č. 2</w:t>
      </w:r>
      <w:r w:rsidRPr="00D2034B">
        <w:rPr>
          <w:rFonts w:ascii="Arial" w:hAnsi="Arial" w:cs="Arial"/>
          <w:i/>
          <w:sz w:val="20"/>
          <w:szCs w:val="20"/>
        </w:rPr>
        <w:t xml:space="preserve"> - Seznam pracovníků Nabyvatele oprávněných využívat služby Hot-line</w:t>
      </w:r>
    </w:p>
    <w:p w14:paraId="1E3AE332" w14:textId="77777777" w:rsidR="00D630B1" w:rsidRPr="00D2034B" w:rsidRDefault="00D630B1">
      <w:pPr>
        <w:ind w:left="714"/>
        <w:jc w:val="both"/>
        <w:rPr>
          <w:rFonts w:ascii="Arial" w:hAnsi="Arial" w:cs="Arial"/>
          <w:i/>
          <w:sz w:val="20"/>
          <w:szCs w:val="20"/>
        </w:rPr>
      </w:pPr>
      <w:r w:rsidRPr="00D2034B">
        <w:rPr>
          <w:rFonts w:ascii="Arial" w:hAnsi="Arial" w:cs="Arial"/>
          <w:i/>
          <w:sz w:val="20"/>
          <w:szCs w:val="20"/>
        </w:rPr>
        <w:t xml:space="preserve">Příloha č. 3 </w:t>
      </w:r>
      <w:r w:rsidR="00454012" w:rsidRPr="00D2034B">
        <w:rPr>
          <w:rFonts w:ascii="Arial" w:hAnsi="Arial" w:cs="Arial"/>
          <w:i/>
          <w:sz w:val="20"/>
          <w:szCs w:val="20"/>
        </w:rPr>
        <w:t>–</w:t>
      </w:r>
      <w:r w:rsidRPr="00D2034B">
        <w:rPr>
          <w:rFonts w:ascii="Arial" w:hAnsi="Arial" w:cs="Arial"/>
          <w:i/>
          <w:sz w:val="20"/>
          <w:szCs w:val="20"/>
        </w:rPr>
        <w:t xml:space="preserve"> </w:t>
      </w:r>
      <w:r w:rsidR="00454012" w:rsidRPr="00D2034B">
        <w:rPr>
          <w:rFonts w:ascii="Arial" w:hAnsi="Arial" w:cs="Arial"/>
          <w:i/>
          <w:sz w:val="20"/>
          <w:szCs w:val="20"/>
        </w:rPr>
        <w:t xml:space="preserve">Licenční ujednání </w:t>
      </w:r>
    </w:p>
    <w:p w14:paraId="542AC2B7" w14:textId="77777777" w:rsidR="00640E6C" w:rsidRPr="00D2034B" w:rsidRDefault="00640E6C">
      <w:pPr>
        <w:ind w:firstLine="284"/>
        <w:jc w:val="both"/>
        <w:rPr>
          <w:rFonts w:ascii="Arial" w:hAnsi="Arial" w:cs="Arial"/>
          <w:sz w:val="20"/>
          <w:szCs w:val="20"/>
        </w:rPr>
      </w:pPr>
    </w:p>
    <w:p w14:paraId="077CC040" w14:textId="77777777" w:rsidR="00640E6C" w:rsidRPr="00D2034B" w:rsidRDefault="00454012">
      <w:pPr>
        <w:tabs>
          <w:tab w:val="left" w:pos="5642"/>
        </w:tabs>
        <w:ind w:left="357"/>
        <w:rPr>
          <w:rFonts w:ascii="Arial" w:hAnsi="Arial" w:cs="Arial"/>
          <w:sz w:val="20"/>
          <w:szCs w:val="20"/>
        </w:rPr>
      </w:pPr>
      <w:r w:rsidRPr="00D2034B">
        <w:rPr>
          <w:rFonts w:ascii="Arial" w:hAnsi="Arial" w:cs="Arial"/>
          <w:sz w:val="20"/>
          <w:szCs w:val="20"/>
        </w:rPr>
        <w:t>Datum:</w:t>
      </w:r>
      <w:r w:rsidRPr="00D2034B">
        <w:rPr>
          <w:rFonts w:ascii="Arial" w:hAnsi="Arial" w:cs="Arial"/>
          <w:sz w:val="20"/>
          <w:szCs w:val="20"/>
        </w:rPr>
        <w:tab/>
        <w:t>Datum:</w:t>
      </w:r>
    </w:p>
    <w:p w14:paraId="57E7FB97" w14:textId="77777777" w:rsidR="00640E6C" w:rsidRPr="00D2034B" w:rsidRDefault="00640E6C">
      <w:pPr>
        <w:tabs>
          <w:tab w:val="left" w:pos="5628"/>
        </w:tabs>
        <w:ind w:left="295"/>
        <w:jc w:val="both"/>
        <w:rPr>
          <w:rFonts w:ascii="Arial" w:hAnsi="Arial" w:cs="Arial"/>
          <w:sz w:val="20"/>
          <w:szCs w:val="20"/>
        </w:rPr>
      </w:pPr>
    </w:p>
    <w:p w14:paraId="79ABAD5D" w14:textId="77777777" w:rsidR="00640E6C" w:rsidRPr="00D2034B" w:rsidRDefault="00640E6C">
      <w:pPr>
        <w:tabs>
          <w:tab w:val="left" w:pos="5628"/>
        </w:tabs>
        <w:ind w:left="295"/>
        <w:jc w:val="both"/>
        <w:rPr>
          <w:rFonts w:ascii="Arial" w:hAnsi="Arial" w:cs="Arial"/>
          <w:sz w:val="20"/>
          <w:szCs w:val="20"/>
        </w:rPr>
      </w:pPr>
    </w:p>
    <w:p w14:paraId="4A26BD00" w14:textId="77777777" w:rsidR="00640E6C" w:rsidRPr="00D2034B" w:rsidRDefault="00640E6C">
      <w:pPr>
        <w:tabs>
          <w:tab w:val="left" w:pos="5628"/>
        </w:tabs>
        <w:ind w:left="295"/>
        <w:jc w:val="both"/>
        <w:rPr>
          <w:rFonts w:ascii="Arial" w:hAnsi="Arial" w:cs="Arial"/>
          <w:sz w:val="20"/>
          <w:szCs w:val="20"/>
        </w:rPr>
      </w:pPr>
    </w:p>
    <w:p w14:paraId="4B2D7859" w14:textId="77777777" w:rsidR="00640E6C" w:rsidRPr="00D2034B" w:rsidRDefault="00454012">
      <w:pPr>
        <w:tabs>
          <w:tab w:val="left" w:pos="5628"/>
        </w:tabs>
        <w:ind w:left="357"/>
        <w:jc w:val="both"/>
        <w:rPr>
          <w:rFonts w:ascii="Arial" w:hAnsi="Arial" w:cs="Arial"/>
          <w:sz w:val="20"/>
          <w:szCs w:val="20"/>
        </w:rPr>
      </w:pPr>
      <w:r w:rsidRPr="00D2034B">
        <w:rPr>
          <w:rFonts w:ascii="Arial" w:hAnsi="Arial" w:cs="Arial"/>
          <w:sz w:val="20"/>
          <w:szCs w:val="20"/>
        </w:rPr>
        <w:t>………………………………………</w:t>
      </w:r>
      <w:r w:rsidRPr="00D2034B">
        <w:rPr>
          <w:rFonts w:ascii="Arial" w:hAnsi="Arial" w:cs="Arial"/>
          <w:sz w:val="20"/>
          <w:szCs w:val="20"/>
        </w:rPr>
        <w:tab/>
        <w:t>………………………………….</w:t>
      </w:r>
    </w:p>
    <w:p w14:paraId="2A6ED5E2" w14:textId="1BD923D6" w:rsidR="00640E6C" w:rsidRDefault="00EB356A" w:rsidP="00605F1A">
      <w:pPr>
        <w:ind w:left="5664" w:hanging="5664"/>
        <w:rPr>
          <w:rFonts w:ascii="Arial" w:hAnsi="Arial" w:cs="Arial"/>
          <w:sz w:val="20"/>
          <w:szCs w:val="20"/>
        </w:rPr>
      </w:pPr>
      <w:proofErr w:type="spellStart"/>
      <w:r>
        <w:rPr>
          <w:rFonts w:ascii="Arial" w:hAnsi="Arial" w:cs="Arial"/>
          <w:sz w:val="20"/>
          <w:szCs w:val="20"/>
        </w:rPr>
        <w:t>xxx</w:t>
      </w:r>
      <w:proofErr w:type="spellEnd"/>
      <w:r w:rsidR="00605F1A">
        <w:rPr>
          <w:rFonts w:ascii="Arial" w:hAnsi="Arial" w:cs="Arial"/>
          <w:sz w:val="20"/>
          <w:szCs w:val="20"/>
        </w:rPr>
        <w:tab/>
      </w:r>
      <w:proofErr w:type="spellStart"/>
      <w:r>
        <w:rPr>
          <w:rFonts w:ascii="Arial" w:hAnsi="Arial" w:cs="Arial"/>
          <w:sz w:val="20"/>
          <w:szCs w:val="20"/>
        </w:rPr>
        <w:t>xxx</w:t>
      </w:r>
      <w:proofErr w:type="spellEnd"/>
    </w:p>
    <w:p w14:paraId="378109DE" w14:textId="6C645A6B" w:rsidR="00605F1A" w:rsidRDefault="00605F1A" w:rsidP="00605F1A">
      <w:pPr>
        <w:ind w:left="5664" w:hanging="5664"/>
        <w:rPr>
          <w:rFonts w:ascii="Arial" w:hAnsi="Arial" w:cs="Arial"/>
          <w:sz w:val="20"/>
          <w:szCs w:val="20"/>
        </w:rPr>
      </w:pPr>
    </w:p>
    <w:p w14:paraId="60EDB3BB" w14:textId="77777777" w:rsidR="00605F1A" w:rsidRPr="00D2034B" w:rsidRDefault="00605F1A" w:rsidP="00605F1A">
      <w:pPr>
        <w:ind w:left="5664" w:hanging="5664"/>
        <w:rPr>
          <w:rFonts w:ascii="Arial" w:hAnsi="Arial" w:cs="Arial"/>
          <w:sz w:val="20"/>
          <w:szCs w:val="20"/>
        </w:rPr>
      </w:pPr>
    </w:p>
    <w:p w14:paraId="79C1E569" w14:textId="6CEF7167" w:rsidR="00640E6C" w:rsidRDefault="00454012" w:rsidP="00605F1A">
      <w:pPr>
        <w:tabs>
          <w:tab w:val="left" w:pos="5670"/>
        </w:tabs>
        <w:ind w:left="357"/>
        <w:jc w:val="both"/>
        <w:rPr>
          <w:rFonts w:ascii="Arial" w:hAnsi="Arial" w:cs="Arial"/>
        </w:rPr>
      </w:pPr>
      <w:r w:rsidRPr="00D2034B">
        <w:rPr>
          <w:rFonts w:ascii="Arial" w:hAnsi="Arial" w:cs="Arial"/>
          <w:bCs/>
          <w:sz w:val="20"/>
          <w:szCs w:val="20"/>
        </w:rPr>
        <w:tab/>
      </w:r>
    </w:p>
    <w:p w14:paraId="780E73E5" w14:textId="6098070E" w:rsidR="00605F1A" w:rsidRPr="00D2034B" w:rsidRDefault="00605F1A">
      <w:pPr>
        <w:rPr>
          <w:rFonts w:ascii="Arial" w:hAnsi="Arial" w:cs="Arial"/>
          <w:bCs/>
          <w:sz w:val="20"/>
          <w:szCs w:val="20"/>
          <w:highlight w:val="red"/>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2034B">
        <w:rPr>
          <w:rFonts w:ascii="Arial" w:hAnsi="Arial" w:cs="Arial"/>
          <w:sz w:val="20"/>
          <w:szCs w:val="20"/>
        </w:rPr>
        <w:t>………………………………….</w:t>
      </w:r>
    </w:p>
    <w:p w14:paraId="79542DC0" w14:textId="2FC88A5B" w:rsidR="00605F1A" w:rsidRPr="00605F1A" w:rsidRDefault="00EB356A" w:rsidP="00B75A60">
      <w:pPr>
        <w:ind w:left="5664" w:firstLine="6"/>
        <w:rPr>
          <w:rFonts w:ascii="Arial" w:hAnsi="Arial" w:cs="Arial"/>
          <w:sz w:val="20"/>
          <w:szCs w:val="20"/>
        </w:rPr>
      </w:pPr>
      <w:proofErr w:type="spellStart"/>
      <w:r>
        <w:rPr>
          <w:rFonts w:ascii="Arial" w:hAnsi="Arial" w:cs="Arial"/>
          <w:sz w:val="20"/>
          <w:szCs w:val="20"/>
        </w:rPr>
        <w:t>xxx</w:t>
      </w:r>
      <w:proofErr w:type="spellEnd"/>
    </w:p>
    <w:p w14:paraId="29819614" w14:textId="4780281C" w:rsidR="00605F1A" w:rsidRDefault="00605F1A">
      <w:pPr>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
    <w:p w14:paraId="759CA2F4" w14:textId="77777777" w:rsidR="00605F1A" w:rsidRDefault="00605F1A">
      <w:pPr>
        <w:rPr>
          <w:rFonts w:ascii="Arial" w:hAnsi="Arial" w:cs="Arial"/>
          <w:i/>
          <w:sz w:val="20"/>
          <w:szCs w:val="20"/>
        </w:rPr>
      </w:pPr>
    </w:p>
    <w:p w14:paraId="2F5D86A6" w14:textId="21E1B12E" w:rsidR="00605F1A" w:rsidRDefault="00605F1A">
      <w:pPr>
        <w:rPr>
          <w:rFonts w:ascii="Arial" w:hAnsi="Arial" w:cs="Arial"/>
          <w:i/>
          <w:sz w:val="20"/>
          <w:szCs w:val="20"/>
        </w:rPr>
      </w:pPr>
    </w:p>
    <w:p w14:paraId="6A56F55E" w14:textId="2510182D" w:rsidR="00B75A60" w:rsidRDefault="00B75A60">
      <w:pPr>
        <w:rPr>
          <w:rFonts w:ascii="Arial" w:hAnsi="Arial" w:cs="Arial"/>
          <w:i/>
          <w:sz w:val="20"/>
          <w:szCs w:val="20"/>
        </w:rPr>
      </w:pPr>
    </w:p>
    <w:p w14:paraId="757C47F1" w14:textId="3BE0E156" w:rsidR="00B75A60" w:rsidRDefault="00B75A60">
      <w:pPr>
        <w:rPr>
          <w:rFonts w:ascii="Arial" w:hAnsi="Arial" w:cs="Arial"/>
          <w:i/>
          <w:sz w:val="20"/>
          <w:szCs w:val="20"/>
        </w:rPr>
      </w:pPr>
    </w:p>
    <w:p w14:paraId="3D317297" w14:textId="2D05D63C" w:rsidR="00B75A60" w:rsidRDefault="00B75A60">
      <w:pPr>
        <w:rPr>
          <w:rFonts w:ascii="Arial" w:hAnsi="Arial" w:cs="Arial"/>
          <w:i/>
          <w:sz w:val="20"/>
          <w:szCs w:val="20"/>
        </w:rPr>
      </w:pPr>
    </w:p>
    <w:p w14:paraId="53F88B4B" w14:textId="0104B1BD" w:rsidR="00B75A60" w:rsidRDefault="00B75A60">
      <w:pPr>
        <w:rPr>
          <w:rFonts w:ascii="Arial" w:hAnsi="Arial" w:cs="Arial"/>
          <w:i/>
          <w:sz w:val="20"/>
          <w:szCs w:val="20"/>
        </w:rPr>
      </w:pPr>
    </w:p>
    <w:p w14:paraId="2C234BF2" w14:textId="612543CD" w:rsidR="00B75A60" w:rsidRDefault="00B75A60">
      <w:pPr>
        <w:rPr>
          <w:rFonts w:ascii="Arial" w:hAnsi="Arial" w:cs="Arial"/>
          <w:i/>
          <w:sz w:val="20"/>
          <w:szCs w:val="20"/>
        </w:rPr>
      </w:pPr>
    </w:p>
    <w:p w14:paraId="797F96E6" w14:textId="77777777" w:rsidR="00B75A60" w:rsidRDefault="00B75A60">
      <w:pPr>
        <w:rPr>
          <w:rFonts w:ascii="Arial" w:hAnsi="Arial" w:cs="Arial"/>
          <w:i/>
          <w:sz w:val="20"/>
          <w:szCs w:val="20"/>
        </w:rPr>
      </w:pPr>
    </w:p>
    <w:p w14:paraId="044E0FA5" w14:textId="77777777" w:rsidR="00B75A60" w:rsidRDefault="00B75A60">
      <w:pPr>
        <w:rPr>
          <w:rFonts w:ascii="Arial" w:hAnsi="Arial" w:cs="Arial"/>
          <w:i/>
          <w:sz w:val="20"/>
          <w:szCs w:val="20"/>
        </w:rPr>
      </w:pPr>
    </w:p>
    <w:p w14:paraId="3B933FC6" w14:textId="77777777" w:rsidR="00B75A60" w:rsidRDefault="00B75A60">
      <w:pPr>
        <w:rPr>
          <w:rFonts w:ascii="Arial" w:hAnsi="Arial" w:cs="Arial"/>
          <w:i/>
          <w:sz w:val="20"/>
          <w:szCs w:val="20"/>
        </w:rPr>
      </w:pPr>
    </w:p>
    <w:p w14:paraId="450D0FAA" w14:textId="77777777" w:rsidR="00B75A60" w:rsidRDefault="00B75A60">
      <w:pPr>
        <w:rPr>
          <w:rFonts w:ascii="Arial" w:hAnsi="Arial" w:cs="Arial"/>
          <w:i/>
          <w:sz w:val="20"/>
          <w:szCs w:val="20"/>
        </w:rPr>
      </w:pPr>
    </w:p>
    <w:p w14:paraId="329665B3" w14:textId="77777777" w:rsidR="00B75A60" w:rsidRDefault="00B75A60">
      <w:pPr>
        <w:rPr>
          <w:rFonts w:ascii="Arial" w:hAnsi="Arial" w:cs="Arial"/>
          <w:i/>
          <w:sz w:val="20"/>
          <w:szCs w:val="20"/>
        </w:rPr>
      </w:pPr>
    </w:p>
    <w:p w14:paraId="73B26E43" w14:textId="77777777" w:rsidR="00B75A60" w:rsidRDefault="00B75A60">
      <w:pPr>
        <w:rPr>
          <w:rFonts w:ascii="Arial" w:hAnsi="Arial" w:cs="Arial"/>
          <w:i/>
          <w:sz w:val="20"/>
          <w:szCs w:val="20"/>
        </w:rPr>
      </w:pPr>
    </w:p>
    <w:p w14:paraId="0230C77C" w14:textId="77777777" w:rsidR="00B75A60" w:rsidRDefault="00B75A60">
      <w:pPr>
        <w:rPr>
          <w:rFonts w:ascii="Arial" w:hAnsi="Arial" w:cs="Arial"/>
          <w:i/>
          <w:sz w:val="20"/>
          <w:szCs w:val="20"/>
        </w:rPr>
      </w:pPr>
    </w:p>
    <w:p w14:paraId="5039D846" w14:textId="77777777" w:rsidR="00B75A60" w:rsidRDefault="00B75A60">
      <w:pPr>
        <w:rPr>
          <w:rFonts w:ascii="Arial" w:hAnsi="Arial" w:cs="Arial"/>
          <w:i/>
          <w:sz w:val="20"/>
          <w:szCs w:val="20"/>
        </w:rPr>
      </w:pPr>
    </w:p>
    <w:p w14:paraId="43D15691" w14:textId="77777777" w:rsidR="00B75A60" w:rsidRDefault="00B75A60">
      <w:pPr>
        <w:rPr>
          <w:rFonts w:ascii="Arial" w:hAnsi="Arial" w:cs="Arial"/>
          <w:i/>
          <w:sz w:val="20"/>
          <w:szCs w:val="20"/>
        </w:rPr>
      </w:pPr>
    </w:p>
    <w:p w14:paraId="0CBCB810" w14:textId="77777777" w:rsidR="00B75A60" w:rsidRDefault="00B75A60">
      <w:pPr>
        <w:rPr>
          <w:rFonts w:ascii="Arial" w:hAnsi="Arial" w:cs="Arial"/>
          <w:i/>
          <w:sz w:val="20"/>
          <w:szCs w:val="20"/>
        </w:rPr>
      </w:pPr>
    </w:p>
    <w:p w14:paraId="4914F824" w14:textId="77777777" w:rsidR="00B75A60" w:rsidRDefault="00B75A60">
      <w:pPr>
        <w:rPr>
          <w:rFonts w:ascii="Arial" w:hAnsi="Arial" w:cs="Arial"/>
          <w:i/>
          <w:sz w:val="20"/>
          <w:szCs w:val="20"/>
        </w:rPr>
      </w:pPr>
    </w:p>
    <w:p w14:paraId="0B5C7DFE" w14:textId="77777777" w:rsidR="00B75A60" w:rsidRDefault="00B75A60">
      <w:pPr>
        <w:rPr>
          <w:rFonts w:ascii="Arial" w:hAnsi="Arial" w:cs="Arial"/>
          <w:i/>
          <w:sz w:val="20"/>
          <w:szCs w:val="20"/>
        </w:rPr>
      </w:pPr>
    </w:p>
    <w:p w14:paraId="7F257461" w14:textId="77777777" w:rsidR="00B75A60" w:rsidRDefault="00B75A60">
      <w:pPr>
        <w:rPr>
          <w:rFonts w:ascii="Arial" w:hAnsi="Arial" w:cs="Arial"/>
          <w:i/>
          <w:sz w:val="20"/>
          <w:szCs w:val="20"/>
        </w:rPr>
      </w:pPr>
    </w:p>
    <w:p w14:paraId="6DA7005A" w14:textId="765A3EBB" w:rsidR="00B75A60" w:rsidRDefault="00B75A60">
      <w:pPr>
        <w:rPr>
          <w:rFonts w:ascii="Arial" w:hAnsi="Arial" w:cs="Arial"/>
          <w:i/>
          <w:sz w:val="20"/>
          <w:szCs w:val="20"/>
        </w:rPr>
      </w:pPr>
      <w:r>
        <w:rPr>
          <w:rFonts w:ascii="Arial" w:hAnsi="Arial" w:cs="Arial"/>
          <w:i/>
          <w:sz w:val="20"/>
          <w:szCs w:val="20"/>
        </w:rPr>
        <w:t>,</w:t>
      </w:r>
    </w:p>
    <w:p w14:paraId="5AF3D575" w14:textId="5750D314" w:rsidR="00B75A60" w:rsidRDefault="00B75A60">
      <w:pPr>
        <w:rPr>
          <w:rFonts w:ascii="Arial" w:hAnsi="Arial" w:cs="Arial"/>
          <w:i/>
          <w:sz w:val="20"/>
          <w:szCs w:val="20"/>
        </w:rPr>
      </w:pPr>
    </w:p>
    <w:p w14:paraId="52BE7D7B" w14:textId="77777777" w:rsidR="00B75A60" w:rsidRDefault="00B75A60">
      <w:pPr>
        <w:rPr>
          <w:rFonts w:ascii="Arial" w:hAnsi="Arial" w:cs="Arial"/>
          <w:i/>
          <w:sz w:val="20"/>
          <w:szCs w:val="20"/>
        </w:rPr>
      </w:pPr>
    </w:p>
    <w:p w14:paraId="4890FBAC" w14:textId="3B7093E2" w:rsidR="00605F1A" w:rsidRDefault="00605F1A">
      <w:pPr>
        <w:rPr>
          <w:rFonts w:ascii="Arial" w:hAnsi="Arial" w:cs="Arial"/>
          <w:i/>
          <w:sz w:val="20"/>
          <w:szCs w:val="20"/>
        </w:rPr>
      </w:pPr>
    </w:p>
    <w:p w14:paraId="68E6223C" w14:textId="5FBC4F88" w:rsidR="00EB356A" w:rsidRDefault="00EB356A">
      <w:pPr>
        <w:rPr>
          <w:rFonts w:ascii="Arial" w:hAnsi="Arial" w:cs="Arial"/>
          <w:i/>
          <w:sz w:val="20"/>
          <w:szCs w:val="20"/>
        </w:rPr>
      </w:pPr>
    </w:p>
    <w:p w14:paraId="5643F849" w14:textId="0898E73C" w:rsidR="00EB356A" w:rsidRDefault="00EB356A">
      <w:pPr>
        <w:rPr>
          <w:rFonts w:ascii="Arial" w:hAnsi="Arial" w:cs="Arial"/>
          <w:i/>
          <w:sz w:val="20"/>
          <w:szCs w:val="20"/>
        </w:rPr>
      </w:pPr>
    </w:p>
    <w:p w14:paraId="6CEB8CAF" w14:textId="23811601" w:rsidR="00EB356A" w:rsidRDefault="00EB356A">
      <w:pPr>
        <w:rPr>
          <w:rFonts w:ascii="Arial" w:hAnsi="Arial" w:cs="Arial"/>
          <w:i/>
          <w:sz w:val="20"/>
          <w:szCs w:val="20"/>
        </w:rPr>
      </w:pPr>
    </w:p>
    <w:p w14:paraId="2A35E4BA" w14:textId="70948E88" w:rsidR="00EB356A" w:rsidRDefault="00EB356A">
      <w:pPr>
        <w:rPr>
          <w:rFonts w:ascii="Arial" w:hAnsi="Arial" w:cs="Arial"/>
          <w:i/>
          <w:sz w:val="20"/>
          <w:szCs w:val="20"/>
        </w:rPr>
      </w:pPr>
    </w:p>
    <w:p w14:paraId="0E2CE4E1" w14:textId="77777777" w:rsidR="00EB356A" w:rsidRDefault="00EB356A">
      <w:pPr>
        <w:rPr>
          <w:rFonts w:ascii="Arial" w:hAnsi="Arial" w:cs="Arial"/>
          <w:i/>
          <w:sz w:val="20"/>
          <w:szCs w:val="20"/>
        </w:rPr>
      </w:pPr>
    </w:p>
    <w:p w14:paraId="7CDD0B1F" w14:textId="77777777" w:rsidR="00605F1A" w:rsidRDefault="00605F1A">
      <w:pPr>
        <w:rPr>
          <w:rFonts w:ascii="Arial" w:hAnsi="Arial" w:cs="Arial"/>
          <w:i/>
          <w:sz w:val="20"/>
          <w:szCs w:val="20"/>
        </w:rPr>
      </w:pPr>
    </w:p>
    <w:p w14:paraId="1E8AD991" w14:textId="7D13D4F1" w:rsidR="00640E6C" w:rsidRPr="00D2034B" w:rsidRDefault="00454012">
      <w:pPr>
        <w:rPr>
          <w:rFonts w:ascii="Arial" w:hAnsi="Arial" w:cs="Arial"/>
          <w:i/>
          <w:sz w:val="20"/>
          <w:szCs w:val="20"/>
        </w:rPr>
      </w:pPr>
      <w:r w:rsidRPr="00D2034B">
        <w:rPr>
          <w:rFonts w:ascii="Arial" w:hAnsi="Arial" w:cs="Arial"/>
          <w:i/>
          <w:sz w:val="20"/>
          <w:szCs w:val="20"/>
        </w:rPr>
        <w:lastRenderedPageBreak/>
        <w:t>Příloha č. 1 ke smlouvě</w:t>
      </w:r>
    </w:p>
    <w:p w14:paraId="4FC96338" w14:textId="77777777" w:rsidR="00640E6C" w:rsidRPr="00D2034B" w:rsidRDefault="00454012">
      <w:pPr>
        <w:spacing w:before="240" w:after="60"/>
        <w:jc w:val="center"/>
        <w:outlineLvl w:val="5"/>
        <w:rPr>
          <w:rFonts w:ascii="Arial" w:hAnsi="Arial" w:cs="Arial"/>
          <w:b/>
          <w:bCs/>
          <w:caps/>
          <w:spacing w:val="-5"/>
          <w:sz w:val="20"/>
          <w:szCs w:val="20"/>
        </w:rPr>
      </w:pPr>
      <w:bookmarkStart w:id="3" w:name="_Toc401316149"/>
      <w:bookmarkStart w:id="4" w:name="_Toc400522131"/>
      <w:bookmarkEnd w:id="3"/>
      <w:bookmarkEnd w:id="4"/>
      <w:r w:rsidRPr="00D2034B">
        <w:rPr>
          <w:rFonts w:ascii="Arial" w:hAnsi="Arial" w:cs="Arial"/>
          <w:b/>
          <w:bCs/>
          <w:caps/>
          <w:spacing w:val="-5"/>
          <w:sz w:val="20"/>
          <w:szCs w:val="20"/>
        </w:rPr>
        <w:t>Hotline hlášení incidentů – zákaznický list</w:t>
      </w:r>
    </w:p>
    <w:p w14:paraId="7BF0497C" w14:textId="77777777" w:rsidR="00640E6C" w:rsidRPr="00D2034B" w:rsidRDefault="00454012">
      <w:pPr>
        <w:jc w:val="both"/>
        <w:rPr>
          <w:rFonts w:ascii="Arial" w:hAnsi="Arial" w:cs="Arial"/>
          <w:sz w:val="20"/>
          <w:szCs w:val="20"/>
        </w:rPr>
      </w:pPr>
      <w:r w:rsidRPr="00D2034B">
        <w:rPr>
          <w:rFonts w:ascii="Arial" w:hAnsi="Arial" w:cs="Arial"/>
          <w:sz w:val="20"/>
          <w:szCs w:val="20"/>
        </w:rPr>
        <w:t xml:space="preserve">Právo volat na </w:t>
      </w:r>
      <w:proofErr w:type="spellStart"/>
      <w:r w:rsidRPr="00D2034B">
        <w:rPr>
          <w:rFonts w:ascii="Arial" w:hAnsi="Arial" w:cs="Arial"/>
          <w:sz w:val="20"/>
          <w:szCs w:val="20"/>
        </w:rPr>
        <w:t>Hotline</w:t>
      </w:r>
      <w:proofErr w:type="spellEnd"/>
      <w:r w:rsidRPr="00D2034B">
        <w:rPr>
          <w:rFonts w:ascii="Arial" w:hAnsi="Arial" w:cs="Arial"/>
          <w:sz w:val="20"/>
          <w:szCs w:val="20"/>
        </w:rPr>
        <w:t xml:space="preserve"> mají pouze zaměstnanci, jejichž jména jsou uvedena ve smlouvě nebo zákaznickém listu. </w:t>
      </w:r>
      <w:proofErr w:type="spellStart"/>
      <w:r w:rsidRPr="00D2034B">
        <w:rPr>
          <w:rFonts w:ascii="Arial" w:hAnsi="Arial" w:cs="Arial"/>
          <w:sz w:val="20"/>
          <w:szCs w:val="20"/>
        </w:rPr>
        <w:t>Hotline</w:t>
      </w:r>
      <w:proofErr w:type="spellEnd"/>
      <w:r w:rsidRPr="00D2034B">
        <w:rPr>
          <w:rFonts w:ascii="Arial" w:hAnsi="Arial" w:cs="Arial"/>
          <w:sz w:val="20"/>
          <w:szCs w:val="20"/>
        </w:rPr>
        <w:t xml:space="preserve"> je dostupná v pracovní dny od 8:00 hod do 17:00 hod. Požadavky na </w:t>
      </w:r>
      <w:proofErr w:type="spellStart"/>
      <w:r w:rsidRPr="00D2034B">
        <w:rPr>
          <w:rFonts w:ascii="Arial" w:hAnsi="Arial" w:cs="Arial"/>
          <w:sz w:val="20"/>
          <w:szCs w:val="20"/>
        </w:rPr>
        <w:t>Hotline</w:t>
      </w:r>
      <w:proofErr w:type="spellEnd"/>
      <w:r w:rsidRPr="00D2034B">
        <w:rPr>
          <w:rFonts w:ascii="Arial" w:hAnsi="Arial" w:cs="Arial"/>
          <w:sz w:val="20"/>
          <w:szCs w:val="20"/>
        </w:rPr>
        <w:t xml:space="preserve"> je možné zasílat i prostřednictvím faxu (zřetelně označený heslem HOTLINE) nebo e-mailem.</w:t>
      </w:r>
    </w:p>
    <w:p w14:paraId="4C401AB3" w14:textId="77777777" w:rsidR="00640E6C" w:rsidRPr="00D2034B" w:rsidRDefault="00640E6C">
      <w:pPr>
        <w:rPr>
          <w:rFonts w:ascii="Arial" w:hAnsi="Arial" w:cs="Arial"/>
          <w:b/>
          <w:sz w:val="20"/>
          <w:szCs w:val="20"/>
        </w:rPr>
      </w:pPr>
    </w:p>
    <w:tbl>
      <w:tblPr>
        <w:tblW w:w="8217" w:type="dxa"/>
        <w:jc w:val="center"/>
        <w:tblLayout w:type="fixed"/>
        <w:tblCellMar>
          <w:left w:w="70" w:type="dxa"/>
          <w:right w:w="70" w:type="dxa"/>
        </w:tblCellMar>
        <w:tblLook w:val="0000" w:firstRow="0" w:lastRow="0" w:firstColumn="0" w:lastColumn="0" w:noHBand="0" w:noVBand="0"/>
      </w:tblPr>
      <w:tblGrid>
        <w:gridCol w:w="2410"/>
        <w:gridCol w:w="2409"/>
        <w:gridCol w:w="3398"/>
      </w:tblGrid>
      <w:tr w:rsidR="00640E6C" w:rsidRPr="00D2034B" w14:paraId="72F3C456" w14:textId="77777777">
        <w:trPr>
          <w:trHeight w:val="305"/>
          <w:jc w:val="center"/>
        </w:trPr>
        <w:tc>
          <w:tcPr>
            <w:tcW w:w="8217"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524D1A38" w14:textId="77777777" w:rsidR="00640E6C" w:rsidRPr="00D2034B" w:rsidRDefault="00454012">
            <w:pPr>
              <w:widowControl w:val="0"/>
              <w:jc w:val="center"/>
              <w:rPr>
                <w:rFonts w:ascii="Arial" w:hAnsi="Arial" w:cs="Arial"/>
                <w:b/>
                <w:sz w:val="20"/>
                <w:szCs w:val="20"/>
              </w:rPr>
            </w:pPr>
            <w:r w:rsidRPr="00D2034B">
              <w:rPr>
                <w:rFonts w:ascii="Arial" w:hAnsi="Arial" w:cs="Arial"/>
                <w:b/>
                <w:sz w:val="20"/>
                <w:szCs w:val="20"/>
              </w:rPr>
              <w:t>Poskytovatel</w:t>
            </w:r>
          </w:p>
        </w:tc>
      </w:tr>
      <w:tr w:rsidR="00640E6C" w:rsidRPr="00D2034B" w14:paraId="6FD2C638" w14:textId="77777777">
        <w:trPr>
          <w:trHeight w:val="447"/>
          <w:jc w:val="center"/>
        </w:trPr>
        <w:tc>
          <w:tcPr>
            <w:tcW w:w="2410"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CC009F6" w14:textId="77777777" w:rsidR="00640E6C" w:rsidRPr="00D2034B" w:rsidRDefault="00454012">
            <w:pPr>
              <w:widowControl w:val="0"/>
              <w:jc w:val="center"/>
              <w:rPr>
                <w:rFonts w:ascii="Arial" w:hAnsi="Arial" w:cs="Arial"/>
                <w:b/>
                <w:sz w:val="20"/>
                <w:szCs w:val="20"/>
              </w:rPr>
            </w:pPr>
            <w:proofErr w:type="spellStart"/>
            <w:r w:rsidRPr="00D2034B">
              <w:rPr>
                <w:rFonts w:ascii="Arial" w:hAnsi="Arial" w:cs="Arial"/>
                <w:b/>
                <w:sz w:val="20"/>
                <w:szCs w:val="20"/>
              </w:rPr>
              <w:t>Hotline</w:t>
            </w:r>
            <w:proofErr w:type="spellEnd"/>
            <w:r w:rsidRPr="00D2034B">
              <w:rPr>
                <w:rFonts w:ascii="Arial" w:hAnsi="Arial" w:cs="Arial"/>
                <w:b/>
                <w:sz w:val="20"/>
                <w:szCs w:val="20"/>
              </w:rPr>
              <w:t xml:space="preserve"> telefon</w:t>
            </w:r>
          </w:p>
        </w:tc>
        <w:tc>
          <w:tcPr>
            <w:tcW w:w="240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E4AD971" w14:textId="77777777" w:rsidR="00640E6C" w:rsidRPr="00D2034B" w:rsidRDefault="00454012">
            <w:pPr>
              <w:widowControl w:val="0"/>
              <w:jc w:val="center"/>
              <w:rPr>
                <w:rFonts w:ascii="Arial" w:hAnsi="Arial" w:cs="Arial"/>
                <w:b/>
                <w:sz w:val="20"/>
                <w:szCs w:val="20"/>
              </w:rPr>
            </w:pPr>
            <w:proofErr w:type="spellStart"/>
            <w:r w:rsidRPr="00D2034B">
              <w:rPr>
                <w:rFonts w:ascii="Arial" w:hAnsi="Arial" w:cs="Arial"/>
                <w:b/>
                <w:sz w:val="20"/>
                <w:szCs w:val="20"/>
              </w:rPr>
              <w:t>Hotline</w:t>
            </w:r>
            <w:proofErr w:type="spellEnd"/>
            <w:r w:rsidRPr="00D2034B">
              <w:rPr>
                <w:rFonts w:ascii="Arial" w:hAnsi="Arial" w:cs="Arial"/>
                <w:b/>
                <w:sz w:val="20"/>
                <w:szCs w:val="20"/>
              </w:rPr>
              <w:t xml:space="preserve"> fax</w:t>
            </w:r>
          </w:p>
        </w:tc>
        <w:tc>
          <w:tcPr>
            <w:tcW w:w="33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8848AEF" w14:textId="77777777" w:rsidR="00640E6C" w:rsidRPr="00D2034B" w:rsidRDefault="00454012">
            <w:pPr>
              <w:widowControl w:val="0"/>
              <w:jc w:val="center"/>
              <w:rPr>
                <w:rFonts w:ascii="Arial" w:hAnsi="Arial" w:cs="Arial"/>
                <w:b/>
                <w:sz w:val="20"/>
                <w:szCs w:val="20"/>
              </w:rPr>
            </w:pPr>
            <w:proofErr w:type="spellStart"/>
            <w:r w:rsidRPr="00D2034B">
              <w:rPr>
                <w:rFonts w:ascii="Arial" w:hAnsi="Arial" w:cs="Arial"/>
                <w:b/>
                <w:sz w:val="20"/>
                <w:szCs w:val="20"/>
              </w:rPr>
              <w:t>Hotline</w:t>
            </w:r>
            <w:proofErr w:type="spellEnd"/>
            <w:r w:rsidRPr="00D2034B">
              <w:rPr>
                <w:rFonts w:ascii="Arial" w:hAnsi="Arial" w:cs="Arial"/>
                <w:b/>
                <w:sz w:val="20"/>
                <w:szCs w:val="20"/>
              </w:rPr>
              <w:t xml:space="preserve"> E-mail</w:t>
            </w:r>
          </w:p>
        </w:tc>
      </w:tr>
      <w:tr w:rsidR="00640E6C" w:rsidRPr="00D2034B" w14:paraId="5BFD71C0" w14:textId="77777777">
        <w:trPr>
          <w:trHeight w:val="376"/>
          <w:jc w:val="center"/>
        </w:trPr>
        <w:tc>
          <w:tcPr>
            <w:tcW w:w="24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0B328E" w14:textId="36643703" w:rsidR="00640E6C" w:rsidRPr="00B75A60" w:rsidRDefault="00EB356A">
            <w:pPr>
              <w:widowControl w:val="0"/>
              <w:jc w:val="center"/>
              <w:rPr>
                <w:rFonts w:ascii="Arial" w:hAnsi="Arial" w:cs="Arial"/>
                <w:b/>
                <w:sz w:val="20"/>
                <w:szCs w:val="20"/>
              </w:rPr>
            </w:pPr>
            <w:proofErr w:type="spellStart"/>
            <w:r>
              <w:rPr>
                <w:rFonts w:ascii="Arial" w:hAnsi="Arial" w:cs="Arial"/>
                <w:b/>
                <w:sz w:val="20"/>
                <w:szCs w:val="20"/>
              </w:rPr>
              <w:t>xxx</w:t>
            </w:r>
            <w:proofErr w:type="spellEnd"/>
          </w:p>
        </w:tc>
        <w:tc>
          <w:tcPr>
            <w:tcW w:w="24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9F2DC1" w14:textId="42D16100" w:rsidR="00640E6C" w:rsidRPr="00B75A60" w:rsidRDefault="00EB356A">
            <w:pPr>
              <w:widowControl w:val="0"/>
              <w:jc w:val="center"/>
              <w:rPr>
                <w:rFonts w:ascii="Arial" w:hAnsi="Arial" w:cs="Arial"/>
                <w:b/>
                <w:sz w:val="20"/>
                <w:szCs w:val="20"/>
              </w:rPr>
            </w:pPr>
            <w:proofErr w:type="spellStart"/>
            <w:r>
              <w:rPr>
                <w:rFonts w:ascii="Arial" w:hAnsi="Arial" w:cs="Arial"/>
                <w:b/>
                <w:sz w:val="20"/>
                <w:szCs w:val="20"/>
              </w:rPr>
              <w:t>xxx</w:t>
            </w:r>
            <w:proofErr w:type="spellEnd"/>
          </w:p>
        </w:tc>
        <w:tc>
          <w:tcPr>
            <w:tcW w:w="33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B197C" w14:textId="40B0BADA" w:rsidR="00640E6C" w:rsidRPr="00B75A60" w:rsidRDefault="00EB356A">
            <w:pPr>
              <w:widowControl w:val="0"/>
              <w:jc w:val="center"/>
              <w:rPr>
                <w:rFonts w:ascii="Arial" w:hAnsi="Arial" w:cs="Arial"/>
                <w:b/>
                <w:sz w:val="20"/>
                <w:szCs w:val="20"/>
              </w:rPr>
            </w:pPr>
            <w:proofErr w:type="spellStart"/>
            <w:r>
              <w:rPr>
                <w:rFonts w:ascii="Arial" w:hAnsi="Arial" w:cs="Arial"/>
                <w:b/>
                <w:sz w:val="20"/>
                <w:szCs w:val="20"/>
              </w:rPr>
              <w:t>xxx</w:t>
            </w:r>
            <w:proofErr w:type="spellEnd"/>
          </w:p>
        </w:tc>
      </w:tr>
    </w:tbl>
    <w:p w14:paraId="2501CC6F" w14:textId="77777777" w:rsidR="00640E6C" w:rsidRPr="00D2034B" w:rsidRDefault="00640E6C">
      <w:pPr>
        <w:widowControl w:val="0"/>
        <w:outlineLvl w:val="1"/>
        <w:rPr>
          <w:rFonts w:ascii="Arial" w:hAnsi="Arial" w:cs="Arial"/>
          <w:b/>
          <w:iCs/>
          <w:sz w:val="20"/>
          <w:szCs w:val="20"/>
        </w:rPr>
      </w:pPr>
    </w:p>
    <w:p w14:paraId="510C9790" w14:textId="77777777" w:rsidR="00640E6C" w:rsidRPr="00D2034B" w:rsidRDefault="00454012">
      <w:pPr>
        <w:spacing w:before="240" w:after="60"/>
        <w:jc w:val="both"/>
        <w:outlineLvl w:val="6"/>
        <w:rPr>
          <w:rFonts w:ascii="Arial" w:hAnsi="Arial" w:cs="Arial"/>
          <w:b/>
          <w:spacing w:val="-5"/>
          <w:sz w:val="20"/>
          <w:szCs w:val="20"/>
        </w:rPr>
      </w:pPr>
      <w:bookmarkStart w:id="5" w:name="_Toc401316150"/>
      <w:bookmarkStart w:id="6" w:name="_Toc400522132"/>
      <w:bookmarkEnd w:id="5"/>
      <w:bookmarkEnd w:id="6"/>
      <w:r w:rsidRPr="00D2034B">
        <w:rPr>
          <w:rFonts w:ascii="Arial" w:hAnsi="Arial" w:cs="Arial"/>
          <w:b/>
          <w:spacing w:val="-5"/>
          <w:sz w:val="20"/>
          <w:szCs w:val="20"/>
        </w:rPr>
        <w:t>Povinné a doporučené části hlášení incidentu:</w:t>
      </w:r>
    </w:p>
    <w:p w14:paraId="6B1F55F6" w14:textId="77777777" w:rsidR="00640E6C" w:rsidRPr="00D2034B" w:rsidRDefault="00454012">
      <w:pPr>
        <w:ind w:hanging="14"/>
        <w:jc w:val="both"/>
        <w:rPr>
          <w:rFonts w:ascii="Arial" w:hAnsi="Arial" w:cs="Arial"/>
          <w:sz w:val="20"/>
          <w:szCs w:val="20"/>
        </w:rPr>
      </w:pPr>
      <w:r w:rsidRPr="00D2034B">
        <w:rPr>
          <w:rFonts w:ascii="Arial" w:hAnsi="Arial" w:cs="Arial"/>
          <w:sz w:val="20"/>
          <w:szCs w:val="20"/>
        </w:rPr>
        <w:t>Hlášení incidentu bude přijato pouze od osob, které poskytnou při hlášení následující informace pro ověření autorizace (platí pro telefon) - modře zvýrazněné části slouží jako vzor pro vyplnění:</w:t>
      </w:r>
    </w:p>
    <w:p w14:paraId="2C31B8BA" w14:textId="77777777" w:rsidR="00640E6C" w:rsidRPr="00D2034B" w:rsidRDefault="00454012">
      <w:pPr>
        <w:numPr>
          <w:ilvl w:val="0"/>
          <w:numId w:val="1"/>
        </w:numPr>
        <w:spacing w:before="60"/>
        <w:jc w:val="both"/>
        <w:rPr>
          <w:rFonts w:ascii="Arial" w:hAnsi="Arial" w:cs="Arial"/>
          <w:sz w:val="20"/>
          <w:szCs w:val="20"/>
        </w:rPr>
      </w:pPr>
      <w:r w:rsidRPr="00D2034B">
        <w:rPr>
          <w:rFonts w:ascii="Arial" w:hAnsi="Arial" w:cs="Arial"/>
          <w:b/>
          <w:sz w:val="20"/>
          <w:szCs w:val="20"/>
        </w:rPr>
        <w:t xml:space="preserve">Název společnosti (nabyvatel): </w:t>
      </w:r>
      <w:r w:rsidRPr="00D2034B">
        <w:rPr>
          <w:rFonts w:ascii="Arial" w:hAnsi="Arial" w:cs="Arial"/>
          <w:sz w:val="20"/>
          <w:szCs w:val="20"/>
        </w:rPr>
        <w:t>Univerzita J. E. Purkyně v Ústí nad Labem</w:t>
      </w:r>
    </w:p>
    <w:p w14:paraId="0A8882E0" w14:textId="76EEEC31" w:rsidR="00640E6C" w:rsidRPr="00B75A60" w:rsidRDefault="00454012">
      <w:pPr>
        <w:numPr>
          <w:ilvl w:val="0"/>
          <w:numId w:val="2"/>
        </w:numPr>
        <w:jc w:val="both"/>
        <w:rPr>
          <w:rFonts w:ascii="Arial" w:hAnsi="Arial" w:cs="Arial"/>
          <w:b/>
          <w:sz w:val="20"/>
          <w:szCs w:val="20"/>
        </w:rPr>
      </w:pPr>
      <w:r w:rsidRPr="00D2034B">
        <w:rPr>
          <w:rFonts w:ascii="Arial" w:hAnsi="Arial" w:cs="Arial"/>
          <w:b/>
          <w:sz w:val="20"/>
          <w:szCs w:val="20"/>
        </w:rPr>
        <w:t xml:space="preserve">Svoje jméno (bude ověřeno oproti seznamu </w:t>
      </w:r>
      <w:r w:rsidRPr="00B75A60">
        <w:rPr>
          <w:rFonts w:ascii="Arial" w:hAnsi="Arial" w:cs="Arial"/>
          <w:b/>
          <w:sz w:val="20"/>
          <w:szCs w:val="20"/>
        </w:rPr>
        <w:t xml:space="preserve">kontaktních osob): </w:t>
      </w:r>
      <w:proofErr w:type="spellStart"/>
      <w:r w:rsidR="00EB356A">
        <w:rPr>
          <w:rFonts w:ascii="Arial" w:hAnsi="Arial" w:cs="Arial"/>
          <w:sz w:val="20"/>
          <w:szCs w:val="20"/>
        </w:rPr>
        <w:t>xxx</w:t>
      </w:r>
      <w:proofErr w:type="spellEnd"/>
    </w:p>
    <w:p w14:paraId="321193E8" w14:textId="67B9682E" w:rsidR="00640E6C" w:rsidRPr="00B75A60" w:rsidRDefault="00454012">
      <w:pPr>
        <w:numPr>
          <w:ilvl w:val="0"/>
          <w:numId w:val="2"/>
        </w:numPr>
        <w:jc w:val="both"/>
        <w:rPr>
          <w:rFonts w:ascii="Arial" w:hAnsi="Arial" w:cs="Arial"/>
          <w:b/>
          <w:smallCaps/>
          <w:color w:val="000000"/>
          <w:sz w:val="20"/>
          <w:szCs w:val="20"/>
        </w:rPr>
      </w:pPr>
      <w:r w:rsidRPr="00B75A60">
        <w:rPr>
          <w:rFonts w:ascii="Arial" w:hAnsi="Arial" w:cs="Arial"/>
          <w:b/>
          <w:sz w:val="20"/>
          <w:szCs w:val="20"/>
        </w:rPr>
        <w:t xml:space="preserve">Telefonní číslo, ze kterého volá: </w:t>
      </w:r>
      <w:r w:rsidRPr="00A016BF">
        <w:rPr>
          <w:rFonts w:ascii="Arial" w:hAnsi="Arial" w:cs="Arial"/>
          <w:sz w:val="20"/>
          <w:szCs w:val="20"/>
        </w:rPr>
        <w:t>+420 </w:t>
      </w:r>
      <w:proofErr w:type="spellStart"/>
      <w:r w:rsidR="00EB356A">
        <w:rPr>
          <w:rFonts w:ascii="Arial" w:hAnsi="Arial" w:cs="Arial"/>
          <w:sz w:val="20"/>
          <w:szCs w:val="20"/>
        </w:rPr>
        <w:t>xxx</w:t>
      </w:r>
      <w:proofErr w:type="spellEnd"/>
    </w:p>
    <w:p w14:paraId="6763FE86" w14:textId="77777777" w:rsidR="00640E6C" w:rsidRPr="00D2034B" w:rsidRDefault="00454012">
      <w:pPr>
        <w:numPr>
          <w:ilvl w:val="0"/>
          <w:numId w:val="2"/>
        </w:numPr>
        <w:jc w:val="both"/>
        <w:rPr>
          <w:rFonts w:ascii="Arial" w:hAnsi="Arial" w:cs="Arial"/>
          <w:sz w:val="20"/>
          <w:szCs w:val="20"/>
        </w:rPr>
      </w:pPr>
      <w:r w:rsidRPr="00B75A60">
        <w:rPr>
          <w:rFonts w:ascii="Arial" w:hAnsi="Arial" w:cs="Arial"/>
          <w:b/>
          <w:sz w:val="20"/>
          <w:szCs w:val="20"/>
        </w:rPr>
        <w:t xml:space="preserve">Stručný název problému </w:t>
      </w:r>
      <w:r w:rsidRPr="00B75A60">
        <w:rPr>
          <w:rFonts w:ascii="Arial" w:hAnsi="Arial" w:cs="Arial"/>
          <w:sz w:val="20"/>
          <w:szCs w:val="20"/>
        </w:rPr>
        <w:t>- je užíván následně pro identifikaci</w:t>
      </w:r>
      <w:r w:rsidRPr="00D2034B">
        <w:rPr>
          <w:rFonts w:ascii="Arial" w:hAnsi="Arial" w:cs="Arial"/>
          <w:sz w:val="20"/>
          <w:szCs w:val="20"/>
        </w:rPr>
        <w:t xml:space="preserve"> problému vedle jednoznačné identifikace přiřazené incidentu při jeho zaznamenání.</w:t>
      </w:r>
    </w:p>
    <w:p w14:paraId="02285351" w14:textId="77777777" w:rsidR="00640E6C" w:rsidRPr="00D2034B" w:rsidRDefault="00454012">
      <w:pPr>
        <w:numPr>
          <w:ilvl w:val="0"/>
          <w:numId w:val="2"/>
        </w:numPr>
        <w:jc w:val="both"/>
        <w:rPr>
          <w:rFonts w:ascii="Arial" w:hAnsi="Arial" w:cs="Arial"/>
          <w:sz w:val="20"/>
          <w:szCs w:val="20"/>
        </w:rPr>
      </w:pPr>
      <w:r w:rsidRPr="00D2034B">
        <w:rPr>
          <w:rFonts w:ascii="Arial" w:hAnsi="Arial" w:cs="Arial"/>
          <w:sz w:val="20"/>
          <w:szCs w:val="20"/>
        </w:rPr>
        <w:t>Návrh určení priority problému.</w:t>
      </w:r>
    </w:p>
    <w:p w14:paraId="60110ED5" w14:textId="77777777" w:rsidR="00640E6C" w:rsidRPr="00D2034B" w:rsidRDefault="00454012">
      <w:pPr>
        <w:numPr>
          <w:ilvl w:val="0"/>
          <w:numId w:val="2"/>
        </w:numPr>
        <w:jc w:val="both"/>
        <w:rPr>
          <w:rFonts w:ascii="Arial" w:hAnsi="Arial" w:cs="Arial"/>
          <w:sz w:val="20"/>
          <w:szCs w:val="20"/>
        </w:rPr>
      </w:pPr>
      <w:r w:rsidRPr="00D2034B">
        <w:rPr>
          <w:rFonts w:ascii="Arial" w:hAnsi="Arial" w:cs="Arial"/>
          <w:sz w:val="20"/>
          <w:szCs w:val="20"/>
        </w:rPr>
        <w:t>Název a detailní informace o technickém zařízení, případně název, verze a detailní informace o programovém vybavení, které způsobilo incident.</w:t>
      </w:r>
    </w:p>
    <w:p w14:paraId="0972FB5E" w14:textId="77777777" w:rsidR="00640E6C" w:rsidRPr="00D2034B" w:rsidRDefault="00454012">
      <w:pPr>
        <w:numPr>
          <w:ilvl w:val="0"/>
          <w:numId w:val="2"/>
        </w:numPr>
        <w:jc w:val="both"/>
        <w:rPr>
          <w:rFonts w:ascii="Arial" w:hAnsi="Arial" w:cs="Arial"/>
          <w:sz w:val="20"/>
          <w:szCs w:val="20"/>
        </w:rPr>
      </w:pPr>
      <w:r w:rsidRPr="00D2034B">
        <w:rPr>
          <w:rFonts w:ascii="Arial" w:hAnsi="Arial" w:cs="Arial"/>
          <w:sz w:val="20"/>
          <w:szCs w:val="20"/>
        </w:rPr>
        <w:t>Detailní popis incidentu včetně okolností, za kterých k němu došlo, zda incidentu předcházela jakákoli změna, které pokusy o řešení incidentu již byly provedeny (pokud byly prováděny), jak incident reprodukovat (pokud je to možné a smysluplné vzhledem k povaze incidentu) a veškeré informace, které mohou pomoci rychlé identifikaci a řešení incidentu.</w:t>
      </w:r>
    </w:p>
    <w:p w14:paraId="1B22048A" w14:textId="77777777" w:rsidR="00640E6C" w:rsidRPr="00D2034B" w:rsidRDefault="00454012">
      <w:pPr>
        <w:numPr>
          <w:ilvl w:val="0"/>
          <w:numId w:val="2"/>
        </w:numPr>
        <w:jc w:val="both"/>
        <w:rPr>
          <w:rFonts w:ascii="Arial" w:hAnsi="Arial" w:cs="Arial"/>
          <w:sz w:val="20"/>
          <w:szCs w:val="20"/>
        </w:rPr>
      </w:pPr>
      <w:r w:rsidRPr="00D2034B">
        <w:rPr>
          <w:rFonts w:ascii="Arial" w:hAnsi="Arial" w:cs="Arial"/>
          <w:sz w:val="20"/>
          <w:szCs w:val="20"/>
        </w:rPr>
        <w:t>Požadovaný způsob řešení incidentu.</w:t>
      </w:r>
    </w:p>
    <w:p w14:paraId="0314EF3D" w14:textId="77777777" w:rsidR="00640E6C" w:rsidRPr="00D2034B" w:rsidRDefault="00454012">
      <w:pPr>
        <w:spacing w:before="60"/>
        <w:ind w:hanging="14"/>
        <w:jc w:val="both"/>
        <w:rPr>
          <w:rFonts w:ascii="Arial" w:hAnsi="Arial" w:cs="Arial"/>
          <w:sz w:val="20"/>
          <w:szCs w:val="20"/>
        </w:rPr>
      </w:pPr>
      <w:r w:rsidRPr="00D2034B">
        <w:rPr>
          <w:rFonts w:ascii="Arial" w:hAnsi="Arial" w:cs="Arial"/>
          <w:b/>
          <w:bCs/>
          <w:sz w:val="20"/>
          <w:szCs w:val="20"/>
        </w:rPr>
        <w:t>Povinné položky jsou 1, 2, 3, 4</w:t>
      </w:r>
      <w:r w:rsidRPr="00D2034B">
        <w:rPr>
          <w:rFonts w:ascii="Arial" w:hAnsi="Arial" w:cs="Arial"/>
          <w:sz w:val="20"/>
          <w:szCs w:val="20"/>
        </w:rPr>
        <w:t>. Úspěšné a rychlé řešení incidentů závisí též na kvalitě poskytnutých informací. Hlášení obecně musí co nejpřesněji popisovat vzniklou informaci a nabyvatel musí v případě potřeby spolupracovat při upřesňování informací (i při vlastním řešení incidentu).</w:t>
      </w:r>
    </w:p>
    <w:p w14:paraId="552AA71D" w14:textId="77777777" w:rsidR="00640E6C" w:rsidRPr="00D2034B" w:rsidRDefault="00640E6C">
      <w:pPr>
        <w:widowControl w:val="0"/>
        <w:jc w:val="both"/>
        <w:outlineLvl w:val="1"/>
        <w:rPr>
          <w:rFonts w:ascii="Arial" w:hAnsi="Arial" w:cs="Arial"/>
          <w:b/>
          <w:sz w:val="20"/>
          <w:szCs w:val="20"/>
        </w:rPr>
      </w:pPr>
    </w:p>
    <w:p w14:paraId="6059E6F7" w14:textId="77777777" w:rsidR="00640E6C" w:rsidRPr="00D2034B" w:rsidRDefault="00454012">
      <w:pPr>
        <w:spacing w:before="240" w:after="60"/>
        <w:jc w:val="both"/>
        <w:outlineLvl w:val="6"/>
        <w:rPr>
          <w:rFonts w:ascii="Arial" w:hAnsi="Arial" w:cs="Arial"/>
          <w:b/>
          <w:spacing w:val="-5"/>
          <w:sz w:val="20"/>
          <w:szCs w:val="20"/>
        </w:rPr>
      </w:pPr>
      <w:bookmarkStart w:id="7" w:name="_Toc400522133"/>
      <w:bookmarkStart w:id="8" w:name="_Toc401316151"/>
      <w:bookmarkEnd w:id="7"/>
      <w:bookmarkEnd w:id="8"/>
      <w:r w:rsidRPr="00D2034B">
        <w:rPr>
          <w:rFonts w:ascii="Arial" w:hAnsi="Arial" w:cs="Arial"/>
          <w:b/>
          <w:spacing w:val="-5"/>
          <w:sz w:val="20"/>
          <w:szCs w:val="20"/>
        </w:rPr>
        <w:t>Priority a doby odezvy</w:t>
      </w:r>
    </w:p>
    <w:p w14:paraId="73FE83FE" w14:textId="77777777" w:rsidR="00640E6C" w:rsidRPr="00D2034B" w:rsidRDefault="00454012">
      <w:pPr>
        <w:spacing w:after="120"/>
        <w:ind w:left="-28" w:hanging="3"/>
        <w:jc w:val="both"/>
        <w:rPr>
          <w:rFonts w:ascii="Arial" w:hAnsi="Arial" w:cs="Arial"/>
          <w:sz w:val="20"/>
          <w:szCs w:val="20"/>
        </w:rPr>
      </w:pPr>
      <w:r w:rsidRPr="00D2034B">
        <w:rPr>
          <w:rFonts w:ascii="Arial" w:hAnsi="Arial" w:cs="Arial"/>
          <w:sz w:val="20"/>
          <w:szCs w:val="20"/>
        </w:rPr>
        <w:t xml:space="preserve">Součástí hlášení incidentu je určení jeho priority, které provede nabyvatel. Tato prvotní priorita může být následně změněna dohodou mezi odpovědnými zaměstnanci poskytovatele </w:t>
      </w:r>
      <w:proofErr w:type="spellStart"/>
      <w:r w:rsidRPr="00D2034B">
        <w:rPr>
          <w:rFonts w:ascii="Arial" w:hAnsi="Arial" w:cs="Arial"/>
          <w:sz w:val="20"/>
          <w:szCs w:val="20"/>
        </w:rPr>
        <w:t>Hotline</w:t>
      </w:r>
      <w:proofErr w:type="spellEnd"/>
      <w:r w:rsidRPr="00D2034B">
        <w:rPr>
          <w:rFonts w:ascii="Arial" w:hAnsi="Arial" w:cs="Arial"/>
          <w:sz w:val="20"/>
          <w:szCs w:val="20"/>
        </w:rPr>
        <w:t xml:space="preserve"> a nabyvatele.</w:t>
      </w:r>
    </w:p>
    <w:p w14:paraId="061AA78E" w14:textId="77777777" w:rsidR="00640E6C" w:rsidRPr="00D2034B" w:rsidRDefault="00454012">
      <w:pPr>
        <w:jc w:val="both"/>
        <w:rPr>
          <w:rFonts w:ascii="Arial" w:hAnsi="Arial" w:cs="Arial"/>
          <w:sz w:val="20"/>
          <w:szCs w:val="20"/>
        </w:rPr>
      </w:pPr>
      <w:r w:rsidRPr="00D2034B">
        <w:rPr>
          <w:rFonts w:ascii="Arial" w:hAnsi="Arial" w:cs="Arial"/>
          <w:sz w:val="20"/>
          <w:szCs w:val="20"/>
        </w:rPr>
        <w:t>Doba odezvy a opravy běží od přijetí faxu potvrzujícího zadání požadavku. Zdržení z viny nabyvatele nebude započítáno do časových limitů.</w:t>
      </w:r>
    </w:p>
    <w:p w14:paraId="479AA4DD" w14:textId="77777777" w:rsidR="00640E6C" w:rsidRPr="00D2034B" w:rsidRDefault="00640E6C">
      <w:pPr>
        <w:rPr>
          <w:rFonts w:ascii="Arial" w:hAnsi="Arial" w:cs="Arial"/>
          <w:sz w:val="20"/>
          <w:szCs w:val="20"/>
        </w:rPr>
      </w:pPr>
    </w:p>
    <w:tbl>
      <w:tblPr>
        <w:tblW w:w="9072" w:type="dxa"/>
        <w:tblInd w:w="69" w:type="dxa"/>
        <w:tblLayout w:type="fixed"/>
        <w:tblCellMar>
          <w:left w:w="60" w:type="dxa"/>
          <w:right w:w="70" w:type="dxa"/>
        </w:tblCellMar>
        <w:tblLook w:val="0000" w:firstRow="0" w:lastRow="0" w:firstColumn="0" w:lastColumn="0" w:noHBand="0" w:noVBand="0"/>
      </w:tblPr>
      <w:tblGrid>
        <w:gridCol w:w="1417"/>
        <w:gridCol w:w="6380"/>
        <w:gridCol w:w="1275"/>
      </w:tblGrid>
      <w:tr w:rsidR="00640E6C" w:rsidRPr="00D2034B" w14:paraId="2E58DBDC" w14:textId="77777777">
        <w:trPr>
          <w:trHeight w:val="359"/>
        </w:trPr>
        <w:tc>
          <w:tcPr>
            <w:tcW w:w="1417" w:type="dxa"/>
            <w:tcBorders>
              <w:top w:val="single" w:sz="12" w:space="0" w:color="00000A"/>
              <w:left w:val="single" w:sz="12" w:space="0" w:color="00000A"/>
              <w:bottom w:val="single" w:sz="12" w:space="0" w:color="00000A"/>
              <w:right w:val="single" w:sz="4" w:space="0" w:color="00000A"/>
            </w:tcBorders>
            <w:shd w:val="pct25" w:color="auto" w:fill="FFFFFF"/>
            <w:vAlign w:val="center"/>
          </w:tcPr>
          <w:p w14:paraId="12B3878F" w14:textId="77777777" w:rsidR="00640E6C" w:rsidRPr="00D2034B" w:rsidRDefault="00454012">
            <w:pPr>
              <w:widowControl w:val="0"/>
              <w:rPr>
                <w:rFonts w:ascii="Arial" w:hAnsi="Arial" w:cs="Arial"/>
                <w:b/>
                <w:sz w:val="20"/>
                <w:szCs w:val="20"/>
              </w:rPr>
            </w:pPr>
            <w:r w:rsidRPr="00D2034B">
              <w:rPr>
                <w:rFonts w:ascii="Arial" w:hAnsi="Arial" w:cs="Arial"/>
                <w:b/>
                <w:sz w:val="20"/>
                <w:szCs w:val="20"/>
              </w:rPr>
              <w:t>Priorita</w:t>
            </w:r>
          </w:p>
        </w:tc>
        <w:tc>
          <w:tcPr>
            <w:tcW w:w="6380" w:type="dxa"/>
            <w:tcBorders>
              <w:top w:val="single" w:sz="12" w:space="0" w:color="00000A"/>
              <w:left w:val="single" w:sz="4" w:space="0" w:color="00000A"/>
              <w:bottom w:val="single" w:sz="12" w:space="0" w:color="00000A"/>
              <w:right w:val="single" w:sz="4" w:space="0" w:color="00000A"/>
            </w:tcBorders>
            <w:shd w:val="pct25" w:color="auto" w:fill="FFFFFF"/>
            <w:tcMar>
              <w:left w:w="70" w:type="dxa"/>
            </w:tcMar>
            <w:vAlign w:val="center"/>
          </w:tcPr>
          <w:p w14:paraId="0C642130" w14:textId="77777777" w:rsidR="00640E6C" w:rsidRPr="00D2034B" w:rsidRDefault="00454012">
            <w:pPr>
              <w:widowControl w:val="0"/>
              <w:rPr>
                <w:rFonts w:ascii="Arial" w:hAnsi="Arial" w:cs="Arial"/>
                <w:b/>
                <w:sz w:val="20"/>
                <w:szCs w:val="20"/>
              </w:rPr>
            </w:pPr>
            <w:r w:rsidRPr="00D2034B">
              <w:rPr>
                <w:rFonts w:ascii="Arial" w:hAnsi="Arial" w:cs="Arial"/>
                <w:b/>
                <w:sz w:val="20"/>
                <w:szCs w:val="20"/>
              </w:rPr>
              <w:t>Definice úrovně</w:t>
            </w:r>
          </w:p>
        </w:tc>
        <w:tc>
          <w:tcPr>
            <w:tcW w:w="1275" w:type="dxa"/>
            <w:tcBorders>
              <w:top w:val="single" w:sz="12" w:space="0" w:color="00000A"/>
              <w:left w:val="single" w:sz="4" w:space="0" w:color="00000A"/>
              <w:bottom w:val="single" w:sz="12" w:space="0" w:color="00000A"/>
              <w:right w:val="single" w:sz="12" w:space="0" w:color="00000A"/>
            </w:tcBorders>
            <w:shd w:val="pct25" w:color="auto" w:fill="FFFFFF"/>
            <w:tcMar>
              <w:left w:w="70" w:type="dxa"/>
            </w:tcMar>
            <w:vAlign w:val="center"/>
          </w:tcPr>
          <w:p w14:paraId="7859F6AA" w14:textId="77777777" w:rsidR="00640E6C" w:rsidRPr="00D2034B" w:rsidRDefault="00454012">
            <w:pPr>
              <w:widowControl w:val="0"/>
              <w:rPr>
                <w:rFonts w:ascii="Arial" w:hAnsi="Arial" w:cs="Arial"/>
                <w:b/>
                <w:sz w:val="20"/>
                <w:szCs w:val="20"/>
              </w:rPr>
            </w:pPr>
            <w:r w:rsidRPr="00D2034B">
              <w:rPr>
                <w:rFonts w:ascii="Arial" w:hAnsi="Arial" w:cs="Arial"/>
                <w:b/>
                <w:sz w:val="20"/>
                <w:szCs w:val="20"/>
              </w:rPr>
              <w:t>Odezva</w:t>
            </w:r>
          </w:p>
        </w:tc>
      </w:tr>
      <w:tr w:rsidR="00640E6C" w:rsidRPr="00D2034B" w14:paraId="1B78A7ED" w14:textId="77777777">
        <w:tc>
          <w:tcPr>
            <w:tcW w:w="1417" w:type="dxa"/>
            <w:tcBorders>
              <w:top w:val="single" w:sz="12" w:space="0" w:color="00000A"/>
              <w:left w:val="single" w:sz="12" w:space="0" w:color="00000A"/>
              <w:bottom w:val="single" w:sz="4" w:space="0" w:color="00000A"/>
              <w:right w:val="single" w:sz="4" w:space="0" w:color="00000A"/>
            </w:tcBorders>
            <w:shd w:val="clear" w:color="auto" w:fill="auto"/>
            <w:vAlign w:val="center"/>
          </w:tcPr>
          <w:p w14:paraId="21F74364" w14:textId="77777777" w:rsidR="00640E6C" w:rsidRPr="00D2034B" w:rsidRDefault="00454012">
            <w:pPr>
              <w:widowControl w:val="0"/>
              <w:rPr>
                <w:rFonts w:ascii="Arial" w:hAnsi="Arial" w:cs="Arial"/>
                <w:sz w:val="20"/>
                <w:szCs w:val="20"/>
              </w:rPr>
            </w:pPr>
            <w:r w:rsidRPr="00D2034B">
              <w:rPr>
                <w:rFonts w:ascii="Arial" w:hAnsi="Arial" w:cs="Arial"/>
                <w:sz w:val="20"/>
                <w:szCs w:val="20"/>
              </w:rPr>
              <w:t>1 – Kritická</w:t>
            </w:r>
          </w:p>
        </w:tc>
        <w:tc>
          <w:tcPr>
            <w:tcW w:w="6380" w:type="dxa"/>
            <w:tcBorders>
              <w:top w:val="single" w:sz="12" w:space="0" w:color="00000A"/>
              <w:left w:val="single" w:sz="4" w:space="0" w:color="00000A"/>
              <w:bottom w:val="single" w:sz="4" w:space="0" w:color="00000A"/>
              <w:right w:val="single" w:sz="4" w:space="0" w:color="00000A"/>
            </w:tcBorders>
            <w:shd w:val="clear" w:color="auto" w:fill="auto"/>
            <w:tcMar>
              <w:left w:w="70" w:type="dxa"/>
            </w:tcMar>
            <w:vAlign w:val="center"/>
          </w:tcPr>
          <w:p w14:paraId="25E11D36" w14:textId="77777777" w:rsidR="00640E6C" w:rsidRPr="00D2034B" w:rsidRDefault="00454012">
            <w:pPr>
              <w:widowControl w:val="0"/>
              <w:rPr>
                <w:rFonts w:ascii="Arial" w:hAnsi="Arial" w:cs="Arial"/>
                <w:sz w:val="20"/>
                <w:szCs w:val="20"/>
              </w:rPr>
            </w:pPr>
            <w:r w:rsidRPr="00D2034B">
              <w:rPr>
                <w:rFonts w:ascii="Arial" w:hAnsi="Arial" w:cs="Arial"/>
                <w:sz w:val="20"/>
                <w:szCs w:val="20"/>
              </w:rPr>
              <w:t>Závažné ohrožení provozuschopnosti informačního systému nabyvatele.</w:t>
            </w:r>
          </w:p>
        </w:tc>
        <w:tc>
          <w:tcPr>
            <w:tcW w:w="1275" w:type="dxa"/>
            <w:tcBorders>
              <w:top w:val="single" w:sz="12" w:space="0" w:color="00000A"/>
              <w:left w:val="single" w:sz="4" w:space="0" w:color="00000A"/>
              <w:bottom w:val="single" w:sz="4" w:space="0" w:color="00000A"/>
              <w:right w:val="single" w:sz="12" w:space="0" w:color="00000A"/>
            </w:tcBorders>
            <w:shd w:val="clear" w:color="auto" w:fill="auto"/>
            <w:tcMar>
              <w:left w:w="70" w:type="dxa"/>
            </w:tcMar>
            <w:vAlign w:val="center"/>
          </w:tcPr>
          <w:p w14:paraId="482A57D7" w14:textId="77777777" w:rsidR="00640E6C" w:rsidRPr="00D2034B" w:rsidRDefault="00454012">
            <w:pPr>
              <w:widowControl w:val="0"/>
              <w:rPr>
                <w:rFonts w:ascii="Arial" w:hAnsi="Arial" w:cs="Arial"/>
                <w:sz w:val="20"/>
                <w:szCs w:val="20"/>
              </w:rPr>
            </w:pPr>
            <w:r w:rsidRPr="00D2034B">
              <w:rPr>
                <w:rFonts w:ascii="Arial" w:hAnsi="Arial" w:cs="Arial"/>
                <w:sz w:val="20"/>
                <w:szCs w:val="20"/>
              </w:rPr>
              <w:t>Do 5 hod.</w:t>
            </w:r>
          </w:p>
        </w:tc>
      </w:tr>
      <w:tr w:rsidR="00640E6C" w:rsidRPr="00D2034B" w14:paraId="269C404A" w14:textId="77777777">
        <w:tc>
          <w:tcPr>
            <w:tcW w:w="1417" w:type="dxa"/>
            <w:tcBorders>
              <w:top w:val="single" w:sz="4" w:space="0" w:color="00000A"/>
              <w:left w:val="single" w:sz="12" w:space="0" w:color="00000A"/>
              <w:bottom w:val="single" w:sz="4" w:space="0" w:color="00000A"/>
              <w:right w:val="single" w:sz="4" w:space="0" w:color="00000A"/>
            </w:tcBorders>
            <w:shd w:val="clear" w:color="auto" w:fill="auto"/>
            <w:vAlign w:val="center"/>
          </w:tcPr>
          <w:p w14:paraId="7ECEFA3F" w14:textId="77777777" w:rsidR="00640E6C" w:rsidRPr="00D2034B" w:rsidRDefault="00454012">
            <w:pPr>
              <w:widowControl w:val="0"/>
              <w:rPr>
                <w:rFonts w:ascii="Arial" w:hAnsi="Arial" w:cs="Arial"/>
                <w:sz w:val="20"/>
                <w:szCs w:val="20"/>
              </w:rPr>
            </w:pPr>
            <w:r w:rsidRPr="00D2034B">
              <w:rPr>
                <w:rFonts w:ascii="Arial" w:hAnsi="Arial" w:cs="Arial"/>
                <w:sz w:val="20"/>
                <w:szCs w:val="20"/>
              </w:rPr>
              <w:t>2 – Běžná</w:t>
            </w:r>
          </w:p>
        </w:tc>
        <w:tc>
          <w:tcPr>
            <w:tcW w:w="638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5634A35" w14:textId="77777777" w:rsidR="00640E6C" w:rsidRPr="00D2034B" w:rsidRDefault="00454012">
            <w:pPr>
              <w:widowControl w:val="0"/>
              <w:rPr>
                <w:rFonts w:ascii="Arial" w:hAnsi="Arial" w:cs="Arial"/>
                <w:sz w:val="20"/>
                <w:szCs w:val="20"/>
              </w:rPr>
            </w:pPr>
            <w:r w:rsidRPr="00D2034B">
              <w:rPr>
                <w:rFonts w:ascii="Arial" w:hAnsi="Arial" w:cs="Arial"/>
                <w:sz w:val="20"/>
                <w:szCs w:val="20"/>
              </w:rPr>
              <w:t>Problémy, neovlivňující podstatně provozuschopnost informačního systému.</w:t>
            </w:r>
          </w:p>
        </w:tc>
        <w:tc>
          <w:tcPr>
            <w:tcW w:w="1275" w:type="dxa"/>
            <w:tcBorders>
              <w:top w:val="single" w:sz="4" w:space="0" w:color="00000A"/>
              <w:left w:val="single" w:sz="4" w:space="0" w:color="00000A"/>
              <w:bottom w:val="single" w:sz="4" w:space="0" w:color="00000A"/>
              <w:right w:val="single" w:sz="12" w:space="0" w:color="00000A"/>
            </w:tcBorders>
            <w:shd w:val="clear" w:color="auto" w:fill="auto"/>
            <w:tcMar>
              <w:left w:w="70" w:type="dxa"/>
            </w:tcMar>
            <w:vAlign w:val="center"/>
          </w:tcPr>
          <w:p w14:paraId="2D22AEE5" w14:textId="77777777" w:rsidR="00640E6C" w:rsidRPr="00D2034B" w:rsidRDefault="00454012">
            <w:pPr>
              <w:widowControl w:val="0"/>
              <w:rPr>
                <w:rFonts w:ascii="Arial" w:hAnsi="Arial" w:cs="Arial"/>
                <w:sz w:val="20"/>
                <w:szCs w:val="20"/>
              </w:rPr>
            </w:pPr>
            <w:r w:rsidRPr="00D2034B">
              <w:rPr>
                <w:rFonts w:ascii="Arial" w:hAnsi="Arial" w:cs="Arial"/>
                <w:sz w:val="20"/>
                <w:szCs w:val="20"/>
              </w:rPr>
              <w:t>Do 24 hod.</w:t>
            </w:r>
          </w:p>
        </w:tc>
      </w:tr>
      <w:tr w:rsidR="00640E6C" w:rsidRPr="00D2034B" w14:paraId="257A19FB" w14:textId="77777777">
        <w:tc>
          <w:tcPr>
            <w:tcW w:w="1417" w:type="dxa"/>
            <w:tcBorders>
              <w:top w:val="single" w:sz="4" w:space="0" w:color="00000A"/>
              <w:left w:val="single" w:sz="12" w:space="0" w:color="00000A"/>
              <w:bottom w:val="single" w:sz="12" w:space="0" w:color="00000A"/>
              <w:right w:val="single" w:sz="4" w:space="0" w:color="00000A"/>
            </w:tcBorders>
            <w:shd w:val="clear" w:color="auto" w:fill="auto"/>
            <w:vAlign w:val="center"/>
          </w:tcPr>
          <w:p w14:paraId="535B1A18" w14:textId="77777777" w:rsidR="00640E6C" w:rsidRPr="00D2034B" w:rsidRDefault="00454012">
            <w:pPr>
              <w:widowControl w:val="0"/>
              <w:rPr>
                <w:rFonts w:ascii="Arial" w:hAnsi="Arial" w:cs="Arial"/>
                <w:sz w:val="20"/>
                <w:szCs w:val="20"/>
              </w:rPr>
            </w:pPr>
            <w:r w:rsidRPr="00D2034B">
              <w:rPr>
                <w:rFonts w:ascii="Arial" w:hAnsi="Arial" w:cs="Arial"/>
                <w:sz w:val="20"/>
                <w:szCs w:val="20"/>
              </w:rPr>
              <w:t>3 – Kontrolní</w:t>
            </w:r>
          </w:p>
        </w:tc>
        <w:tc>
          <w:tcPr>
            <w:tcW w:w="6380" w:type="dxa"/>
            <w:tcBorders>
              <w:top w:val="single" w:sz="4" w:space="0" w:color="00000A"/>
              <w:left w:val="single" w:sz="4" w:space="0" w:color="00000A"/>
              <w:bottom w:val="single" w:sz="12" w:space="0" w:color="00000A"/>
              <w:right w:val="single" w:sz="4" w:space="0" w:color="00000A"/>
            </w:tcBorders>
            <w:shd w:val="clear" w:color="auto" w:fill="auto"/>
            <w:tcMar>
              <w:left w:w="70" w:type="dxa"/>
            </w:tcMar>
            <w:vAlign w:val="center"/>
          </w:tcPr>
          <w:p w14:paraId="6904E1EF" w14:textId="77777777" w:rsidR="00640E6C" w:rsidRPr="00D2034B" w:rsidRDefault="00454012">
            <w:pPr>
              <w:widowControl w:val="0"/>
              <w:rPr>
                <w:rFonts w:ascii="Arial" w:hAnsi="Arial" w:cs="Arial"/>
                <w:sz w:val="20"/>
                <w:szCs w:val="20"/>
              </w:rPr>
            </w:pPr>
            <w:r w:rsidRPr="00D2034B">
              <w:rPr>
                <w:rFonts w:ascii="Arial" w:hAnsi="Arial" w:cs="Arial"/>
                <w:sz w:val="20"/>
                <w:szCs w:val="20"/>
              </w:rPr>
              <w:t>Problém nevyžadující okamžitou akci. Případná kontrola a akce v budoucnu.</w:t>
            </w:r>
          </w:p>
        </w:tc>
        <w:tc>
          <w:tcPr>
            <w:tcW w:w="1275" w:type="dxa"/>
            <w:tcBorders>
              <w:top w:val="single" w:sz="4" w:space="0" w:color="00000A"/>
              <w:left w:val="single" w:sz="4" w:space="0" w:color="00000A"/>
              <w:bottom w:val="single" w:sz="12" w:space="0" w:color="00000A"/>
              <w:right w:val="single" w:sz="12" w:space="0" w:color="00000A"/>
            </w:tcBorders>
            <w:shd w:val="clear" w:color="auto" w:fill="auto"/>
            <w:tcMar>
              <w:left w:w="70" w:type="dxa"/>
            </w:tcMar>
            <w:vAlign w:val="center"/>
          </w:tcPr>
          <w:p w14:paraId="7B5C7825" w14:textId="77777777" w:rsidR="00640E6C" w:rsidRPr="00D2034B" w:rsidRDefault="00454012">
            <w:pPr>
              <w:widowControl w:val="0"/>
              <w:rPr>
                <w:rFonts w:ascii="Arial" w:hAnsi="Arial" w:cs="Arial"/>
                <w:sz w:val="20"/>
                <w:szCs w:val="20"/>
              </w:rPr>
            </w:pPr>
            <w:r w:rsidRPr="00D2034B">
              <w:rPr>
                <w:rFonts w:ascii="Arial" w:hAnsi="Arial" w:cs="Arial"/>
                <w:sz w:val="20"/>
                <w:szCs w:val="20"/>
              </w:rPr>
              <w:t>Do 5 dní</w:t>
            </w:r>
          </w:p>
        </w:tc>
      </w:tr>
    </w:tbl>
    <w:p w14:paraId="58437372" w14:textId="77777777" w:rsidR="00640E6C" w:rsidRPr="00D2034B" w:rsidRDefault="00640E6C">
      <w:pPr>
        <w:rPr>
          <w:rFonts w:ascii="Arial" w:hAnsi="Arial" w:cs="Arial"/>
          <w:sz w:val="20"/>
          <w:szCs w:val="20"/>
        </w:rPr>
      </w:pPr>
    </w:p>
    <w:p w14:paraId="2EB0BE46" w14:textId="77777777" w:rsidR="00640E6C" w:rsidRPr="00D2034B" w:rsidRDefault="00640E6C">
      <w:pPr>
        <w:rPr>
          <w:rFonts w:ascii="Arial" w:hAnsi="Arial" w:cs="Arial"/>
          <w:sz w:val="20"/>
          <w:szCs w:val="20"/>
        </w:rPr>
      </w:pPr>
    </w:p>
    <w:p w14:paraId="4D803F72" w14:textId="77777777" w:rsidR="00640E6C" w:rsidRPr="00D2034B" w:rsidRDefault="00454012">
      <w:pPr>
        <w:jc w:val="center"/>
        <w:rPr>
          <w:rFonts w:ascii="Arial" w:hAnsi="Arial" w:cs="Arial"/>
          <w:b/>
          <w:sz w:val="20"/>
          <w:szCs w:val="20"/>
        </w:rPr>
      </w:pPr>
      <w:r w:rsidRPr="00D2034B">
        <w:rPr>
          <w:rFonts w:ascii="Arial" w:hAnsi="Arial" w:cs="Arial"/>
          <w:b/>
          <w:sz w:val="20"/>
          <w:szCs w:val="20"/>
        </w:rPr>
        <w:t>Incidenty budou řešeny v pracovní dny od 8:00 do 17:00 hodin.</w:t>
      </w:r>
    </w:p>
    <w:p w14:paraId="4C0EE536" w14:textId="77777777" w:rsidR="00640E6C" w:rsidRPr="00D2034B" w:rsidRDefault="00640E6C">
      <w:pPr>
        <w:jc w:val="center"/>
        <w:rPr>
          <w:rFonts w:ascii="Arial" w:hAnsi="Arial" w:cs="Arial"/>
          <w:sz w:val="20"/>
          <w:szCs w:val="20"/>
        </w:rPr>
      </w:pPr>
    </w:p>
    <w:p w14:paraId="727C1890" w14:textId="77777777" w:rsidR="00640E6C" w:rsidRPr="00D2034B" w:rsidRDefault="00454012">
      <w:pPr>
        <w:jc w:val="both"/>
        <w:rPr>
          <w:rFonts w:ascii="Arial" w:hAnsi="Arial" w:cs="Arial"/>
          <w:sz w:val="20"/>
          <w:szCs w:val="20"/>
        </w:rPr>
      </w:pPr>
      <w:r w:rsidRPr="00D2034B">
        <w:rPr>
          <w:rFonts w:ascii="Arial" w:hAnsi="Arial" w:cs="Arial"/>
          <w:sz w:val="20"/>
          <w:szCs w:val="20"/>
        </w:rPr>
        <w:lastRenderedPageBreak/>
        <w:t>U incidentů priority 1 (kritické) bude v rámci možností řešení incidentu probíhat i mimo tuto vymezenou dobu. Nabyvatel učiní odpovídající opatření, aby řešení incidentu nebylo v těchto případech omezeno koncem pracovní doby na jeho pracovištích (přítomnost poučené osoby apod.).</w:t>
      </w:r>
    </w:p>
    <w:p w14:paraId="1DC74540" w14:textId="77777777" w:rsidR="00640E6C" w:rsidRPr="00D2034B" w:rsidRDefault="00640E6C">
      <w:pPr>
        <w:jc w:val="both"/>
        <w:rPr>
          <w:rFonts w:ascii="Arial" w:hAnsi="Arial" w:cs="Arial"/>
          <w:sz w:val="20"/>
          <w:szCs w:val="20"/>
        </w:rPr>
      </w:pPr>
    </w:p>
    <w:p w14:paraId="00B86253" w14:textId="77777777" w:rsidR="00640E6C" w:rsidRPr="00D2034B" w:rsidRDefault="00454012">
      <w:pPr>
        <w:jc w:val="both"/>
        <w:rPr>
          <w:rFonts w:ascii="Arial" w:hAnsi="Arial" w:cs="Arial"/>
          <w:sz w:val="20"/>
          <w:szCs w:val="20"/>
        </w:rPr>
      </w:pPr>
      <w:r w:rsidRPr="00D2034B">
        <w:rPr>
          <w:rFonts w:ascii="Arial" w:hAnsi="Arial" w:cs="Arial"/>
          <w:b/>
          <w:sz w:val="20"/>
          <w:szCs w:val="20"/>
        </w:rPr>
        <w:t>Pozn.:</w:t>
      </w:r>
      <w:r w:rsidRPr="00D2034B">
        <w:rPr>
          <w:rFonts w:ascii="Arial" w:hAnsi="Arial" w:cs="Arial"/>
          <w:sz w:val="20"/>
          <w:szCs w:val="20"/>
        </w:rPr>
        <w:t xml:space="preserve"> Služba Hot-line není určena pro řešení dotazů, na které lze získat odpověď v manuálu či nápovědě daného produktu, nelze ani očekávat, že nabyvatel může být telefonicky vyškolen, jak používat produkt nebo jak v něm programovat uživatelské aplikace. Při řešení těchto problémů může poskytovatel vyjít vstříc nabyvateli nabídkou rozšiřujících placených služeb poskytovaných nad rámec dodávky SW licencí.</w:t>
      </w:r>
    </w:p>
    <w:p w14:paraId="3CA0B4DD" w14:textId="77777777" w:rsidR="00640E6C" w:rsidRPr="00D2034B" w:rsidRDefault="00640E6C">
      <w:pPr>
        <w:jc w:val="both"/>
        <w:rPr>
          <w:rFonts w:ascii="Arial" w:hAnsi="Arial" w:cs="Arial"/>
          <w:sz w:val="20"/>
          <w:szCs w:val="20"/>
        </w:rPr>
      </w:pPr>
    </w:p>
    <w:p w14:paraId="7C474A4A" w14:textId="77777777" w:rsidR="00640E6C" w:rsidRPr="00D2034B" w:rsidRDefault="00454012">
      <w:pPr>
        <w:jc w:val="both"/>
        <w:rPr>
          <w:rFonts w:ascii="Arial" w:hAnsi="Arial" w:cs="Arial"/>
          <w:sz w:val="20"/>
          <w:szCs w:val="20"/>
        </w:rPr>
      </w:pPr>
      <w:r w:rsidRPr="00D2034B">
        <w:rPr>
          <w:rFonts w:ascii="Arial" w:hAnsi="Arial" w:cs="Arial"/>
          <w:sz w:val="20"/>
          <w:szCs w:val="20"/>
        </w:rPr>
        <w:t>Před voláním na Hot-line je nabyvatel povinen vyzkoušet tyto kroky:</w:t>
      </w:r>
    </w:p>
    <w:p w14:paraId="55F9F38A" w14:textId="77777777" w:rsidR="00640E6C" w:rsidRPr="00D2034B" w:rsidRDefault="00454012">
      <w:pPr>
        <w:numPr>
          <w:ilvl w:val="0"/>
          <w:numId w:val="3"/>
        </w:numPr>
        <w:ind w:left="308" w:hanging="294"/>
        <w:jc w:val="both"/>
        <w:rPr>
          <w:rFonts w:ascii="Arial" w:hAnsi="Arial" w:cs="Arial"/>
          <w:bCs/>
          <w:sz w:val="20"/>
          <w:szCs w:val="20"/>
        </w:rPr>
      </w:pPr>
      <w:r w:rsidRPr="00D2034B">
        <w:rPr>
          <w:rFonts w:ascii="Arial" w:hAnsi="Arial" w:cs="Arial"/>
          <w:bCs/>
          <w:sz w:val="20"/>
          <w:szCs w:val="20"/>
        </w:rPr>
        <w:t>Prostudovat dokumentaci a další tištěné informace dodávané s programem.</w:t>
      </w:r>
    </w:p>
    <w:p w14:paraId="7100DC4E" w14:textId="77777777" w:rsidR="00640E6C" w:rsidRPr="00D2034B" w:rsidRDefault="00454012">
      <w:pPr>
        <w:numPr>
          <w:ilvl w:val="0"/>
          <w:numId w:val="3"/>
        </w:numPr>
        <w:ind w:left="308" w:hanging="294"/>
        <w:jc w:val="both"/>
        <w:rPr>
          <w:rFonts w:ascii="Arial" w:hAnsi="Arial" w:cs="Arial"/>
          <w:bCs/>
          <w:sz w:val="20"/>
          <w:szCs w:val="20"/>
        </w:rPr>
      </w:pPr>
      <w:r w:rsidRPr="00D2034B">
        <w:rPr>
          <w:rFonts w:ascii="Arial" w:hAnsi="Arial" w:cs="Arial"/>
          <w:bCs/>
          <w:sz w:val="20"/>
          <w:szCs w:val="20"/>
        </w:rPr>
        <w:t>Prohlédnout si nápovědu programu.</w:t>
      </w:r>
    </w:p>
    <w:p w14:paraId="4910A11C" w14:textId="77777777" w:rsidR="00640E6C" w:rsidRPr="00D2034B" w:rsidRDefault="00454012">
      <w:pPr>
        <w:numPr>
          <w:ilvl w:val="0"/>
          <w:numId w:val="3"/>
        </w:numPr>
        <w:ind w:left="308" w:hanging="294"/>
        <w:jc w:val="both"/>
        <w:rPr>
          <w:rFonts w:ascii="Arial" w:hAnsi="Arial" w:cs="Arial"/>
          <w:bCs/>
          <w:sz w:val="20"/>
          <w:szCs w:val="20"/>
        </w:rPr>
      </w:pPr>
      <w:r w:rsidRPr="00D2034B">
        <w:rPr>
          <w:rFonts w:ascii="Arial" w:hAnsi="Arial" w:cs="Arial"/>
          <w:bCs/>
          <w:sz w:val="20"/>
          <w:szCs w:val="20"/>
        </w:rPr>
        <w:t>Pokud si nabyvatel program nebo systém sám neinstaloval, bude se snažit získat maximum informací v tomto směru od osoby, která byla v jeho organizaci touto činností pověřena.</w:t>
      </w:r>
    </w:p>
    <w:p w14:paraId="1E0183EB" w14:textId="77777777" w:rsidR="00640E6C" w:rsidRPr="00D2034B" w:rsidRDefault="00454012">
      <w:pPr>
        <w:numPr>
          <w:ilvl w:val="0"/>
          <w:numId w:val="3"/>
        </w:numPr>
        <w:ind w:left="308" w:hanging="294"/>
        <w:jc w:val="both"/>
        <w:rPr>
          <w:rFonts w:ascii="Arial" w:hAnsi="Arial" w:cs="Arial"/>
          <w:bCs/>
          <w:sz w:val="20"/>
          <w:szCs w:val="20"/>
        </w:rPr>
      </w:pPr>
      <w:r w:rsidRPr="00D2034B">
        <w:rPr>
          <w:rFonts w:ascii="Arial" w:hAnsi="Arial" w:cs="Arial"/>
          <w:bCs/>
          <w:sz w:val="20"/>
          <w:szCs w:val="20"/>
        </w:rPr>
        <w:t>Zákazník, volající službu Hot-line, musí být připraven poskytnout operátorovi Hot-line následující informace:</w:t>
      </w:r>
    </w:p>
    <w:p w14:paraId="3B2E928E" w14:textId="77777777" w:rsidR="00640E6C" w:rsidRPr="00D2034B" w:rsidRDefault="00454012">
      <w:pPr>
        <w:numPr>
          <w:ilvl w:val="0"/>
          <w:numId w:val="4"/>
        </w:numPr>
        <w:ind w:left="1092" w:hanging="378"/>
        <w:jc w:val="both"/>
        <w:rPr>
          <w:rFonts w:ascii="Arial" w:hAnsi="Arial" w:cs="Arial"/>
          <w:bCs/>
          <w:sz w:val="20"/>
          <w:szCs w:val="20"/>
        </w:rPr>
      </w:pPr>
      <w:r w:rsidRPr="00D2034B">
        <w:rPr>
          <w:rFonts w:ascii="Arial" w:hAnsi="Arial" w:cs="Arial"/>
          <w:bCs/>
          <w:sz w:val="20"/>
          <w:szCs w:val="20"/>
        </w:rPr>
        <w:t>Jméno uživatele a název organizace, na kterou je produkt registrován.</w:t>
      </w:r>
    </w:p>
    <w:p w14:paraId="04B936AB" w14:textId="77777777" w:rsidR="00640E6C" w:rsidRPr="00D2034B" w:rsidRDefault="00454012">
      <w:pPr>
        <w:numPr>
          <w:ilvl w:val="0"/>
          <w:numId w:val="4"/>
        </w:numPr>
        <w:ind w:left="1092" w:hanging="378"/>
        <w:jc w:val="both"/>
        <w:rPr>
          <w:rFonts w:ascii="Arial" w:hAnsi="Arial" w:cs="Arial"/>
          <w:bCs/>
          <w:sz w:val="20"/>
          <w:szCs w:val="20"/>
        </w:rPr>
      </w:pPr>
      <w:r w:rsidRPr="00D2034B">
        <w:rPr>
          <w:rFonts w:ascii="Arial" w:hAnsi="Arial" w:cs="Arial"/>
          <w:bCs/>
          <w:sz w:val="20"/>
          <w:szCs w:val="20"/>
        </w:rPr>
        <w:t>Číslo verze produktu Microsoft, kterou používá.</w:t>
      </w:r>
    </w:p>
    <w:p w14:paraId="5072F2DF" w14:textId="77777777" w:rsidR="00640E6C" w:rsidRPr="00D2034B" w:rsidRDefault="00454012">
      <w:pPr>
        <w:numPr>
          <w:ilvl w:val="0"/>
          <w:numId w:val="4"/>
        </w:numPr>
        <w:ind w:left="1092" w:hanging="378"/>
        <w:jc w:val="both"/>
        <w:rPr>
          <w:rFonts w:ascii="Arial" w:hAnsi="Arial" w:cs="Arial"/>
          <w:bCs/>
          <w:sz w:val="20"/>
          <w:szCs w:val="20"/>
        </w:rPr>
      </w:pPr>
      <w:r w:rsidRPr="00D2034B">
        <w:rPr>
          <w:rFonts w:ascii="Arial" w:hAnsi="Arial" w:cs="Arial"/>
          <w:bCs/>
          <w:sz w:val="20"/>
          <w:szCs w:val="20"/>
        </w:rPr>
        <w:t>Druh počítače, případně ostatní technické vybavení, které používá.</w:t>
      </w:r>
    </w:p>
    <w:p w14:paraId="64DC2A0E" w14:textId="77777777" w:rsidR="00640E6C" w:rsidRPr="00D2034B" w:rsidRDefault="00454012">
      <w:pPr>
        <w:numPr>
          <w:ilvl w:val="0"/>
          <w:numId w:val="4"/>
        </w:numPr>
        <w:ind w:left="1092" w:hanging="378"/>
        <w:jc w:val="both"/>
        <w:rPr>
          <w:rFonts w:ascii="Arial" w:hAnsi="Arial" w:cs="Arial"/>
          <w:bCs/>
          <w:sz w:val="20"/>
          <w:szCs w:val="20"/>
        </w:rPr>
      </w:pPr>
      <w:r w:rsidRPr="00D2034B">
        <w:rPr>
          <w:rFonts w:ascii="Arial" w:hAnsi="Arial" w:cs="Arial"/>
          <w:bCs/>
          <w:sz w:val="20"/>
          <w:szCs w:val="20"/>
        </w:rPr>
        <w:t>Operační systém, který používá.</w:t>
      </w:r>
    </w:p>
    <w:p w14:paraId="6D463B24" w14:textId="77777777" w:rsidR="00640E6C" w:rsidRPr="00D2034B" w:rsidRDefault="00454012">
      <w:pPr>
        <w:numPr>
          <w:ilvl w:val="0"/>
          <w:numId w:val="4"/>
        </w:numPr>
        <w:ind w:left="1092" w:hanging="378"/>
        <w:jc w:val="both"/>
        <w:rPr>
          <w:rFonts w:ascii="Arial" w:hAnsi="Arial" w:cs="Arial"/>
          <w:bCs/>
          <w:sz w:val="20"/>
          <w:szCs w:val="20"/>
        </w:rPr>
      </w:pPr>
      <w:r w:rsidRPr="00D2034B">
        <w:rPr>
          <w:rFonts w:ascii="Arial" w:hAnsi="Arial" w:cs="Arial"/>
          <w:bCs/>
          <w:sz w:val="20"/>
          <w:szCs w:val="20"/>
        </w:rPr>
        <w:t>Přesné znění zpráv zobrazených na obrazovce.</w:t>
      </w:r>
    </w:p>
    <w:p w14:paraId="3A57CF09" w14:textId="77777777" w:rsidR="00640E6C" w:rsidRPr="00D2034B" w:rsidRDefault="00454012">
      <w:pPr>
        <w:numPr>
          <w:ilvl w:val="0"/>
          <w:numId w:val="4"/>
        </w:numPr>
        <w:ind w:left="1092" w:hanging="378"/>
        <w:jc w:val="both"/>
        <w:rPr>
          <w:rFonts w:ascii="Arial" w:hAnsi="Arial" w:cs="Arial"/>
          <w:bCs/>
          <w:sz w:val="20"/>
          <w:szCs w:val="20"/>
        </w:rPr>
      </w:pPr>
      <w:r w:rsidRPr="00D2034B">
        <w:rPr>
          <w:rFonts w:ascii="Arial" w:hAnsi="Arial" w:cs="Arial"/>
          <w:bCs/>
          <w:sz w:val="20"/>
          <w:szCs w:val="20"/>
        </w:rPr>
        <w:t>Přesný popis toho, co se stalo a co prováděl v době, kdy se problém objevil.</w:t>
      </w:r>
    </w:p>
    <w:p w14:paraId="55AE68F4" w14:textId="77777777" w:rsidR="00640E6C" w:rsidRPr="00D2034B" w:rsidRDefault="00454012">
      <w:pPr>
        <w:numPr>
          <w:ilvl w:val="0"/>
          <w:numId w:val="4"/>
        </w:numPr>
        <w:ind w:left="1092" w:hanging="378"/>
        <w:jc w:val="both"/>
        <w:rPr>
          <w:rFonts w:ascii="Arial" w:hAnsi="Arial" w:cs="Arial"/>
          <w:bCs/>
          <w:sz w:val="20"/>
          <w:szCs w:val="20"/>
        </w:rPr>
      </w:pPr>
      <w:r w:rsidRPr="00D2034B">
        <w:rPr>
          <w:rFonts w:ascii="Arial" w:hAnsi="Arial" w:cs="Arial"/>
          <w:bCs/>
          <w:sz w:val="20"/>
          <w:szCs w:val="20"/>
        </w:rPr>
        <w:t>Popis postupu, který použil při odstraňování problému.</w:t>
      </w:r>
      <w:r w:rsidRPr="00D2034B">
        <w:rPr>
          <w:rFonts w:ascii="Arial" w:hAnsi="Arial" w:cs="Arial"/>
        </w:rPr>
        <w:br w:type="page"/>
      </w:r>
    </w:p>
    <w:p w14:paraId="1EFD4CEF" w14:textId="77777777" w:rsidR="00640E6C" w:rsidRPr="00D2034B" w:rsidRDefault="00454012">
      <w:pPr>
        <w:jc w:val="both"/>
        <w:rPr>
          <w:rFonts w:ascii="Arial" w:hAnsi="Arial" w:cs="Arial"/>
          <w:bCs/>
          <w:i/>
          <w:sz w:val="20"/>
          <w:szCs w:val="20"/>
        </w:rPr>
      </w:pPr>
      <w:r w:rsidRPr="00D2034B">
        <w:rPr>
          <w:rFonts w:ascii="Arial" w:hAnsi="Arial" w:cs="Arial"/>
          <w:bCs/>
          <w:i/>
          <w:sz w:val="20"/>
          <w:szCs w:val="20"/>
        </w:rPr>
        <w:lastRenderedPageBreak/>
        <w:t>Příloha č. 2 ke smlouvě</w:t>
      </w:r>
    </w:p>
    <w:p w14:paraId="767D1CB3" w14:textId="77777777" w:rsidR="00640E6C" w:rsidRPr="00D2034B" w:rsidRDefault="00640E6C">
      <w:pPr>
        <w:jc w:val="center"/>
        <w:rPr>
          <w:rFonts w:ascii="Arial" w:hAnsi="Arial" w:cs="Arial"/>
          <w:b/>
          <w:bCs/>
          <w:sz w:val="20"/>
          <w:szCs w:val="20"/>
        </w:rPr>
      </w:pPr>
    </w:p>
    <w:p w14:paraId="38C301DA" w14:textId="77777777" w:rsidR="00640E6C" w:rsidRPr="00D2034B" w:rsidRDefault="00454012">
      <w:pPr>
        <w:jc w:val="center"/>
        <w:rPr>
          <w:rFonts w:ascii="Arial" w:hAnsi="Arial" w:cs="Arial"/>
          <w:b/>
          <w:bCs/>
          <w:caps/>
          <w:sz w:val="20"/>
          <w:szCs w:val="20"/>
        </w:rPr>
      </w:pPr>
      <w:r w:rsidRPr="00D2034B">
        <w:rPr>
          <w:rFonts w:ascii="Arial" w:hAnsi="Arial" w:cs="Arial"/>
          <w:b/>
          <w:bCs/>
          <w:caps/>
          <w:sz w:val="20"/>
          <w:szCs w:val="20"/>
        </w:rPr>
        <w:t xml:space="preserve">Seznam pracovníků </w:t>
      </w:r>
      <w:r w:rsidR="00BF0EAA" w:rsidRPr="00D2034B">
        <w:rPr>
          <w:rFonts w:ascii="Arial" w:hAnsi="Arial" w:cs="Arial"/>
          <w:b/>
          <w:bCs/>
          <w:caps/>
          <w:sz w:val="20"/>
          <w:szCs w:val="20"/>
        </w:rPr>
        <w:t xml:space="preserve">UJEP </w:t>
      </w:r>
      <w:r w:rsidRPr="00D2034B">
        <w:rPr>
          <w:rFonts w:ascii="Arial" w:hAnsi="Arial" w:cs="Arial"/>
          <w:b/>
          <w:bCs/>
          <w:caps/>
          <w:sz w:val="20"/>
          <w:szCs w:val="20"/>
        </w:rPr>
        <w:t>oprávněných využívat služby Hot-line</w:t>
      </w:r>
    </w:p>
    <w:p w14:paraId="2C2AE7BB" w14:textId="77777777" w:rsidR="00640E6C" w:rsidRPr="00D2034B" w:rsidRDefault="00640E6C">
      <w:pPr>
        <w:jc w:val="center"/>
        <w:rPr>
          <w:rFonts w:ascii="Arial" w:hAnsi="Arial" w:cs="Arial"/>
          <w:sz w:val="20"/>
          <w:szCs w:val="20"/>
        </w:rPr>
      </w:pPr>
    </w:p>
    <w:p w14:paraId="0508BB1E" w14:textId="77777777" w:rsidR="00640E6C" w:rsidRPr="00D2034B" w:rsidRDefault="00640E6C">
      <w:pPr>
        <w:jc w:val="center"/>
        <w:rPr>
          <w:rFonts w:ascii="Arial" w:hAnsi="Arial" w:cs="Arial"/>
          <w:b/>
          <w:bCs/>
          <w:sz w:val="20"/>
          <w:szCs w:val="20"/>
        </w:rPr>
      </w:pPr>
    </w:p>
    <w:tbl>
      <w:tblPr>
        <w:tblW w:w="8980" w:type="dxa"/>
        <w:tblInd w:w="-5" w:type="dxa"/>
        <w:tblLayout w:type="fixed"/>
        <w:tblCellMar>
          <w:left w:w="70" w:type="dxa"/>
          <w:right w:w="70" w:type="dxa"/>
        </w:tblCellMar>
        <w:tblLook w:val="04A0" w:firstRow="1" w:lastRow="0" w:firstColumn="1" w:lastColumn="0" w:noHBand="0" w:noVBand="1"/>
      </w:tblPr>
      <w:tblGrid>
        <w:gridCol w:w="1001"/>
        <w:gridCol w:w="3359"/>
        <w:gridCol w:w="3160"/>
        <w:gridCol w:w="1460"/>
      </w:tblGrid>
      <w:tr w:rsidR="00640E6C" w:rsidRPr="00D2034B" w14:paraId="788076DC" w14:textId="77777777" w:rsidTr="00EB356A">
        <w:trPr>
          <w:trHeight w:val="30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FF1AA2" w14:textId="77777777" w:rsidR="00640E6C" w:rsidRPr="00D2034B" w:rsidRDefault="00454012">
            <w:pPr>
              <w:widowControl w:val="0"/>
              <w:jc w:val="center"/>
              <w:rPr>
                <w:rFonts w:ascii="Arial" w:hAnsi="Arial" w:cs="Arial"/>
                <w:color w:val="000000"/>
                <w:sz w:val="20"/>
                <w:szCs w:val="20"/>
              </w:rPr>
            </w:pPr>
            <w:proofErr w:type="spellStart"/>
            <w:r w:rsidRPr="00D2034B">
              <w:rPr>
                <w:rFonts w:ascii="Arial" w:hAnsi="Arial" w:cs="Arial"/>
                <w:color w:val="000000"/>
                <w:sz w:val="20"/>
                <w:szCs w:val="20"/>
              </w:rPr>
              <w:t>Poř</w:t>
            </w:r>
            <w:proofErr w:type="spellEnd"/>
            <w:r w:rsidRPr="00D2034B">
              <w:rPr>
                <w:rFonts w:ascii="Arial" w:hAnsi="Arial" w:cs="Arial"/>
                <w:color w:val="000000"/>
                <w:sz w:val="20"/>
                <w:szCs w:val="20"/>
              </w:rPr>
              <w:t>. č.</w:t>
            </w:r>
          </w:p>
        </w:tc>
        <w:tc>
          <w:tcPr>
            <w:tcW w:w="3359" w:type="dxa"/>
            <w:tcBorders>
              <w:top w:val="single" w:sz="4" w:space="0" w:color="000000"/>
              <w:bottom w:val="single" w:sz="4" w:space="0" w:color="000000"/>
              <w:right w:val="single" w:sz="4" w:space="0" w:color="000000"/>
            </w:tcBorders>
            <w:shd w:val="clear" w:color="auto" w:fill="auto"/>
            <w:vAlign w:val="bottom"/>
          </w:tcPr>
          <w:p w14:paraId="67AD7D2F" w14:textId="77777777" w:rsidR="00640E6C" w:rsidRPr="00D2034B" w:rsidRDefault="00454012">
            <w:pPr>
              <w:widowControl w:val="0"/>
              <w:jc w:val="center"/>
              <w:rPr>
                <w:rFonts w:ascii="Arial" w:hAnsi="Arial" w:cs="Arial"/>
                <w:color w:val="000000"/>
                <w:sz w:val="20"/>
                <w:szCs w:val="20"/>
              </w:rPr>
            </w:pPr>
            <w:r w:rsidRPr="00D2034B">
              <w:rPr>
                <w:rFonts w:ascii="Arial" w:hAnsi="Arial" w:cs="Arial"/>
                <w:color w:val="000000"/>
                <w:sz w:val="20"/>
                <w:szCs w:val="20"/>
              </w:rPr>
              <w:t>Jméno</w:t>
            </w:r>
          </w:p>
        </w:tc>
        <w:tc>
          <w:tcPr>
            <w:tcW w:w="3160" w:type="dxa"/>
            <w:tcBorders>
              <w:top w:val="single" w:sz="4" w:space="0" w:color="000000"/>
              <w:bottom w:val="single" w:sz="4" w:space="0" w:color="000000"/>
              <w:right w:val="single" w:sz="4" w:space="0" w:color="000000"/>
            </w:tcBorders>
            <w:shd w:val="clear" w:color="auto" w:fill="auto"/>
            <w:vAlign w:val="bottom"/>
          </w:tcPr>
          <w:p w14:paraId="05A86718" w14:textId="77777777" w:rsidR="00640E6C" w:rsidRPr="00D2034B" w:rsidRDefault="00454012">
            <w:pPr>
              <w:widowControl w:val="0"/>
              <w:jc w:val="center"/>
              <w:rPr>
                <w:rFonts w:ascii="Arial" w:hAnsi="Arial" w:cs="Arial"/>
                <w:color w:val="000000"/>
                <w:sz w:val="20"/>
                <w:szCs w:val="20"/>
              </w:rPr>
            </w:pPr>
            <w:r w:rsidRPr="00D2034B">
              <w:rPr>
                <w:rFonts w:ascii="Arial" w:hAnsi="Arial" w:cs="Arial"/>
                <w:color w:val="000000"/>
                <w:sz w:val="20"/>
                <w:szCs w:val="20"/>
              </w:rPr>
              <w:t>e-mail</w:t>
            </w:r>
          </w:p>
        </w:tc>
        <w:tc>
          <w:tcPr>
            <w:tcW w:w="1460" w:type="dxa"/>
            <w:tcBorders>
              <w:top w:val="single" w:sz="4" w:space="0" w:color="000000"/>
              <w:bottom w:val="single" w:sz="4" w:space="0" w:color="000000"/>
              <w:right w:val="single" w:sz="4" w:space="0" w:color="000000"/>
            </w:tcBorders>
            <w:shd w:val="clear" w:color="auto" w:fill="auto"/>
            <w:vAlign w:val="bottom"/>
          </w:tcPr>
          <w:p w14:paraId="2887B03A" w14:textId="77777777" w:rsidR="00640E6C" w:rsidRPr="00D2034B" w:rsidRDefault="00454012">
            <w:pPr>
              <w:widowControl w:val="0"/>
              <w:jc w:val="center"/>
              <w:rPr>
                <w:rFonts w:ascii="Arial" w:hAnsi="Arial" w:cs="Arial"/>
                <w:color w:val="000000"/>
                <w:sz w:val="20"/>
                <w:szCs w:val="20"/>
              </w:rPr>
            </w:pPr>
            <w:r w:rsidRPr="00D2034B">
              <w:rPr>
                <w:rFonts w:ascii="Arial" w:hAnsi="Arial" w:cs="Arial"/>
                <w:color w:val="000000"/>
                <w:sz w:val="20"/>
                <w:szCs w:val="20"/>
              </w:rPr>
              <w:t>Telefonní číslo</w:t>
            </w:r>
          </w:p>
        </w:tc>
      </w:tr>
      <w:tr w:rsidR="00640E6C" w:rsidRPr="00D2034B" w14:paraId="4B6FBCB8" w14:textId="77777777" w:rsidTr="00EB356A">
        <w:trPr>
          <w:trHeight w:val="300"/>
        </w:trPr>
        <w:tc>
          <w:tcPr>
            <w:tcW w:w="89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35CD54C" w14:textId="77777777" w:rsidR="00640E6C" w:rsidRPr="00D2034B" w:rsidRDefault="00454012">
            <w:pPr>
              <w:widowControl w:val="0"/>
              <w:jc w:val="center"/>
              <w:rPr>
                <w:rFonts w:ascii="Arial" w:hAnsi="Arial" w:cs="Arial"/>
                <w:b/>
                <w:bCs/>
                <w:color w:val="000000"/>
                <w:sz w:val="20"/>
                <w:szCs w:val="20"/>
              </w:rPr>
            </w:pPr>
            <w:r w:rsidRPr="00D2034B">
              <w:rPr>
                <w:rFonts w:ascii="Arial" w:hAnsi="Arial" w:cs="Arial"/>
                <w:b/>
                <w:bCs/>
                <w:color w:val="000000"/>
                <w:sz w:val="20"/>
                <w:szCs w:val="20"/>
              </w:rPr>
              <w:t>Centrum informatiky:</w:t>
            </w:r>
          </w:p>
        </w:tc>
      </w:tr>
      <w:tr w:rsidR="00640E6C" w:rsidRPr="00D2034B" w14:paraId="593D66E9" w14:textId="77777777" w:rsidTr="00EB356A">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18A7BF47" w14:textId="77777777" w:rsidR="00640E6C" w:rsidRPr="00D2034B" w:rsidRDefault="00454012">
            <w:pPr>
              <w:widowControl w:val="0"/>
              <w:jc w:val="right"/>
              <w:rPr>
                <w:rFonts w:ascii="Arial" w:hAnsi="Arial" w:cs="Arial"/>
                <w:color w:val="000000"/>
                <w:sz w:val="20"/>
                <w:szCs w:val="20"/>
              </w:rPr>
            </w:pPr>
            <w:r w:rsidRPr="00D2034B">
              <w:rPr>
                <w:rFonts w:ascii="Arial" w:hAnsi="Arial" w:cs="Arial"/>
                <w:color w:val="000000"/>
                <w:sz w:val="20"/>
                <w:szCs w:val="20"/>
              </w:rPr>
              <w:t>1</w:t>
            </w:r>
          </w:p>
        </w:tc>
        <w:tc>
          <w:tcPr>
            <w:tcW w:w="3359" w:type="dxa"/>
            <w:tcBorders>
              <w:bottom w:val="single" w:sz="4" w:space="0" w:color="000000"/>
              <w:right w:val="single" w:sz="4" w:space="0" w:color="000000"/>
            </w:tcBorders>
            <w:shd w:val="clear" w:color="auto" w:fill="auto"/>
            <w:vAlign w:val="bottom"/>
          </w:tcPr>
          <w:p w14:paraId="7661D7DD" w14:textId="04D5ACFD" w:rsidR="00640E6C" w:rsidRPr="00D2034B" w:rsidRDefault="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22A327A8" w14:textId="1D23BEC5" w:rsidR="00640E6C" w:rsidRPr="00D2034B" w:rsidRDefault="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683520EF" w14:textId="6AC92355" w:rsidR="00640E6C" w:rsidRPr="00D2034B" w:rsidRDefault="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EB356A" w:rsidRPr="00D2034B" w14:paraId="0613741F" w14:textId="77777777" w:rsidTr="00EB356A">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23A1DCAD"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2</w:t>
            </w:r>
          </w:p>
        </w:tc>
        <w:tc>
          <w:tcPr>
            <w:tcW w:w="3359" w:type="dxa"/>
            <w:tcBorders>
              <w:bottom w:val="single" w:sz="4" w:space="0" w:color="000000"/>
              <w:right w:val="single" w:sz="4" w:space="0" w:color="000000"/>
            </w:tcBorders>
            <w:shd w:val="clear" w:color="auto" w:fill="auto"/>
            <w:vAlign w:val="bottom"/>
          </w:tcPr>
          <w:p w14:paraId="139B9F22" w14:textId="60D96A11"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54349D5D" w14:textId="0FC6F726"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0185D39A" w14:textId="5F042AFE"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EB356A" w:rsidRPr="00D2034B" w14:paraId="77947A22" w14:textId="77777777" w:rsidTr="00EB356A">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335A6D14"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3</w:t>
            </w:r>
          </w:p>
        </w:tc>
        <w:tc>
          <w:tcPr>
            <w:tcW w:w="3359" w:type="dxa"/>
            <w:tcBorders>
              <w:bottom w:val="single" w:sz="4" w:space="0" w:color="000000"/>
              <w:right w:val="single" w:sz="4" w:space="0" w:color="000000"/>
            </w:tcBorders>
            <w:shd w:val="clear" w:color="auto" w:fill="auto"/>
            <w:vAlign w:val="bottom"/>
          </w:tcPr>
          <w:p w14:paraId="2F1776DC" w14:textId="3DF24956"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3237A143" w14:textId="12F433C6"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1B32668A" w14:textId="3D72EA01"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EB356A" w:rsidRPr="00D2034B" w14:paraId="0CD80917" w14:textId="77777777" w:rsidTr="00EB356A">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161E632D"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4</w:t>
            </w:r>
          </w:p>
        </w:tc>
        <w:tc>
          <w:tcPr>
            <w:tcW w:w="3359" w:type="dxa"/>
            <w:tcBorders>
              <w:bottom w:val="single" w:sz="4" w:space="0" w:color="000000"/>
              <w:right w:val="single" w:sz="4" w:space="0" w:color="000000"/>
            </w:tcBorders>
            <w:shd w:val="clear" w:color="auto" w:fill="auto"/>
            <w:vAlign w:val="bottom"/>
          </w:tcPr>
          <w:p w14:paraId="26CF781C" w14:textId="7C87EF3E"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003F9DF2" w14:textId="05F21749"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239B033D" w14:textId="33740571"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EB356A" w:rsidRPr="00D2034B" w14:paraId="37F15EBB" w14:textId="77777777" w:rsidTr="00EB356A">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56E1759F"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5</w:t>
            </w:r>
          </w:p>
        </w:tc>
        <w:tc>
          <w:tcPr>
            <w:tcW w:w="3359" w:type="dxa"/>
            <w:tcBorders>
              <w:bottom w:val="single" w:sz="4" w:space="0" w:color="000000"/>
              <w:right w:val="single" w:sz="4" w:space="0" w:color="000000"/>
            </w:tcBorders>
            <w:shd w:val="clear" w:color="auto" w:fill="auto"/>
            <w:vAlign w:val="bottom"/>
          </w:tcPr>
          <w:p w14:paraId="226A2C6E" w14:textId="05018331"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5E373F5E" w14:textId="261298B0"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0886D6F6" w14:textId="32786005"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EB356A" w:rsidRPr="00D2034B" w14:paraId="4127FB24" w14:textId="77777777" w:rsidTr="00EB356A">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41CBEAB9"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6</w:t>
            </w:r>
          </w:p>
        </w:tc>
        <w:tc>
          <w:tcPr>
            <w:tcW w:w="3359" w:type="dxa"/>
            <w:tcBorders>
              <w:bottom w:val="single" w:sz="4" w:space="0" w:color="000000"/>
              <w:right w:val="single" w:sz="4" w:space="0" w:color="000000"/>
            </w:tcBorders>
            <w:shd w:val="clear" w:color="auto" w:fill="auto"/>
            <w:vAlign w:val="bottom"/>
          </w:tcPr>
          <w:p w14:paraId="46F89D4A" w14:textId="4F086F9D"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4AB6F0CE" w14:textId="11AEC509"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6740EF44" w14:textId="78C9AC6E"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EB356A" w:rsidRPr="00D2034B" w14:paraId="0B395EE3" w14:textId="77777777" w:rsidTr="00EB356A">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35DA5C16"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7</w:t>
            </w:r>
          </w:p>
        </w:tc>
        <w:tc>
          <w:tcPr>
            <w:tcW w:w="3359" w:type="dxa"/>
            <w:tcBorders>
              <w:bottom w:val="single" w:sz="4" w:space="0" w:color="000000"/>
              <w:right w:val="single" w:sz="4" w:space="0" w:color="000000"/>
            </w:tcBorders>
            <w:shd w:val="clear" w:color="auto" w:fill="auto"/>
            <w:vAlign w:val="bottom"/>
          </w:tcPr>
          <w:p w14:paraId="150B80D3" w14:textId="6BE8E0B5"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7559E768" w14:textId="60017D8F"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150F68EF" w14:textId="343AAFE4"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640E6C" w:rsidRPr="00D2034B" w14:paraId="35CFE337" w14:textId="77777777" w:rsidTr="00EB356A">
        <w:trPr>
          <w:trHeight w:val="300"/>
        </w:trPr>
        <w:tc>
          <w:tcPr>
            <w:tcW w:w="89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2F9D793" w14:textId="77777777" w:rsidR="00640E6C" w:rsidRPr="00D2034B" w:rsidRDefault="00454012">
            <w:pPr>
              <w:widowControl w:val="0"/>
              <w:jc w:val="center"/>
              <w:rPr>
                <w:rFonts w:ascii="Arial" w:hAnsi="Arial" w:cs="Arial"/>
                <w:b/>
                <w:bCs/>
                <w:color w:val="000000"/>
                <w:sz w:val="20"/>
                <w:szCs w:val="20"/>
              </w:rPr>
            </w:pPr>
            <w:r w:rsidRPr="00D2034B">
              <w:rPr>
                <w:rFonts w:ascii="Arial" w:hAnsi="Arial" w:cs="Arial"/>
                <w:b/>
                <w:bCs/>
                <w:color w:val="000000"/>
                <w:sz w:val="20"/>
                <w:szCs w:val="20"/>
              </w:rPr>
              <w:t>Fakulta sociálně ekonomická</w:t>
            </w:r>
          </w:p>
        </w:tc>
      </w:tr>
      <w:tr w:rsidR="00EB356A" w:rsidRPr="00D2034B" w14:paraId="2A512FF3" w14:textId="77777777" w:rsidTr="005A0015">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034C9365"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8</w:t>
            </w:r>
          </w:p>
        </w:tc>
        <w:tc>
          <w:tcPr>
            <w:tcW w:w="3359" w:type="dxa"/>
            <w:tcBorders>
              <w:bottom w:val="single" w:sz="4" w:space="0" w:color="000000"/>
              <w:right w:val="single" w:sz="4" w:space="0" w:color="000000"/>
            </w:tcBorders>
            <w:shd w:val="clear" w:color="auto" w:fill="auto"/>
            <w:vAlign w:val="bottom"/>
          </w:tcPr>
          <w:p w14:paraId="2BBF3813" w14:textId="012B6A20"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61D6F516" w14:textId="1608C65B"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0E854914" w14:textId="600BF079"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640E6C" w:rsidRPr="00D2034B" w14:paraId="05E7926E" w14:textId="77777777" w:rsidTr="00EB356A">
        <w:trPr>
          <w:trHeight w:val="300"/>
        </w:trPr>
        <w:tc>
          <w:tcPr>
            <w:tcW w:w="89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7A95326" w14:textId="77777777" w:rsidR="00640E6C" w:rsidRPr="00D2034B" w:rsidRDefault="00454012">
            <w:pPr>
              <w:widowControl w:val="0"/>
              <w:jc w:val="center"/>
              <w:rPr>
                <w:rFonts w:ascii="Arial" w:hAnsi="Arial" w:cs="Arial"/>
                <w:b/>
                <w:bCs/>
                <w:color w:val="000000"/>
                <w:sz w:val="20"/>
                <w:szCs w:val="20"/>
              </w:rPr>
            </w:pPr>
            <w:r w:rsidRPr="00D2034B">
              <w:rPr>
                <w:rFonts w:ascii="Arial" w:hAnsi="Arial" w:cs="Arial"/>
                <w:b/>
                <w:bCs/>
                <w:color w:val="000000"/>
                <w:sz w:val="20"/>
                <w:szCs w:val="20"/>
              </w:rPr>
              <w:t>Pedagogická fakulta</w:t>
            </w:r>
          </w:p>
        </w:tc>
      </w:tr>
      <w:tr w:rsidR="00EB356A" w:rsidRPr="00D2034B" w14:paraId="316F21FE" w14:textId="77777777" w:rsidTr="00EB356A">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1FE92D3A"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9</w:t>
            </w:r>
          </w:p>
        </w:tc>
        <w:tc>
          <w:tcPr>
            <w:tcW w:w="3359" w:type="dxa"/>
            <w:tcBorders>
              <w:bottom w:val="single" w:sz="4" w:space="0" w:color="000000"/>
              <w:right w:val="single" w:sz="4" w:space="0" w:color="000000"/>
            </w:tcBorders>
            <w:shd w:val="clear" w:color="auto" w:fill="auto"/>
            <w:vAlign w:val="bottom"/>
          </w:tcPr>
          <w:p w14:paraId="4F78C470" w14:textId="2F9F2229"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6714E9A2" w14:textId="0175AE79"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2853C9BD" w14:textId="60660308"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640E6C" w:rsidRPr="00D2034B" w14:paraId="013E4B03" w14:textId="77777777" w:rsidTr="00EB356A">
        <w:trPr>
          <w:trHeight w:val="300"/>
        </w:trPr>
        <w:tc>
          <w:tcPr>
            <w:tcW w:w="89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F77C7F2" w14:textId="77777777" w:rsidR="00640E6C" w:rsidRPr="00D2034B" w:rsidRDefault="00454012">
            <w:pPr>
              <w:widowControl w:val="0"/>
              <w:jc w:val="center"/>
              <w:rPr>
                <w:rFonts w:ascii="Arial" w:hAnsi="Arial" w:cs="Arial"/>
                <w:b/>
                <w:bCs/>
                <w:color w:val="000000"/>
                <w:sz w:val="20"/>
                <w:szCs w:val="20"/>
              </w:rPr>
            </w:pPr>
            <w:r w:rsidRPr="00D2034B">
              <w:rPr>
                <w:rFonts w:ascii="Arial" w:hAnsi="Arial" w:cs="Arial"/>
                <w:b/>
                <w:bCs/>
                <w:color w:val="000000"/>
                <w:sz w:val="20"/>
                <w:szCs w:val="20"/>
              </w:rPr>
              <w:t>Fakulta strojního inženýrství</w:t>
            </w:r>
          </w:p>
        </w:tc>
      </w:tr>
      <w:tr w:rsidR="00EB356A" w:rsidRPr="00D2034B" w14:paraId="2EBE3319" w14:textId="77777777" w:rsidTr="00CB65D1">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4DD05921"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10</w:t>
            </w:r>
          </w:p>
        </w:tc>
        <w:tc>
          <w:tcPr>
            <w:tcW w:w="3359" w:type="dxa"/>
            <w:tcBorders>
              <w:bottom w:val="single" w:sz="4" w:space="0" w:color="000000"/>
              <w:right w:val="single" w:sz="4" w:space="0" w:color="000000"/>
            </w:tcBorders>
            <w:shd w:val="clear" w:color="auto" w:fill="auto"/>
            <w:vAlign w:val="bottom"/>
          </w:tcPr>
          <w:p w14:paraId="4CF812D1" w14:textId="5AB6E59C"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63F6BA55" w14:textId="75EBF71A"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0B5749FD" w14:textId="039F77D2"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640E6C" w:rsidRPr="00D2034B" w14:paraId="0EB3E13A" w14:textId="77777777" w:rsidTr="00EB356A">
        <w:trPr>
          <w:trHeight w:val="300"/>
        </w:trPr>
        <w:tc>
          <w:tcPr>
            <w:tcW w:w="89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1BB04CC" w14:textId="77777777" w:rsidR="00640E6C" w:rsidRPr="00D2034B" w:rsidRDefault="00454012">
            <w:pPr>
              <w:widowControl w:val="0"/>
              <w:jc w:val="center"/>
              <w:rPr>
                <w:rFonts w:ascii="Arial" w:hAnsi="Arial" w:cs="Arial"/>
                <w:b/>
                <w:bCs/>
                <w:color w:val="000000"/>
                <w:sz w:val="20"/>
                <w:szCs w:val="20"/>
              </w:rPr>
            </w:pPr>
            <w:r w:rsidRPr="00D2034B">
              <w:rPr>
                <w:rFonts w:ascii="Arial" w:hAnsi="Arial" w:cs="Arial"/>
                <w:b/>
                <w:bCs/>
                <w:color w:val="000000"/>
                <w:sz w:val="20"/>
                <w:szCs w:val="20"/>
              </w:rPr>
              <w:t>Filozofická fakulta</w:t>
            </w:r>
          </w:p>
        </w:tc>
      </w:tr>
      <w:tr w:rsidR="00EB356A" w:rsidRPr="00D2034B" w14:paraId="4B4D2E61" w14:textId="77777777" w:rsidTr="0039167E">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25D41CC1"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11</w:t>
            </w:r>
          </w:p>
        </w:tc>
        <w:tc>
          <w:tcPr>
            <w:tcW w:w="3359" w:type="dxa"/>
            <w:tcBorders>
              <w:bottom w:val="single" w:sz="4" w:space="0" w:color="000000"/>
              <w:right w:val="single" w:sz="4" w:space="0" w:color="000000"/>
            </w:tcBorders>
            <w:shd w:val="clear" w:color="auto" w:fill="auto"/>
            <w:vAlign w:val="bottom"/>
          </w:tcPr>
          <w:p w14:paraId="555FD1CF" w14:textId="78995A89"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5800C6CB" w14:textId="7C4FADB4"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30D7365C" w14:textId="671ACC12"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640E6C" w:rsidRPr="00D2034B" w14:paraId="71580508" w14:textId="77777777" w:rsidTr="00EB356A">
        <w:trPr>
          <w:trHeight w:val="300"/>
        </w:trPr>
        <w:tc>
          <w:tcPr>
            <w:tcW w:w="89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AF91999" w14:textId="77777777" w:rsidR="00640E6C" w:rsidRPr="00D2034B" w:rsidRDefault="00454012">
            <w:pPr>
              <w:widowControl w:val="0"/>
              <w:jc w:val="center"/>
              <w:rPr>
                <w:rFonts w:ascii="Arial" w:hAnsi="Arial" w:cs="Arial"/>
                <w:b/>
                <w:bCs/>
                <w:color w:val="000000"/>
                <w:sz w:val="20"/>
                <w:szCs w:val="20"/>
              </w:rPr>
            </w:pPr>
            <w:r w:rsidRPr="00D2034B">
              <w:rPr>
                <w:rFonts w:ascii="Arial" w:hAnsi="Arial" w:cs="Arial"/>
                <w:b/>
                <w:bCs/>
                <w:color w:val="000000"/>
                <w:sz w:val="20"/>
                <w:szCs w:val="20"/>
              </w:rPr>
              <w:t>Přírodovědecká fakulta</w:t>
            </w:r>
          </w:p>
        </w:tc>
      </w:tr>
      <w:tr w:rsidR="00EB356A" w:rsidRPr="00D2034B" w14:paraId="616923DA" w14:textId="77777777" w:rsidTr="009546F4">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58C5E6E3"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12</w:t>
            </w:r>
          </w:p>
        </w:tc>
        <w:tc>
          <w:tcPr>
            <w:tcW w:w="3359" w:type="dxa"/>
            <w:tcBorders>
              <w:bottom w:val="single" w:sz="4" w:space="0" w:color="000000"/>
              <w:right w:val="single" w:sz="4" w:space="0" w:color="000000"/>
            </w:tcBorders>
            <w:shd w:val="clear" w:color="auto" w:fill="auto"/>
            <w:vAlign w:val="bottom"/>
          </w:tcPr>
          <w:p w14:paraId="3B376A5B" w14:textId="49FB4634"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57F8015E" w14:textId="57990358"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60596AF5" w14:textId="4B7700B3"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640E6C" w:rsidRPr="00D2034B" w14:paraId="73D5B5A5" w14:textId="77777777" w:rsidTr="00EB356A">
        <w:trPr>
          <w:trHeight w:val="300"/>
        </w:trPr>
        <w:tc>
          <w:tcPr>
            <w:tcW w:w="89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9913CC9" w14:textId="77777777" w:rsidR="00640E6C" w:rsidRPr="00D2034B" w:rsidRDefault="00454012">
            <w:pPr>
              <w:widowControl w:val="0"/>
              <w:jc w:val="center"/>
              <w:rPr>
                <w:rFonts w:ascii="Arial" w:hAnsi="Arial" w:cs="Arial"/>
                <w:b/>
                <w:bCs/>
                <w:color w:val="000000"/>
                <w:sz w:val="20"/>
                <w:szCs w:val="20"/>
              </w:rPr>
            </w:pPr>
            <w:r w:rsidRPr="00D2034B">
              <w:rPr>
                <w:rFonts w:ascii="Arial" w:hAnsi="Arial" w:cs="Arial"/>
                <w:b/>
                <w:bCs/>
                <w:color w:val="000000"/>
                <w:sz w:val="20"/>
                <w:szCs w:val="20"/>
              </w:rPr>
              <w:t>Fakulta životního prostředí</w:t>
            </w:r>
          </w:p>
        </w:tc>
      </w:tr>
      <w:tr w:rsidR="00EB356A" w:rsidRPr="00D2034B" w14:paraId="5A9206DF" w14:textId="77777777" w:rsidTr="00033E61">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68A677D8"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13</w:t>
            </w:r>
          </w:p>
        </w:tc>
        <w:tc>
          <w:tcPr>
            <w:tcW w:w="3359" w:type="dxa"/>
            <w:tcBorders>
              <w:bottom w:val="single" w:sz="4" w:space="0" w:color="000000"/>
              <w:right w:val="single" w:sz="4" w:space="0" w:color="000000"/>
            </w:tcBorders>
            <w:shd w:val="clear" w:color="auto" w:fill="auto"/>
            <w:vAlign w:val="bottom"/>
          </w:tcPr>
          <w:p w14:paraId="555091E1" w14:textId="0CFBD320"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0EF93A9C" w14:textId="12C864FE"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0A4A2C4C" w14:textId="52079A4F"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640E6C" w:rsidRPr="00D2034B" w14:paraId="3F315AF8" w14:textId="77777777" w:rsidTr="00EB356A">
        <w:trPr>
          <w:trHeight w:val="300"/>
        </w:trPr>
        <w:tc>
          <w:tcPr>
            <w:tcW w:w="89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F1E79BF" w14:textId="77777777" w:rsidR="00640E6C" w:rsidRPr="00D2034B" w:rsidRDefault="00454012">
            <w:pPr>
              <w:widowControl w:val="0"/>
              <w:jc w:val="center"/>
              <w:rPr>
                <w:rFonts w:ascii="Arial" w:hAnsi="Arial" w:cs="Arial"/>
                <w:b/>
                <w:bCs/>
                <w:color w:val="000000"/>
                <w:sz w:val="20"/>
                <w:szCs w:val="20"/>
              </w:rPr>
            </w:pPr>
            <w:r w:rsidRPr="00D2034B">
              <w:rPr>
                <w:rFonts w:ascii="Arial" w:hAnsi="Arial" w:cs="Arial"/>
                <w:b/>
                <w:bCs/>
                <w:color w:val="000000"/>
                <w:sz w:val="20"/>
                <w:szCs w:val="20"/>
              </w:rPr>
              <w:t>Fakulta zdravotnických studií</w:t>
            </w:r>
          </w:p>
        </w:tc>
      </w:tr>
      <w:tr w:rsidR="00EB356A" w:rsidRPr="00D2034B" w14:paraId="21D46DE6" w14:textId="77777777" w:rsidTr="00297A0F">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637BB9FA" w14:textId="77777777" w:rsidR="00EB356A" w:rsidRPr="00D2034B" w:rsidRDefault="00EB356A" w:rsidP="00EB356A">
            <w:pPr>
              <w:widowControl w:val="0"/>
              <w:jc w:val="right"/>
              <w:rPr>
                <w:rFonts w:ascii="Arial" w:hAnsi="Arial" w:cs="Arial"/>
                <w:color w:val="000000"/>
                <w:sz w:val="20"/>
                <w:szCs w:val="20"/>
              </w:rPr>
            </w:pPr>
            <w:r w:rsidRPr="00D2034B">
              <w:rPr>
                <w:rFonts w:ascii="Arial" w:hAnsi="Arial" w:cs="Arial"/>
                <w:color w:val="000000"/>
                <w:sz w:val="20"/>
                <w:szCs w:val="20"/>
              </w:rPr>
              <w:t>14</w:t>
            </w:r>
          </w:p>
        </w:tc>
        <w:tc>
          <w:tcPr>
            <w:tcW w:w="3359" w:type="dxa"/>
            <w:tcBorders>
              <w:bottom w:val="single" w:sz="4" w:space="0" w:color="000000"/>
              <w:right w:val="single" w:sz="4" w:space="0" w:color="000000"/>
            </w:tcBorders>
            <w:shd w:val="clear" w:color="auto" w:fill="auto"/>
            <w:vAlign w:val="bottom"/>
          </w:tcPr>
          <w:p w14:paraId="1C9A9C84" w14:textId="252D2BD9"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72732E9F" w14:textId="531F346D"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47D06C38" w14:textId="628CE1BF"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tr w:rsidR="00640E6C" w:rsidRPr="00D2034B" w14:paraId="32D258B5" w14:textId="77777777" w:rsidTr="00EB356A">
        <w:trPr>
          <w:trHeight w:val="300"/>
        </w:trPr>
        <w:tc>
          <w:tcPr>
            <w:tcW w:w="89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D88C3F4" w14:textId="77777777" w:rsidR="00640E6C" w:rsidRPr="00D2034B" w:rsidRDefault="00454012">
            <w:pPr>
              <w:widowControl w:val="0"/>
              <w:jc w:val="center"/>
              <w:rPr>
                <w:rFonts w:ascii="Arial" w:hAnsi="Arial" w:cs="Arial"/>
                <w:b/>
                <w:bCs/>
                <w:color w:val="000000"/>
                <w:sz w:val="20"/>
                <w:szCs w:val="20"/>
              </w:rPr>
            </w:pPr>
            <w:r w:rsidRPr="00D2034B">
              <w:rPr>
                <w:rFonts w:ascii="Arial" w:hAnsi="Arial" w:cs="Arial"/>
                <w:b/>
                <w:bCs/>
                <w:color w:val="000000"/>
                <w:sz w:val="20"/>
                <w:szCs w:val="20"/>
              </w:rPr>
              <w:t>Fakulta umění a designu</w:t>
            </w:r>
          </w:p>
        </w:tc>
      </w:tr>
      <w:tr w:rsidR="00EB356A" w:rsidRPr="00D2034B" w14:paraId="4128C43E" w14:textId="77777777" w:rsidTr="00B43ABC">
        <w:trPr>
          <w:trHeight w:val="300"/>
        </w:trPr>
        <w:tc>
          <w:tcPr>
            <w:tcW w:w="1001" w:type="dxa"/>
            <w:tcBorders>
              <w:left w:val="single" w:sz="4" w:space="0" w:color="000000"/>
              <w:bottom w:val="single" w:sz="4" w:space="0" w:color="000000"/>
              <w:right w:val="single" w:sz="4" w:space="0" w:color="000000"/>
            </w:tcBorders>
            <w:shd w:val="clear" w:color="auto" w:fill="auto"/>
            <w:vAlign w:val="bottom"/>
          </w:tcPr>
          <w:p w14:paraId="4AA1F557" w14:textId="77777777" w:rsidR="00EB356A" w:rsidRPr="00D2034B" w:rsidRDefault="00EB356A" w:rsidP="00EB356A">
            <w:pPr>
              <w:widowControl w:val="0"/>
              <w:jc w:val="right"/>
              <w:rPr>
                <w:rFonts w:ascii="Arial" w:hAnsi="Arial" w:cs="Arial"/>
                <w:color w:val="000000"/>
                <w:sz w:val="20"/>
                <w:szCs w:val="20"/>
              </w:rPr>
            </w:pPr>
            <w:bookmarkStart w:id="9" w:name="_GoBack" w:colFirst="1" w:colLast="3"/>
            <w:r w:rsidRPr="00D2034B">
              <w:rPr>
                <w:rFonts w:ascii="Arial" w:hAnsi="Arial" w:cs="Arial"/>
                <w:color w:val="000000"/>
                <w:sz w:val="20"/>
                <w:szCs w:val="20"/>
              </w:rPr>
              <w:t>15</w:t>
            </w:r>
          </w:p>
        </w:tc>
        <w:tc>
          <w:tcPr>
            <w:tcW w:w="3359" w:type="dxa"/>
            <w:tcBorders>
              <w:bottom w:val="single" w:sz="4" w:space="0" w:color="000000"/>
              <w:right w:val="single" w:sz="4" w:space="0" w:color="000000"/>
            </w:tcBorders>
            <w:shd w:val="clear" w:color="auto" w:fill="auto"/>
            <w:vAlign w:val="bottom"/>
          </w:tcPr>
          <w:p w14:paraId="424DDF6D" w14:textId="52AF91BB" w:rsidR="00EB356A" w:rsidRPr="00D2034B" w:rsidRDefault="00EB356A" w:rsidP="00EB356A">
            <w:pPr>
              <w:widowControl w:val="0"/>
              <w:rPr>
                <w:rFonts w:ascii="Arial" w:hAnsi="Arial" w:cs="Arial"/>
                <w:color w:val="000000"/>
                <w:sz w:val="20"/>
                <w:szCs w:val="20"/>
              </w:rPr>
            </w:pPr>
            <w:proofErr w:type="spellStart"/>
            <w:r>
              <w:rPr>
                <w:rFonts w:ascii="Arial" w:hAnsi="Arial" w:cs="Arial"/>
                <w:color w:val="000000"/>
                <w:sz w:val="20"/>
                <w:szCs w:val="20"/>
              </w:rPr>
              <w:t>xxx</w:t>
            </w:r>
            <w:proofErr w:type="spellEnd"/>
          </w:p>
        </w:tc>
        <w:tc>
          <w:tcPr>
            <w:tcW w:w="3160" w:type="dxa"/>
            <w:tcBorders>
              <w:bottom w:val="single" w:sz="4" w:space="0" w:color="000000"/>
              <w:right w:val="single" w:sz="4" w:space="0" w:color="000000"/>
            </w:tcBorders>
            <w:shd w:val="clear" w:color="auto" w:fill="auto"/>
            <w:vAlign w:val="center"/>
          </w:tcPr>
          <w:p w14:paraId="408123C0" w14:textId="4303599A" w:rsidR="00EB356A" w:rsidRPr="00D2034B" w:rsidRDefault="00EB356A" w:rsidP="00EB356A">
            <w:pPr>
              <w:widowControl w:val="0"/>
              <w:rPr>
                <w:rFonts w:ascii="Arial" w:hAnsi="Arial" w:cs="Arial"/>
                <w:color w:val="0563C1"/>
                <w:sz w:val="20"/>
                <w:szCs w:val="20"/>
                <w:u w:val="single"/>
              </w:rPr>
            </w:pPr>
            <w:proofErr w:type="spellStart"/>
            <w:r>
              <w:rPr>
                <w:rFonts w:ascii="Arial" w:hAnsi="Arial" w:cs="Arial"/>
                <w:color w:val="0563C1"/>
                <w:sz w:val="20"/>
                <w:szCs w:val="20"/>
                <w:u w:val="single"/>
              </w:rPr>
              <w:t>xxx</w:t>
            </w:r>
            <w:proofErr w:type="spellEnd"/>
          </w:p>
        </w:tc>
        <w:tc>
          <w:tcPr>
            <w:tcW w:w="1460" w:type="dxa"/>
            <w:tcBorders>
              <w:bottom w:val="single" w:sz="4" w:space="0" w:color="000000"/>
              <w:right w:val="single" w:sz="4" w:space="0" w:color="000000"/>
            </w:tcBorders>
            <w:shd w:val="clear" w:color="auto" w:fill="auto"/>
            <w:vAlign w:val="bottom"/>
          </w:tcPr>
          <w:p w14:paraId="35455DB5" w14:textId="49AAAB78" w:rsidR="00EB356A" w:rsidRPr="00D2034B" w:rsidRDefault="00EB356A" w:rsidP="00EB356A">
            <w:pPr>
              <w:widowControl w:val="0"/>
              <w:jc w:val="right"/>
              <w:rPr>
                <w:rFonts w:ascii="Arial" w:hAnsi="Arial" w:cs="Arial"/>
                <w:color w:val="000000"/>
                <w:sz w:val="20"/>
                <w:szCs w:val="20"/>
              </w:rPr>
            </w:pPr>
            <w:proofErr w:type="spellStart"/>
            <w:r>
              <w:rPr>
                <w:rFonts w:ascii="Arial" w:hAnsi="Arial" w:cs="Arial"/>
                <w:color w:val="000000"/>
                <w:sz w:val="20"/>
                <w:szCs w:val="20"/>
              </w:rPr>
              <w:t>xxx</w:t>
            </w:r>
            <w:proofErr w:type="spellEnd"/>
          </w:p>
        </w:tc>
      </w:tr>
      <w:bookmarkEnd w:id="9"/>
    </w:tbl>
    <w:p w14:paraId="53FD500B" w14:textId="77777777" w:rsidR="00640E6C" w:rsidRPr="00D2034B" w:rsidRDefault="00640E6C">
      <w:pPr>
        <w:rPr>
          <w:rFonts w:ascii="Arial" w:hAnsi="Arial" w:cs="Arial"/>
        </w:rPr>
      </w:pPr>
    </w:p>
    <w:sectPr w:rsidR="00640E6C" w:rsidRPr="00D2034B">
      <w:headerReference w:type="default" r:id="rId10"/>
      <w:footerReference w:type="default" r:id="rId11"/>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0EB18" w14:textId="77777777" w:rsidR="002C30D7" w:rsidRDefault="002C30D7">
      <w:r>
        <w:separator/>
      </w:r>
    </w:p>
  </w:endnote>
  <w:endnote w:type="continuationSeparator" w:id="0">
    <w:p w14:paraId="43FF9885" w14:textId="77777777" w:rsidR="002C30D7" w:rsidRDefault="002C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72A" w14:textId="77777777" w:rsidR="00640E6C" w:rsidRDefault="00454012">
    <w:pPr>
      <w:pStyle w:val="Zpat"/>
    </w:pPr>
    <w:r>
      <w:rPr>
        <w:noProof/>
      </w:rPr>
      <w:drawing>
        <wp:inline distT="0" distB="0" distL="0" distR="0" wp14:anchorId="3768ECBE" wp14:editId="4F4F0F76">
          <wp:extent cx="5760720" cy="107886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5760720" cy="1078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97BAB" w14:textId="77777777" w:rsidR="002C30D7" w:rsidRDefault="002C30D7">
      <w:r>
        <w:separator/>
      </w:r>
    </w:p>
  </w:footnote>
  <w:footnote w:type="continuationSeparator" w:id="0">
    <w:p w14:paraId="5DADE82E" w14:textId="77777777" w:rsidR="002C30D7" w:rsidRDefault="002C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054EA" w14:textId="77777777" w:rsidR="00640E6C" w:rsidRDefault="00640E6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A06"/>
    <w:multiLevelType w:val="multilevel"/>
    <w:tmpl w:val="5F00FFBE"/>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9B27E8"/>
    <w:multiLevelType w:val="multilevel"/>
    <w:tmpl w:val="44721C58"/>
    <w:lvl w:ilvl="0">
      <w:start w:val="1"/>
      <w:numFmt w:val="decimal"/>
      <w:lvlText w:val="%1."/>
      <w:lvlJc w:val="left"/>
      <w:pPr>
        <w:tabs>
          <w:tab w:val="num" w:pos="0"/>
        </w:tabs>
        <w:ind w:left="731" w:hanging="360"/>
      </w:pPr>
      <w:rPr>
        <w:rFonts w:ascii="Arial Narrow" w:hAnsi="Arial Narrow"/>
        <w:color w:val="00000A"/>
      </w:rPr>
    </w:lvl>
    <w:lvl w:ilvl="1">
      <w:start w:val="1"/>
      <w:numFmt w:val="lowerLetter"/>
      <w:lvlText w:val="%2."/>
      <w:lvlJc w:val="left"/>
      <w:pPr>
        <w:tabs>
          <w:tab w:val="num" w:pos="0"/>
        </w:tabs>
        <w:ind w:left="1451" w:hanging="360"/>
      </w:pPr>
    </w:lvl>
    <w:lvl w:ilvl="2">
      <w:start w:val="1"/>
      <w:numFmt w:val="lowerRoman"/>
      <w:lvlText w:val="%3."/>
      <w:lvlJc w:val="right"/>
      <w:pPr>
        <w:tabs>
          <w:tab w:val="num" w:pos="0"/>
        </w:tabs>
        <w:ind w:left="2171" w:hanging="180"/>
      </w:pPr>
    </w:lvl>
    <w:lvl w:ilvl="3">
      <w:start w:val="1"/>
      <w:numFmt w:val="decimal"/>
      <w:lvlText w:val="%4."/>
      <w:lvlJc w:val="left"/>
      <w:pPr>
        <w:tabs>
          <w:tab w:val="num" w:pos="0"/>
        </w:tabs>
        <w:ind w:left="2891" w:hanging="360"/>
      </w:pPr>
    </w:lvl>
    <w:lvl w:ilvl="4">
      <w:start w:val="1"/>
      <w:numFmt w:val="lowerLetter"/>
      <w:lvlText w:val="%5."/>
      <w:lvlJc w:val="left"/>
      <w:pPr>
        <w:tabs>
          <w:tab w:val="num" w:pos="0"/>
        </w:tabs>
        <w:ind w:left="3611" w:hanging="360"/>
      </w:pPr>
    </w:lvl>
    <w:lvl w:ilvl="5">
      <w:start w:val="1"/>
      <w:numFmt w:val="lowerRoman"/>
      <w:lvlText w:val="%6."/>
      <w:lvlJc w:val="right"/>
      <w:pPr>
        <w:tabs>
          <w:tab w:val="num" w:pos="0"/>
        </w:tabs>
        <w:ind w:left="4331" w:hanging="180"/>
      </w:pPr>
    </w:lvl>
    <w:lvl w:ilvl="6">
      <w:start w:val="1"/>
      <w:numFmt w:val="decimal"/>
      <w:lvlText w:val="%7."/>
      <w:lvlJc w:val="left"/>
      <w:pPr>
        <w:tabs>
          <w:tab w:val="num" w:pos="0"/>
        </w:tabs>
        <w:ind w:left="5051" w:hanging="360"/>
      </w:pPr>
    </w:lvl>
    <w:lvl w:ilvl="7">
      <w:start w:val="1"/>
      <w:numFmt w:val="lowerLetter"/>
      <w:lvlText w:val="%8."/>
      <w:lvlJc w:val="left"/>
      <w:pPr>
        <w:tabs>
          <w:tab w:val="num" w:pos="0"/>
        </w:tabs>
        <w:ind w:left="5771" w:hanging="360"/>
      </w:pPr>
    </w:lvl>
    <w:lvl w:ilvl="8">
      <w:start w:val="1"/>
      <w:numFmt w:val="lowerRoman"/>
      <w:lvlText w:val="%9."/>
      <w:lvlJc w:val="right"/>
      <w:pPr>
        <w:tabs>
          <w:tab w:val="num" w:pos="0"/>
        </w:tabs>
        <w:ind w:left="6491" w:hanging="180"/>
      </w:pPr>
    </w:lvl>
  </w:abstractNum>
  <w:abstractNum w:abstractNumId="2" w15:restartNumberingAfterBreak="0">
    <w:nsid w:val="06C550EF"/>
    <w:multiLevelType w:val="multilevel"/>
    <w:tmpl w:val="5762A2F0"/>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7C6E3D"/>
    <w:multiLevelType w:val="multilevel"/>
    <w:tmpl w:val="DE945AC4"/>
    <w:lvl w:ilvl="0">
      <w:start w:val="1"/>
      <w:numFmt w:val="lowerLetter"/>
      <w:lvlText w:val="%1)"/>
      <w:lvlJc w:val="left"/>
      <w:pPr>
        <w:tabs>
          <w:tab w:val="num" w:pos="0"/>
        </w:tabs>
        <w:ind w:left="720" w:hanging="360"/>
      </w:pPr>
      <w:rPr>
        <w:rFonts w:ascii="Arial Narrow" w:hAnsi="Arial Narrow"/>
        <w:b w:val="0"/>
        <w:i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E17ACA"/>
    <w:multiLevelType w:val="multilevel"/>
    <w:tmpl w:val="EC426130"/>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FE23D9"/>
    <w:multiLevelType w:val="multilevel"/>
    <w:tmpl w:val="F3744E12"/>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D57C13"/>
    <w:multiLevelType w:val="multilevel"/>
    <w:tmpl w:val="93B0429E"/>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81A581B"/>
    <w:multiLevelType w:val="multilevel"/>
    <w:tmpl w:val="8912EA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BA00D46"/>
    <w:multiLevelType w:val="multilevel"/>
    <w:tmpl w:val="B49C6F4E"/>
    <w:lvl w:ilvl="0">
      <w:start w:val="1"/>
      <w:numFmt w:val="upperRoman"/>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B4C2E07"/>
    <w:multiLevelType w:val="multilevel"/>
    <w:tmpl w:val="EC46CC9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2C446383"/>
    <w:multiLevelType w:val="multilevel"/>
    <w:tmpl w:val="E312A518"/>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324B0D"/>
    <w:multiLevelType w:val="multilevel"/>
    <w:tmpl w:val="FE36F972"/>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B980127"/>
    <w:multiLevelType w:val="multilevel"/>
    <w:tmpl w:val="ED046FEC"/>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6A44428"/>
    <w:multiLevelType w:val="multilevel"/>
    <w:tmpl w:val="0104775A"/>
    <w:lvl w:ilvl="0">
      <w:start w:val="1"/>
      <w:numFmt w:val="decimal"/>
      <w:lvlText w:val="%1."/>
      <w:lvlJc w:val="left"/>
      <w:pPr>
        <w:tabs>
          <w:tab w:val="num" w:pos="0"/>
        </w:tabs>
        <w:ind w:left="720" w:hanging="360"/>
      </w:pPr>
      <w:rPr>
        <w:rFonts w:ascii="Arial Narrow" w:hAnsi="Arial Narrow"/>
        <w:b/>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7E55F8E"/>
    <w:multiLevelType w:val="multilevel"/>
    <w:tmpl w:val="2C484B9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5" w15:restartNumberingAfterBreak="0">
    <w:nsid w:val="4EF01373"/>
    <w:multiLevelType w:val="multilevel"/>
    <w:tmpl w:val="91947368"/>
    <w:lvl w:ilvl="0">
      <w:start w:val="1"/>
      <w:numFmt w:val="lowerLetter"/>
      <w:lvlText w:val="%1)"/>
      <w:lvlJc w:val="left"/>
      <w:pPr>
        <w:tabs>
          <w:tab w:val="num" w:pos="0"/>
        </w:tabs>
        <w:ind w:left="720" w:hanging="360"/>
      </w:pPr>
      <w:rPr>
        <w:rFonts w:ascii="Arial Narrow" w:hAnsi="Arial Narrow"/>
        <w:b w:val="0"/>
        <w:i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13D4D07"/>
    <w:multiLevelType w:val="multilevel"/>
    <w:tmpl w:val="AC98CE78"/>
    <w:lvl w:ilvl="0">
      <w:start w:val="1"/>
      <w:numFmt w:val="decimal"/>
      <w:lvlText w:val="%1."/>
      <w:lvlJc w:val="left"/>
      <w:pPr>
        <w:tabs>
          <w:tab w:val="num" w:pos="0"/>
        </w:tabs>
        <w:ind w:left="644"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21A750D"/>
    <w:multiLevelType w:val="multilevel"/>
    <w:tmpl w:val="8D1276E0"/>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3440FB7"/>
    <w:multiLevelType w:val="multilevel"/>
    <w:tmpl w:val="172AFE38"/>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564C7023"/>
    <w:multiLevelType w:val="multilevel"/>
    <w:tmpl w:val="667C35A0"/>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6FB1AF9"/>
    <w:multiLevelType w:val="multilevel"/>
    <w:tmpl w:val="F81E49D8"/>
    <w:lvl w:ilvl="0">
      <w:start w:val="1"/>
      <w:numFmt w:val="bullet"/>
      <w:lvlText w:val="-"/>
      <w:lvlJc w:val="left"/>
      <w:pPr>
        <w:tabs>
          <w:tab w:val="num" w:pos="0"/>
        </w:tabs>
        <w:ind w:left="1431" w:hanging="360"/>
      </w:pPr>
      <w:rPr>
        <w:rFonts w:ascii="Arial Narrow" w:hAnsi="Arial Narrow" w:cs="Arial Narrow" w:hint="default"/>
      </w:rPr>
    </w:lvl>
    <w:lvl w:ilvl="1">
      <w:start w:val="1"/>
      <w:numFmt w:val="bullet"/>
      <w:lvlText w:val="o"/>
      <w:lvlJc w:val="left"/>
      <w:pPr>
        <w:tabs>
          <w:tab w:val="num" w:pos="0"/>
        </w:tabs>
        <w:ind w:left="2151" w:hanging="360"/>
      </w:pPr>
      <w:rPr>
        <w:rFonts w:ascii="Courier New" w:hAnsi="Courier New" w:cs="Courier New" w:hint="default"/>
      </w:rPr>
    </w:lvl>
    <w:lvl w:ilvl="2">
      <w:start w:val="1"/>
      <w:numFmt w:val="bullet"/>
      <w:lvlText w:val=""/>
      <w:lvlJc w:val="left"/>
      <w:pPr>
        <w:tabs>
          <w:tab w:val="num" w:pos="0"/>
        </w:tabs>
        <w:ind w:left="2871" w:hanging="360"/>
      </w:pPr>
      <w:rPr>
        <w:rFonts w:ascii="Wingdings" w:hAnsi="Wingdings" w:cs="Wingdings" w:hint="default"/>
      </w:rPr>
    </w:lvl>
    <w:lvl w:ilvl="3">
      <w:start w:val="1"/>
      <w:numFmt w:val="bullet"/>
      <w:lvlText w:val=""/>
      <w:lvlJc w:val="left"/>
      <w:pPr>
        <w:tabs>
          <w:tab w:val="num" w:pos="0"/>
        </w:tabs>
        <w:ind w:left="3591" w:hanging="360"/>
      </w:pPr>
      <w:rPr>
        <w:rFonts w:ascii="Symbol" w:hAnsi="Symbol" w:cs="Symbol" w:hint="default"/>
      </w:rPr>
    </w:lvl>
    <w:lvl w:ilvl="4">
      <w:start w:val="1"/>
      <w:numFmt w:val="bullet"/>
      <w:lvlText w:val="o"/>
      <w:lvlJc w:val="left"/>
      <w:pPr>
        <w:tabs>
          <w:tab w:val="num" w:pos="0"/>
        </w:tabs>
        <w:ind w:left="4311" w:hanging="360"/>
      </w:pPr>
      <w:rPr>
        <w:rFonts w:ascii="Courier New" w:hAnsi="Courier New" w:cs="Courier New" w:hint="default"/>
      </w:rPr>
    </w:lvl>
    <w:lvl w:ilvl="5">
      <w:start w:val="1"/>
      <w:numFmt w:val="bullet"/>
      <w:lvlText w:val=""/>
      <w:lvlJc w:val="left"/>
      <w:pPr>
        <w:tabs>
          <w:tab w:val="num" w:pos="0"/>
        </w:tabs>
        <w:ind w:left="5031" w:hanging="360"/>
      </w:pPr>
      <w:rPr>
        <w:rFonts w:ascii="Wingdings" w:hAnsi="Wingdings" w:cs="Wingdings" w:hint="default"/>
      </w:rPr>
    </w:lvl>
    <w:lvl w:ilvl="6">
      <w:start w:val="1"/>
      <w:numFmt w:val="bullet"/>
      <w:lvlText w:val=""/>
      <w:lvlJc w:val="left"/>
      <w:pPr>
        <w:tabs>
          <w:tab w:val="num" w:pos="0"/>
        </w:tabs>
        <w:ind w:left="5751" w:hanging="360"/>
      </w:pPr>
      <w:rPr>
        <w:rFonts w:ascii="Symbol" w:hAnsi="Symbol" w:cs="Symbol" w:hint="default"/>
      </w:rPr>
    </w:lvl>
    <w:lvl w:ilvl="7">
      <w:start w:val="1"/>
      <w:numFmt w:val="bullet"/>
      <w:lvlText w:val="o"/>
      <w:lvlJc w:val="left"/>
      <w:pPr>
        <w:tabs>
          <w:tab w:val="num" w:pos="0"/>
        </w:tabs>
        <w:ind w:left="6471" w:hanging="360"/>
      </w:pPr>
      <w:rPr>
        <w:rFonts w:ascii="Courier New" w:hAnsi="Courier New" w:cs="Courier New" w:hint="default"/>
      </w:rPr>
    </w:lvl>
    <w:lvl w:ilvl="8">
      <w:start w:val="1"/>
      <w:numFmt w:val="bullet"/>
      <w:lvlText w:val=""/>
      <w:lvlJc w:val="left"/>
      <w:pPr>
        <w:tabs>
          <w:tab w:val="num" w:pos="0"/>
        </w:tabs>
        <w:ind w:left="7191" w:hanging="360"/>
      </w:pPr>
      <w:rPr>
        <w:rFonts w:ascii="Wingdings" w:hAnsi="Wingdings" w:cs="Wingdings" w:hint="default"/>
      </w:rPr>
    </w:lvl>
  </w:abstractNum>
  <w:abstractNum w:abstractNumId="21" w15:restartNumberingAfterBreak="0">
    <w:nsid w:val="5CBE3F00"/>
    <w:multiLevelType w:val="multilevel"/>
    <w:tmpl w:val="2D1C13E2"/>
    <w:lvl w:ilvl="0">
      <w:start w:val="1"/>
      <w:numFmt w:val="lowerLetter"/>
      <w:lvlText w:val="%1)"/>
      <w:lvlJc w:val="left"/>
      <w:pPr>
        <w:tabs>
          <w:tab w:val="num" w:pos="0"/>
        </w:tabs>
        <w:ind w:left="1004" w:hanging="360"/>
      </w:pPr>
      <w:rPr>
        <w:rFonts w:ascii="Arial Narrow" w:hAnsi="Arial Narrow"/>
        <w:b/>
        <w:i w:val="0"/>
        <w:color w:val="00000A"/>
        <w:sz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620A70B7"/>
    <w:multiLevelType w:val="multilevel"/>
    <w:tmpl w:val="DD98CEE4"/>
    <w:lvl w:ilvl="0">
      <w:start w:val="1"/>
      <w:numFmt w:val="decimal"/>
      <w:lvlText w:val="%1."/>
      <w:lvlJc w:val="left"/>
      <w:pPr>
        <w:tabs>
          <w:tab w:val="num" w:pos="0"/>
        </w:tabs>
        <w:ind w:left="731" w:hanging="360"/>
      </w:pPr>
      <w:rPr>
        <w:rFonts w:ascii="Arial Narrow" w:hAnsi="Arial Narrow"/>
        <w:color w:val="00000A"/>
      </w:rPr>
    </w:lvl>
    <w:lvl w:ilvl="1">
      <w:start w:val="1"/>
      <w:numFmt w:val="lowerLetter"/>
      <w:lvlText w:val="%2."/>
      <w:lvlJc w:val="left"/>
      <w:pPr>
        <w:tabs>
          <w:tab w:val="num" w:pos="0"/>
        </w:tabs>
        <w:ind w:left="1451" w:hanging="360"/>
      </w:pPr>
    </w:lvl>
    <w:lvl w:ilvl="2">
      <w:start w:val="1"/>
      <w:numFmt w:val="lowerRoman"/>
      <w:lvlText w:val="%3."/>
      <w:lvlJc w:val="right"/>
      <w:pPr>
        <w:tabs>
          <w:tab w:val="num" w:pos="0"/>
        </w:tabs>
        <w:ind w:left="2171" w:hanging="180"/>
      </w:pPr>
    </w:lvl>
    <w:lvl w:ilvl="3">
      <w:start w:val="1"/>
      <w:numFmt w:val="decimal"/>
      <w:lvlText w:val="%4."/>
      <w:lvlJc w:val="left"/>
      <w:pPr>
        <w:tabs>
          <w:tab w:val="num" w:pos="0"/>
        </w:tabs>
        <w:ind w:left="2891" w:hanging="360"/>
      </w:pPr>
    </w:lvl>
    <w:lvl w:ilvl="4">
      <w:start w:val="1"/>
      <w:numFmt w:val="lowerLetter"/>
      <w:lvlText w:val="%5."/>
      <w:lvlJc w:val="left"/>
      <w:pPr>
        <w:tabs>
          <w:tab w:val="num" w:pos="0"/>
        </w:tabs>
        <w:ind w:left="3611" w:hanging="360"/>
      </w:pPr>
    </w:lvl>
    <w:lvl w:ilvl="5">
      <w:start w:val="1"/>
      <w:numFmt w:val="lowerRoman"/>
      <w:lvlText w:val="%6."/>
      <w:lvlJc w:val="right"/>
      <w:pPr>
        <w:tabs>
          <w:tab w:val="num" w:pos="0"/>
        </w:tabs>
        <w:ind w:left="4331" w:hanging="180"/>
      </w:pPr>
    </w:lvl>
    <w:lvl w:ilvl="6">
      <w:start w:val="1"/>
      <w:numFmt w:val="decimal"/>
      <w:lvlText w:val="%7."/>
      <w:lvlJc w:val="left"/>
      <w:pPr>
        <w:tabs>
          <w:tab w:val="num" w:pos="0"/>
        </w:tabs>
        <w:ind w:left="5051" w:hanging="360"/>
      </w:pPr>
    </w:lvl>
    <w:lvl w:ilvl="7">
      <w:start w:val="1"/>
      <w:numFmt w:val="lowerLetter"/>
      <w:lvlText w:val="%8."/>
      <w:lvlJc w:val="left"/>
      <w:pPr>
        <w:tabs>
          <w:tab w:val="num" w:pos="0"/>
        </w:tabs>
        <w:ind w:left="5771" w:hanging="360"/>
      </w:pPr>
    </w:lvl>
    <w:lvl w:ilvl="8">
      <w:start w:val="1"/>
      <w:numFmt w:val="lowerRoman"/>
      <w:lvlText w:val="%9."/>
      <w:lvlJc w:val="right"/>
      <w:pPr>
        <w:tabs>
          <w:tab w:val="num" w:pos="0"/>
        </w:tabs>
        <w:ind w:left="6491" w:hanging="180"/>
      </w:pPr>
    </w:lvl>
  </w:abstractNum>
  <w:abstractNum w:abstractNumId="23" w15:restartNumberingAfterBreak="0">
    <w:nsid w:val="621630D7"/>
    <w:multiLevelType w:val="multilevel"/>
    <w:tmpl w:val="EEF26B2A"/>
    <w:lvl w:ilvl="0">
      <w:start w:val="1"/>
      <w:numFmt w:val="decimal"/>
      <w:lvlText w:val="%1."/>
      <w:lvlJc w:val="left"/>
      <w:pPr>
        <w:tabs>
          <w:tab w:val="num" w:pos="0"/>
        </w:tabs>
        <w:ind w:left="283" w:hanging="283"/>
      </w:pPr>
      <w:rPr>
        <w:rFonts w:ascii="Arial Narrow" w:hAnsi="Arial Narrow"/>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379534E"/>
    <w:multiLevelType w:val="multilevel"/>
    <w:tmpl w:val="176C0738"/>
    <w:lvl w:ilvl="0">
      <w:start w:val="1"/>
      <w:numFmt w:val="decimal"/>
      <w:lvlText w:val="%1."/>
      <w:lvlJc w:val="left"/>
      <w:pPr>
        <w:tabs>
          <w:tab w:val="num" w:pos="0"/>
        </w:tabs>
        <w:ind w:left="283" w:hanging="283"/>
      </w:pPr>
      <w:rPr>
        <w:rFonts w:ascii="Arial Narrow" w:hAnsi="Arial Narrow"/>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4DE750C"/>
    <w:multiLevelType w:val="multilevel"/>
    <w:tmpl w:val="53EE3692"/>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F0A1CE3"/>
    <w:multiLevelType w:val="multilevel"/>
    <w:tmpl w:val="D2B64070"/>
    <w:lvl w:ilvl="0">
      <w:start w:val="1"/>
      <w:numFmt w:val="decimal"/>
      <w:lvlText w:val="%1."/>
      <w:lvlJc w:val="left"/>
      <w:pPr>
        <w:tabs>
          <w:tab w:val="num" w:pos="0"/>
        </w:tabs>
        <w:ind w:left="720" w:hanging="360"/>
      </w:pPr>
      <w:rPr>
        <w:rFonts w:ascii="Arial Narrow" w:hAnsi="Arial Narrow"/>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3"/>
  </w:num>
  <w:num w:numId="2">
    <w:abstractNumId w:val="24"/>
  </w:num>
  <w:num w:numId="3">
    <w:abstractNumId w:val="9"/>
  </w:num>
  <w:num w:numId="4">
    <w:abstractNumId w:val="18"/>
  </w:num>
  <w:num w:numId="5">
    <w:abstractNumId w:val="8"/>
  </w:num>
  <w:num w:numId="6">
    <w:abstractNumId w:val="13"/>
  </w:num>
  <w:num w:numId="7">
    <w:abstractNumId w:val="6"/>
  </w:num>
  <w:num w:numId="8">
    <w:abstractNumId w:val="0"/>
  </w:num>
  <w:num w:numId="9">
    <w:abstractNumId w:val="16"/>
  </w:num>
  <w:num w:numId="10">
    <w:abstractNumId w:val="11"/>
  </w:num>
  <w:num w:numId="11">
    <w:abstractNumId w:val="1"/>
  </w:num>
  <w:num w:numId="12">
    <w:abstractNumId w:val="22"/>
  </w:num>
  <w:num w:numId="13">
    <w:abstractNumId w:val="19"/>
  </w:num>
  <w:num w:numId="14">
    <w:abstractNumId w:val="17"/>
  </w:num>
  <w:num w:numId="15">
    <w:abstractNumId w:val="26"/>
  </w:num>
  <w:num w:numId="16">
    <w:abstractNumId w:val="12"/>
  </w:num>
  <w:num w:numId="17">
    <w:abstractNumId w:val="4"/>
  </w:num>
  <w:num w:numId="18">
    <w:abstractNumId w:val="25"/>
  </w:num>
  <w:num w:numId="19">
    <w:abstractNumId w:val="2"/>
  </w:num>
  <w:num w:numId="20">
    <w:abstractNumId w:val="10"/>
  </w:num>
  <w:num w:numId="21">
    <w:abstractNumId w:val="5"/>
  </w:num>
  <w:num w:numId="22">
    <w:abstractNumId w:val="15"/>
  </w:num>
  <w:num w:numId="23">
    <w:abstractNumId w:val="21"/>
  </w:num>
  <w:num w:numId="24">
    <w:abstractNumId w:val="3"/>
  </w:num>
  <w:num w:numId="25">
    <w:abstractNumId w:val="14"/>
  </w:num>
  <w:num w:numId="26">
    <w:abstractNumId w:val="2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6C"/>
    <w:rsid w:val="002A42F6"/>
    <w:rsid w:val="002C30D7"/>
    <w:rsid w:val="00340C29"/>
    <w:rsid w:val="00454012"/>
    <w:rsid w:val="00605F1A"/>
    <w:rsid w:val="00640E6C"/>
    <w:rsid w:val="00675E00"/>
    <w:rsid w:val="007F57FD"/>
    <w:rsid w:val="00A016BF"/>
    <w:rsid w:val="00A94EC6"/>
    <w:rsid w:val="00B75A60"/>
    <w:rsid w:val="00BF0EAA"/>
    <w:rsid w:val="00D2034B"/>
    <w:rsid w:val="00D630B1"/>
    <w:rsid w:val="00EB356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B085"/>
  <w15:docId w15:val="{948F3C1C-8198-4C17-A1AA-42852271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qFormat/>
    <w:rsid w:val="0061620A"/>
    <w:rPr>
      <w:rFonts w:ascii="Times New Roman" w:eastAsia="Lucida Sans Unicode" w:hAnsi="Times New Roman" w:cs="Times New Roman"/>
      <w:color w:val="000000"/>
      <w:sz w:val="24"/>
      <w:szCs w:val="24"/>
    </w:rPr>
  </w:style>
  <w:style w:type="character" w:customStyle="1" w:styleId="ZhlavChar">
    <w:name w:val="Záhlaví Char"/>
    <w:basedOn w:val="Standardnpsmoodstavce"/>
    <w:link w:val="Zhlav"/>
    <w:qFormat/>
    <w:rsid w:val="0061620A"/>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D8410B"/>
    <w:rPr>
      <w:rFonts w:ascii="Segoe UI" w:eastAsia="Times New Roman" w:hAnsi="Segoe UI" w:cs="Segoe UI"/>
      <w:sz w:val="18"/>
      <w:szCs w:val="18"/>
      <w:lang w:eastAsia="cs-CZ"/>
    </w:rPr>
  </w:style>
  <w:style w:type="character" w:styleId="Odkaznakoment">
    <w:name w:val="annotation reference"/>
    <w:basedOn w:val="Standardnpsmoodstavce"/>
    <w:unhideWhenUsed/>
    <w:qFormat/>
    <w:rsid w:val="00C51103"/>
    <w:rPr>
      <w:sz w:val="16"/>
      <w:szCs w:val="16"/>
    </w:rPr>
  </w:style>
  <w:style w:type="character" w:customStyle="1" w:styleId="TextkomenteChar">
    <w:name w:val="Text komentáře Char"/>
    <w:basedOn w:val="Standardnpsmoodstavce"/>
    <w:link w:val="Textkomente"/>
    <w:qFormat/>
    <w:rsid w:val="00C51103"/>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51103"/>
    <w:rPr>
      <w:rFonts w:ascii="Times New Roman" w:eastAsia="Times New Roman" w:hAnsi="Times New Roman" w:cs="Times New Roman"/>
      <w:b/>
      <w:bCs/>
      <w:sz w:val="20"/>
      <w:szCs w:val="20"/>
      <w:lang w:eastAsia="cs-CZ"/>
    </w:rPr>
  </w:style>
  <w:style w:type="character" w:styleId="Zstupntext">
    <w:name w:val="Placeholder Text"/>
    <w:basedOn w:val="Standardnpsmoodstavce"/>
    <w:uiPriority w:val="99"/>
    <w:semiHidden/>
    <w:qFormat/>
    <w:rsid w:val="00D36928"/>
    <w:rPr>
      <w:color w:val="808080"/>
    </w:rPr>
  </w:style>
  <w:style w:type="character" w:customStyle="1" w:styleId="Internetovodkaz">
    <w:name w:val="Internetový odkaz"/>
    <w:basedOn w:val="Standardnpsmoodstavce"/>
    <w:uiPriority w:val="99"/>
    <w:unhideWhenUsed/>
    <w:rsid w:val="002F09B0"/>
    <w:rPr>
      <w:color w:val="0563C1" w:themeColor="hyperlink"/>
      <w:u w:val="single"/>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customStyle="1" w:styleId="Zhlavazpat">
    <w:name w:val="Záhlaví a zápatí"/>
    <w:basedOn w:val="Normln"/>
    <w:qFormat/>
  </w:style>
  <w:style w:type="paragraph" w:styleId="Zpat">
    <w:name w:val="footer"/>
    <w:basedOn w:val="Normln"/>
    <w:link w:val="ZpatChar"/>
    <w:uiPriority w:val="99"/>
    <w:rsid w:val="0061620A"/>
    <w:pPr>
      <w:widowControl w:val="0"/>
      <w:tabs>
        <w:tab w:val="center" w:pos="4536"/>
        <w:tab w:val="right" w:pos="9072"/>
      </w:tabs>
    </w:pPr>
    <w:rPr>
      <w:rFonts w:eastAsia="Lucida Sans Unicode"/>
      <w:color w:val="000000"/>
    </w:rPr>
  </w:style>
  <w:style w:type="paragraph" w:styleId="Zhlav">
    <w:name w:val="header"/>
    <w:basedOn w:val="Normln"/>
    <w:link w:val="ZhlavChar"/>
    <w:rsid w:val="0061620A"/>
    <w:pPr>
      <w:tabs>
        <w:tab w:val="center" w:pos="4536"/>
        <w:tab w:val="right" w:pos="9072"/>
      </w:tabs>
    </w:pPr>
    <w:rPr>
      <w:szCs w:val="20"/>
    </w:rPr>
  </w:style>
  <w:style w:type="paragraph" w:styleId="Textbubliny">
    <w:name w:val="Balloon Text"/>
    <w:basedOn w:val="Normln"/>
    <w:link w:val="TextbublinyChar"/>
    <w:uiPriority w:val="99"/>
    <w:semiHidden/>
    <w:unhideWhenUsed/>
    <w:qFormat/>
    <w:rsid w:val="00D8410B"/>
    <w:rPr>
      <w:rFonts w:ascii="Segoe UI" w:hAnsi="Segoe UI" w:cs="Segoe UI"/>
      <w:sz w:val="18"/>
      <w:szCs w:val="18"/>
    </w:rPr>
  </w:style>
  <w:style w:type="paragraph" w:styleId="Textkomente">
    <w:name w:val="annotation text"/>
    <w:basedOn w:val="Normln"/>
    <w:link w:val="TextkomenteChar"/>
    <w:unhideWhenUsed/>
    <w:qFormat/>
    <w:rsid w:val="00C51103"/>
    <w:rPr>
      <w:sz w:val="20"/>
      <w:szCs w:val="20"/>
    </w:rPr>
  </w:style>
  <w:style w:type="paragraph" w:styleId="Pedmtkomente">
    <w:name w:val="annotation subject"/>
    <w:basedOn w:val="Textkomente"/>
    <w:next w:val="Textkomente"/>
    <w:link w:val="PedmtkomenteChar"/>
    <w:uiPriority w:val="99"/>
    <w:semiHidden/>
    <w:unhideWhenUsed/>
    <w:qFormat/>
    <w:rsid w:val="00C51103"/>
    <w:rPr>
      <w:b/>
      <w:bCs/>
    </w:rPr>
  </w:style>
  <w:style w:type="paragraph" w:customStyle="1" w:styleId="Default">
    <w:name w:val="Default"/>
    <w:qFormat/>
    <w:rsid w:val="008E4F05"/>
    <w:rPr>
      <w:rFonts w:ascii="Arial" w:eastAsia="Calibri" w:hAnsi="Arial" w:cs="Arial"/>
      <w:color w:val="000000"/>
      <w:sz w:val="24"/>
      <w:szCs w:val="24"/>
    </w:rPr>
  </w:style>
  <w:style w:type="paragraph" w:styleId="Odstavecseseznamem">
    <w:name w:val="List Paragraph"/>
    <w:basedOn w:val="Normln"/>
    <w:uiPriority w:val="34"/>
    <w:qFormat/>
    <w:rsid w:val="00D36928"/>
    <w:pPr>
      <w:spacing w:after="454" w:line="276" w:lineRule="auto"/>
      <w:ind w:left="720"/>
      <w:contextualSpacing/>
    </w:pPr>
    <w:rPr>
      <w:rFonts w:eastAsiaTheme="minorHAnsi" w:cstheme="minorBidi"/>
      <w:sz w:val="22"/>
      <w:szCs w:val="22"/>
      <w:lang w:eastAsia="en-US"/>
    </w:rPr>
  </w:style>
  <w:style w:type="character" w:styleId="Hypertextovodkaz">
    <w:name w:val="Hyperlink"/>
    <w:basedOn w:val="Standardnpsmoodstavce"/>
    <w:uiPriority w:val="99"/>
    <w:unhideWhenUsed/>
    <w:rsid w:val="00BF0E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oman.vaibar@uje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nemecek@dns.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026C0-C425-400A-8D46-E909B94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3535</Words>
  <Characters>20858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dc:description/>
  <cp:lastModifiedBy>potmesill</cp:lastModifiedBy>
  <cp:revision>5</cp:revision>
  <cp:lastPrinted>2021-05-31T10:07:00Z</cp:lastPrinted>
  <dcterms:created xsi:type="dcterms:W3CDTF">2021-08-05T13:52:00Z</dcterms:created>
  <dcterms:modified xsi:type="dcterms:W3CDTF">2021-09-02T07:05:00Z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REK UJEP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