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94" w:rsidRDefault="00C63D89">
      <w:pPr>
        <w:pStyle w:val="Nadpis10"/>
        <w:keepNext/>
        <w:keepLines/>
        <w:shd w:val="clear" w:color="auto" w:fill="auto"/>
      </w:pPr>
      <w:bookmarkStart w:id="0" w:name="bookmark0"/>
      <w:r>
        <w:t>Dohoda o narovnání</w:t>
      </w:r>
      <w:bookmarkEnd w:id="0"/>
    </w:p>
    <w:p w:rsidR="00220E94" w:rsidRDefault="00C63D89">
      <w:pPr>
        <w:pStyle w:val="Nadpis30"/>
        <w:keepNext/>
        <w:keepLines/>
        <w:shd w:val="clear" w:color="auto" w:fill="auto"/>
        <w:spacing w:after="0"/>
        <w:ind w:left="700" w:hanging="700"/>
        <w:jc w:val="both"/>
      </w:pPr>
      <w:bookmarkStart w:id="1" w:name="bookmark1"/>
      <w:r>
        <w:t>Výzkumný ústav rostlinné výroby, v. v. i.</w:t>
      </w:r>
      <w:bookmarkEnd w:id="1"/>
    </w:p>
    <w:p w:rsidR="00220E94" w:rsidRDefault="00C63D89">
      <w:pPr>
        <w:pStyle w:val="Zkladntext1"/>
        <w:shd w:val="clear" w:color="auto" w:fill="auto"/>
        <w:spacing w:after="0"/>
        <w:ind w:left="700" w:hanging="700"/>
      </w:pPr>
      <w:r>
        <w:t>IC: 00027006</w:t>
      </w:r>
    </w:p>
    <w:p w:rsidR="00220E94" w:rsidRDefault="00C63D89">
      <w:pPr>
        <w:pStyle w:val="Zkladntext1"/>
        <w:shd w:val="clear" w:color="auto" w:fill="auto"/>
        <w:spacing w:after="0"/>
        <w:ind w:left="700" w:hanging="700"/>
      </w:pPr>
      <w:r>
        <w:t>DIČ: CZ00027006</w:t>
      </w:r>
    </w:p>
    <w:p w:rsidR="00220E94" w:rsidRDefault="00C63D89">
      <w:pPr>
        <w:pStyle w:val="Zkladntext1"/>
        <w:shd w:val="clear" w:color="auto" w:fill="auto"/>
        <w:spacing w:after="0"/>
        <w:ind w:left="700" w:hanging="700"/>
      </w:pPr>
      <w:r>
        <w:t>se sídlem: Drnovská 507, 161 06 Praha 6 - Ruzyně</w:t>
      </w:r>
    </w:p>
    <w:p w:rsidR="00220E94" w:rsidRDefault="00C63D89">
      <w:pPr>
        <w:pStyle w:val="Zkladntext1"/>
        <w:shd w:val="clear" w:color="auto" w:fill="auto"/>
        <w:spacing w:after="0"/>
      </w:pPr>
      <w:r>
        <w:t>zapsán v rejstříku veřejných výzkumných institucí vedeném Ministerstvem školství, mládeže a tělovýchovy ČR</w:t>
      </w:r>
    </w:p>
    <w:p w:rsidR="00220E94" w:rsidRDefault="00C63D89">
      <w:pPr>
        <w:pStyle w:val="Zkladntext1"/>
        <w:shd w:val="clear" w:color="auto" w:fill="auto"/>
        <w:ind w:left="700" w:hanging="700"/>
      </w:pPr>
      <w:r>
        <w:t xml:space="preserve">zastoupen RNDr. Mikulášem </w:t>
      </w:r>
      <w:proofErr w:type="spellStart"/>
      <w:r>
        <w:t>Madarasem</w:t>
      </w:r>
      <w:proofErr w:type="spellEnd"/>
      <w:r>
        <w:t>, Ph.D., ředitelem</w:t>
      </w:r>
    </w:p>
    <w:p w:rsidR="00220E94" w:rsidRDefault="00C63D89">
      <w:pPr>
        <w:pStyle w:val="Zkladntext1"/>
        <w:shd w:val="clear" w:color="auto" w:fill="auto"/>
        <w:spacing w:after="0"/>
        <w:ind w:left="700" w:hanging="700"/>
      </w:pPr>
      <w:r>
        <w:t xml:space="preserve">(dále jen </w:t>
      </w:r>
      <w:r>
        <w:rPr>
          <w:b/>
          <w:bCs/>
        </w:rPr>
        <w:t>„objednatel“)</w:t>
      </w:r>
    </w:p>
    <w:p w:rsidR="00220E94" w:rsidRDefault="00C63D89">
      <w:pPr>
        <w:pStyle w:val="Nadpis30"/>
        <w:keepNext/>
        <w:keepLines/>
        <w:shd w:val="clear" w:color="auto" w:fill="auto"/>
        <w:spacing w:after="0"/>
      </w:pPr>
      <w:bookmarkStart w:id="2" w:name="bookmark2"/>
      <w:r>
        <w:t>a</w:t>
      </w:r>
      <w:bookmarkEnd w:id="2"/>
    </w:p>
    <w:p w:rsidR="00220E94" w:rsidRDefault="00C63D89">
      <w:pPr>
        <w:pStyle w:val="Zkladntext1"/>
        <w:shd w:val="clear" w:color="auto" w:fill="auto"/>
        <w:spacing w:after="0"/>
        <w:ind w:left="700" w:hanging="700"/>
      </w:pPr>
      <w:r>
        <w:rPr>
          <w:b/>
          <w:bCs/>
        </w:rPr>
        <w:t>ILA, s.r.o.</w:t>
      </w:r>
    </w:p>
    <w:p w:rsidR="00220E94" w:rsidRDefault="00C63D89">
      <w:pPr>
        <w:pStyle w:val="Zkladntext1"/>
        <w:shd w:val="clear" w:color="auto" w:fill="auto"/>
        <w:spacing w:after="0"/>
        <w:ind w:left="700" w:hanging="700"/>
      </w:pPr>
      <w:r>
        <w:t>IČ: 61502260</w:t>
      </w:r>
    </w:p>
    <w:p w:rsidR="00220E94" w:rsidRDefault="00C63D89">
      <w:pPr>
        <w:pStyle w:val="Zkladntext1"/>
        <w:shd w:val="clear" w:color="auto" w:fill="auto"/>
        <w:spacing w:after="0"/>
        <w:ind w:left="700" w:hanging="700"/>
      </w:pPr>
      <w:r>
        <w:t>DIČ: CZ61502260</w:t>
      </w:r>
    </w:p>
    <w:p w:rsidR="00220E94" w:rsidRDefault="00C63D89">
      <w:pPr>
        <w:pStyle w:val="Zkladntext1"/>
        <w:shd w:val="clear" w:color="auto" w:fill="auto"/>
        <w:spacing w:after="0"/>
        <w:ind w:left="700" w:hanging="700"/>
      </w:pPr>
      <w:r>
        <w:t>se sídlem: Opatovická 1659/4, Nové Město, 110 00 Praha 1</w:t>
      </w:r>
    </w:p>
    <w:p w:rsidR="00220E94" w:rsidRDefault="00C63D89">
      <w:pPr>
        <w:pStyle w:val="Zkladntext1"/>
        <w:shd w:val="clear" w:color="auto" w:fill="auto"/>
        <w:spacing w:after="0"/>
        <w:ind w:left="700" w:hanging="700"/>
      </w:pPr>
      <w:r>
        <w:t xml:space="preserve">zapsaná v obchodním rejstříku </w:t>
      </w:r>
      <w:proofErr w:type="spellStart"/>
      <w:proofErr w:type="gramStart"/>
      <w:r>
        <w:t>sp.zn</w:t>
      </w:r>
      <w:proofErr w:type="spellEnd"/>
      <w:r>
        <w:t>.</w:t>
      </w:r>
      <w:proofErr w:type="gramEnd"/>
      <w:r>
        <w:t xml:space="preserve"> C 30881 vedená u Městského soudu v Praze</w:t>
      </w:r>
    </w:p>
    <w:p w:rsidR="00220E94" w:rsidRDefault="00C63D89">
      <w:pPr>
        <w:pStyle w:val="Zkladntext1"/>
        <w:shd w:val="clear" w:color="auto" w:fill="auto"/>
        <w:ind w:left="700" w:hanging="700"/>
      </w:pPr>
      <w:r>
        <w:t>zastoupen MUDr. Kateřinou Čihařovou, jednatelkou společnosti</w:t>
      </w:r>
    </w:p>
    <w:p w:rsidR="00220E94" w:rsidRDefault="00C63D89">
      <w:pPr>
        <w:pStyle w:val="Zkladntext1"/>
        <w:shd w:val="clear" w:color="auto" w:fill="auto"/>
        <w:ind w:left="700" w:hanging="700"/>
      </w:pPr>
      <w:r>
        <w:t xml:space="preserve">na straně druhé (dále jen </w:t>
      </w:r>
      <w:r>
        <w:rPr>
          <w:b/>
          <w:bCs/>
        </w:rPr>
        <w:t>„poskytovatel“)</w:t>
      </w:r>
    </w:p>
    <w:p w:rsidR="00220E94" w:rsidRDefault="00C63D89">
      <w:pPr>
        <w:pStyle w:val="Nadpis30"/>
        <w:keepNext/>
        <w:keepLines/>
        <w:shd w:val="clear" w:color="auto" w:fill="auto"/>
        <w:spacing w:after="240"/>
        <w:ind w:left="3720"/>
        <w:jc w:val="left"/>
      </w:pPr>
      <w:bookmarkStart w:id="3" w:name="bookmark3"/>
      <w:r>
        <w:t>I. Preambule</w:t>
      </w:r>
      <w:bookmarkEnd w:id="3"/>
    </w:p>
    <w:p w:rsidR="00220E94" w:rsidRDefault="00C63D89">
      <w:pPr>
        <w:pStyle w:val="Zkladntext1"/>
        <w:numPr>
          <w:ilvl w:val="0"/>
          <w:numId w:val="1"/>
        </w:numPr>
        <w:shd w:val="clear" w:color="auto" w:fill="auto"/>
        <w:tabs>
          <w:tab w:val="left" w:pos="671"/>
        </w:tabs>
        <w:ind w:left="700" w:hanging="700"/>
      </w:pPr>
      <w:r>
        <w:t xml:space="preserve">Strany uzavírají tuto smlouvu k vypořádání vzájemných závazků vzniklých při poskytování služeb poskytovatelem objednateli spočívajících v odborných konzultacích - součinnosti při krizovém projektovém managementu projektu strategické řízení VÚRV, </w:t>
      </w:r>
      <w:proofErr w:type="spellStart"/>
      <w:proofErr w:type="gramStart"/>
      <w:r>
        <w:t>v.v.</w:t>
      </w:r>
      <w:proofErr w:type="gramEnd"/>
      <w:r>
        <w:t>i</w:t>
      </w:r>
      <w:proofErr w:type="spellEnd"/>
      <w:r>
        <w:t>. CZ.02.2.69/0.0/18_054/0014700.</w:t>
      </w:r>
    </w:p>
    <w:p w:rsidR="00220E94" w:rsidRDefault="00C63D89">
      <w:pPr>
        <w:pStyle w:val="Nadpis30"/>
        <w:keepNext/>
        <w:keepLines/>
        <w:shd w:val="clear" w:color="auto" w:fill="auto"/>
        <w:spacing w:after="0"/>
      </w:pPr>
      <w:bookmarkStart w:id="4" w:name="bookmark4"/>
      <w:r>
        <w:t>II.</w:t>
      </w:r>
      <w:bookmarkEnd w:id="4"/>
    </w:p>
    <w:p w:rsidR="00220E94" w:rsidRDefault="00C63D89">
      <w:pPr>
        <w:pStyle w:val="Nadpis30"/>
        <w:keepNext/>
        <w:keepLines/>
        <w:shd w:val="clear" w:color="auto" w:fill="auto"/>
        <w:spacing w:after="220"/>
      </w:pPr>
      <w:bookmarkStart w:id="5" w:name="bookmark5"/>
      <w:r>
        <w:t>Společné prohlášení</w:t>
      </w:r>
      <w:bookmarkEnd w:id="5"/>
    </w:p>
    <w:p w:rsidR="00220E94" w:rsidRDefault="00C63D89">
      <w:pPr>
        <w:pStyle w:val="Zkladntext1"/>
        <w:numPr>
          <w:ilvl w:val="0"/>
          <w:numId w:val="2"/>
        </w:numPr>
        <w:shd w:val="clear" w:color="auto" w:fill="auto"/>
        <w:tabs>
          <w:tab w:val="left" w:pos="671"/>
        </w:tabs>
        <w:ind w:left="700" w:hanging="700"/>
      </w:pPr>
      <w:r>
        <w:t>Strany shodně prohlašují, že:</w:t>
      </w:r>
    </w:p>
    <w:p w:rsidR="00220E94" w:rsidRDefault="00C63D89">
      <w:pPr>
        <w:pStyle w:val="Zkladntext1"/>
        <w:numPr>
          <w:ilvl w:val="0"/>
          <w:numId w:val="3"/>
        </w:numPr>
        <w:shd w:val="clear" w:color="auto" w:fill="auto"/>
        <w:tabs>
          <w:tab w:val="left" w:pos="1402"/>
        </w:tabs>
        <w:spacing w:after="0" w:line="240" w:lineRule="auto"/>
        <w:ind w:left="1400" w:hanging="680"/>
      </w:pPr>
      <w:r>
        <w:t xml:space="preserve">Na základě objednávky OB-2021-00000316 ze dne </w:t>
      </w:r>
      <w:proofErr w:type="gramStart"/>
      <w:r>
        <w:t>5.3.2021</w:t>
      </w:r>
      <w:proofErr w:type="gramEnd"/>
      <w:r>
        <w:t xml:space="preserve"> poskytoval poskytovatel objednateli služby - odborné konzultace - v ceně 1 500 Kč za 1 hodinu, a to v rozsahu:</w:t>
      </w:r>
    </w:p>
    <w:p w:rsidR="00220E94" w:rsidRDefault="00C63D89">
      <w:pPr>
        <w:pStyle w:val="Zkladntext1"/>
        <w:numPr>
          <w:ilvl w:val="0"/>
          <w:numId w:val="4"/>
        </w:numPr>
        <w:shd w:val="clear" w:color="auto" w:fill="auto"/>
        <w:tabs>
          <w:tab w:val="left" w:pos="2338"/>
        </w:tabs>
        <w:spacing w:after="0" w:line="240" w:lineRule="auto"/>
        <w:ind w:left="1400" w:firstLine="680"/>
        <w:jc w:val="left"/>
      </w:pPr>
      <w:r>
        <w:t>100 hodin revize dosavadního vedení projektu</w:t>
      </w:r>
    </w:p>
    <w:p w:rsidR="00220E94" w:rsidRDefault="00C63D89">
      <w:pPr>
        <w:pStyle w:val="Zkladntext1"/>
        <w:numPr>
          <w:ilvl w:val="0"/>
          <w:numId w:val="4"/>
        </w:numPr>
        <w:shd w:val="clear" w:color="auto" w:fill="auto"/>
        <w:tabs>
          <w:tab w:val="left" w:pos="2338"/>
        </w:tabs>
        <w:spacing w:line="240" w:lineRule="auto"/>
        <w:ind w:left="1400" w:right="940" w:firstLine="680"/>
        <w:jc w:val="left"/>
      </w:pPr>
      <w:r>
        <w:t>100 hodin zpracování zprávy o realizaci za monitorovací období 2 (dále jen „původní dohoda“).</w:t>
      </w:r>
    </w:p>
    <w:p w:rsidR="00220E94" w:rsidRDefault="00C63D89">
      <w:pPr>
        <w:pStyle w:val="Zkladntext1"/>
        <w:shd w:val="clear" w:color="auto" w:fill="auto"/>
        <w:ind w:left="1400"/>
        <w:jc w:val="left"/>
      </w:pPr>
      <w:r>
        <w:t>Tato smlouva (objednávka) byla uveřejněna v Registru smluv.</w:t>
      </w:r>
    </w:p>
    <w:p w:rsidR="00220E94" w:rsidRDefault="00C63D89">
      <w:pPr>
        <w:pStyle w:val="Zkladntext1"/>
        <w:numPr>
          <w:ilvl w:val="0"/>
          <w:numId w:val="3"/>
        </w:numPr>
        <w:shd w:val="clear" w:color="auto" w:fill="auto"/>
        <w:tabs>
          <w:tab w:val="left" w:pos="1402"/>
        </w:tabs>
        <w:spacing w:after="0"/>
        <w:ind w:left="1400" w:hanging="680"/>
      </w:pPr>
      <w:r>
        <w:t>Služby dle bodu 2.1.1 byly vyúčtovány fakturami:</w:t>
      </w:r>
    </w:p>
    <w:p w:rsidR="00220E94" w:rsidRDefault="00C63D89">
      <w:pPr>
        <w:pStyle w:val="Zkladntext1"/>
        <w:numPr>
          <w:ilvl w:val="0"/>
          <w:numId w:val="4"/>
        </w:numPr>
        <w:shd w:val="clear" w:color="auto" w:fill="auto"/>
        <w:tabs>
          <w:tab w:val="left" w:pos="2338"/>
        </w:tabs>
        <w:spacing w:after="0"/>
        <w:ind w:left="1400" w:firstLine="680"/>
        <w:jc w:val="left"/>
      </w:pPr>
      <w:r>
        <w:t xml:space="preserve">č. 02021 ze dne </w:t>
      </w:r>
      <w:proofErr w:type="gramStart"/>
      <w:r>
        <w:t>17.3.2021</w:t>
      </w:r>
      <w:proofErr w:type="gramEnd"/>
      <w:r>
        <w:t xml:space="preserve"> na částku 150 000 Kč + DPH</w:t>
      </w:r>
    </w:p>
    <w:p w:rsidR="00220E94" w:rsidRDefault="00C63D89">
      <w:pPr>
        <w:pStyle w:val="Zkladntext1"/>
        <w:numPr>
          <w:ilvl w:val="0"/>
          <w:numId w:val="4"/>
        </w:numPr>
        <w:shd w:val="clear" w:color="auto" w:fill="auto"/>
        <w:tabs>
          <w:tab w:val="left" w:pos="2338"/>
        </w:tabs>
        <w:ind w:left="1400" w:firstLine="680"/>
        <w:jc w:val="left"/>
      </w:pPr>
      <w:r>
        <w:t xml:space="preserve">č. 07021 ze dne </w:t>
      </w:r>
      <w:proofErr w:type="gramStart"/>
      <w:r>
        <w:t>9.4.2021</w:t>
      </w:r>
      <w:proofErr w:type="gramEnd"/>
      <w:r>
        <w:t xml:space="preserve"> na částku 150 000 Kč + DPH</w:t>
      </w:r>
    </w:p>
    <w:p w:rsidR="00220E94" w:rsidRDefault="00C63D89">
      <w:pPr>
        <w:pStyle w:val="Zkladntext1"/>
        <w:numPr>
          <w:ilvl w:val="0"/>
          <w:numId w:val="3"/>
        </w:numPr>
        <w:shd w:val="clear" w:color="auto" w:fill="auto"/>
        <w:tabs>
          <w:tab w:val="left" w:pos="1402"/>
        </w:tabs>
        <w:ind w:left="1400" w:hanging="680"/>
      </w:pPr>
      <w:r>
        <w:t xml:space="preserve">V průběhu provádění služeb byla zjištěna potřeba poskytnutí služeb ve větším rozsahu, než bylo původně sjednáno, a to zejména kvůli (1) zjištění, že některé agendy projektu zpracovávané v r. 2020 byly v horší kvalitě, než se při zadání objednávky očekávalo, (2) nutnosti rychlého vypořádání nesrovnalostí tak, aby nebyla ohrožena uznatelnost projektových nákladů roku 2020 a (3) nutnosti sloučení monitorovacího období 2 a monitorovacího období 3 z důvodu vyšší moci (doporučení MŠMT vzhledem k narušení řešení projektu během pandemie </w:t>
      </w:r>
      <w:proofErr w:type="spellStart"/>
      <w:r>
        <w:t>koronaviru</w:t>
      </w:r>
      <w:proofErr w:type="spellEnd"/>
      <w:r>
        <w:t xml:space="preserve">). Rozsah služeb nad rámec původní dohody byl mezi stranami dohodnut v </w:t>
      </w:r>
      <w:proofErr w:type="spellStart"/>
      <w:r>
        <w:t>nej</w:t>
      </w:r>
      <w:proofErr w:type="spellEnd"/>
      <w:r>
        <w:t xml:space="preserve"> menším možném rozsahu</w:t>
      </w:r>
      <w:r>
        <w:br w:type="page"/>
      </w:r>
    </w:p>
    <w:p w:rsidR="00220E94" w:rsidRDefault="00C63D89">
      <w:pPr>
        <w:pStyle w:val="Zkladntext1"/>
        <w:shd w:val="clear" w:color="auto" w:fill="auto"/>
        <w:spacing w:line="254" w:lineRule="auto"/>
        <w:ind w:left="1360" w:firstLine="20"/>
      </w:pPr>
      <w:proofErr w:type="gramStart"/>
      <w:r>
        <w:lastRenderedPageBreak/>
        <w:t>nutném</w:t>
      </w:r>
      <w:proofErr w:type="gramEnd"/>
      <w:r>
        <w:t xml:space="preserve"> pro splnění účelu služby, nicméně nedošlo k formální písemné úpravě rozsahu služeb nebo uzavření písemné smlouvy na poskytnutí služeb nad původní dohodnutý rozsah.</w:t>
      </w:r>
    </w:p>
    <w:p w:rsidR="00220E94" w:rsidRDefault="00C63D89">
      <w:pPr>
        <w:pStyle w:val="Zkladntext1"/>
        <w:numPr>
          <w:ilvl w:val="0"/>
          <w:numId w:val="3"/>
        </w:numPr>
        <w:shd w:val="clear" w:color="auto" w:fill="auto"/>
        <w:tabs>
          <w:tab w:val="left" w:pos="1377"/>
        </w:tabs>
        <w:spacing w:line="257" w:lineRule="auto"/>
        <w:ind w:left="1360" w:hanging="660"/>
      </w:pPr>
      <w:r>
        <w:t>Nad rámec původní dohody poskytnul poskytovatel služby v rozsahu 83 hodin (po 1 500 Kč bez DPH).</w:t>
      </w:r>
    </w:p>
    <w:p w:rsidR="00220E94" w:rsidRDefault="00C63D89">
      <w:pPr>
        <w:pStyle w:val="Zkladntext1"/>
        <w:numPr>
          <w:ilvl w:val="0"/>
          <w:numId w:val="2"/>
        </w:numPr>
        <w:shd w:val="clear" w:color="auto" w:fill="auto"/>
        <w:tabs>
          <w:tab w:val="left" w:pos="683"/>
        </w:tabs>
        <w:ind w:left="680" w:hanging="680"/>
      </w:pPr>
      <w:r>
        <w:t>Strany shodně konstatují, že poskytovatel poskytl dodatečné služby dříve, než byla uzavřena písemná smlouva / dodatek původní smlouvy.</w:t>
      </w:r>
    </w:p>
    <w:p w:rsidR="00220E94" w:rsidRDefault="00C63D89">
      <w:pPr>
        <w:pStyle w:val="Nadpis30"/>
        <w:keepNext/>
        <w:keepLines/>
        <w:shd w:val="clear" w:color="auto" w:fill="auto"/>
        <w:spacing w:after="240"/>
      </w:pPr>
      <w:bookmarkStart w:id="6" w:name="bookmark6"/>
      <w:r>
        <w:t>III. Narovnání</w:t>
      </w:r>
      <w:bookmarkEnd w:id="6"/>
    </w:p>
    <w:p w:rsidR="00220E94" w:rsidRDefault="00C63D89">
      <w:pPr>
        <w:pStyle w:val="Zkladntext1"/>
        <w:numPr>
          <w:ilvl w:val="0"/>
          <w:numId w:val="5"/>
        </w:numPr>
        <w:shd w:val="clear" w:color="auto" w:fill="auto"/>
        <w:tabs>
          <w:tab w:val="left" w:pos="683"/>
        </w:tabs>
        <w:spacing w:line="254" w:lineRule="auto"/>
        <w:ind w:left="680" w:hanging="680"/>
      </w:pPr>
      <w:r>
        <w:t xml:space="preserve">V důsledku skutečností popsaných v </w:t>
      </w:r>
      <w:proofErr w:type="gramStart"/>
      <w:r>
        <w:t>čl.</w:t>
      </w:r>
      <w:proofErr w:type="gramEnd"/>
      <w:r>
        <w:t xml:space="preserve"> II objednatel obdržel plnění v rozsahu větším, než bylo původně sjednáno - v důsledku čehož vzniklo VÚRV bezdůvodné obohacení na úkor poskytovatele tím, že obdržel plnění bez právního důvodu.</w:t>
      </w:r>
    </w:p>
    <w:p w:rsidR="00220E94" w:rsidRDefault="00C63D89">
      <w:pPr>
        <w:pStyle w:val="Zkladntext1"/>
        <w:numPr>
          <w:ilvl w:val="0"/>
          <w:numId w:val="5"/>
        </w:numPr>
        <w:shd w:val="clear" w:color="auto" w:fill="auto"/>
        <w:tabs>
          <w:tab w:val="left" w:pos="683"/>
        </w:tabs>
        <w:ind w:left="680" w:hanging="680"/>
      </w:pPr>
      <w:r>
        <w:t>Strany se dohodly na narovnání vzájemných vztahů takto:</w:t>
      </w:r>
    </w:p>
    <w:p w:rsidR="00220E94" w:rsidRDefault="00C63D89">
      <w:pPr>
        <w:pStyle w:val="Zkladntext1"/>
        <w:numPr>
          <w:ilvl w:val="0"/>
          <w:numId w:val="6"/>
        </w:numPr>
        <w:shd w:val="clear" w:color="auto" w:fill="auto"/>
        <w:tabs>
          <w:tab w:val="left" w:pos="1377"/>
        </w:tabs>
        <w:ind w:left="1360" w:hanging="660"/>
      </w:pPr>
      <w:r>
        <w:t>Objednatel se zavazuje uhradit poskytovateli za poskytnutí 83 hodin služeb nad rámec původní dohody částku 124 500 Kč bez DPH. Částku objednatel uhradí na základě faktury se splatností 14 dnů od doručení bezvadné faktury objednateli. Přílohou faktury bude výkaz práce poskytovatele.</w:t>
      </w:r>
    </w:p>
    <w:p w:rsidR="00220E94" w:rsidRDefault="00C63D89">
      <w:pPr>
        <w:pStyle w:val="Zkladntext1"/>
        <w:numPr>
          <w:ilvl w:val="0"/>
          <w:numId w:val="5"/>
        </w:numPr>
        <w:shd w:val="clear" w:color="auto" w:fill="auto"/>
        <w:tabs>
          <w:tab w:val="left" w:pos="683"/>
        </w:tabs>
        <w:ind w:left="680" w:hanging="680"/>
      </w:pPr>
      <w:r>
        <w:t xml:space="preserve">Strany prohlašují, že po výše provedeném narovnání budou mezi stranami vyrovnány veškeré nároky na úhradu odměny za poskytování služeb - Odborné konzultace - součinnost při krizovém projektovém managementu projektu Strategické řízení VÚRV, </w:t>
      </w:r>
      <w:proofErr w:type="spellStart"/>
      <w:proofErr w:type="gramStart"/>
      <w:r>
        <w:t>v.v.</w:t>
      </w:r>
      <w:proofErr w:type="gramEnd"/>
      <w:r>
        <w:t>i</w:t>
      </w:r>
      <w:proofErr w:type="spellEnd"/>
      <w:r>
        <w:t>. CZ.02.2.69/0.0/0.0/18_054/00147 00.</w:t>
      </w:r>
    </w:p>
    <w:p w:rsidR="00220E94" w:rsidRDefault="00C63D89">
      <w:pPr>
        <w:pStyle w:val="Nadpis30"/>
        <w:keepNext/>
        <w:keepLines/>
        <w:shd w:val="clear" w:color="auto" w:fill="auto"/>
        <w:spacing w:after="240"/>
      </w:pPr>
      <w:bookmarkStart w:id="7" w:name="bookmark7"/>
      <w:r>
        <w:t>IV. Závěrečná ustanovení</w:t>
      </w:r>
      <w:bookmarkEnd w:id="7"/>
    </w:p>
    <w:p w:rsidR="00220E94" w:rsidRDefault="00C63D89">
      <w:pPr>
        <w:pStyle w:val="Zkladntext1"/>
        <w:numPr>
          <w:ilvl w:val="0"/>
          <w:numId w:val="7"/>
        </w:numPr>
        <w:shd w:val="clear" w:color="auto" w:fill="auto"/>
        <w:tabs>
          <w:tab w:val="left" w:pos="683"/>
        </w:tabs>
        <w:spacing w:line="240" w:lineRule="auto"/>
        <w:ind w:left="680" w:hanging="680"/>
      </w:pPr>
      <w:r>
        <w:t xml:space="preserve">Tato smlouvaje platná dnem jejího podpisu smluvními stranami. Tato </w:t>
      </w:r>
      <w:proofErr w:type="gramStart"/>
      <w:r>
        <w:t>smlouvaje</w:t>
      </w:r>
      <w:proofErr w:type="gramEnd"/>
      <w:r>
        <w:t xml:space="preserve"> sepsána ve čtyřech vyhotoveních s platností originálu, přičemž každá ze smluvních stran obdrží dvě vyhotovení.</w:t>
      </w:r>
    </w:p>
    <w:p w:rsidR="00220E94" w:rsidRDefault="00C63D89">
      <w:pPr>
        <w:pStyle w:val="Zkladntext1"/>
        <w:numPr>
          <w:ilvl w:val="0"/>
          <w:numId w:val="7"/>
        </w:numPr>
        <w:shd w:val="clear" w:color="auto" w:fill="auto"/>
        <w:tabs>
          <w:tab w:val="left" w:pos="683"/>
        </w:tabs>
        <w:spacing w:line="240" w:lineRule="auto"/>
        <w:ind w:left="680" w:hanging="680"/>
      </w:pPr>
      <w:r>
        <w:t>Pokud není touto smlouvou sjednána pozdější účinnost, nabývá tato smlouva účinnosti dnem uveřejněním v registru smluv ve smyslu zákona č. 340/2015 Sb., o registru smluv. Předání smlouvy k uveřejnění provede VÚRV.</w:t>
      </w:r>
    </w:p>
    <w:p w:rsidR="00844DF9" w:rsidRDefault="00C63D89" w:rsidP="00844DF9">
      <w:pPr>
        <w:pStyle w:val="Zkladntext1"/>
        <w:numPr>
          <w:ilvl w:val="0"/>
          <w:numId w:val="7"/>
        </w:numPr>
        <w:shd w:val="clear" w:color="auto" w:fill="auto"/>
        <w:tabs>
          <w:tab w:val="left" w:pos="683"/>
        </w:tabs>
        <w:spacing w:line="240" w:lineRule="auto"/>
        <w:ind w:left="680" w:hanging="680"/>
      </w:pPr>
      <w:r>
        <w:rPr>
          <w:sz w:val="19"/>
          <w:szCs w:val="19"/>
        </w:rPr>
        <w:t xml:space="preserve">Tato smlouva se ve všech otázkách, které v ní nejsou výslovně upraveny, řídí českým právním </w:t>
      </w:r>
      <w:r>
        <w:t>řádem.</w:t>
      </w:r>
    </w:p>
    <w:p w:rsidR="00220E94" w:rsidRDefault="00C63D89" w:rsidP="00844DF9">
      <w:pPr>
        <w:pStyle w:val="Zkladntext1"/>
        <w:numPr>
          <w:ilvl w:val="0"/>
          <w:numId w:val="7"/>
        </w:numPr>
        <w:shd w:val="clear" w:color="auto" w:fill="auto"/>
        <w:tabs>
          <w:tab w:val="left" w:pos="683"/>
        </w:tabs>
        <w:spacing w:line="240" w:lineRule="auto"/>
        <w:ind w:left="680" w:hanging="680"/>
      </w:pPr>
      <w:r>
        <w:rPr>
          <w:noProof/>
          <w:lang w:bidi="ar-SA"/>
        </w:rPr>
        <mc:AlternateContent>
          <mc:Choice Requires="wps">
            <w:drawing>
              <wp:anchor distT="0" distB="0" distL="114300" distR="114300" simplePos="0" relativeHeight="125829378" behindDoc="0" locked="0" layoutInCell="1" allowOverlap="1" wp14:anchorId="63C4E58D" wp14:editId="13A74876">
                <wp:simplePos x="0" y="0"/>
                <wp:positionH relativeFrom="page">
                  <wp:posOffset>972820</wp:posOffset>
                </wp:positionH>
                <wp:positionV relativeFrom="paragraph">
                  <wp:posOffset>444500</wp:posOffset>
                </wp:positionV>
                <wp:extent cx="825500" cy="3340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25500" cy="334010"/>
                        </a:xfrm>
                        <a:prstGeom prst="rect">
                          <a:avLst/>
                        </a:prstGeom>
                        <a:noFill/>
                      </wps:spPr>
                      <wps:txbx>
                        <w:txbxContent>
                          <w:p w:rsidR="00220E94" w:rsidRDefault="00C63D89">
                            <w:pPr>
                              <w:pStyle w:val="Zkladntext1"/>
                              <w:shd w:val="clear" w:color="auto" w:fill="auto"/>
                              <w:spacing w:after="0"/>
                              <w:jc w:val="left"/>
                            </w:pPr>
                            <w:r>
                              <w:t>V Praze dne Za objednatele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599999999999994pt;margin-top:35.pt;width:65.pt;height:26.300000000000001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 Praze dne Za objednatele</w:t>
                      </w:r>
                    </w:p>
                  </w:txbxContent>
                </v:textbox>
                <w10:wrap type="square" side="right" anchorx="page"/>
              </v:shape>
            </w:pict>
          </mc:Fallback>
        </mc:AlternateContent>
      </w:r>
      <w:r>
        <w:t>Tato smlouva může být měněna pouze číslovanými dodatky v písemné formě.</w:t>
      </w:r>
    </w:p>
    <w:p w:rsidR="00220E94" w:rsidRDefault="00C63D89" w:rsidP="00E86BED">
      <w:pPr>
        <w:pStyle w:val="Zkladntext1"/>
        <w:shd w:val="clear" w:color="auto" w:fill="auto"/>
        <w:spacing w:after="0" w:line="257" w:lineRule="auto"/>
        <w:ind w:left="3540" w:right="2740"/>
        <w:jc w:val="left"/>
        <w:sectPr w:rsidR="00220E94">
          <w:headerReference w:type="default" r:id="rId8"/>
          <w:footerReference w:type="default" r:id="rId9"/>
          <w:pgSz w:w="11900" w:h="16840"/>
          <w:pgMar w:top="1604" w:right="1604" w:bottom="1766" w:left="1497" w:header="0" w:footer="3" w:gutter="0"/>
          <w:pgNumType w:start="1"/>
          <w:cols w:space="720"/>
          <w:noEndnote/>
          <w:docGrid w:linePitch="360"/>
        </w:sectPr>
      </w:pPr>
      <w:bookmarkStart w:id="8" w:name="_GoBack"/>
      <w:bookmarkEnd w:id="8"/>
      <w:r>
        <w:t>V Praze dne Za poskytovatele:</w:t>
      </w:r>
    </w:p>
    <w:p w:rsidR="00220E94" w:rsidRDefault="00C63D89">
      <w:pPr>
        <w:spacing w:line="14" w:lineRule="exact"/>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3962400</wp:posOffset>
                </wp:positionH>
                <wp:positionV relativeFrom="paragraph">
                  <wp:posOffset>214630</wp:posOffset>
                </wp:positionV>
                <wp:extent cx="1214120" cy="50038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214120" cy="500380"/>
                        </a:xfrm>
                        <a:prstGeom prst="rect">
                          <a:avLst/>
                        </a:prstGeom>
                        <a:noFill/>
                      </wps:spPr>
                      <wps:txbx>
                        <w:txbxContent>
                          <w:p w:rsidR="00220E94" w:rsidRDefault="00220E94">
                            <w:pPr>
                              <w:pStyle w:val="Zkladntext30"/>
                              <w:shd w:val="clear" w:color="auto" w:fill="auto"/>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12pt;margin-top:16.9pt;width:95.6pt;height:39.4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" filled="f" stroked="f">
                <v:textbox style="mso-fit-shape-to-text:t" inset="0,0,0,0">
                  <w:txbxContent>
                    <w:p w:rsidR="00220E94" w:rsidRDefault="00220E94">
                      <w:pPr>
                        <w:pStyle w:val="Zkladntext30"/>
                        <w:shd w:val="clear" w:color="auto" w:fill="auto"/>
                      </w:pPr>
                    </w:p>
                  </w:txbxContent>
                </v:textbox>
                <w10:wrap type="square" anchorx="page"/>
              </v:shape>
            </w:pict>
          </mc:Fallback>
        </mc:AlternateContent>
      </w:r>
      <w:r>
        <w:rPr>
          <w:noProof/>
          <w:lang w:bidi="ar-SA"/>
        </w:rPr>
        <mc:AlternateContent>
          <mc:Choice Requires="wps">
            <w:drawing>
              <wp:anchor distT="0" distB="0" distL="114300" distR="114300" simplePos="0" relativeHeight="125829382" behindDoc="0" locked="0" layoutInCell="1" allowOverlap="1">
                <wp:simplePos x="0" y="0"/>
                <wp:positionH relativeFrom="page">
                  <wp:posOffset>5187950</wp:posOffset>
                </wp:positionH>
                <wp:positionV relativeFrom="paragraph">
                  <wp:posOffset>189865</wp:posOffset>
                </wp:positionV>
                <wp:extent cx="1181735" cy="57848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181735" cy="578485"/>
                        </a:xfrm>
                        <a:prstGeom prst="rect">
                          <a:avLst/>
                        </a:prstGeom>
                        <a:noFill/>
                      </wps:spPr>
                      <wps:txbx>
                        <w:txbxContent>
                          <w:p w:rsidR="00220E94" w:rsidRDefault="00C63D89">
                            <w:pPr>
                              <w:pStyle w:val="Zkladntext20"/>
                              <w:shd w:val="clear" w:color="auto" w:fill="auto"/>
                              <w:spacing w:line="230" w:lineRule="auto"/>
                              <w:rPr>
                                <w:sz w:val="17"/>
                                <w:szCs w:val="17"/>
                              </w:rPr>
                            </w:pPr>
                            <w:r>
                              <w:rPr>
                                <w:sz w:val="17"/>
                                <w:szCs w:val="17"/>
                              </w:rPr>
                              <w:t xml:space="preserve">Digitálně </w:t>
                            </w:r>
                            <w:r w:rsidR="001E2794">
                              <w:rPr>
                                <w:sz w:val="17"/>
                                <w:szCs w:val="17"/>
                              </w:rPr>
                              <w:t>podepsal</w:t>
                            </w:r>
                            <w:r>
                              <w:rPr>
                                <w:sz w:val="17"/>
                                <w:szCs w:val="17"/>
                              </w:rPr>
                              <w:t xml:space="preserve"> Datum: 2021.09.01 14:40:11 +02'00'</w:t>
                            </w:r>
                          </w:p>
                        </w:txbxContent>
                      </wps:txbx>
                      <wps:bodyPr lIns="0" tIns="0" rIns="0" bIns="0">
                        <a:spAutoFit/>
                      </wps:bodyPr>
                    </wps:wsp>
                  </a:graphicData>
                </a:graphic>
              </wp:anchor>
            </w:drawing>
          </mc:Choice>
          <mc:Fallback>
            <w:pict>
              <v:shape id="Shape 11" o:spid="_x0000_s1028" type="#_x0000_t202" style="position:absolute;margin-left:408.5pt;margin-top:14.95pt;width:93.05pt;height:45.5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" filled="f" stroked="f">
                <v:textbox style="mso-fit-shape-to-text:t" inset="0,0,0,0">
                  <w:txbxContent>
                    <w:p w:rsidR="00220E94" w:rsidRDefault="00C63D89">
                      <w:pPr>
                        <w:pStyle w:val="Zkladntext20"/>
                        <w:shd w:val="clear" w:color="auto" w:fill="auto"/>
                        <w:spacing w:line="230" w:lineRule="auto"/>
                        <w:rPr>
                          <w:sz w:val="17"/>
                          <w:szCs w:val="17"/>
                        </w:rPr>
                      </w:pPr>
                      <w:r>
                        <w:rPr>
                          <w:sz w:val="17"/>
                          <w:szCs w:val="17"/>
                        </w:rPr>
                        <w:t xml:space="preserve">Digitálně </w:t>
                      </w:r>
                      <w:r w:rsidR="001E2794">
                        <w:rPr>
                          <w:sz w:val="17"/>
                          <w:szCs w:val="17"/>
                        </w:rPr>
                        <w:t>podepsal</w:t>
                      </w:r>
                      <w:r>
                        <w:rPr>
                          <w:sz w:val="17"/>
                          <w:szCs w:val="17"/>
                        </w:rPr>
                        <w:t xml:space="preserve"> Datum: 2021.09.01 14:40:11 +02'00'</w:t>
                      </w:r>
                    </w:p>
                  </w:txbxContent>
                </v:textbox>
                <w10:wrap type="square" anchorx="page"/>
              </v:shape>
            </w:pict>
          </mc:Fallback>
        </mc:AlternateContent>
      </w:r>
    </w:p>
    <w:p w:rsidR="00220E94" w:rsidRDefault="00220E94">
      <w:pPr>
        <w:pStyle w:val="Nadpis20"/>
        <w:keepNext/>
        <w:keepLines/>
        <w:shd w:val="clear" w:color="auto" w:fill="auto"/>
        <w:spacing w:line="240" w:lineRule="auto"/>
      </w:pPr>
    </w:p>
    <w:p w:rsidR="00220E94" w:rsidRDefault="00220E94">
      <w:pPr>
        <w:pStyle w:val="Nadpis20"/>
        <w:keepNext/>
        <w:keepLines/>
        <w:shd w:val="clear" w:color="auto" w:fill="auto"/>
        <w:spacing w:line="226" w:lineRule="auto"/>
      </w:pPr>
    </w:p>
    <w:p w:rsidR="00220E94" w:rsidRDefault="00220E94">
      <w:pPr>
        <w:pStyle w:val="Nadpis20"/>
        <w:keepNext/>
        <w:keepLines/>
        <w:shd w:val="clear" w:color="auto" w:fill="auto"/>
        <w:spacing w:line="226" w:lineRule="auto"/>
      </w:pPr>
    </w:p>
    <w:p w:rsidR="00220E94" w:rsidRDefault="00C63D89">
      <w:pPr>
        <w:pStyle w:val="Zkladntext20"/>
        <w:shd w:val="clear" w:color="auto" w:fill="auto"/>
        <w:sectPr w:rsidR="00220E94">
          <w:type w:val="continuous"/>
          <w:pgSz w:w="11900" w:h="16840"/>
          <w:pgMar w:top="1703" w:right="6707" w:bottom="2061" w:left="2050" w:header="0" w:footer="3" w:gutter="0"/>
          <w:cols w:num="2" w:space="100"/>
          <w:noEndnote/>
          <w:docGrid w:linePitch="360"/>
        </w:sectPr>
      </w:pPr>
      <w:r>
        <w:t>Digitálně podeps</w:t>
      </w:r>
      <w:r w:rsidR="001E2794">
        <w:t xml:space="preserve">al </w:t>
      </w:r>
      <w:r>
        <w:t xml:space="preserve">Datum: 2021.09.01 </w:t>
      </w:r>
      <w:r>
        <w:lastRenderedPageBreak/>
        <w:t>10:43:44 +02'00'</w:t>
      </w:r>
    </w:p>
    <w:p w:rsidR="00220E94" w:rsidRDefault="00C63D89">
      <w:pPr>
        <w:spacing w:line="14" w:lineRule="exact"/>
      </w:pPr>
      <w:r>
        <w:rPr>
          <w:noProof/>
          <w:lang w:bidi="ar-SA"/>
        </w:rPr>
        <w:lastRenderedPageBreak/>
        <mc:AlternateContent>
          <mc:Choice Requires="wps">
            <w:drawing>
              <wp:anchor distT="0" distB="0" distL="0" distR="0" simplePos="0" relativeHeight="125829384" behindDoc="0" locked="0" layoutInCell="1" allowOverlap="1">
                <wp:simplePos x="0" y="0"/>
                <wp:positionH relativeFrom="page">
                  <wp:posOffset>4358005</wp:posOffset>
                </wp:positionH>
                <wp:positionV relativeFrom="paragraph">
                  <wp:posOffset>12700</wp:posOffset>
                </wp:positionV>
                <wp:extent cx="1554480" cy="3429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554480" cy="342900"/>
                        </a:xfrm>
                        <a:prstGeom prst="rect">
                          <a:avLst/>
                        </a:prstGeom>
                        <a:noFill/>
                      </wps:spPr>
                      <wps:txbx>
                        <w:txbxContent>
                          <w:p w:rsidR="00220E94" w:rsidRDefault="00C63D89">
                            <w:pPr>
                              <w:pStyle w:val="Zkladntext1"/>
                              <w:pBdr>
                                <w:top w:val="single" w:sz="4" w:space="0" w:color="auto"/>
                              </w:pBdr>
                              <w:shd w:val="clear" w:color="auto" w:fill="auto"/>
                              <w:spacing w:after="0"/>
                              <w:jc w:val="center"/>
                            </w:pPr>
                            <w:r>
                              <w:rPr>
                                <w:b/>
                                <w:bCs/>
                              </w:rPr>
                              <w:t xml:space="preserve">MUDr. Kateřina </w:t>
                            </w:r>
                            <w:proofErr w:type="spellStart"/>
                            <w:r>
                              <w:rPr>
                                <w:b/>
                                <w:bCs/>
                              </w:rPr>
                              <w:t>Čihařová</w:t>
                            </w:r>
                            <w:proofErr w:type="spellEnd"/>
                            <w:r>
                              <w:rPr>
                                <w:b/>
                                <w:bCs/>
                              </w:rPr>
                              <w:br/>
                              <w:t>Jednatelka</w:t>
                            </w:r>
                          </w:p>
                        </w:txbxContent>
                      </wps:txbx>
                      <wps:bodyPr lIns="0" tIns="0" rIns="0" bIns="0">
                        <a:spAutoFit/>
                      </wps:bodyPr>
                    </wps:wsp>
                  </a:graphicData>
                </a:graphic>
              </wp:anchor>
            </w:drawing>
          </mc:Choice>
          <mc:Fallback>
            <w:pict>
              <v:shape id="_x0000_s1039" type="#_x0000_t202" style="position:absolute;margin-left:343.14999999999998pt;margin-top:1.pt;width:122.40000000000001pt;height:27.pt;z-index:-125829369;mso-wrap-distance-left:0;mso-wrap-distance-right:0;mso-position-horizontal-relative:page" filled="f" stroked="f">
                <v:textbox style="mso-fit-shape-to-text:t" inset="0,0,0,0">
                  <w:txbxContent>
                    <w:p>
                      <w:pPr>
                        <w:pStyle w:val="Style2"/>
                        <w:keepNext w:val="0"/>
                        <w:keepLines w:val="0"/>
                        <w:widowControl w:val="0"/>
                        <w:pBdr>
                          <w:top w:val="single" w:sz="4" w:space="0" w:color="auto"/>
                        </w:pBdr>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MUDr. Kateřina Čihařová</w:t>
                        <w:br/>
                        <w:t>Jednatelka</w:t>
                      </w:r>
                    </w:p>
                  </w:txbxContent>
                </v:textbox>
                <w10:wrap type="square" anchorx="page"/>
              </v:shape>
            </w:pict>
          </mc:Fallback>
        </mc:AlternateContent>
      </w:r>
    </w:p>
    <w:p w:rsidR="00220E94" w:rsidRDefault="00C63D89">
      <w:pPr>
        <w:pStyle w:val="Zkladntext1"/>
        <w:pBdr>
          <w:top w:val="single" w:sz="4" w:space="0" w:color="auto"/>
        </w:pBdr>
        <w:shd w:val="clear" w:color="auto" w:fill="auto"/>
        <w:spacing w:after="0"/>
        <w:ind w:left="700"/>
        <w:jc w:val="center"/>
      </w:pPr>
      <w:r>
        <w:rPr>
          <w:b/>
          <w:bCs/>
        </w:rPr>
        <w:t>RNDr. Mikuláš Madaras, Ph.D.</w:t>
      </w:r>
      <w:r>
        <w:rPr>
          <w:b/>
          <w:bCs/>
        </w:rPr>
        <w:br/>
        <w:t>ředitel</w:t>
      </w:r>
    </w:p>
    <w:sectPr w:rsidR="00220E94">
      <w:type w:val="continuous"/>
      <w:pgSz w:w="11900" w:h="16840"/>
      <w:pgMar w:top="1703" w:right="5037" w:bottom="1703" w:left="15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85" w:rsidRDefault="00E15B85">
      <w:r>
        <w:separator/>
      </w:r>
    </w:p>
  </w:endnote>
  <w:endnote w:type="continuationSeparator" w:id="0">
    <w:p w:rsidR="00E15B85" w:rsidRDefault="00E1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94" w:rsidRDefault="00C63D89">
    <w:pPr>
      <w:spacing w:line="14" w:lineRule="exact"/>
    </w:pPr>
    <w:r>
      <w:rPr>
        <w:noProof/>
        <w:lang w:bidi="ar-SA"/>
      </w:rPr>
      <mc:AlternateContent>
        <mc:Choice Requires="wps">
          <w:drawing>
            <wp:anchor distT="0" distB="0" distL="0" distR="0" simplePos="0" relativeHeight="251659264" behindDoc="1" locked="0" layoutInCell="1" allowOverlap="1" wp14:anchorId="081E4751" wp14:editId="0CA2B3AA">
              <wp:simplePos x="0" y="0"/>
              <wp:positionH relativeFrom="page">
                <wp:posOffset>5872480</wp:posOffset>
              </wp:positionH>
              <wp:positionV relativeFrom="page">
                <wp:posOffset>9885680</wp:posOffset>
              </wp:positionV>
              <wp:extent cx="644525" cy="91440"/>
              <wp:effectExtent l="0" t="0" r="0" b="0"/>
              <wp:wrapNone/>
              <wp:docPr id="6" name="Shape 6"/>
              <wp:cNvGraphicFramePr/>
              <a:graphic xmlns:a="http://schemas.openxmlformats.org/drawingml/2006/main">
                <a:graphicData uri="http://schemas.microsoft.com/office/word/2010/wordprocessingShape">
                  <wps:wsp>
                    <wps:cNvSpPr txBox="1"/>
                    <wps:spPr>
                      <a:xfrm>
                        <a:off x="0" y="0"/>
                        <a:ext cx="644525" cy="91440"/>
                      </a:xfrm>
                      <a:prstGeom prst="rect">
                        <a:avLst/>
                      </a:prstGeom>
                      <a:noFill/>
                    </wps:spPr>
                    <wps:txbx>
                      <w:txbxContent>
                        <w:p w:rsidR="00220E94" w:rsidRDefault="00C63D89">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E86BED" w:rsidRPr="00E86BED">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1" type="#_x0000_t202" style="position:absolute;margin-left:462.4pt;margin-top:778.4pt;width:50.7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" filled="f" stroked="f">
              <v:textbox style="mso-fit-shape-to-text:t" inset="0,0,0,0">
                <w:txbxContent>
                  <w:p w:rsidR="00220E94" w:rsidRDefault="00C63D89">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E86BED" w:rsidRPr="00E86BED">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 xml:space="preserve"> z 2</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58D32DF0" wp14:editId="38963E55">
              <wp:simplePos x="0" y="0"/>
              <wp:positionH relativeFrom="page">
                <wp:posOffset>969010</wp:posOffset>
              </wp:positionH>
              <wp:positionV relativeFrom="page">
                <wp:posOffset>9793605</wp:posOffset>
              </wp:positionV>
              <wp:extent cx="5570855" cy="0"/>
              <wp:effectExtent l="0" t="0" r="0" b="0"/>
              <wp:wrapNone/>
              <wp:docPr id="8" name="Shape 8"/>
              <wp:cNvGraphicFramePr/>
              <a:graphic xmlns:a="http://schemas.openxmlformats.org/drawingml/2006/main">
                <a:graphicData uri="http://schemas.microsoft.com/office/word/2010/wordprocessingShape">
                  <wps:wsp>
                    <wps:cNvCnPr/>
                    <wps:spPr>
                      <a:xfrm>
                        <a:off x="0" y="0"/>
                        <a:ext cx="5570855" cy="0"/>
                      </a:xfrm>
                      <a:prstGeom prst="straightConnector1">
                        <a:avLst/>
                      </a:prstGeom>
                      <a:ln w="12700">
                        <a:solidFill/>
                      </a:ln>
                    </wps:spPr>
                    <wps:bodyPr/>
                  </wps:wsp>
                </a:graphicData>
              </a:graphic>
            </wp:anchor>
          </w:drawing>
        </mc:Choice>
        <mc:Fallback>
          <w:pict>
            <v:shape o:spt="32" o:oned="true" path="m,l21600,21600e" style="position:absolute;margin-left:76.299999999999997pt;margin-top:771.14999999999998pt;width:438.6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85" w:rsidRDefault="00E15B85"/>
  </w:footnote>
  <w:footnote w:type="continuationSeparator" w:id="0">
    <w:p w:rsidR="00E15B85" w:rsidRDefault="00E15B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94" w:rsidRDefault="00C63D89">
    <w:pPr>
      <w:spacing w:line="14" w:lineRule="exact"/>
    </w:pPr>
    <w:r>
      <w:rPr>
        <w:noProof/>
        <w:lang w:bidi="ar-SA"/>
      </w:rPr>
      <mc:AlternateContent>
        <mc:Choice Requires="wps">
          <w:drawing>
            <wp:anchor distT="0" distB="0" distL="0" distR="0" simplePos="0" relativeHeight="251658240" behindDoc="1" locked="0" layoutInCell="1" allowOverlap="1" wp14:anchorId="2A10DE16" wp14:editId="6424C323">
              <wp:simplePos x="0" y="0"/>
              <wp:positionH relativeFrom="page">
                <wp:posOffset>971550</wp:posOffset>
              </wp:positionH>
              <wp:positionV relativeFrom="page">
                <wp:posOffset>622935</wp:posOffset>
              </wp:positionV>
              <wp:extent cx="985520"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985520" cy="86995"/>
                      </a:xfrm>
                      <a:prstGeom prst="rect">
                        <a:avLst/>
                      </a:prstGeom>
                      <a:noFill/>
                    </wps:spPr>
                    <wps:txbx>
                      <w:txbxContent>
                        <w:p w:rsidR="00220E94" w:rsidRDefault="00C63D89">
                          <w:pPr>
                            <w:pStyle w:val="Zhlavnebozpat20"/>
                            <w:shd w:val="clear" w:color="auto" w:fill="auto"/>
                            <w:rPr>
                              <w:sz w:val="19"/>
                              <w:szCs w:val="19"/>
                            </w:rPr>
                          </w:pPr>
                          <w:r>
                            <w:rPr>
                              <w:sz w:val="19"/>
                              <w:szCs w:val="19"/>
                            </w:rPr>
                            <w:t>Dohoda o narovnání</w:t>
                          </w:r>
                        </w:p>
                      </w:txbxContent>
                    </wps:txbx>
                    <wps:bodyPr wrap="none" lIns="0" tIns="0" rIns="0" bIns="0">
                      <a:spAutoFit/>
                    </wps:bodyPr>
                  </wps:wsp>
                </a:graphicData>
              </a:graphic>
            </wp:anchor>
          </w:drawing>
        </mc:Choice>
        <mc:Fallback>
          <w:pict>
            <v:shape id="_x0000_s1029" type="#_x0000_t202" style="position:absolute;margin-left:76.5pt;margin-top:49.049999999999997pt;width:77.599999999999994pt;height:6.849999999999999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Dohoda o narovnání</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14:anchorId="715F0B0D" wp14:editId="6637DCCB">
              <wp:simplePos x="0" y="0"/>
              <wp:positionH relativeFrom="page">
                <wp:posOffset>946150</wp:posOffset>
              </wp:positionH>
              <wp:positionV relativeFrom="page">
                <wp:posOffset>753110</wp:posOffset>
              </wp:positionV>
              <wp:extent cx="5563870" cy="0"/>
              <wp:effectExtent l="0" t="0" r="0" b="0"/>
              <wp:wrapNone/>
              <wp:docPr id="5" name="Shape 5"/>
              <wp:cNvGraphicFramePr/>
              <a:graphic xmlns:a="http://schemas.openxmlformats.org/drawingml/2006/main">
                <a:graphicData uri="http://schemas.microsoft.com/office/word/2010/wordprocessingShape">
                  <wps:wsp>
                    <wps:cNvCnPr/>
                    <wps:spPr>
                      <a:xfrm>
                        <a:off x="0" y="0"/>
                        <a:ext cx="5563870" cy="0"/>
                      </a:xfrm>
                      <a:prstGeom prst="straightConnector1">
                        <a:avLst/>
                      </a:prstGeom>
                      <a:ln w="12700">
                        <a:solidFill/>
                      </a:ln>
                    </wps:spPr>
                    <wps:bodyPr/>
                  </wps:wsp>
                </a:graphicData>
              </a:graphic>
            </wp:anchor>
          </w:drawing>
        </mc:Choice>
        <mc:Fallback>
          <w:pict>
            <v:shape o:spt="32" o:oned="true" path="m,l21600,21600e" style="position:absolute;margin-left:74.5pt;margin-top:59.299999999999997pt;width:438.1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2D5"/>
    <w:multiLevelType w:val="multilevel"/>
    <w:tmpl w:val="D4846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6762C"/>
    <w:multiLevelType w:val="multilevel"/>
    <w:tmpl w:val="89BC54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8B34D7"/>
    <w:multiLevelType w:val="multilevel"/>
    <w:tmpl w:val="D88AE28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36728"/>
    <w:multiLevelType w:val="multilevel"/>
    <w:tmpl w:val="75FA91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87335E"/>
    <w:multiLevelType w:val="multilevel"/>
    <w:tmpl w:val="AAF278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972525"/>
    <w:multiLevelType w:val="multilevel"/>
    <w:tmpl w:val="85708B8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192A61"/>
    <w:multiLevelType w:val="multilevel"/>
    <w:tmpl w:val="15A815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20E94"/>
    <w:rsid w:val="001E2794"/>
    <w:rsid w:val="00220E94"/>
    <w:rsid w:val="00844DF9"/>
    <w:rsid w:val="00C63D89"/>
    <w:rsid w:val="00E15B85"/>
    <w:rsid w:val="00E86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spacing w:after="240" w:line="252"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40"/>
      <w:jc w:val="center"/>
      <w:outlineLvl w:val="0"/>
    </w:pPr>
    <w:rPr>
      <w:rFonts w:ascii="Times New Roman" w:eastAsia="Times New Roman" w:hAnsi="Times New Roman" w:cs="Times New Roman"/>
      <w:b/>
      <w:bCs/>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30" w:line="252" w:lineRule="auto"/>
      <w:jc w:val="center"/>
      <w:outlineLvl w:val="2"/>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28"/>
      <w:szCs w:val="28"/>
    </w:rPr>
  </w:style>
  <w:style w:type="paragraph" w:customStyle="1" w:styleId="Zkladntext20">
    <w:name w:val="Základní text (2)"/>
    <w:basedOn w:val="Normln"/>
    <w:link w:val="Zkladntext2"/>
    <w:pPr>
      <w:shd w:val="clear" w:color="auto" w:fill="FFFFFF"/>
    </w:pPr>
    <w:rPr>
      <w:rFonts w:ascii="Segoe UI" w:eastAsia="Segoe UI" w:hAnsi="Segoe UI" w:cs="Segoe UI"/>
      <w:sz w:val="18"/>
      <w:szCs w:val="18"/>
    </w:rPr>
  </w:style>
  <w:style w:type="paragraph" w:customStyle="1" w:styleId="Nadpis20">
    <w:name w:val="Nadpis #2"/>
    <w:basedOn w:val="Normln"/>
    <w:link w:val="Nadpis2"/>
    <w:pPr>
      <w:shd w:val="clear" w:color="auto" w:fill="FFFFFF"/>
      <w:spacing w:line="233" w:lineRule="auto"/>
      <w:outlineLvl w:val="1"/>
    </w:pPr>
    <w:rPr>
      <w:rFonts w:ascii="Segoe UI" w:eastAsia="Segoe UI" w:hAnsi="Segoe UI" w:cs="Segoe U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spacing w:after="240" w:line="252"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40"/>
      <w:jc w:val="center"/>
      <w:outlineLvl w:val="0"/>
    </w:pPr>
    <w:rPr>
      <w:rFonts w:ascii="Times New Roman" w:eastAsia="Times New Roman" w:hAnsi="Times New Roman" w:cs="Times New Roman"/>
      <w:b/>
      <w:bCs/>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30" w:line="252" w:lineRule="auto"/>
      <w:jc w:val="center"/>
      <w:outlineLvl w:val="2"/>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28"/>
      <w:szCs w:val="28"/>
    </w:rPr>
  </w:style>
  <w:style w:type="paragraph" w:customStyle="1" w:styleId="Zkladntext20">
    <w:name w:val="Základní text (2)"/>
    <w:basedOn w:val="Normln"/>
    <w:link w:val="Zkladntext2"/>
    <w:pPr>
      <w:shd w:val="clear" w:color="auto" w:fill="FFFFFF"/>
    </w:pPr>
    <w:rPr>
      <w:rFonts w:ascii="Segoe UI" w:eastAsia="Segoe UI" w:hAnsi="Segoe UI" w:cs="Segoe UI"/>
      <w:sz w:val="18"/>
      <w:szCs w:val="18"/>
    </w:rPr>
  </w:style>
  <w:style w:type="paragraph" w:customStyle="1" w:styleId="Nadpis20">
    <w:name w:val="Nadpis #2"/>
    <w:basedOn w:val="Normln"/>
    <w:link w:val="Nadpis2"/>
    <w:pPr>
      <w:shd w:val="clear" w:color="auto" w:fill="FFFFFF"/>
      <w:spacing w:line="233" w:lineRule="auto"/>
      <w:outlineLvl w:val="1"/>
    </w:pPr>
    <w:rPr>
      <w:rFonts w:ascii="Segoe UI" w:eastAsia="Segoe UI" w:hAnsi="Segoe UI" w:cs="Segoe U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3520</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4</cp:revision>
  <dcterms:created xsi:type="dcterms:W3CDTF">2021-09-02T08:31:00Z</dcterms:created>
  <dcterms:modified xsi:type="dcterms:W3CDTF">2021-09-02T08:35:00Z</dcterms:modified>
</cp:coreProperties>
</file>