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08" w:rsidRDefault="00400808" w:rsidP="00400808">
      <w:pPr>
        <w:jc w:val="both"/>
        <w:rPr>
          <w:sz w:val="20"/>
          <w:szCs w:val="20"/>
        </w:rPr>
      </w:pPr>
    </w:p>
    <w:p w:rsidR="009B430B" w:rsidRPr="0044472D" w:rsidRDefault="009B430B" w:rsidP="00400808">
      <w:pPr>
        <w:jc w:val="both"/>
        <w:rPr>
          <w:sz w:val="20"/>
          <w:szCs w:val="20"/>
        </w:rPr>
        <w:sectPr w:rsidR="009B430B" w:rsidRPr="0044472D" w:rsidSect="00400808">
          <w:headerReference w:type="even" r:id="rId7"/>
          <w:headerReference w:type="default" r:id="rId8"/>
          <w:footerReference w:type="even" r:id="rId9"/>
          <w:footerReference w:type="default" r:id="rId10"/>
          <w:headerReference w:type="first" r:id="rId11"/>
          <w:footerReference w:type="first" r:id="rId12"/>
          <w:pgSz w:w="11907" w:h="16839" w:code="9"/>
          <w:pgMar w:top="720" w:right="708" w:bottom="720" w:left="720" w:header="708" w:footer="708" w:gutter="0"/>
          <w:cols w:space="60"/>
          <w:noEndnote/>
          <w:docGrid w:linePitch="326"/>
        </w:sectPr>
      </w:pPr>
    </w:p>
    <w:p w:rsidR="00846E01" w:rsidRPr="0044472D" w:rsidRDefault="00846E01" w:rsidP="00846E01">
      <w:pPr>
        <w:jc w:val="both"/>
        <w:rPr>
          <w:sz w:val="20"/>
          <w:szCs w:val="20"/>
        </w:rPr>
      </w:pPr>
    </w:p>
    <w:p w:rsidR="00846E01" w:rsidRPr="0044472D" w:rsidRDefault="00846E01" w:rsidP="00846E01">
      <w:pPr>
        <w:jc w:val="both"/>
        <w:rPr>
          <w:sz w:val="20"/>
          <w:szCs w:val="20"/>
        </w:rPr>
      </w:pPr>
      <w:r w:rsidRPr="0044472D">
        <w:rPr>
          <w:sz w:val="20"/>
          <w:szCs w:val="20"/>
        </w:rPr>
        <w:t>Níže uvedeného dne, měsíce a roku uzavřeli:</w:t>
      </w:r>
    </w:p>
    <w:p w:rsidR="00846E01" w:rsidRPr="0044472D" w:rsidRDefault="00846E01" w:rsidP="00846E01">
      <w:pPr>
        <w:jc w:val="both"/>
        <w:rPr>
          <w:sz w:val="20"/>
          <w:szCs w:val="20"/>
        </w:rPr>
      </w:pPr>
    </w:p>
    <w:p w:rsidR="00846E01" w:rsidRPr="0044472D" w:rsidRDefault="00846E01" w:rsidP="00846E01">
      <w:pPr>
        <w:jc w:val="both"/>
        <w:rPr>
          <w:sz w:val="20"/>
          <w:szCs w:val="20"/>
        </w:rPr>
      </w:pPr>
      <w:r w:rsidRPr="0044472D">
        <w:rPr>
          <w:sz w:val="20"/>
          <w:szCs w:val="20"/>
        </w:rPr>
        <w:t>1.</w:t>
      </w:r>
      <w:r w:rsidRPr="0044472D">
        <w:rPr>
          <w:sz w:val="20"/>
          <w:szCs w:val="20"/>
        </w:rPr>
        <w:tab/>
      </w:r>
      <w:r w:rsidRPr="00503020">
        <w:rPr>
          <w:b/>
          <w:sz w:val="20"/>
          <w:szCs w:val="20"/>
        </w:rPr>
        <w:t>Městská část Praha 3</w:t>
      </w:r>
      <w:r w:rsidRPr="0044472D">
        <w:rPr>
          <w:sz w:val="20"/>
          <w:szCs w:val="20"/>
        </w:rPr>
        <w:t>,</w:t>
      </w:r>
      <w:r w:rsidRPr="0044472D">
        <w:rPr>
          <w:sz w:val="20"/>
          <w:szCs w:val="20"/>
        </w:rPr>
        <w:tab/>
        <w:t>Praha 3, Havlíčkovo nám. 9, PSČ 130 00</w:t>
      </w:r>
    </w:p>
    <w:p w:rsidR="00846E01" w:rsidRPr="0044472D" w:rsidRDefault="00846E01" w:rsidP="00846E01">
      <w:pPr>
        <w:jc w:val="both"/>
        <w:rPr>
          <w:sz w:val="20"/>
          <w:szCs w:val="20"/>
        </w:rPr>
      </w:pPr>
      <w:r w:rsidRPr="0044472D">
        <w:rPr>
          <w:sz w:val="20"/>
          <w:szCs w:val="20"/>
        </w:rPr>
        <w:tab/>
        <w:t>jednající</w:t>
      </w:r>
      <w:r w:rsidRPr="0044472D">
        <w:rPr>
          <w:sz w:val="20"/>
          <w:szCs w:val="20"/>
        </w:rPr>
        <w:tab/>
        <w:t>:</w:t>
      </w:r>
      <w:r w:rsidRPr="0044472D">
        <w:rPr>
          <w:sz w:val="20"/>
          <w:szCs w:val="20"/>
        </w:rPr>
        <w:tab/>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846E01" w:rsidRPr="0044472D" w:rsidRDefault="00846E01" w:rsidP="00846E01">
      <w:pPr>
        <w:jc w:val="both"/>
        <w:rPr>
          <w:sz w:val="20"/>
          <w:szCs w:val="20"/>
        </w:rPr>
      </w:pPr>
      <w:r w:rsidRPr="0044472D">
        <w:rPr>
          <w:sz w:val="20"/>
          <w:szCs w:val="20"/>
        </w:rPr>
        <w:tab/>
        <w:t>IČ</w:t>
      </w:r>
      <w:r w:rsidRPr="0044472D">
        <w:rPr>
          <w:sz w:val="20"/>
          <w:szCs w:val="20"/>
        </w:rPr>
        <w:tab/>
        <w:t>:</w:t>
      </w:r>
      <w:r w:rsidRPr="0044472D">
        <w:rPr>
          <w:sz w:val="20"/>
          <w:szCs w:val="20"/>
        </w:rPr>
        <w:tab/>
      </w:r>
      <w:r w:rsidRPr="0044472D">
        <w:rPr>
          <w:sz w:val="20"/>
          <w:szCs w:val="20"/>
        </w:rPr>
        <w:tab/>
        <w:t>063 517</w:t>
      </w:r>
    </w:p>
    <w:p w:rsidR="00846E01" w:rsidRPr="0044472D" w:rsidRDefault="00846E01" w:rsidP="00846E01">
      <w:pPr>
        <w:jc w:val="both"/>
        <w:rPr>
          <w:sz w:val="20"/>
          <w:szCs w:val="20"/>
        </w:rPr>
      </w:pPr>
      <w:r w:rsidRPr="0044472D">
        <w:rPr>
          <w:sz w:val="20"/>
          <w:szCs w:val="20"/>
        </w:rPr>
        <w:tab/>
        <w:t>bankovní spojení</w:t>
      </w:r>
      <w:r w:rsidRPr="0044472D">
        <w:rPr>
          <w:sz w:val="20"/>
          <w:szCs w:val="20"/>
        </w:rPr>
        <w:tab/>
        <w:t>:</w:t>
      </w:r>
      <w:r w:rsidRPr="0044472D">
        <w:rPr>
          <w:sz w:val="20"/>
          <w:szCs w:val="20"/>
        </w:rPr>
        <w:tab/>
      </w:r>
      <w:proofErr w:type="spellStart"/>
      <w:proofErr w:type="gramStart"/>
      <w:r w:rsidRPr="0044472D">
        <w:rPr>
          <w:sz w:val="20"/>
          <w:szCs w:val="20"/>
        </w:rPr>
        <w:t>č.ú</w:t>
      </w:r>
      <w:proofErr w:type="spellEnd"/>
      <w:r w:rsidRPr="0044472D">
        <w:rPr>
          <w:sz w:val="20"/>
          <w:szCs w:val="20"/>
        </w:rPr>
        <w:t>. 46017</w:t>
      </w:r>
      <w:proofErr w:type="gramEnd"/>
      <w:r w:rsidRPr="0044472D">
        <w:rPr>
          <w:sz w:val="20"/>
          <w:szCs w:val="20"/>
        </w:rPr>
        <w:t>-2000781379/0800</w:t>
      </w:r>
    </w:p>
    <w:p w:rsidR="00846E01" w:rsidRPr="0044472D" w:rsidRDefault="00846E01" w:rsidP="00846E01">
      <w:pPr>
        <w:jc w:val="both"/>
        <w:rPr>
          <w:sz w:val="20"/>
          <w:szCs w:val="20"/>
        </w:rPr>
      </w:pPr>
      <w:r w:rsidRPr="0044472D">
        <w:rPr>
          <w:sz w:val="20"/>
          <w:szCs w:val="20"/>
        </w:rPr>
        <w:tab/>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9440CA">
        <w:rPr>
          <w:noProof/>
          <w:sz w:val="20"/>
          <w:szCs w:val="20"/>
        </w:rPr>
        <w:t>181426</w:t>
      </w:r>
      <w:r w:rsidRPr="0044472D">
        <w:rPr>
          <w:sz w:val="20"/>
          <w:szCs w:val="20"/>
        </w:rPr>
        <w:t xml:space="preserve"> </w:t>
      </w:r>
    </w:p>
    <w:p w:rsidR="00846E01" w:rsidRPr="0044472D" w:rsidRDefault="00846E01" w:rsidP="00846E01">
      <w:pPr>
        <w:jc w:val="both"/>
        <w:rPr>
          <w:sz w:val="20"/>
          <w:szCs w:val="20"/>
        </w:rPr>
      </w:pPr>
      <w:r w:rsidRPr="0044472D">
        <w:rPr>
          <w:sz w:val="20"/>
          <w:szCs w:val="20"/>
        </w:rPr>
        <w:t>(dále jen „Zástavní věřitel“)</w:t>
      </w:r>
    </w:p>
    <w:p w:rsidR="00846E01" w:rsidRPr="0044472D" w:rsidRDefault="00846E01" w:rsidP="00846E01">
      <w:pPr>
        <w:jc w:val="both"/>
        <w:rPr>
          <w:sz w:val="20"/>
          <w:szCs w:val="20"/>
        </w:rPr>
      </w:pPr>
    </w:p>
    <w:p w:rsidR="00846E01" w:rsidRPr="0044472D" w:rsidRDefault="00846E01" w:rsidP="00846E01">
      <w:pPr>
        <w:jc w:val="both"/>
        <w:rPr>
          <w:sz w:val="20"/>
          <w:szCs w:val="20"/>
        </w:rPr>
      </w:pPr>
      <w:r w:rsidRPr="0044472D">
        <w:rPr>
          <w:sz w:val="20"/>
          <w:szCs w:val="20"/>
        </w:rPr>
        <w:t>a</w:t>
      </w:r>
    </w:p>
    <w:p w:rsidR="00846E01" w:rsidRPr="0044472D" w:rsidRDefault="00846E01" w:rsidP="00846E01">
      <w:pPr>
        <w:jc w:val="both"/>
        <w:rPr>
          <w:sz w:val="20"/>
          <w:szCs w:val="20"/>
        </w:rPr>
      </w:pPr>
    </w:p>
    <w:p w:rsidR="00846E01" w:rsidRPr="0044472D" w:rsidRDefault="00846E01" w:rsidP="00846E01">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95"/>
        <w:gridCol w:w="328"/>
        <w:gridCol w:w="3247"/>
        <w:gridCol w:w="3118"/>
      </w:tblGrid>
      <w:tr w:rsidR="00846E01" w:rsidRPr="0044472D" w:rsidTr="001159D6">
        <w:tc>
          <w:tcPr>
            <w:tcW w:w="1495" w:type="dxa"/>
          </w:tcPr>
          <w:p w:rsidR="00846E01" w:rsidRPr="0044472D" w:rsidRDefault="00846E01" w:rsidP="00D65C63">
            <w:pPr>
              <w:jc w:val="both"/>
              <w:rPr>
                <w:sz w:val="20"/>
                <w:szCs w:val="20"/>
              </w:rPr>
            </w:pPr>
            <w:r w:rsidRPr="009440CA">
              <w:rPr>
                <w:noProof/>
                <w:sz w:val="20"/>
                <w:szCs w:val="20"/>
              </w:rPr>
              <w:t>Manželé</w:t>
            </w:r>
          </w:p>
        </w:tc>
        <w:tc>
          <w:tcPr>
            <w:tcW w:w="328" w:type="dxa"/>
          </w:tcPr>
          <w:p w:rsidR="00846E01" w:rsidRPr="0044472D" w:rsidRDefault="00846E01" w:rsidP="00D65C63">
            <w:pPr>
              <w:jc w:val="both"/>
              <w:rPr>
                <w:sz w:val="20"/>
                <w:szCs w:val="20"/>
              </w:rPr>
            </w:pPr>
          </w:p>
        </w:tc>
        <w:tc>
          <w:tcPr>
            <w:tcW w:w="3247" w:type="dxa"/>
          </w:tcPr>
          <w:p w:rsidR="00846E01" w:rsidRPr="0044472D" w:rsidRDefault="00846E01" w:rsidP="00D65C63">
            <w:pPr>
              <w:jc w:val="both"/>
              <w:rPr>
                <w:sz w:val="20"/>
                <w:szCs w:val="20"/>
              </w:rPr>
            </w:pPr>
          </w:p>
        </w:tc>
        <w:tc>
          <w:tcPr>
            <w:tcW w:w="3118" w:type="dxa"/>
          </w:tcPr>
          <w:p w:rsidR="00846E01" w:rsidRPr="0044472D" w:rsidRDefault="00846E01" w:rsidP="00D65C63">
            <w:pPr>
              <w:jc w:val="both"/>
              <w:rPr>
                <w:sz w:val="20"/>
                <w:szCs w:val="20"/>
              </w:rPr>
            </w:pPr>
          </w:p>
        </w:tc>
      </w:tr>
      <w:tr w:rsidR="00846E01" w:rsidRPr="0044472D" w:rsidTr="001159D6">
        <w:tc>
          <w:tcPr>
            <w:tcW w:w="1495" w:type="dxa"/>
          </w:tcPr>
          <w:p w:rsidR="00846E01" w:rsidRPr="0044472D" w:rsidRDefault="00846E01" w:rsidP="00D65C63">
            <w:pPr>
              <w:jc w:val="both"/>
              <w:rPr>
                <w:sz w:val="20"/>
                <w:szCs w:val="20"/>
              </w:rPr>
            </w:pPr>
            <w:r w:rsidRPr="0044472D">
              <w:rPr>
                <w:sz w:val="20"/>
                <w:szCs w:val="20"/>
              </w:rPr>
              <w:t>titul</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503020" w:rsidRDefault="00846E01" w:rsidP="00D65C63">
            <w:pPr>
              <w:jc w:val="both"/>
              <w:rPr>
                <w:b/>
                <w:sz w:val="20"/>
                <w:szCs w:val="20"/>
              </w:rPr>
            </w:pPr>
          </w:p>
        </w:tc>
        <w:tc>
          <w:tcPr>
            <w:tcW w:w="3118" w:type="dxa"/>
          </w:tcPr>
          <w:p w:rsidR="00846E01" w:rsidRPr="00503020" w:rsidRDefault="00846E01" w:rsidP="00D65C63">
            <w:pPr>
              <w:jc w:val="both"/>
              <w:rPr>
                <w:b/>
                <w:sz w:val="20"/>
                <w:szCs w:val="20"/>
              </w:rPr>
            </w:pPr>
          </w:p>
        </w:tc>
      </w:tr>
      <w:tr w:rsidR="00846E01" w:rsidRPr="0044472D" w:rsidTr="001159D6">
        <w:trPr>
          <w:trHeight w:val="80"/>
        </w:trPr>
        <w:tc>
          <w:tcPr>
            <w:tcW w:w="1495" w:type="dxa"/>
          </w:tcPr>
          <w:p w:rsidR="00846E01" w:rsidRPr="0044472D" w:rsidRDefault="00846E01" w:rsidP="00D65C63">
            <w:pPr>
              <w:jc w:val="both"/>
              <w:rPr>
                <w:sz w:val="20"/>
                <w:szCs w:val="20"/>
              </w:rPr>
            </w:pPr>
            <w:r w:rsidRPr="0044472D">
              <w:rPr>
                <w:sz w:val="20"/>
                <w:szCs w:val="20"/>
              </w:rPr>
              <w:t>jméno</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503020" w:rsidRDefault="00846E01" w:rsidP="00D65C63">
            <w:pPr>
              <w:jc w:val="both"/>
              <w:rPr>
                <w:b/>
                <w:sz w:val="20"/>
                <w:szCs w:val="20"/>
              </w:rPr>
            </w:pPr>
            <w:r w:rsidRPr="009440CA">
              <w:rPr>
                <w:b/>
                <w:noProof/>
                <w:sz w:val="20"/>
                <w:szCs w:val="20"/>
              </w:rPr>
              <w:t>Pavel</w:t>
            </w:r>
          </w:p>
        </w:tc>
        <w:tc>
          <w:tcPr>
            <w:tcW w:w="3118" w:type="dxa"/>
          </w:tcPr>
          <w:p w:rsidR="00846E01" w:rsidRPr="00503020" w:rsidRDefault="00846E01" w:rsidP="00D65C63">
            <w:pPr>
              <w:jc w:val="both"/>
              <w:rPr>
                <w:b/>
                <w:sz w:val="20"/>
                <w:szCs w:val="20"/>
              </w:rPr>
            </w:pPr>
            <w:r w:rsidRPr="009440CA">
              <w:rPr>
                <w:b/>
                <w:noProof/>
                <w:sz w:val="20"/>
                <w:szCs w:val="20"/>
              </w:rPr>
              <w:t>Světlana</w:t>
            </w:r>
          </w:p>
        </w:tc>
      </w:tr>
      <w:tr w:rsidR="00846E01" w:rsidRPr="0044472D" w:rsidTr="001159D6">
        <w:tc>
          <w:tcPr>
            <w:tcW w:w="1495" w:type="dxa"/>
          </w:tcPr>
          <w:p w:rsidR="00846E01" w:rsidRPr="0044472D" w:rsidRDefault="00846E01" w:rsidP="00D65C63">
            <w:pPr>
              <w:jc w:val="both"/>
              <w:rPr>
                <w:sz w:val="20"/>
                <w:szCs w:val="20"/>
              </w:rPr>
            </w:pPr>
            <w:r w:rsidRPr="0044472D">
              <w:rPr>
                <w:sz w:val="20"/>
                <w:szCs w:val="20"/>
              </w:rPr>
              <w:t>příjmení</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503020" w:rsidRDefault="00846E01" w:rsidP="00D65C63">
            <w:pPr>
              <w:jc w:val="both"/>
              <w:rPr>
                <w:b/>
                <w:sz w:val="20"/>
                <w:szCs w:val="20"/>
              </w:rPr>
            </w:pPr>
            <w:r w:rsidRPr="009440CA">
              <w:rPr>
                <w:b/>
                <w:noProof/>
                <w:sz w:val="20"/>
                <w:szCs w:val="20"/>
              </w:rPr>
              <w:t>Vomáčka</w:t>
            </w:r>
          </w:p>
        </w:tc>
        <w:tc>
          <w:tcPr>
            <w:tcW w:w="3118" w:type="dxa"/>
          </w:tcPr>
          <w:p w:rsidR="00846E01" w:rsidRPr="00503020" w:rsidRDefault="00846E01" w:rsidP="00D65C63">
            <w:pPr>
              <w:jc w:val="both"/>
              <w:rPr>
                <w:b/>
                <w:sz w:val="20"/>
                <w:szCs w:val="20"/>
              </w:rPr>
            </w:pPr>
            <w:r w:rsidRPr="009440CA">
              <w:rPr>
                <w:b/>
                <w:noProof/>
                <w:sz w:val="20"/>
                <w:szCs w:val="20"/>
              </w:rPr>
              <w:t>Vomáčková</w:t>
            </w:r>
          </w:p>
        </w:tc>
      </w:tr>
      <w:tr w:rsidR="00846E01" w:rsidRPr="0044472D" w:rsidTr="001159D6">
        <w:tc>
          <w:tcPr>
            <w:tcW w:w="1495" w:type="dxa"/>
          </w:tcPr>
          <w:p w:rsidR="00846E01" w:rsidRPr="0044472D" w:rsidRDefault="00846E01" w:rsidP="00D65C63">
            <w:pPr>
              <w:jc w:val="both"/>
              <w:rPr>
                <w:sz w:val="20"/>
                <w:szCs w:val="20"/>
              </w:rPr>
            </w:pPr>
            <w:proofErr w:type="gramStart"/>
            <w:r w:rsidRPr="0044472D">
              <w:rPr>
                <w:sz w:val="20"/>
                <w:szCs w:val="20"/>
              </w:rPr>
              <w:t>narozen(a)</w:t>
            </w:r>
            <w:proofErr w:type="gramEnd"/>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44472D" w:rsidRDefault="00846E01" w:rsidP="00D65C63">
            <w:pPr>
              <w:jc w:val="both"/>
              <w:rPr>
                <w:sz w:val="20"/>
                <w:szCs w:val="20"/>
              </w:rPr>
            </w:pPr>
          </w:p>
        </w:tc>
        <w:tc>
          <w:tcPr>
            <w:tcW w:w="3118" w:type="dxa"/>
          </w:tcPr>
          <w:p w:rsidR="00846E01" w:rsidRPr="0044472D" w:rsidRDefault="00846E01" w:rsidP="00D65C63">
            <w:pPr>
              <w:jc w:val="both"/>
              <w:rPr>
                <w:sz w:val="20"/>
                <w:szCs w:val="20"/>
              </w:rPr>
            </w:pPr>
          </w:p>
        </w:tc>
      </w:tr>
      <w:tr w:rsidR="00846E01" w:rsidRPr="0044472D" w:rsidTr="001159D6">
        <w:tc>
          <w:tcPr>
            <w:tcW w:w="1495" w:type="dxa"/>
          </w:tcPr>
          <w:p w:rsidR="00846E01" w:rsidRPr="0044472D" w:rsidRDefault="00846E01" w:rsidP="00D65C63">
            <w:pPr>
              <w:jc w:val="both"/>
              <w:rPr>
                <w:sz w:val="20"/>
                <w:szCs w:val="20"/>
              </w:rPr>
            </w:pPr>
            <w:r w:rsidRPr="0044472D">
              <w:rPr>
                <w:sz w:val="20"/>
                <w:szCs w:val="20"/>
              </w:rPr>
              <w:t>rodné číslo</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44472D" w:rsidRDefault="00846E01" w:rsidP="00D65C63">
            <w:pPr>
              <w:jc w:val="both"/>
              <w:rPr>
                <w:sz w:val="20"/>
                <w:szCs w:val="20"/>
              </w:rPr>
            </w:pPr>
          </w:p>
        </w:tc>
        <w:tc>
          <w:tcPr>
            <w:tcW w:w="3118" w:type="dxa"/>
          </w:tcPr>
          <w:p w:rsidR="00846E01" w:rsidRPr="0044472D" w:rsidRDefault="00846E01" w:rsidP="00D65C63">
            <w:pPr>
              <w:jc w:val="both"/>
              <w:rPr>
                <w:sz w:val="20"/>
                <w:szCs w:val="20"/>
              </w:rPr>
            </w:pPr>
          </w:p>
        </w:tc>
      </w:tr>
      <w:tr w:rsidR="00846E01" w:rsidRPr="0044472D" w:rsidTr="001159D6">
        <w:tc>
          <w:tcPr>
            <w:tcW w:w="1495" w:type="dxa"/>
          </w:tcPr>
          <w:p w:rsidR="00846E01" w:rsidRPr="0044472D" w:rsidRDefault="00846E01" w:rsidP="00D65C63">
            <w:pPr>
              <w:jc w:val="both"/>
              <w:rPr>
                <w:sz w:val="20"/>
                <w:szCs w:val="20"/>
              </w:rPr>
            </w:pPr>
            <w:r w:rsidRPr="0044472D">
              <w:rPr>
                <w:sz w:val="20"/>
                <w:szCs w:val="20"/>
              </w:rPr>
              <w:t>státní občanství</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44472D" w:rsidRDefault="00846E01" w:rsidP="00D65C63">
            <w:pPr>
              <w:jc w:val="both"/>
              <w:rPr>
                <w:sz w:val="20"/>
                <w:szCs w:val="20"/>
              </w:rPr>
            </w:pPr>
          </w:p>
        </w:tc>
        <w:tc>
          <w:tcPr>
            <w:tcW w:w="3118" w:type="dxa"/>
          </w:tcPr>
          <w:p w:rsidR="00846E01" w:rsidRPr="0044472D" w:rsidRDefault="00846E01" w:rsidP="00D65C63">
            <w:pPr>
              <w:jc w:val="both"/>
              <w:rPr>
                <w:sz w:val="20"/>
                <w:szCs w:val="20"/>
              </w:rPr>
            </w:pPr>
          </w:p>
        </w:tc>
      </w:tr>
      <w:tr w:rsidR="00846E01" w:rsidRPr="0044472D" w:rsidTr="001159D6">
        <w:tc>
          <w:tcPr>
            <w:tcW w:w="1495" w:type="dxa"/>
          </w:tcPr>
          <w:p w:rsidR="00846E01" w:rsidRPr="0044472D" w:rsidRDefault="00846E01" w:rsidP="00D65C63">
            <w:pPr>
              <w:jc w:val="both"/>
              <w:rPr>
                <w:sz w:val="20"/>
                <w:szCs w:val="20"/>
              </w:rPr>
            </w:pPr>
            <w:r w:rsidRPr="0044472D">
              <w:rPr>
                <w:sz w:val="20"/>
                <w:szCs w:val="20"/>
              </w:rPr>
              <w:t>stav</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44472D" w:rsidRDefault="00846E01" w:rsidP="00D65C63">
            <w:pPr>
              <w:jc w:val="both"/>
              <w:rPr>
                <w:sz w:val="20"/>
                <w:szCs w:val="20"/>
              </w:rPr>
            </w:pPr>
          </w:p>
        </w:tc>
        <w:tc>
          <w:tcPr>
            <w:tcW w:w="3118" w:type="dxa"/>
          </w:tcPr>
          <w:p w:rsidR="00846E01" w:rsidRPr="0044472D" w:rsidRDefault="00846E01" w:rsidP="00D65C63">
            <w:pPr>
              <w:jc w:val="both"/>
              <w:rPr>
                <w:sz w:val="20"/>
                <w:szCs w:val="20"/>
              </w:rPr>
            </w:pPr>
          </w:p>
        </w:tc>
      </w:tr>
      <w:tr w:rsidR="00846E01" w:rsidRPr="0044472D" w:rsidTr="001159D6">
        <w:tc>
          <w:tcPr>
            <w:tcW w:w="1495" w:type="dxa"/>
          </w:tcPr>
          <w:p w:rsidR="00846E01" w:rsidRPr="0044472D" w:rsidRDefault="00846E01" w:rsidP="00D65C63">
            <w:pPr>
              <w:jc w:val="both"/>
              <w:rPr>
                <w:sz w:val="20"/>
                <w:szCs w:val="20"/>
              </w:rPr>
            </w:pPr>
            <w:r w:rsidRPr="0044472D">
              <w:rPr>
                <w:sz w:val="20"/>
                <w:szCs w:val="20"/>
              </w:rPr>
              <w:t>trvalý pobyt</w:t>
            </w:r>
          </w:p>
        </w:tc>
        <w:tc>
          <w:tcPr>
            <w:tcW w:w="328" w:type="dxa"/>
          </w:tcPr>
          <w:p w:rsidR="00846E01" w:rsidRPr="0044472D" w:rsidRDefault="00846E01" w:rsidP="00D65C63">
            <w:pPr>
              <w:jc w:val="both"/>
              <w:rPr>
                <w:sz w:val="20"/>
                <w:szCs w:val="20"/>
              </w:rPr>
            </w:pPr>
            <w:r w:rsidRPr="0044472D">
              <w:rPr>
                <w:sz w:val="20"/>
                <w:szCs w:val="20"/>
              </w:rPr>
              <w:t>:</w:t>
            </w:r>
          </w:p>
        </w:tc>
        <w:tc>
          <w:tcPr>
            <w:tcW w:w="3247" w:type="dxa"/>
          </w:tcPr>
          <w:p w:rsidR="00846E01" w:rsidRPr="0044472D" w:rsidRDefault="00846E01" w:rsidP="00D65C63">
            <w:pPr>
              <w:jc w:val="both"/>
              <w:rPr>
                <w:sz w:val="20"/>
                <w:szCs w:val="20"/>
              </w:rPr>
            </w:pPr>
            <w:r w:rsidRPr="009440CA">
              <w:rPr>
                <w:noProof/>
                <w:sz w:val="20"/>
                <w:szCs w:val="20"/>
              </w:rPr>
              <w:t>Praha 3</w:t>
            </w:r>
          </w:p>
        </w:tc>
        <w:tc>
          <w:tcPr>
            <w:tcW w:w="3118" w:type="dxa"/>
          </w:tcPr>
          <w:p w:rsidR="00846E01" w:rsidRPr="0044472D" w:rsidRDefault="00846E01" w:rsidP="00D65C63">
            <w:pPr>
              <w:jc w:val="both"/>
              <w:rPr>
                <w:sz w:val="20"/>
                <w:szCs w:val="20"/>
              </w:rPr>
            </w:pPr>
            <w:bookmarkStart w:id="0" w:name="_GoBack"/>
            <w:bookmarkEnd w:id="0"/>
            <w:r w:rsidRPr="009440CA">
              <w:rPr>
                <w:noProof/>
                <w:sz w:val="20"/>
                <w:szCs w:val="20"/>
              </w:rPr>
              <w:t>Praha 3</w:t>
            </w:r>
          </w:p>
        </w:tc>
      </w:tr>
    </w:tbl>
    <w:p w:rsidR="00846E01" w:rsidRPr="0044472D" w:rsidRDefault="00846E01" w:rsidP="00846E01">
      <w:pPr>
        <w:jc w:val="both"/>
        <w:rPr>
          <w:sz w:val="20"/>
          <w:szCs w:val="20"/>
        </w:rPr>
      </w:pPr>
      <w:r w:rsidRPr="0044472D">
        <w:rPr>
          <w:sz w:val="20"/>
          <w:szCs w:val="20"/>
        </w:rPr>
        <w:t>(dále jen „Zástavní dlužník“)</w:t>
      </w:r>
    </w:p>
    <w:p w:rsidR="00846E01" w:rsidRPr="0044472D" w:rsidRDefault="00846E01" w:rsidP="00846E01">
      <w:pPr>
        <w:jc w:val="both"/>
        <w:rPr>
          <w:sz w:val="20"/>
          <w:szCs w:val="20"/>
        </w:rPr>
      </w:pPr>
    </w:p>
    <w:p w:rsidR="00846E01" w:rsidRDefault="00846E01" w:rsidP="00846E01">
      <w:pPr>
        <w:jc w:val="center"/>
        <w:rPr>
          <w:sz w:val="20"/>
          <w:szCs w:val="20"/>
        </w:rPr>
      </w:pPr>
      <w:r w:rsidRPr="0044472D">
        <w:rPr>
          <w:sz w:val="20"/>
          <w:szCs w:val="20"/>
        </w:rPr>
        <w:t>tuto</w:t>
      </w:r>
    </w:p>
    <w:p w:rsidR="00846E01" w:rsidRPr="0044472D" w:rsidRDefault="00846E01" w:rsidP="00846E01">
      <w:pPr>
        <w:jc w:val="center"/>
        <w:rPr>
          <w:sz w:val="20"/>
          <w:szCs w:val="20"/>
        </w:rPr>
      </w:pPr>
    </w:p>
    <w:p w:rsidR="00846E01" w:rsidRPr="00467BB1" w:rsidRDefault="00846E01" w:rsidP="00846E01">
      <w:pPr>
        <w:tabs>
          <w:tab w:val="left" w:pos="2000"/>
          <w:tab w:val="left" w:pos="4000"/>
          <w:tab w:val="left" w:pos="6000"/>
        </w:tabs>
        <w:spacing w:before="120" w:line="276" w:lineRule="auto"/>
        <w:jc w:val="center"/>
        <w:outlineLvl w:val="0"/>
        <w:rPr>
          <w:b/>
          <w:bCs/>
          <w:sz w:val="20"/>
          <w:szCs w:val="20"/>
        </w:rPr>
      </w:pPr>
      <w:r w:rsidRPr="00467BB1">
        <w:rPr>
          <w:b/>
          <w:bCs/>
          <w:sz w:val="20"/>
          <w:szCs w:val="20"/>
        </w:rPr>
        <w:t xml:space="preserve">ZÁSTAVNÍ SMLOUVU </w:t>
      </w:r>
    </w:p>
    <w:p w:rsidR="001159D6" w:rsidRPr="001159D6" w:rsidRDefault="00846E01" w:rsidP="001159D6">
      <w:pPr>
        <w:tabs>
          <w:tab w:val="left" w:pos="2000"/>
          <w:tab w:val="left" w:pos="4000"/>
          <w:tab w:val="left" w:pos="6000"/>
        </w:tabs>
        <w:spacing w:before="120" w:line="276" w:lineRule="auto"/>
        <w:jc w:val="center"/>
        <w:rPr>
          <w:b/>
          <w:bCs/>
          <w:sz w:val="20"/>
          <w:szCs w:val="20"/>
        </w:rPr>
      </w:pPr>
      <w:r w:rsidRPr="00467BB1">
        <w:rPr>
          <w:b/>
          <w:bCs/>
          <w:sz w:val="20"/>
          <w:szCs w:val="20"/>
        </w:rPr>
        <w:t xml:space="preserve">Podle ustanovení § 1309 a násl. </w:t>
      </w:r>
      <w:r>
        <w:rPr>
          <w:b/>
          <w:bCs/>
          <w:sz w:val="20"/>
          <w:szCs w:val="20"/>
        </w:rPr>
        <w:t>zákona č. 89/2012 Sb.</w:t>
      </w:r>
      <w:r w:rsidRPr="00467BB1">
        <w:rPr>
          <w:b/>
          <w:bCs/>
          <w:sz w:val="20"/>
          <w:szCs w:val="20"/>
        </w:rPr>
        <w:t>,</w:t>
      </w:r>
      <w:r>
        <w:rPr>
          <w:b/>
          <w:bCs/>
          <w:sz w:val="20"/>
          <w:szCs w:val="20"/>
        </w:rPr>
        <w:t xml:space="preserve"> </w:t>
      </w:r>
      <w:r w:rsidRPr="00467BB1">
        <w:rPr>
          <w:b/>
          <w:bCs/>
          <w:sz w:val="20"/>
          <w:szCs w:val="20"/>
        </w:rPr>
        <w:t>Občanského zákoníku, (dále jen „</w:t>
      </w:r>
      <w:r>
        <w:rPr>
          <w:b/>
          <w:bCs/>
          <w:sz w:val="20"/>
          <w:szCs w:val="20"/>
        </w:rPr>
        <w:t xml:space="preserve">zástavní </w:t>
      </w:r>
      <w:r w:rsidRPr="00467BB1">
        <w:rPr>
          <w:b/>
          <w:bCs/>
          <w:sz w:val="20"/>
          <w:szCs w:val="20"/>
        </w:rPr>
        <w:t>smlouva“</w:t>
      </w:r>
      <w:r>
        <w:rPr>
          <w:b/>
          <w:bCs/>
          <w:sz w:val="20"/>
          <w:szCs w:val="20"/>
        </w:rPr>
        <w:t xml:space="preserve"> nebo „tato smlouva“</w:t>
      </w:r>
      <w:r w:rsidRPr="00467BB1">
        <w:rPr>
          <w:b/>
          <w:bCs/>
          <w:sz w:val="20"/>
          <w:szCs w:val="20"/>
        </w:rPr>
        <w:t>)</w:t>
      </w:r>
    </w:p>
    <w:p w:rsidR="00846E01" w:rsidRPr="00503020" w:rsidRDefault="00846E01" w:rsidP="00846E01">
      <w:pPr>
        <w:jc w:val="center"/>
        <w:rPr>
          <w:b/>
          <w:sz w:val="20"/>
          <w:szCs w:val="20"/>
        </w:rPr>
      </w:pPr>
    </w:p>
    <w:p w:rsidR="00846E01" w:rsidRPr="00503020" w:rsidRDefault="00846E01" w:rsidP="00846E01">
      <w:pPr>
        <w:jc w:val="center"/>
        <w:rPr>
          <w:b/>
          <w:sz w:val="20"/>
          <w:szCs w:val="20"/>
        </w:rPr>
      </w:pPr>
      <w:r w:rsidRPr="00503020">
        <w:rPr>
          <w:b/>
          <w:sz w:val="20"/>
          <w:szCs w:val="20"/>
        </w:rPr>
        <w:t>Článek I.</w:t>
      </w:r>
    </w:p>
    <w:p w:rsidR="00846E01" w:rsidRPr="00503020" w:rsidRDefault="00846E01" w:rsidP="00846E01">
      <w:pPr>
        <w:jc w:val="center"/>
        <w:rPr>
          <w:b/>
          <w:sz w:val="20"/>
          <w:szCs w:val="20"/>
        </w:rPr>
      </w:pPr>
      <w:r w:rsidRPr="00503020">
        <w:rPr>
          <w:b/>
          <w:sz w:val="20"/>
          <w:szCs w:val="20"/>
        </w:rPr>
        <w:t xml:space="preserve">Předmět zástavního </w:t>
      </w:r>
      <w:r>
        <w:rPr>
          <w:b/>
          <w:sz w:val="20"/>
          <w:szCs w:val="20"/>
        </w:rPr>
        <w:t>práva</w:t>
      </w:r>
    </w:p>
    <w:p w:rsidR="00846E01" w:rsidRPr="0044472D" w:rsidRDefault="00846E01" w:rsidP="00846E01">
      <w:pPr>
        <w:jc w:val="both"/>
        <w:rPr>
          <w:sz w:val="20"/>
          <w:szCs w:val="20"/>
        </w:rPr>
      </w:pPr>
      <w:r w:rsidRPr="0044472D">
        <w:rPr>
          <w:sz w:val="20"/>
          <w:szCs w:val="20"/>
        </w:rPr>
        <w:t xml:space="preserve"> </w:t>
      </w:r>
    </w:p>
    <w:p w:rsidR="00846E01" w:rsidRPr="0044472D" w:rsidRDefault="00846E01" w:rsidP="00846E01">
      <w:pPr>
        <w:spacing w:after="240"/>
        <w:jc w:val="both"/>
        <w:rPr>
          <w:sz w:val="20"/>
          <w:szCs w:val="20"/>
        </w:rPr>
      </w:pPr>
      <w:r>
        <w:rPr>
          <w:sz w:val="20"/>
          <w:szCs w:val="20"/>
        </w:rPr>
        <w:t xml:space="preserve">1. </w:t>
      </w:r>
      <w:r w:rsidRPr="0044472D">
        <w:rPr>
          <w:sz w:val="20"/>
          <w:szCs w:val="20"/>
        </w:rPr>
        <w:t xml:space="preserve">Zástavní dlužník prohlašuje, že se </w:t>
      </w:r>
      <w:r w:rsidRPr="00274DB4">
        <w:rPr>
          <w:sz w:val="20"/>
          <w:szCs w:val="20"/>
        </w:rPr>
        <w:t>na základě kupní smlouvy převádějící vlastnictví jednotky podle zákona č. 89/2012 Sb. v platném znění (dále jen „Kupní smlouva o převodu jednotky“)</w:t>
      </w:r>
      <w:r>
        <w:t xml:space="preserve"> </w:t>
      </w:r>
      <w:r w:rsidRPr="0044472D">
        <w:rPr>
          <w:sz w:val="20"/>
          <w:szCs w:val="20"/>
        </w:rPr>
        <w:t>stane výlučným vlastníkem</w:t>
      </w:r>
      <w:r w:rsidR="001159D6">
        <w:rPr>
          <w:sz w:val="20"/>
          <w:szCs w:val="20"/>
        </w:rPr>
        <w:t xml:space="preserve"> (SJM)</w:t>
      </w:r>
      <w:r w:rsidRPr="0044472D">
        <w:rPr>
          <w:sz w:val="20"/>
          <w:szCs w:val="20"/>
        </w:rPr>
        <w:t xml:space="preserve"> </w:t>
      </w:r>
      <w:r w:rsidRPr="002243FE">
        <w:rPr>
          <w:sz w:val="20"/>
          <w:szCs w:val="20"/>
        </w:rPr>
        <w:t xml:space="preserve">bytové jednotky č. </w:t>
      </w:r>
      <w:r w:rsidRPr="009440CA">
        <w:rPr>
          <w:noProof/>
          <w:sz w:val="20"/>
          <w:szCs w:val="20"/>
        </w:rPr>
        <w:t>1814/26</w:t>
      </w:r>
      <w:r w:rsidRPr="002243FE">
        <w:rPr>
          <w:sz w:val="20"/>
          <w:szCs w:val="20"/>
        </w:rPr>
        <w:t xml:space="preserve">, umístěné v </w:t>
      </w:r>
      <w:r w:rsidRPr="009440CA">
        <w:rPr>
          <w:noProof/>
          <w:sz w:val="20"/>
          <w:szCs w:val="20"/>
        </w:rPr>
        <w:t>2. nadzemním</w:t>
      </w:r>
      <w:r w:rsidRPr="002243FE">
        <w:rPr>
          <w:sz w:val="20"/>
          <w:szCs w:val="20"/>
        </w:rPr>
        <w:t xml:space="preserve"> podlaží domu  </w:t>
      </w:r>
      <w:proofErr w:type="gramStart"/>
      <w:r w:rsidRPr="002243FE">
        <w:rPr>
          <w:sz w:val="20"/>
          <w:szCs w:val="20"/>
        </w:rPr>
        <w:t>č.p.</w:t>
      </w:r>
      <w:proofErr w:type="gramEnd"/>
      <w:r w:rsidRPr="002243FE">
        <w:rPr>
          <w:sz w:val="20"/>
          <w:szCs w:val="20"/>
        </w:rPr>
        <w:t xml:space="preserve"> 1814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9440CA">
        <w:rPr>
          <w:noProof/>
          <w:sz w:val="20"/>
          <w:szCs w:val="20"/>
        </w:rPr>
        <w:t>45,9</w:t>
      </w:r>
      <w:r w:rsidRPr="002243FE">
        <w:rPr>
          <w:sz w:val="20"/>
          <w:szCs w:val="20"/>
        </w:rPr>
        <w:t>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4021, na kterém je dům </w:t>
      </w:r>
      <w:proofErr w:type="gramStart"/>
      <w:r w:rsidRPr="002243FE">
        <w:rPr>
          <w:sz w:val="20"/>
          <w:szCs w:val="20"/>
        </w:rPr>
        <w:t>č.p.</w:t>
      </w:r>
      <w:proofErr w:type="gramEnd"/>
      <w:r w:rsidRPr="002243FE">
        <w:rPr>
          <w:sz w:val="20"/>
          <w:szCs w:val="20"/>
        </w:rPr>
        <w:t xml:space="preserve"> 1814 zřízen, v rozsahu ideálních </w:t>
      </w:r>
      <w:r w:rsidRPr="009440CA">
        <w:rPr>
          <w:noProof/>
          <w:sz w:val="20"/>
          <w:szCs w:val="20"/>
        </w:rPr>
        <w:t>459</w:t>
      </w:r>
      <w:r w:rsidRPr="002243FE">
        <w:rPr>
          <w:sz w:val="20"/>
          <w:szCs w:val="20"/>
        </w:rPr>
        <w:t>/26742 ( dále také jen „jednotka“) vše v katastrální území Žižkov, obec Praha.</w:t>
      </w:r>
    </w:p>
    <w:p w:rsidR="00846E01" w:rsidRPr="0044472D" w:rsidRDefault="00846E01" w:rsidP="00846E01">
      <w:pPr>
        <w:spacing w:after="240"/>
        <w:jc w:val="both"/>
        <w:rPr>
          <w:sz w:val="20"/>
          <w:szCs w:val="20"/>
        </w:rPr>
      </w:pPr>
      <w:r>
        <w:rPr>
          <w:sz w:val="20"/>
          <w:szCs w:val="20"/>
        </w:rPr>
        <w:t xml:space="preserve">2. </w:t>
      </w:r>
      <w:r w:rsidRPr="0044472D">
        <w:rPr>
          <w:sz w:val="20"/>
          <w:szCs w:val="20"/>
        </w:rPr>
        <w:t xml:space="preserve">Zástavní dlužník jakožto </w:t>
      </w:r>
      <w:r>
        <w:rPr>
          <w:sz w:val="20"/>
          <w:szCs w:val="20"/>
        </w:rPr>
        <w:t>kupující</w:t>
      </w:r>
      <w:r w:rsidRPr="0044472D">
        <w:rPr>
          <w:sz w:val="20"/>
          <w:szCs w:val="20"/>
        </w:rPr>
        <w:t xml:space="preserve"> a Zástavní věřitel jakožto </w:t>
      </w:r>
      <w:r>
        <w:rPr>
          <w:sz w:val="20"/>
          <w:szCs w:val="20"/>
        </w:rPr>
        <w:t>prodávající</w:t>
      </w:r>
      <w:r w:rsidRPr="0044472D">
        <w:rPr>
          <w:sz w:val="20"/>
          <w:szCs w:val="20"/>
        </w:rPr>
        <w:t xml:space="preserve"> uzavřeli před podpisem této smlouvy </w:t>
      </w:r>
      <w:r>
        <w:rPr>
          <w:sz w:val="20"/>
          <w:szCs w:val="20"/>
        </w:rPr>
        <w:t>kupní s</w:t>
      </w:r>
      <w:r w:rsidRPr="0044472D">
        <w:rPr>
          <w:sz w:val="20"/>
          <w:szCs w:val="20"/>
        </w:rPr>
        <w:t xml:space="preserve">mlouvu </w:t>
      </w:r>
      <w:r>
        <w:rPr>
          <w:sz w:val="20"/>
          <w:szCs w:val="20"/>
        </w:rPr>
        <w:t xml:space="preserve">o převodu </w:t>
      </w:r>
      <w:r w:rsidRPr="0044472D">
        <w:rPr>
          <w:sz w:val="20"/>
          <w:szCs w:val="20"/>
        </w:rPr>
        <w:t xml:space="preserve">jednotky, na jejímž základě </w:t>
      </w:r>
      <w:r>
        <w:rPr>
          <w:sz w:val="20"/>
          <w:szCs w:val="20"/>
        </w:rPr>
        <w:t>kupující</w:t>
      </w:r>
      <w:r w:rsidRPr="0044472D">
        <w:rPr>
          <w:sz w:val="20"/>
          <w:szCs w:val="20"/>
        </w:rPr>
        <w:t xml:space="preserve">, jakožto Zástavní dlužník </w:t>
      </w:r>
      <w:r w:rsidRPr="00846E01">
        <w:rPr>
          <w:sz w:val="20"/>
          <w:szCs w:val="20"/>
        </w:rPr>
        <w:t>zavázal se zaplatit</w:t>
      </w:r>
      <w:r w:rsidRPr="0044472D">
        <w:rPr>
          <w:sz w:val="20"/>
          <w:szCs w:val="20"/>
        </w:rPr>
        <w:t xml:space="preserve"> ve prospěch Zástavního věřitele část kupní ceny ve výši </w:t>
      </w:r>
      <w:r w:rsidR="00D77B58">
        <w:rPr>
          <w:sz w:val="20"/>
          <w:szCs w:val="20"/>
        </w:rPr>
        <w:t>200.155,86</w:t>
      </w:r>
      <w:r w:rsidRPr="0044472D">
        <w:rPr>
          <w:sz w:val="20"/>
          <w:szCs w:val="20"/>
        </w:rPr>
        <w:t xml:space="preserve"> Kč (slovy:</w:t>
      </w:r>
      <w:r w:rsidR="00D77B58" w:rsidRPr="00D77B58">
        <w:rPr>
          <w:sz w:val="20"/>
          <w:szCs w:val="20"/>
        </w:rPr>
        <w:t xml:space="preserve"> </w:t>
      </w:r>
      <w:r w:rsidR="00D77B58" w:rsidRPr="00DE2FD3">
        <w:rPr>
          <w:sz w:val="20"/>
          <w:szCs w:val="20"/>
        </w:rPr>
        <w:t>dvě stě tisíc jedno sto padesát pět korun českých osmdesát šest haléřů</w:t>
      </w:r>
      <w:r w:rsidRPr="0044472D">
        <w:rPr>
          <w:sz w:val="20"/>
          <w:szCs w:val="20"/>
        </w:rPr>
        <w:t xml:space="preserve">) a k zajištění </w:t>
      </w:r>
      <w:r>
        <w:rPr>
          <w:sz w:val="20"/>
          <w:szCs w:val="20"/>
        </w:rPr>
        <w:t xml:space="preserve">zaplacení </w:t>
      </w:r>
      <w:r w:rsidRPr="0044472D">
        <w:rPr>
          <w:sz w:val="20"/>
          <w:szCs w:val="20"/>
        </w:rPr>
        <w:t xml:space="preserve">další části kupní ceny ve výši </w:t>
      </w:r>
      <w:r w:rsidR="001159D6" w:rsidRPr="001159D6">
        <w:rPr>
          <w:sz w:val="20"/>
          <w:szCs w:val="20"/>
        </w:rPr>
        <w:t>475.984,14 Kč (slovy: čtyři sta sedmdesát pět tisíc devět set osmdesát čtyři korun českých čtrnáct haléřů)</w:t>
      </w:r>
      <w:r w:rsidRPr="0044472D">
        <w:rPr>
          <w:sz w:val="20"/>
          <w:szCs w:val="20"/>
        </w:rPr>
        <w:t xml:space="preserve"> a případných veškerých budoucích </w:t>
      </w:r>
      <w:r>
        <w:rPr>
          <w:sz w:val="20"/>
          <w:szCs w:val="20"/>
        </w:rPr>
        <w:t xml:space="preserve">dluhů </w:t>
      </w:r>
      <w:r w:rsidRPr="0044472D">
        <w:rPr>
          <w:sz w:val="20"/>
          <w:szCs w:val="20"/>
        </w:rPr>
        <w:t xml:space="preserve">v maximální výši </w:t>
      </w:r>
      <w:r w:rsidR="001159D6" w:rsidRPr="001159D6">
        <w:rPr>
          <w:sz w:val="20"/>
          <w:szCs w:val="20"/>
        </w:rPr>
        <w:t>475.984,14 Kč (slovy: čtyři sta sedmdesát pět tisíc devět set osmdesát čtyři korun českých čtrnáct haléřů)</w:t>
      </w:r>
      <w:r w:rsidR="00D77B58">
        <w:rPr>
          <w:sz w:val="20"/>
          <w:szCs w:val="20"/>
        </w:rPr>
        <w:t xml:space="preserve">, </w:t>
      </w:r>
      <w:r w:rsidRPr="0044472D">
        <w:rPr>
          <w:sz w:val="20"/>
          <w:szCs w:val="20"/>
        </w:rPr>
        <w:t>kte</w:t>
      </w:r>
      <w:r w:rsidR="001159D6">
        <w:rPr>
          <w:sz w:val="20"/>
          <w:szCs w:val="20"/>
        </w:rPr>
        <w:t>ré mohou vzniknout do pěti (5</w:t>
      </w:r>
      <w:r w:rsidRPr="0044472D">
        <w:rPr>
          <w:sz w:val="20"/>
          <w:szCs w:val="20"/>
        </w:rPr>
        <w:t>) let ode dne podpisu této smlouvy oběma smluvními stranami se zřizuje touto smlouvou zástavní právo k  jednotce, uvedené v čl. I., odst. 1 této smlouvy.</w:t>
      </w:r>
    </w:p>
    <w:p w:rsidR="001159D6" w:rsidRPr="0044472D" w:rsidRDefault="00846E01" w:rsidP="00846E01">
      <w:pPr>
        <w:jc w:val="both"/>
        <w:rPr>
          <w:sz w:val="20"/>
          <w:szCs w:val="20"/>
        </w:rPr>
      </w:pPr>
      <w:r>
        <w:rPr>
          <w:sz w:val="20"/>
          <w:szCs w:val="20"/>
        </w:rPr>
        <w:t xml:space="preserve">3. </w:t>
      </w:r>
      <w:r w:rsidRPr="0044472D">
        <w:rPr>
          <w:sz w:val="20"/>
          <w:szCs w:val="20"/>
        </w:rPr>
        <w:t xml:space="preserve">Budoucími </w:t>
      </w:r>
      <w:r>
        <w:rPr>
          <w:sz w:val="20"/>
          <w:szCs w:val="20"/>
        </w:rPr>
        <w:t>dluhy</w:t>
      </w:r>
      <w:r w:rsidRPr="0044472D">
        <w:rPr>
          <w:sz w:val="20"/>
          <w:szCs w:val="20"/>
        </w:rPr>
        <w:t xml:space="preserve"> se rozumí zejména: úroky z prodlení, smluvní pokuty a náhrada škody z titulu odstoupení od </w:t>
      </w:r>
      <w:r>
        <w:rPr>
          <w:sz w:val="20"/>
          <w:szCs w:val="20"/>
        </w:rPr>
        <w:t xml:space="preserve">kupní </w:t>
      </w:r>
      <w:r w:rsidRPr="0044472D">
        <w:rPr>
          <w:sz w:val="20"/>
          <w:szCs w:val="20"/>
        </w:rPr>
        <w:t>smlouvy</w:t>
      </w:r>
      <w:r>
        <w:rPr>
          <w:sz w:val="20"/>
          <w:szCs w:val="20"/>
        </w:rPr>
        <w:t>.</w:t>
      </w:r>
    </w:p>
    <w:p w:rsidR="00846E01" w:rsidRPr="00AA1C52" w:rsidRDefault="00846E01" w:rsidP="00846E01">
      <w:pPr>
        <w:spacing w:after="120"/>
        <w:jc w:val="both"/>
        <w:rPr>
          <w:sz w:val="20"/>
          <w:szCs w:val="20"/>
        </w:rPr>
      </w:pP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Článek II.</w:t>
      </w: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 xml:space="preserve">Zástava </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spacing w:after="120"/>
        <w:jc w:val="both"/>
        <w:rPr>
          <w:sz w:val="20"/>
          <w:szCs w:val="20"/>
        </w:rPr>
      </w:pPr>
      <w:r w:rsidRPr="00266863">
        <w:rPr>
          <w:sz w:val="20"/>
          <w:szCs w:val="20"/>
        </w:rPr>
        <w:t>1. K zajištění řádného splácení dluhu Zástavního dlužníka vůči Zástavnímu věřiteli, tímto Zástavní dlužník zřizuje ve prospěch Zástavního věřitele, v souladu s § 1309 a násl. občanského zákoníku v platném znění, zástavní právo k výše uvedené jednotce (dále též „Předmět zástavního práva“). Zástavní věřitel tímto zástavní právo k Předmětu zástavního práva od Zástavního dlužníka přijímá.</w:t>
      </w:r>
    </w:p>
    <w:p w:rsidR="00846E01" w:rsidRPr="00266863" w:rsidRDefault="00846E01" w:rsidP="00846E01">
      <w:pPr>
        <w:spacing w:after="120"/>
        <w:jc w:val="both"/>
        <w:rPr>
          <w:sz w:val="20"/>
          <w:szCs w:val="20"/>
        </w:rPr>
      </w:pPr>
      <w:r w:rsidRPr="00266863">
        <w:rPr>
          <w:sz w:val="20"/>
          <w:szCs w:val="20"/>
        </w:rPr>
        <w:t xml:space="preserve">2. Zástavní právo k Předmětu zástavního práva vznikne vkladem tohoto práva do veřejného seznamu s účinností ke dni podání návrhu na vklad zástavního práva u Katastrálního úřadu pro hlavní město Prahu, Katastrální pracoviště Praha. </w:t>
      </w:r>
    </w:p>
    <w:p w:rsidR="00846E01" w:rsidRPr="00266863" w:rsidRDefault="00846E01" w:rsidP="00846E01">
      <w:pPr>
        <w:spacing w:after="120"/>
        <w:jc w:val="both"/>
        <w:rPr>
          <w:sz w:val="20"/>
          <w:szCs w:val="20"/>
        </w:rPr>
      </w:pPr>
      <w:r w:rsidRPr="00266863">
        <w:rPr>
          <w:sz w:val="20"/>
          <w:szCs w:val="20"/>
        </w:rPr>
        <w:t xml:space="preserve">3. Pro účely zřízení zástavního práva k Předmětu zástavního práva neprodleně po podpisu této smlouvy podepíší smluvní strany </w:t>
      </w:r>
      <w:r w:rsidRPr="00266863">
        <w:rPr>
          <w:sz w:val="20"/>
          <w:szCs w:val="20"/>
        </w:rPr>
        <w:lastRenderedPageBreak/>
        <w:t xml:space="preserve">současně také návrh na vklad zástavního práva do veřejného seznamu. Návrh na vklad zástavního práva do </w:t>
      </w:r>
      <w:r w:rsidR="00D77B58">
        <w:rPr>
          <w:sz w:val="20"/>
          <w:szCs w:val="20"/>
        </w:rPr>
        <w:t xml:space="preserve">veřejného seznamu podá </w:t>
      </w:r>
      <w:r w:rsidRPr="00266863">
        <w:rPr>
          <w:sz w:val="20"/>
          <w:szCs w:val="20"/>
        </w:rPr>
        <w:t>bez zbytečného odkladu Zástavní věřitel hned po podání návrhu na vklad vlastnického práva k jednotce. Náklady spojené s podáním návrhu na vklad zástavního práva do veřejného seznamu nese Zástavní dlužník.</w:t>
      </w:r>
    </w:p>
    <w:p w:rsidR="00846E01" w:rsidRPr="00266863" w:rsidRDefault="00846E01" w:rsidP="00846E01">
      <w:pPr>
        <w:spacing w:after="120"/>
        <w:jc w:val="both"/>
        <w:rPr>
          <w:sz w:val="20"/>
          <w:szCs w:val="20"/>
        </w:rPr>
      </w:pPr>
      <w:r w:rsidRPr="00266863">
        <w:rPr>
          <w:sz w:val="20"/>
          <w:szCs w:val="20"/>
        </w:rPr>
        <w:t>4. Zástavní věřitel je oprávněn učinit všechny kroky, které považuje za nutné, anebo které jsou potřebné k platnému vzniku zástavního práva k Předmětu zástavního práva na základě této smlouvy, a to v případě, pokud tyto kroky neučiní Zástavní dlužník ve lhůtách stanovených touto smlouvou nebo, není-li lhůta stanovena, bez zbytečného odkladu, na náklady Zástavního dlužníka.</w:t>
      </w:r>
    </w:p>
    <w:p w:rsidR="00846E01" w:rsidRPr="00266863" w:rsidRDefault="00846E01" w:rsidP="00846E01">
      <w:pPr>
        <w:spacing w:after="120"/>
        <w:jc w:val="both"/>
        <w:rPr>
          <w:sz w:val="20"/>
          <w:szCs w:val="20"/>
        </w:rPr>
      </w:pPr>
      <w:r w:rsidRPr="00266863">
        <w:rPr>
          <w:sz w:val="20"/>
          <w:szCs w:val="20"/>
        </w:rPr>
        <w:t>5. Zástavní dlužník se zavazuje v případě potřeby poskytnout Zástavnímu věřiteli veškerou součinnost nezbytnou ke vzniku zástavního práva k Předmětu zástavního práva na základě této smlouvy.</w:t>
      </w:r>
    </w:p>
    <w:p w:rsidR="00846E01" w:rsidRPr="00266863" w:rsidRDefault="00846E01" w:rsidP="001159D6">
      <w:pPr>
        <w:tabs>
          <w:tab w:val="left" w:pos="1916"/>
          <w:tab w:val="left" w:pos="2000"/>
          <w:tab w:val="left" w:pos="4000"/>
          <w:tab w:val="center" w:pos="4536"/>
          <w:tab w:val="left" w:pos="6000"/>
        </w:tabs>
        <w:outlineLvl w:val="0"/>
        <w:rPr>
          <w:b/>
          <w:bCs/>
          <w:sz w:val="20"/>
          <w:szCs w:val="20"/>
        </w:rPr>
      </w:pPr>
    </w:p>
    <w:p w:rsidR="00846E01" w:rsidRPr="00266863" w:rsidRDefault="00846E01" w:rsidP="00846E01">
      <w:pPr>
        <w:tabs>
          <w:tab w:val="left" w:pos="1916"/>
          <w:tab w:val="left" w:pos="2000"/>
          <w:tab w:val="left" w:pos="4000"/>
          <w:tab w:val="center" w:pos="4536"/>
          <w:tab w:val="left" w:pos="6000"/>
        </w:tabs>
        <w:jc w:val="center"/>
        <w:outlineLvl w:val="0"/>
        <w:rPr>
          <w:b/>
          <w:bCs/>
          <w:sz w:val="20"/>
          <w:szCs w:val="20"/>
        </w:rPr>
      </w:pPr>
      <w:r w:rsidRPr="00266863">
        <w:rPr>
          <w:b/>
          <w:bCs/>
          <w:sz w:val="20"/>
          <w:szCs w:val="20"/>
        </w:rPr>
        <w:t>Článek III.</w:t>
      </w: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Práva a povinnosti smluvních stran</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widowControl/>
        <w:suppressAutoHyphens/>
        <w:overflowPunct w:val="0"/>
        <w:autoSpaceDN/>
        <w:adjustRightInd/>
        <w:spacing w:after="120"/>
        <w:jc w:val="both"/>
        <w:textAlignment w:val="baseline"/>
        <w:rPr>
          <w:sz w:val="20"/>
          <w:szCs w:val="20"/>
        </w:rPr>
      </w:pPr>
      <w:r w:rsidRPr="00266863">
        <w:rPr>
          <w:sz w:val="20"/>
          <w:szCs w:val="20"/>
        </w:rPr>
        <w:t>1. Zástavní dlužník se zavazuje, že od okamžiku uzavření této smlouvy do vzniku zástavního práva vkladem do veřejného seznamu a dále po dobu trvání zástavního práva podle této smlouvy nezatíží Předmět zástavního práva jiným zástavním právem, právem odpovídajícím věcnému břemeni, nevloží tuto nemovitost do základního kapitálu obchodní společnosti, družstva nebo jiné právnické osoby.</w:t>
      </w:r>
    </w:p>
    <w:p w:rsidR="00846E01" w:rsidRPr="00266863" w:rsidRDefault="00846E01" w:rsidP="00846E01">
      <w:pPr>
        <w:widowControl/>
        <w:suppressAutoHyphens/>
        <w:overflowPunct w:val="0"/>
        <w:autoSpaceDN/>
        <w:adjustRightInd/>
        <w:spacing w:after="120"/>
        <w:jc w:val="both"/>
        <w:textAlignment w:val="baseline"/>
        <w:rPr>
          <w:sz w:val="20"/>
          <w:szCs w:val="20"/>
        </w:rPr>
      </w:pPr>
      <w:r w:rsidRPr="00266863">
        <w:rPr>
          <w:sz w:val="20"/>
          <w:szCs w:val="20"/>
        </w:rPr>
        <w:t>2. Zástavní dlužník se dále zavazuje, že neučiní žádná jednání, která by měla za následek stav, kdy zástavní právo zřizované touto smlouvou nebude do veřejného seznamu zapsáno v prvém pořadí pro Zástavního věřitele.</w:t>
      </w:r>
    </w:p>
    <w:p w:rsidR="00846E01" w:rsidRPr="00266863" w:rsidRDefault="00846E01" w:rsidP="00846E01">
      <w:pPr>
        <w:widowControl/>
        <w:suppressAutoHyphens/>
        <w:overflowPunct w:val="0"/>
        <w:autoSpaceDN/>
        <w:adjustRightInd/>
        <w:spacing w:after="120"/>
        <w:jc w:val="both"/>
        <w:textAlignment w:val="baseline"/>
        <w:rPr>
          <w:sz w:val="20"/>
          <w:szCs w:val="20"/>
        </w:rPr>
      </w:pPr>
      <w:r w:rsidRPr="00266863">
        <w:rPr>
          <w:sz w:val="20"/>
          <w:szCs w:val="20"/>
        </w:rPr>
        <w:t xml:space="preserve">3. Zástavní dlužník se zavazuje zdržet se všeho, co by mohlo ohrozit, nebo co by ohrozilo nebo co by mohlo poškodit, nebo co by poškodilo práva Zástavního věřitele k Předmětu zástavního práva. Zástavní dlužník se zavazuje řádně udržovat Předmět zástavního práva a uchovávat jej v dobrém stavu. Zástavní dlužník je povinen zdržet se všeho, co by mohlo vést ke snížení hodnoty Předmětu zástavního práva. Zároveň je Zástavní dlužník povinen Zástavnímu věřiteli bezodkladně písemně oznámit poškození, jiné znehodnocení či zničení Předmětu zástavního práva. Ztratí-li Předmět zástavního práva na ceně tak, že zajištění pohledávky se stane nedostatečným, zavazuje se Zástavní dlužník bez zbytečného odkladu zajištění přiměřeně doplnit. </w:t>
      </w:r>
    </w:p>
    <w:p w:rsidR="00846E01" w:rsidRPr="00266863" w:rsidRDefault="00846E01" w:rsidP="001159D6">
      <w:pPr>
        <w:widowControl/>
        <w:suppressAutoHyphens/>
        <w:overflowPunct w:val="0"/>
        <w:autoSpaceDN/>
        <w:adjustRightInd/>
        <w:spacing w:after="120"/>
        <w:jc w:val="both"/>
        <w:textAlignment w:val="baseline"/>
        <w:rPr>
          <w:sz w:val="20"/>
          <w:szCs w:val="20"/>
        </w:rPr>
      </w:pPr>
      <w:r w:rsidRPr="00266863">
        <w:rPr>
          <w:iCs/>
          <w:sz w:val="20"/>
          <w:szCs w:val="20"/>
        </w:rPr>
        <w:t xml:space="preserve">4. Zástavní dlužník prohlašuje, </w:t>
      </w:r>
      <w:r w:rsidRPr="00266863">
        <w:rPr>
          <w:sz w:val="20"/>
          <w:szCs w:val="20"/>
        </w:rPr>
        <w:t>že je oprávněn tuto smlouvu uzavřít, že uzavřením a naplněním této smlouvy nedochází k porušení jakýchkoliv jeho smluvních závazků, práv či oprávněných zájmů třetích osob a právních předpisů České republiky.</w:t>
      </w:r>
    </w:p>
    <w:p w:rsidR="00846E01" w:rsidRPr="00266863" w:rsidRDefault="00846E01" w:rsidP="00846E01">
      <w:pPr>
        <w:tabs>
          <w:tab w:val="left" w:pos="2000"/>
          <w:tab w:val="left" w:pos="4000"/>
          <w:tab w:val="left" w:pos="6000"/>
        </w:tabs>
        <w:rPr>
          <w:sz w:val="20"/>
          <w:szCs w:val="20"/>
        </w:rPr>
      </w:pP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Článek IV.</w:t>
      </w: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Zánik zástavního práva</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widowControl/>
        <w:autoSpaceDE/>
        <w:autoSpaceDN/>
        <w:adjustRightInd/>
        <w:spacing w:after="120"/>
        <w:jc w:val="both"/>
        <w:rPr>
          <w:sz w:val="20"/>
          <w:szCs w:val="20"/>
        </w:rPr>
      </w:pPr>
      <w:r w:rsidRPr="00266863">
        <w:rPr>
          <w:sz w:val="20"/>
          <w:szCs w:val="20"/>
        </w:rPr>
        <w:t>1. Zástavní právo zanikne způsoby uvedenými v ustanovení § 1376 a násl. zákona č. 89/2012 Sb. občanského zákoníku, ve znění pozdějších předpisů, zejména zánikem zajištěné pohledávky jejím zaplacením či složením obvyklé ceny Zástavy Zástavnímu věřiteli.</w:t>
      </w:r>
    </w:p>
    <w:p w:rsidR="00846E01" w:rsidRPr="00266863" w:rsidRDefault="00846E01" w:rsidP="00846E01">
      <w:pPr>
        <w:tabs>
          <w:tab w:val="left" w:pos="2000"/>
          <w:tab w:val="left" w:pos="4000"/>
          <w:tab w:val="left" w:pos="6000"/>
        </w:tabs>
        <w:spacing w:after="120"/>
        <w:jc w:val="both"/>
        <w:rPr>
          <w:sz w:val="20"/>
          <w:szCs w:val="20"/>
        </w:rPr>
      </w:pPr>
      <w:r w:rsidRPr="00266863">
        <w:rPr>
          <w:sz w:val="20"/>
          <w:szCs w:val="20"/>
        </w:rPr>
        <w:t xml:space="preserve">2. Zástavní věřitel se zavazuje, že bez zbytečného odkladu po zániku zástavního práva, zejména po splacení dluhu plynoucího z kupní smlouvy na převod jednotky, vystaví Zástavnímu dlužníkovi písemné prohlášení o zániku zástavního práva, a to ve dvojím vyhotovení, přičemž návrh a výmaz zástavního práva podává v souladu s § 1379 odst. 2 občanského zákoníku Zástavní dlužník. </w:t>
      </w:r>
    </w:p>
    <w:p w:rsidR="00846E01" w:rsidRPr="001159D6" w:rsidRDefault="00846E01" w:rsidP="001159D6">
      <w:pPr>
        <w:tabs>
          <w:tab w:val="left" w:pos="2000"/>
          <w:tab w:val="left" w:pos="4000"/>
          <w:tab w:val="left" w:pos="6000"/>
        </w:tabs>
        <w:spacing w:after="120"/>
        <w:jc w:val="both"/>
        <w:rPr>
          <w:sz w:val="20"/>
          <w:szCs w:val="20"/>
        </w:rPr>
      </w:pPr>
      <w:r w:rsidRPr="00266863">
        <w:rPr>
          <w:sz w:val="20"/>
          <w:szCs w:val="20"/>
        </w:rPr>
        <w:t xml:space="preserve">3. Nedohodnou-li se smluvní strany jinak, bude zástavní právo vykonáno formou dražby dle platných právních předpisů.       </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Článek V.</w:t>
      </w: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Pojištění zástavy</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spacing w:after="120"/>
        <w:jc w:val="both"/>
        <w:rPr>
          <w:sz w:val="20"/>
          <w:szCs w:val="20"/>
        </w:rPr>
      </w:pPr>
      <w:r w:rsidRPr="00266863">
        <w:rPr>
          <w:sz w:val="20"/>
          <w:szCs w:val="20"/>
        </w:rPr>
        <w:t xml:space="preserve">1. Zástavní dlužník se zavazuje sjednat pojištění Předmětu zástavního práva a vinkulovat pojistné plnění v případě pojistné události po dobu trvání zástavního práva ve prospěch Zástavního věřitele, a to až do výše hodnoty pojišťovaného Předmětu zástavního práva. Zástavní dlužník se zavazuje na své náklady pojistit Předmět zástavního práva proti živelným pohromám a vandalismu a toto pojištění řádně udržovat po celou dobu trvání zástavního práva. Pojistné plnění bude sjednáno ve výši přesahující zajištěný dluh včetně jeho příslušenství a bude vinkulováno ve prospěch Zástavního věřitele. Splnění této povinnosti je Zástavní dlužník povinen prokázat Zástavnímu věřiteli do 30 dnů ode dne podpisu této smlouvy. </w:t>
      </w:r>
    </w:p>
    <w:p w:rsidR="00846E01" w:rsidRPr="00266863" w:rsidRDefault="00846E01" w:rsidP="00846E01">
      <w:pPr>
        <w:spacing w:after="120"/>
        <w:jc w:val="both"/>
        <w:rPr>
          <w:sz w:val="20"/>
          <w:szCs w:val="20"/>
        </w:rPr>
      </w:pPr>
      <w:r w:rsidRPr="00266863">
        <w:rPr>
          <w:sz w:val="20"/>
          <w:szCs w:val="20"/>
        </w:rPr>
        <w:t>2. Zástavní dlužník se zavazuje informovat Zástavního věřitele o pojistné události, a to neprodleně po jejím vzniku, nejpozději však do 5 dnů.</w:t>
      </w:r>
    </w:p>
    <w:p w:rsidR="00846E01" w:rsidRPr="00266863" w:rsidRDefault="00846E01" w:rsidP="00846E01">
      <w:pPr>
        <w:spacing w:after="120"/>
        <w:jc w:val="both"/>
        <w:rPr>
          <w:sz w:val="20"/>
          <w:szCs w:val="20"/>
        </w:rPr>
      </w:pPr>
      <w:r w:rsidRPr="00266863">
        <w:rPr>
          <w:sz w:val="20"/>
          <w:szCs w:val="20"/>
        </w:rPr>
        <w:t>3. Zanikne-li z jakéhokoliv důvodu pojištění Předmětu zástavního je Zástavní dlužník povinen do 15 dnů od zániku tohoto pojištění sjednat pojištění nové s vinkulací opět ve prospěch Zástavního věřitele.</w:t>
      </w:r>
    </w:p>
    <w:p w:rsidR="00846E01" w:rsidRPr="00266863" w:rsidRDefault="00846E01" w:rsidP="00846E01">
      <w:pPr>
        <w:spacing w:after="120"/>
        <w:jc w:val="both"/>
        <w:rPr>
          <w:sz w:val="20"/>
          <w:szCs w:val="20"/>
        </w:rPr>
      </w:pPr>
      <w:r w:rsidRPr="00266863">
        <w:rPr>
          <w:sz w:val="20"/>
          <w:szCs w:val="20"/>
        </w:rPr>
        <w:t>4. Pokud Zástavní věřitel obdrží vinkulované pojistné plnění ve smyslu čl. V. bodu 1 této smlouvy, použije se tato částka na úhradu dluhu a výše dosud nezaplaceného dluhu se snižuje o částku rovnající se výši poskytnutého pojistného plnění. Tímto ujednáním není dotčena povinnost Zástavního dlužníka splácet nesplacenou část dluhu bez přerušení ve splátkách ve smyslu ujednání čl. VI. kupní smlouvy na převod jednotky.</w:t>
      </w:r>
    </w:p>
    <w:p w:rsidR="00846E01" w:rsidRDefault="00846E01" w:rsidP="001159D6">
      <w:pPr>
        <w:spacing w:after="120"/>
        <w:jc w:val="both"/>
        <w:rPr>
          <w:sz w:val="20"/>
          <w:szCs w:val="20"/>
        </w:rPr>
      </w:pPr>
      <w:r w:rsidRPr="00266863">
        <w:rPr>
          <w:sz w:val="20"/>
          <w:szCs w:val="20"/>
        </w:rPr>
        <w:t xml:space="preserve">5. Pro případ porušení povinnosti sjednat pojištění Předmětu zástavního práva Zástavním dlužníkem je sjednána smluvní pokuta </w:t>
      </w:r>
      <w:r w:rsidRPr="00266863">
        <w:rPr>
          <w:sz w:val="20"/>
          <w:szCs w:val="20"/>
        </w:rPr>
        <w:lastRenderedPageBreak/>
        <w:t xml:space="preserve">ve výši 100,- Kč za každý den, kdy není v souladu s touto smlouvou uzavřeno pojištění Předmětu zástavního práva. Smluvní pokuta je splatná den následující po vzniku nároku na ni.  Smluvní pokutou není dotčeno právo Zástavního věřitele požadovat náhradu škody vzniklé porušením uvedených ustanovení této smlouvy. </w:t>
      </w:r>
    </w:p>
    <w:p w:rsidR="001159D6" w:rsidRPr="00266863" w:rsidRDefault="001159D6" w:rsidP="001159D6">
      <w:pPr>
        <w:spacing w:after="120"/>
        <w:jc w:val="both"/>
        <w:rPr>
          <w:sz w:val="20"/>
          <w:szCs w:val="20"/>
        </w:rPr>
      </w:pP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Článek VI.</w:t>
      </w: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Další ustanovení</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spacing w:after="120"/>
        <w:jc w:val="both"/>
        <w:rPr>
          <w:sz w:val="20"/>
          <w:szCs w:val="20"/>
        </w:rPr>
      </w:pPr>
      <w:r w:rsidRPr="00266863">
        <w:rPr>
          <w:sz w:val="20"/>
          <w:szCs w:val="20"/>
        </w:rPr>
        <w:t>1. Nevymahatelnost nebo neplatnost kteréhokoli ustanovení této smlouvy neovlivní vymahatelnost nebo platnost zbývajících částí této smlouvy.</w:t>
      </w:r>
    </w:p>
    <w:p w:rsidR="00846E01" w:rsidRPr="00266863" w:rsidRDefault="00846E01" w:rsidP="00846E01">
      <w:pPr>
        <w:spacing w:after="120"/>
        <w:jc w:val="both"/>
        <w:rPr>
          <w:sz w:val="20"/>
          <w:szCs w:val="20"/>
        </w:rPr>
      </w:pPr>
      <w:r w:rsidRPr="00266863">
        <w:rPr>
          <w:sz w:val="20"/>
          <w:szCs w:val="20"/>
        </w:rPr>
        <w:t>2. Pokud by tato smlouva obsahovala nesprávnost nebo nejasnost, nebo formální nedostatek, nebo by byla shledána katastrálním úřadem jako podklad nezpůsobilý pro vklad zástavního a nic Zástavního věřitele k Předmětu zástavního a nic zřízeného touto smlouvou do veřejného seznamu, zavazují se smluvní strany uzavřít bez zbytečného odkladu novou smlouvu ve znění, ze kterého budou odstraněny namítané nesprávnosti, nepřesnosti nebo skutečnosti, které způsobily, že na základě této smlouvy nedošlo k vkladu zástavního práva do veřejného seznamu.</w:t>
      </w:r>
    </w:p>
    <w:p w:rsidR="00846E01" w:rsidRPr="001159D6" w:rsidRDefault="00846E01" w:rsidP="001159D6">
      <w:pPr>
        <w:spacing w:after="120"/>
        <w:jc w:val="both"/>
        <w:rPr>
          <w:sz w:val="20"/>
          <w:szCs w:val="20"/>
        </w:rPr>
      </w:pPr>
      <w:r w:rsidRPr="00266863">
        <w:rPr>
          <w:sz w:val="20"/>
          <w:szCs w:val="20"/>
        </w:rPr>
        <w:t>3. Tato smlouva zůstane v platnosti a účinnosti v plném rozsahu dokud dluh Zástavního dlužníka nebude bezezbytku uhrazen.</w:t>
      </w:r>
    </w:p>
    <w:p w:rsidR="00846E01" w:rsidRPr="00266863" w:rsidRDefault="00846E01" w:rsidP="00846E01">
      <w:pPr>
        <w:tabs>
          <w:tab w:val="left" w:pos="2000"/>
          <w:tab w:val="left" w:pos="4000"/>
          <w:tab w:val="left" w:pos="6000"/>
        </w:tabs>
        <w:jc w:val="center"/>
        <w:rPr>
          <w:b/>
          <w:bCs/>
          <w:sz w:val="20"/>
          <w:szCs w:val="20"/>
        </w:rPr>
      </w:pP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Článek VII.</w:t>
      </w:r>
    </w:p>
    <w:p w:rsidR="00846E01" w:rsidRPr="00266863" w:rsidRDefault="00846E01" w:rsidP="00846E01">
      <w:pPr>
        <w:tabs>
          <w:tab w:val="left" w:pos="2000"/>
          <w:tab w:val="left" w:pos="4000"/>
          <w:tab w:val="left" w:pos="6000"/>
        </w:tabs>
        <w:jc w:val="center"/>
        <w:outlineLvl w:val="0"/>
        <w:rPr>
          <w:b/>
          <w:bCs/>
          <w:sz w:val="20"/>
          <w:szCs w:val="20"/>
        </w:rPr>
      </w:pPr>
      <w:r w:rsidRPr="00266863">
        <w:rPr>
          <w:b/>
          <w:bCs/>
          <w:sz w:val="20"/>
          <w:szCs w:val="20"/>
        </w:rPr>
        <w:t>Závěrečná ustanovení</w:t>
      </w:r>
    </w:p>
    <w:p w:rsidR="00846E01" w:rsidRPr="00266863" w:rsidRDefault="00846E01" w:rsidP="00846E01">
      <w:pPr>
        <w:tabs>
          <w:tab w:val="left" w:pos="2000"/>
          <w:tab w:val="left" w:pos="4000"/>
          <w:tab w:val="left" w:pos="6000"/>
        </w:tabs>
        <w:jc w:val="center"/>
        <w:outlineLvl w:val="0"/>
        <w:rPr>
          <w:b/>
          <w:bCs/>
          <w:sz w:val="20"/>
          <w:szCs w:val="20"/>
        </w:rPr>
      </w:pPr>
    </w:p>
    <w:p w:rsidR="00846E01" w:rsidRPr="00266863" w:rsidRDefault="00846E01" w:rsidP="00846E01">
      <w:pPr>
        <w:spacing w:after="120"/>
        <w:jc w:val="both"/>
        <w:rPr>
          <w:sz w:val="20"/>
          <w:szCs w:val="20"/>
        </w:rPr>
      </w:pPr>
      <w:r w:rsidRPr="00266863">
        <w:rPr>
          <w:sz w:val="20"/>
          <w:szCs w:val="20"/>
        </w:rPr>
        <w:t xml:space="preserve">1. Tato smlouva je vyhotovena v </w:t>
      </w:r>
      <w:r w:rsidR="001159D6">
        <w:rPr>
          <w:noProof/>
          <w:sz w:val="20"/>
          <w:szCs w:val="20"/>
        </w:rPr>
        <w:t>pě</w:t>
      </w:r>
      <w:r w:rsidRPr="009440CA">
        <w:rPr>
          <w:noProof/>
          <w:sz w:val="20"/>
          <w:szCs w:val="20"/>
        </w:rPr>
        <w:t>ti</w:t>
      </w:r>
      <w:r w:rsidRPr="00266863">
        <w:rPr>
          <w:sz w:val="20"/>
          <w:szCs w:val="20"/>
        </w:rPr>
        <w:t xml:space="preserve"> vyhotoveních, z nichž </w:t>
      </w:r>
      <w:r w:rsidR="001159D6">
        <w:rPr>
          <w:sz w:val="20"/>
          <w:szCs w:val="20"/>
        </w:rPr>
        <w:t xml:space="preserve">každý </w:t>
      </w:r>
      <w:r w:rsidRPr="00266863">
        <w:rPr>
          <w:sz w:val="20"/>
          <w:szCs w:val="20"/>
        </w:rPr>
        <w:t>Zástavní dlužník obdrží jedno vyhotovení, Zástavní věřitel dvě vyhotovení a jedno vyhotovení bude použito pro účely řízení o vkladu zástavního práva do veřejného seznamu.</w:t>
      </w:r>
    </w:p>
    <w:p w:rsidR="00846E01" w:rsidRPr="00266863" w:rsidRDefault="00846E01" w:rsidP="00846E01">
      <w:pPr>
        <w:spacing w:after="120"/>
        <w:jc w:val="both"/>
        <w:rPr>
          <w:b/>
          <w:sz w:val="20"/>
          <w:szCs w:val="20"/>
        </w:rPr>
      </w:pPr>
      <w:r w:rsidRPr="00266863">
        <w:rPr>
          <w:sz w:val="20"/>
          <w:szCs w:val="20"/>
        </w:rPr>
        <w:t xml:space="preserve">2. Tato smlouva nabývá platnosti a účinnosti okamžikem jejího podpisu oběma smluvními stranami. </w:t>
      </w:r>
    </w:p>
    <w:p w:rsidR="00846E01" w:rsidRPr="00266863" w:rsidRDefault="00846E01" w:rsidP="00846E01">
      <w:pPr>
        <w:spacing w:after="120"/>
        <w:jc w:val="both"/>
        <w:rPr>
          <w:sz w:val="20"/>
          <w:szCs w:val="20"/>
        </w:rPr>
      </w:pPr>
      <w:r w:rsidRPr="00266863">
        <w:rPr>
          <w:sz w:val="20"/>
          <w:szCs w:val="20"/>
        </w:rPr>
        <w:t>3. Tuto smlouvu lze měnit pouze vzestupně číslovanými písemnými dodatky schválenými a podepsanými oběma smluvními stranami, přičemž smluvní strany tímto výslovně vylučují možnost změny v jiné formě ve smyslu § 564 občanského zákoníku.</w:t>
      </w:r>
    </w:p>
    <w:p w:rsidR="00846E01" w:rsidRPr="00266863" w:rsidRDefault="00846E01" w:rsidP="00846E01">
      <w:pPr>
        <w:spacing w:after="120"/>
        <w:jc w:val="both"/>
        <w:rPr>
          <w:sz w:val="20"/>
          <w:szCs w:val="20"/>
        </w:rPr>
      </w:pPr>
      <w:r w:rsidRPr="00266863">
        <w:rPr>
          <w:sz w:val="20"/>
          <w:szCs w:val="20"/>
        </w:rPr>
        <w:t xml:space="preserve">4. Doručuje-li se listina podle této smlouvy nebo v souvislosti s ní druhé smluvní straně, doručuje se na adresu uvedenou v záhlaví této smlouvy. Činí-li se podle této smlouvy nebo v souvislosti s ní písemné adresné právní jednání, doručuje se buď osobně, u Zástavního věřitele výlučně do podatelny úřadu městské části, nebo doporučenou zásilkou s doručenkou do vlastních rukou prostřednictvím České pošty </w:t>
      </w:r>
      <w:proofErr w:type="gramStart"/>
      <w:r w:rsidRPr="00266863">
        <w:rPr>
          <w:sz w:val="20"/>
          <w:szCs w:val="20"/>
        </w:rPr>
        <w:t>s.p.</w:t>
      </w:r>
      <w:proofErr w:type="gramEnd"/>
      <w:r w:rsidRPr="00266863">
        <w:rPr>
          <w:sz w:val="20"/>
          <w:szCs w:val="20"/>
        </w:rPr>
        <w:t xml:space="preserve"> V případě, že písemnosti budou provozovatelem poštovní služby vráceny Zástavnímu věřiteli jako nedoručené, považuje se pro účely této smlouvy za den doručení takové zásilky den, kdy byla zásilka uložena na dodací poště.</w:t>
      </w:r>
    </w:p>
    <w:p w:rsidR="00846E01" w:rsidRPr="00266863" w:rsidRDefault="00846E01" w:rsidP="00846E01">
      <w:pPr>
        <w:spacing w:after="120"/>
        <w:jc w:val="both"/>
        <w:rPr>
          <w:sz w:val="20"/>
          <w:szCs w:val="20"/>
        </w:rPr>
      </w:pPr>
      <w:r w:rsidRPr="00266863">
        <w:rPr>
          <w:sz w:val="20"/>
          <w:szCs w:val="20"/>
        </w:rPr>
        <w:t>5. Práva a závazky podle této smlouvy se řídí právem České republiky, zejména občanským zákoníkem.</w:t>
      </w:r>
    </w:p>
    <w:p w:rsidR="00846E01" w:rsidRPr="0044472D" w:rsidRDefault="00846E01" w:rsidP="001159D6">
      <w:pPr>
        <w:widowControl/>
        <w:autoSpaceDE/>
        <w:autoSpaceDN/>
        <w:adjustRightInd/>
        <w:spacing w:after="200"/>
        <w:jc w:val="both"/>
        <w:rPr>
          <w:sz w:val="20"/>
          <w:szCs w:val="20"/>
        </w:rPr>
      </w:pPr>
      <w:r w:rsidRPr="00266863">
        <w:rPr>
          <w:sz w:val="20"/>
          <w:szCs w:val="20"/>
        </w:rPr>
        <w:t xml:space="preserve">6.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846E01" w:rsidRPr="0044472D" w:rsidRDefault="00846E01" w:rsidP="00846E01">
      <w:pPr>
        <w:jc w:val="both"/>
        <w:rPr>
          <w:sz w:val="20"/>
          <w:szCs w:val="20"/>
        </w:rPr>
      </w:pPr>
    </w:p>
    <w:tbl>
      <w:tblPr>
        <w:tblW w:w="0" w:type="auto"/>
        <w:tblLook w:val="04A0" w:firstRow="1" w:lastRow="0" w:firstColumn="1" w:lastColumn="0" w:noHBand="0" w:noVBand="1"/>
      </w:tblPr>
      <w:tblGrid>
        <w:gridCol w:w="3413"/>
        <w:gridCol w:w="2649"/>
        <w:gridCol w:w="4633"/>
      </w:tblGrid>
      <w:tr w:rsidR="00846E01" w:rsidRPr="0044472D" w:rsidTr="00D65C63">
        <w:tc>
          <w:tcPr>
            <w:tcW w:w="3413" w:type="dxa"/>
          </w:tcPr>
          <w:p w:rsidR="00846E01" w:rsidRPr="0044472D" w:rsidRDefault="00846E01" w:rsidP="00D65C63">
            <w:pPr>
              <w:jc w:val="both"/>
              <w:rPr>
                <w:sz w:val="20"/>
                <w:szCs w:val="20"/>
              </w:rPr>
            </w:pPr>
            <w:r w:rsidRPr="0044472D">
              <w:rPr>
                <w:sz w:val="20"/>
                <w:szCs w:val="20"/>
              </w:rPr>
              <w:t>V Praze dne ................</w:t>
            </w: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r w:rsidRPr="0044472D">
              <w:rPr>
                <w:sz w:val="20"/>
                <w:szCs w:val="20"/>
              </w:rPr>
              <w:t>V Praze dne ................</w:t>
            </w: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r w:rsidRPr="0044472D">
              <w:rPr>
                <w:sz w:val="20"/>
                <w:szCs w:val="20"/>
              </w:rPr>
              <w:t>Zástavní věřitel:</w:t>
            </w: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r w:rsidRPr="0044472D">
              <w:rPr>
                <w:sz w:val="20"/>
                <w:szCs w:val="20"/>
              </w:rPr>
              <w:t xml:space="preserve">Zástavní </w:t>
            </w:r>
            <w:proofErr w:type="gramStart"/>
            <w:r w:rsidRPr="0044472D">
              <w:rPr>
                <w:sz w:val="20"/>
                <w:szCs w:val="20"/>
              </w:rPr>
              <w:t>dlužník :</w:t>
            </w:r>
            <w:proofErr w:type="gramEnd"/>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r w:rsidRPr="0044472D">
              <w:rPr>
                <w:sz w:val="20"/>
                <w:szCs w:val="20"/>
              </w:rPr>
              <w:t>...................................................</w:t>
            </w: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r w:rsidRPr="0044472D">
              <w:rPr>
                <w:sz w:val="20"/>
                <w:szCs w:val="20"/>
              </w:rPr>
              <w:t>.................................................</w:t>
            </w:r>
          </w:p>
        </w:tc>
      </w:tr>
      <w:tr w:rsidR="00846E01" w:rsidRPr="0044472D" w:rsidTr="00D65C63">
        <w:tc>
          <w:tcPr>
            <w:tcW w:w="3413" w:type="dxa"/>
          </w:tcPr>
          <w:p w:rsidR="00846E01" w:rsidRPr="0044472D" w:rsidRDefault="00846E01" w:rsidP="00D65C63">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r w:rsidRPr="0044472D">
              <w:rPr>
                <w:sz w:val="20"/>
                <w:szCs w:val="20"/>
              </w:rPr>
              <w:t xml:space="preserve"> </w:t>
            </w:r>
            <w:r w:rsidRPr="009440CA">
              <w:rPr>
                <w:noProof/>
                <w:sz w:val="20"/>
                <w:szCs w:val="20"/>
              </w:rPr>
              <w:t>Pavel</w:t>
            </w:r>
            <w:r w:rsidRPr="0044472D">
              <w:rPr>
                <w:sz w:val="20"/>
                <w:szCs w:val="20"/>
              </w:rPr>
              <w:t xml:space="preserve"> </w:t>
            </w:r>
            <w:r w:rsidRPr="009440CA">
              <w:rPr>
                <w:noProof/>
                <w:sz w:val="20"/>
                <w:szCs w:val="20"/>
              </w:rPr>
              <w:t>Vomáčka</w:t>
            </w:r>
          </w:p>
        </w:tc>
      </w:tr>
      <w:tr w:rsidR="00846E01" w:rsidRPr="0044472D" w:rsidTr="00D65C63">
        <w:tc>
          <w:tcPr>
            <w:tcW w:w="3413" w:type="dxa"/>
          </w:tcPr>
          <w:p w:rsidR="00846E01" w:rsidRPr="0044472D" w:rsidRDefault="00846E01" w:rsidP="00D65C63">
            <w:pPr>
              <w:jc w:val="both"/>
              <w:rPr>
                <w:sz w:val="20"/>
                <w:szCs w:val="20"/>
              </w:rPr>
            </w:pPr>
            <w:r w:rsidRPr="0044472D">
              <w:rPr>
                <w:sz w:val="20"/>
                <w:szCs w:val="20"/>
              </w:rPr>
              <w:t>starostka městské části</w:t>
            </w: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r w:rsidRPr="009440CA">
              <w:rPr>
                <w:noProof/>
                <w:sz w:val="20"/>
                <w:szCs w:val="20"/>
              </w:rPr>
              <w:t>………………………………..</w:t>
            </w:r>
          </w:p>
        </w:tc>
      </w:tr>
      <w:tr w:rsidR="00846E01" w:rsidRPr="0044472D" w:rsidTr="00D65C63">
        <w:tc>
          <w:tcPr>
            <w:tcW w:w="3413" w:type="dxa"/>
          </w:tcPr>
          <w:p w:rsidR="00846E01" w:rsidRPr="0044472D" w:rsidRDefault="00846E01" w:rsidP="00D65C63">
            <w:pPr>
              <w:jc w:val="both"/>
              <w:rPr>
                <w:sz w:val="20"/>
                <w:szCs w:val="20"/>
              </w:rPr>
            </w:pPr>
          </w:p>
        </w:tc>
        <w:tc>
          <w:tcPr>
            <w:tcW w:w="2649" w:type="dxa"/>
          </w:tcPr>
          <w:p w:rsidR="00846E01" w:rsidRPr="0044472D" w:rsidRDefault="00846E01" w:rsidP="00D65C63">
            <w:pPr>
              <w:jc w:val="both"/>
              <w:rPr>
                <w:sz w:val="20"/>
                <w:szCs w:val="20"/>
              </w:rPr>
            </w:pPr>
          </w:p>
        </w:tc>
        <w:tc>
          <w:tcPr>
            <w:tcW w:w="4633" w:type="dxa"/>
          </w:tcPr>
          <w:p w:rsidR="00846E01" w:rsidRPr="0044472D" w:rsidRDefault="00846E01" w:rsidP="00D65C63">
            <w:pPr>
              <w:jc w:val="both"/>
              <w:rPr>
                <w:sz w:val="20"/>
                <w:szCs w:val="20"/>
              </w:rPr>
            </w:pPr>
            <w:r w:rsidRPr="0044472D">
              <w:rPr>
                <w:sz w:val="20"/>
                <w:szCs w:val="20"/>
              </w:rPr>
              <w:t xml:space="preserve"> </w:t>
            </w:r>
            <w:r w:rsidRPr="009440CA">
              <w:rPr>
                <w:noProof/>
                <w:sz w:val="20"/>
                <w:szCs w:val="20"/>
              </w:rPr>
              <w:t>Světlana</w:t>
            </w:r>
            <w:r w:rsidRPr="0044472D">
              <w:rPr>
                <w:sz w:val="20"/>
                <w:szCs w:val="20"/>
              </w:rPr>
              <w:t xml:space="preserve"> </w:t>
            </w:r>
            <w:r w:rsidRPr="009440CA">
              <w:rPr>
                <w:noProof/>
                <w:sz w:val="20"/>
                <w:szCs w:val="20"/>
              </w:rPr>
              <w:t>Vomáčková</w:t>
            </w:r>
          </w:p>
        </w:tc>
      </w:tr>
    </w:tbl>
    <w:p w:rsidR="00846E01" w:rsidRPr="0044472D" w:rsidRDefault="00846E01" w:rsidP="00846E01">
      <w:pPr>
        <w:jc w:val="both"/>
        <w:rPr>
          <w:sz w:val="20"/>
          <w:szCs w:val="20"/>
        </w:rPr>
      </w:pPr>
    </w:p>
    <w:p w:rsidR="00846E01" w:rsidRPr="0044472D" w:rsidRDefault="00846E01" w:rsidP="00846E01">
      <w:pPr>
        <w:jc w:val="both"/>
        <w:rPr>
          <w:sz w:val="20"/>
          <w:szCs w:val="20"/>
        </w:rPr>
      </w:pPr>
      <w:r w:rsidRPr="0044472D">
        <w:rPr>
          <w:sz w:val="20"/>
          <w:szCs w:val="20"/>
        </w:rPr>
        <w:t xml:space="preserve">Podle ustanovení §43, </w:t>
      </w:r>
      <w:proofErr w:type="spellStart"/>
      <w:proofErr w:type="gramStart"/>
      <w:r w:rsidRPr="0044472D">
        <w:rPr>
          <w:sz w:val="20"/>
          <w:szCs w:val="20"/>
        </w:rPr>
        <w:t>zák.č</w:t>
      </w:r>
      <w:proofErr w:type="spellEnd"/>
      <w:r w:rsidRPr="0044472D">
        <w:rPr>
          <w:sz w:val="20"/>
          <w:szCs w:val="20"/>
        </w:rPr>
        <w:t>.</w:t>
      </w:r>
      <w:proofErr w:type="gramEnd"/>
      <w:r w:rsidRPr="0044472D">
        <w:rPr>
          <w:sz w:val="20"/>
          <w:szCs w:val="20"/>
        </w:rPr>
        <w:t xml:space="preserve"> 131/2000 Sb., v platném znění, o hlavním městě Praze, potvrzuji svým podpisem, že byly splněny podmínky pro platnost tohoto právního úkonu. Záměr byl zveřejněn </w:t>
      </w:r>
      <w:r w:rsidRPr="009440CA">
        <w:rPr>
          <w:noProof/>
          <w:sz w:val="20"/>
          <w:szCs w:val="20"/>
        </w:rPr>
        <w:t>od 24.9.2010 do 11.10.2010</w:t>
      </w:r>
      <w:r w:rsidRPr="0044472D">
        <w:rPr>
          <w:sz w:val="20"/>
          <w:szCs w:val="20"/>
        </w:rPr>
        <w:t>.</w:t>
      </w:r>
    </w:p>
    <w:p w:rsidR="00846E01" w:rsidRPr="0044472D" w:rsidRDefault="00846E01" w:rsidP="00846E01">
      <w:pPr>
        <w:jc w:val="both"/>
        <w:rPr>
          <w:sz w:val="20"/>
          <w:szCs w:val="20"/>
        </w:rPr>
      </w:pPr>
      <w:r w:rsidRPr="0044472D">
        <w:rPr>
          <w:sz w:val="20"/>
          <w:szCs w:val="20"/>
        </w:rPr>
        <w:t xml:space="preserve"> </w:t>
      </w:r>
    </w:p>
    <w:p w:rsidR="00846E01" w:rsidRPr="0044472D" w:rsidRDefault="00846E01" w:rsidP="00846E01">
      <w:pPr>
        <w:jc w:val="both"/>
        <w:rPr>
          <w:sz w:val="20"/>
          <w:szCs w:val="20"/>
        </w:rPr>
      </w:pPr>
      <w:r w:rsidRPr="0044472D">
        <w:rPr>
          <w:sz w:val="20"/>
          <w:szCs w:val="20"/>
        </w:rPr>
        <w:t xml:space="preserve">Prodej byl schválen usnesením ZMČ č. </w:t>
      </w:r>
      <w:r w:rsidRPr="009440CA">
        <w:rPr>
          <w:noProof/>
          <w:sz w:val="20"/>
          <w:szCs w:val="20"/>
        </w:rPr>
        <w:t>158 ze dne 22.12.2015</w:t>
      </w:r>
      <w:r w:rsidRPr="0044472D">
        <w:rPr>
          <w:sz w:val="20"/>
          <w:szCs w:val="20"/>
        </w:rPr>
        <w:t>.</w:t>
      </w:r>
    </w:p>
    <w:p w:rsidR="00846E01" w:rsidRPr="0044472D" w:rsidRDefault="00846E01" w:rsidP="00846E01">
      <w:pPr>
        <w:jc w:val="both"/>
        <w:rPr>
          <w:sz w:val="20"/>
          <w:szCs w:val="20"/>
        </w:rPr>
      </w:pPr>
    </w:p>
    <w:tbl>
      <w:tblPr>
        <w:tblW w:w="0" w:type="auto"/>
        <w:tblLook w:val="04A0" w:firstRow="1" w:lastRow="0" w:firstColumn="1" w:lastColumn="0" w:noHBand="0" w:noVBand="1"/>
      </w:tblPr>
      <w:tblGrid>
        <w:gridCol w:w="6062"/>
        <w:gridCol w:w="4557"/>
      </w:tblGrid>
      <w:tr w:rsidR="007B24B6" w:rsidRPr="0044472D" w:rsidTr="003C1C41">
        <w:tc>
          <w:tcPr>
            <w:tcW w:w="6062" w:type="dxa"/>
          </w:tcPr>
          <w:p w:rsidR="007B24B6" w:rsidRPr="0044472D" w:rsidRDefault="007B24B6" w:rsidP="003C1C41">
            <w:pPr>
              <w:jc w:val="both"/>
              <w:rPr>
                <w:sz w:val="20"/>
                <w:szCs w:val="20"/>
              </w:rPr>
            </w:pPr>
            <w:r w:rsidRPr="0044472D">
              <w:rPr>
                <w:sz w:val="20"/>
                <w:szCs w:val="20"/>
              </w:rPr>
              <w:t>.......................................................</w:t>
            </w:r>
          </w:p>
        </w:tc>
        <w:tc>
          <w:tcPr>
            <w:tcW w:w="4557" w:type="dxa"/>
          </w:tcPr>
          <w:p w:rsidR="007B24B6" w:rsidRPr="0044472D" w:rsidRDefault="007B24B6" w:rsidP="003C1C41">
            <w:pPr>
              <w:jc w:val="both"/>
              <w:rPr>
                <w:sz w:val="20"/>
                <w:szCs w:val="20"/>
              </w:rPr>
            </w:pPr>
            <w:r w:rsidRPr="0044472D">
              <w:rPr>
                <w:sz w:val="20"/>
                <w:szCs w:val="20"/>
              </w:rPr>
              <w:t>...................................................</w:t>
            </w:r>
          </w:p>
        </w:tc>
      </w:tr>
      <w:tr w:rsidR="007B24B6" w:rsidRPr="0044472D" w:rsidTr="003C1C41">
        <w:tc>
          <w:tcPr>
            <w:tcW w:w="6062" w:type="dxa"/>
          </w:tcPr>
          <w:p w:rsidR="007B24B6" w:rsidRPr="0044472D" w:rsidRDefault="007B24B6" w:rsidP="003C1C41">
            <w:pPr>
              <w:jc w:val="both"/>
              <w:rPr>
                <w:sz w:val="20"/>
                <w:szCs w:val="20"/>
              </w:rPr>
            </w:pPr>
            <w:r w:rsidRPr="0044472D">
              <w:rPr>
                <w:sz w:val="20"/>
                <w:szCs w:val="20"/>
              </w:rPr>
              <w:t>pověřený člen zastupitelstva</w:t>
            </w:r>
          </w:p>
        </w:tc>
        <w:tc>
          <w:tcPr>
            <w:tcW w:w="4557" w:type="dxa"/>
          </w:tcPr>
          <w:p w:rsidR="007B24B6" w:rsidRPr="0044472D" w:rsidRDefault="007B24B6" w:rsidP="003C1C41">
            <w:pPr>
              <w:jc w:val="both"/>
              <w:rPr>
                <w:sz w:val="20"/>
                <w:szCs w:val="20"/>
              </w:rPr>
            </w:pPr>
            <w:r w:rsidRPr="0044472D">
              <w:rPr>
                <w:sz w:val="20"/>
                <w:szCs w:val="20"/>
              </w:rPr>
              <w:t>pověřený člen zastupitelstva</w:t>
            </w:r>
          </w:p>
        </w:tc>
      </w:tr>
    </w:tbl>
    <w:p w:rsidR="00846E01" w:rsidRPr="0044472D" w:rsidRDefault="00846E01" w:rsidP="00846E01">
      <w:pPr>
        <w:jc w:val="both"/>
        <w:rPr>
          <w:sz w:val="20"/>
          <w:szCs w:val="20"/>
        </w:rPr>
      </w:pPr>
    </w:p>
    <w:p w:rsidR="00846E01" w:rsidRPr="0044472D" w:rsidRDefault="00846E01" w:rsidP="00846E01">
      <w:pPr>
        <w:jc w:val="both"/>
        <w:rPr>
          <w:sz w:val="20"/>
          <w:szCs w:val="20"/>
        </w:rPr>
      </w:pPr>
    </w:p>
    <w:p w:rsidR="00846E01" w:rsidRPr="0044472D" w:rsidRDefault="00846E01" w:rsidP="00846E01">
      <w:pPr>
        <w:jc w:val="both"/>
        <w:rPr>
          <w:sz w:val="20"/>
          <w:szCs w:val="20"/>
        </w:rPr>
      </w:pPr>
    </w:p>
    <w:p w:rsidR="00846E01" w:rsidRDefault="00846E01" w:rsidP="00846E01">
      <w:pPr>
        <w:widowControl/>
        <w:autoSpaceDE/>
        <w:autoSpaceDN/>
        <w:adjustRightInd/>
        <w:rPr>
          <w:sz w:val="20"/>
          <w:szCs w:val="20"/>
        </w:rPr>
      </w:pPr>
      <w:r>
        <w:rPr>
          <w:sz w:val="20"/>
          <w:szCs w:val="20"/>
        </w:rPr>
        <w:br w:type="page"/>
      </w:r>
    </w:p>
    <w:p w:rsidR="00846E01" w:rsidRPr="0044472D" w:rsidRDefault="00846E01" w:rsidP="00846E01">
      <w:pPr>
        <w:jc w:val="both"/>
        <w:rPr>
          <w:sz w:val="20"/>
          <w:szCs w:val="20"/>
        </w:rPr>
      </w:pPr>
    </w:p>
    <w:p w:rsidR="00846E01" w:rsidRPr="0044472D" w:rsidRDefault="00846E01" w:rsidP="00846E01">
      <w:pPr>
        <w:jc w:val="both"/>
        <w:rPr>
          <w:sz w:val="20"/>
          <w:szCs w:val="20"/>
        </w:rPr>
      </w:pPr>
    </w:p>
    <w:p w:rsidR="00846E01" w:rsidRPr="0044472D" w:rsidRDefault="00846E01" w:rsidP="00846E01">
      <w:pPr>
        <w:jc w:val="both"/>
        <w:rPr>
          <w:sz w:val="20"/>
          <w:szCs w:val="20"/>
        </w:rPr>
      </w:pPr>
    </w:p>
    <w:p w:rsidR="00846E01" w:rsidRPr="0044472D" w:rsidRDefault="00846E01" w:rsidP="00846E01">
      <w:pPr>
        <w:jc w:val="both"/>
        <w:rPr>
          <w:sz w:val="20"/>
          <w:szCs w:val="20"/>
        </w:rPr>
        <w:sectPr w:rsidR="00846E01" w:rsidRPr="0044472D" w:rsidSect="007330FC">
          <w:type w:val="continuous"/>
          <w:pgSz w:w="11907" w:h="16839" w:code="9"/>
          <w:pgMar w:top="720" w:right="708" w:bottom="720" w:left="720" w:header="708" w:footer="708" w:gutter="0"/>
          <w:cols w:space="60"/>
          <w:noEndnote/>
          <w:docGrid w:linePitch="326"/>
        </w:sectPr>
      </w:pPr>
    </w:p>
    <w:p w:rsidR="00400808" w:rsidRPr="0044472D" w:rsidRDefault="00400808" w:rsidP="00400808">
      <w:pPr>
        <w:jc w:val="both"/>
        <w:rPr>
          <w:sz w:val="20"/>
          <w:szCs w:val="20"/>
        </w:rPr>
        <w:sectPr w:rsidR="00400808" w:rsidRPr="0044472D" w:rsidSect="007330FC">
          <w:type w:val="continuous"/>
          <w:pgSz w:w="11907" w:h="16839" w:code="9"/>
          <w:pgMar w:top="720" w:right="708" w:bottom="720" w:left="720" w:header="708" w:footer="708" w:gutter="0"/>
          <w:cols w:space="60"/>
          <w:noEndnote/>
          <w:docGrid w:linePitch="326"/>
        </w:sectPr>
      </w:pPr>
    </w:p>
    <w:p w:rsidR="00820C1C" w:rsidRPr="0044472D" w:rsidRDefault="00820C1C" w:rsidP="00820C1C">
      <w:pPr>
        <w:jc w:val="both"/>
        <w:rPr>
          <w:sz w:val="20"/>
          <w:szCs w:val="20"/>
        </w:rPr>
        <w:sectPr w:rsidR="00820C1C" w:rsidRPr="0044472D" w:rsidSect="00735D5B">
          <w:footerReference w:type="default" r:id="rId13"/>
          <w:pgSz w:w="11907" w:h="16839" w:code="9"/>
          <w:pgMar w:top="720" w:right="708" w:bottom="720" w:left="720" w:header="708" w:footer="708" w:gutter="0"/>
          <w:pgNumType w:start="1"/>
          <w:cols w:space="60"/>
          <w:noEndnote/>
          <w:docGrid w:linePitch="326"/>
        </w:sectPr>
      </w:pPr>
    </w:p>
    <w:p w:rsidR="00195FCB" w:rsidRPr="0044472D" w:rsidRDefault="00195FCB" w:rsidP="00820C1C">
      <w:pPr>
        <w:jc w:val="both"/>
        <w:rPr>
          <w:sz w:val="20"/>
          <w:szCs w:val="20"/>
        </w:rPr>
      </w:pPr>
    </w:p>
    <w:p w:rsidR="00195FCB" w:rsidRPr="0044472D" w:rsidRDefault="00195FCB" w:rsidP="00195FCB">
      <w:pPr>
        <w:jc w:val="both"/>
        <w:rPr>
          <w:sz w:val="20"/>
          <w:szCs w:val="20"/>
        </w:rPr>
      </w:pPr>
    </w:p>
    <w:p w:rsidR="00195FCB" w:rsidRDefault="00195FCB" w:rsidP="00195FCB">
      <w:pPr>
        <w:jc w:val="both"/>
        <w:rPr>
          <w:sz w:val="20"/>
          <w:szCs w:val="20"/>
        </w:rPr>
      </w:pPr>
    </w:p>
    <w:p w:rsidR="00195FCB" w:rsidRDefault="00195FCB" w:rsidP="00195FCB">
      <w:pPr>
        <w:jc w:val="both"/>
        <w:rPr>
          <w:sz w:val="20"/>
          <w:szCs w:val="20"/>
        </w:rPr>
      </w:pPr>
    </w:p>
    <w:p w:rsidR="00195FCB" w:rsidRDefault="00195FCB" w:rsidP="00195FCB">
      <w:pPr>
        <w:jc w:val="both"/>
        <w:rPr>
          <w:sz w:val="20"/>
          <w:szCs w:val="20"/>
        </w:rPr>
      </w:pPr>
      <w:r>
        <w:rPr>
          <w:sz w:val="20"/>
          <w:szCs w:val="20"/>
        </w:rPr>
        <w:t xml:space="preserve">  </w:t>
      </w:r>
    </w:p>
    <w:p w:rsidR="00195FCB" w:rsidRDefault="00195FCB" w:rsidP="00195FCB">
      <w:pPr>
        <w:widowControl/>
        <w:autoSpaceDE/>
        <w:autoSpaceDN/>
        <w:adjustRightInd/>
        <w:rPr>
          <w:sz w:val="20"/>
          <w:szCs w:val="20"/>
        </w:rPr>
      </w:pPr>
    </w:p>
    <w:p w:rsidR="00195FCB" w:rsidRPr="00E55BA7" w:rsidRDefault="00195FCB" w:rsidP="00195FCB">
      <w:pPr>
        <w:rPr>
          <w:sz w:val="20"/>
          <w:szCs w:val="20"/>
        </w:rPr>
      </w:pPr>
    </w:p>
    <w:p w:rsidR="00195FCB" w:rsidRPr="00E55BA7" w:rsidRDefault="00195FCB" w:rsidP="00195FCB">
      <w:pPr>
        <w:rPr>
          <w:sz w:val="20"/>
          <w:szCs w:val="20"/>
        </w:rPr>
      </w:pPr>
    </w:p>
    <w:p w:rsidR="00195FCB" w:rsidRPr="00E55BA7" w:rsidRDefault="00195FCB" w:rsidP="00195FCB">
      <w:pPr>
        <w:rPr>
          <w:sz w:val="20"/>
          <w:szCs w:val="20"/>
        </w:rPr>
      </w:pPr>
    </w:p>
    <w:p w:rsidR="00195FCB" w:rsidRPr="00E55BA7" w:rsidRDefault="00195FCB" w:rsidP="00195FCB">
      <w:pPr>
        <w:rPr>
          <w:sz w:val="20"/>
          <w:szCs w:val="20"/>
        </w:rPr>
      </w:pPr>
    </w:p>
    <w:p w:rsidR="00195FCB" w:rsidRPr="00E55BA7" w:rsidRDefault="00195FCB" w:rsidP="00195FCB">
      <w:pPr>
        <w:rPr>
          <w:sz w:val="20"/>
          <w:szCs w:val="20"/>
        </w:rPr>
      </w:pPr>
    </w:p>
    <w:p w:rsidR="00195FCB" w:rsidRPr="00E55BA7" w:rsidRDefault="00195FCB" w:rsidP="00195FCB">
      <w:pPr>
        <w:rPr>
          <w:sz w:val="20"/>
          <w:szCs w:val="20"/>
        </w:rPr>
      </w:pPr>
    </w:p>
    <w:p w:rsidR="00195FCB" w:rsidRPr="00E55BA7" w:rsidRDefault="00195FCB" w:rsidP="00195FCB">
      <w:pPr>
        <w:rPr>
          <w:sz w:val="20"/>
          <w:szCs w:val="20"/>
        </w:rPr>
      </w:pPr>
    </w:p>
    <w:p w:rsidR="008F7BFF" w:rsidRPr="00195FCB" w:rsidRDefault="008F7BFF" w:rsidP="00195FCB"/>
    <w:sectPr w:rsidR="008F7BFF" w:rsidRPr="00195FCB" w:rsidSect="00603D66">
      <w:footerReference w:type="default" r:id="rId14"/>
      <w:pgSz w:w="11907" w:h="16839" w:code="9"/>
      <w:pgMar w:top="720" w:right="708" w:bottom="720" w:left="720" w:header="708" w:footer="708"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F4" w:rsidRDefault="004C59F4">
      <w:r>
        <w:separator/>
      </w:r>
    </w:p>
  </w:endnote>
  <w:endnote w:type="continuationSeparator" w:id="0">
    <w:p w:rsidR="004C59F4" w:rsidRDefault="004C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17" w:rsidRDefault="00340F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17" w:rsidRDefault="00340F1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17" w:rsidRDefault="00340F1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1C" w:rsidRDefault="00820C1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93" w:rsidRDefault="004C59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F4" w:rsidRDefault="004C59F4">
      <w:r>
        <w:separator/>
      </w:r>
    </w:p>
  </w:footnote>
  <w:footnote w:type="continuationSeparator" w:id="0">
    <w:p w:rsidR="004C59F4" w:rsidRDefault="004C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17" w:rsidRDefault="00340F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17" w:rsidRDefault="00340F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F17" w:rsidRDefault="00340F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F5319"/>
    <w:multiLevelType w:val="hybridMultilevel"/>
    <w:tmpl w:val="995CCC00"/>
    <w:lvl w:ilvl="0" w:tplc="D99E2E6C">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38009F4"/>
    <w:multiLevelType w:val="hybridMultilevel"/>
    <w:tmpl w:val="670EE168"/>
    <w:lvl w:ilvl="0" w:tplc="04050017">
      <w:start w:val="1"/>
      <w:numFmt w:val="lowerLetter"/>
      <w:lvlText w:val="%1)"/>
      <w:lvlJc w:val="left"/>
      <w:pPr>
        <w:ind w:left="644" w:hanging="360"/>
      </w:pPr>
      <w:rPr>
        <w:rFonts w:cs="Times New Roman"/>
      </w:rPr>
    </w:lvl>
    <w:lvl w:ilvl="1" w:tplc="FA924D8C">
      <w:start w:val="1"/>
      <w:numFmt w:val="decimal"/>
      <w:lvlText w:val="%2."/>
      <w:lvlJc w:val="left"/>
      <w:pPr>
        <w:ind w:left="360" w:hanging="360"/>
      </w:pPr>
      <w:rPr>
        <w:rFonts w:cs="Times New Roman" w:hint="default"/>
        <w:sz w:val="24"/>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2"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46827A3"/>
    <w:multiLevelType w:val="hybridMultilevel"/>
    <w:tmpl w:val="C68A257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6C9B"/>
    <w:rsid w:val="00034E7D"/>
    <w:rsid w:val="00052620"/>
    <w:rsid w:val="000B1CA4"/>
    <w:rsid w:val="000C2D32"/>
    <w:rsid w:val="00104C96"/>
    <w:rsid w:val="00110312"/>
    <w:rsid w:val="001159D6"/>
    <w:rsid w:val="00195FCB"/>
    <w:rsid w:val="001D4B6B"/>
    <w:rsid w:val="002C38BE"/>
    <w:rsid w:val="002E719D"/>
    <w:rsid w:val="00301E00"/>
    <w:rsid w:val="00340F17"/>
    <w:rsid w:val="003A7884"/>
    <w:rsid w:val="003C32F3"/>
    <w:rsid w:val="00400808"/>
    <w:rsid w:val="004356E5"/>
    <w:rsid w:val="004379C0"/>
    <w:rsid w:val="004C59F4"/>
    <w:rsid w:val="004D3CCC"/>
    <w:rsid w:val="004E187D"/>
    <w:rsid w:val="0057150D"/>
    <w:rsid w:val="0058272B"/>
    <w:rsid w:val="005F1A0B"/>
    <w:rsid w:val="00603D66"/>
    <w:rsid w:val="006B3B8D"/>
    <w:rsid w:val="006F23C8"/>
    <w:rsid w:val="00711401"/>
    <w:rsid w:val="00770B92"/>
    <w:rsid w:val="007B210D"/>
    <w:rsid w:val="007B24B6"/>
    <w:rsid w:val="00812016"/>
    <w:rsid w:val="00820C1C"/>
    <w:rsid w:val="00846E01"/>
    <w:rsid w:val="00874716"/>
    <w:rsid w:val="008B6C9B"/>
    <w:rsid w:val="008F7BFF"/>
    <w:rsid w:val="009032D9"/>
    <w:rsid w:val="00913B13"/>
    <w:rsid w:val="00936576"/>
    <w:rsid w:val="009B430B"/>
    <w:rsid w:val="009C41CF"/>
    <w:rsid w:val="00A115E6"/>
    <w:rsid w:val="00AF79EA"/>
    <w:rsid w:val="00BC1752"/>
    <w:rsid w:val="00BC21FE"/>
    <w:rsid w:val="00BD23BC"/>
    <w:rsid w:val="00C134B4"/>
    <w:rsid w:val="00C30B82"/>
    <w:rsid w:val="00C32BED"/>
    <w:rsid w:val="00C7418B"/>
    <w:rsid w:val="00D77B58"/>
    <w:rsid w:val="00DB4BCD"/>
    <w:rsid w:val="00DF78B9"/>
    <w:rsid w:val="00E37B23"/>
    <w:rsid w:val="00E40A1D"/>
    <w:rsid w:val="00EB1AC7"/>
    <w:rsid w:val="00EC2BF5"/>
    <w:rsid w:val="00F05CCB"/>
    <w:rsid w:val="00F372C5"/>
    <w:rsid w:val="00F47AC2"/>
    <w:rsid w:val="00F54F07"/>
    <w:rsid w:val="00F64654"/>
    <w:rsid w:val="00F7344F"/>
    <w:rsid w:val="00FB7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72BED-60BE-4184-A2FA-C6A0EC06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C9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B6C9B"/>
    <w:pPr>
      <w:tabs>
        <w:tab w:val="center" w:pos="4536"/>
        <w:tab w:val="right" w:pos="9072"/>
      </w:tabs>
    </w:pPr>
  </w:style>
  <w:style w:type="character" w:customStyle="1" w:styleId="ZpatChar">
    <w:name w:val="Zápatí Char"/>
    <w:basedOn w:val="Standardnpsmoodstavce"/>
    <w:link w:val="Zpat"/>
    <w:uiPriority w:val="99"/>
    <w:rsid w:val="008B6C9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B6C9B"/>
    <w:pPr>
      <w:ind w:left="708"/>
    </w:pPr>
  </w:style>
  <w:style w:type="paragraph" w:styleId="Textbubliny">
    <w:name w:val="Balloon Text"/>
    <w:basedOn w:val="Normln"/>
    <w:link w:val="TextbublinyChar"/>
    <w:uiPriority w:val="99"/>
    <w:semiHidden/>
    <w:unhideWhenUsed/>
    <w:rsid w:val="008B6C9B"/>
    <w:rPr>
      <w:rFonts w:ascii="Tahoma" w:hAnsi="Tahoma" w:cs="Tahoma"/>
      <w:sz w:val="16"/>
      <w:szCs w:val="16"/>
    </w:rPr>
  </w:style>
  <w:style w:type="character" w:customStyle="1" w:styleId="TextbublinyChar">
    <w:name w:val="Text bubliny Char"/>
    <w:basedOn w:val="Standardnpsmoodstavce"/>
    <w:link w:val="Textbubliny"/>
    <w:uiPriority w:val="99"/>
    <w:semiHidden/>
    <w:rsid w:val="008B6C9B"/>
    <w:rPr>
      <w:rFonts w:ascii="Tahoma" w:eastAsia="Times New Roman" w:hAnsi="Tahoma" w:cs="Tahoma"/>
      <w:sz w:val="16"/>
      <w:szCs w:val="16"/>
      <w:lang w:eastAsia="cs-CZ"/>
    </w:rPr>
  </w:style>
  <w:style w:type="paragraph" w:styleId="Zhlav">
    <w:name w:val="header"/>
    <w:basedOn w:val="Normln"/>
    <w:link w:val="ZhlavChar"/>
    <w:uiPriority w:val="99"/>
    <w:unhideWhenUsed/>
    <w:rsid w:val="004356E5"/>
    <w:pPr>
      <w:tabs>
        <w:tab w:val="center" w:pos="4536"/>
        <w:tab w:val="right" w:pos="9072"/>
      </w:tabs>
    </w:pPr>
  </w:style>
  <w:style w:type="character" w:customStyle="1" w:styleId="ZhlavChar">
    <w:name w:val="Záhlaví Char"/>
    <w:basedOn w:val="Standardnpsmoodstavce"/>
    <w:link w:val="Zhlav"/>
    <w:uiPriority w:val="99"/>
    <w:rsid w:val="004356E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1697</Words>
  <Characters>10019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Orletová</dc:creator>
  <cp:lastModifiedBy>Jůzová Petra (ÚMČ Praha 3)</cp:lastModifiedBy>
  <cp:revision>8</cp:revision>
  <cp:lastPrinted>2016-06-29T13:55:00Z</cp:lastPrinted>
  <dcterms:created xsi:type="dcterms:W3CDTF">2016-06-21T11:27:00Z</dcterms:created>
  <dcterms:modified xsi:type="dcterms:W3CDTF">2017-03-23T12:37:00Z</dcterms:modified>
</cp:coreProperties>
</file>