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30" w:rsidRPr="00DB2554" w:rsidRDefault="00C01C02" w:rsidP="00FF764E">
      <w:pPr>
        <w:jc w:val="center"/>
        <w:rPr>
          <w:b/>
          <w:sz w:val="28"/>
          <w:szCs w:val="28"/>
        </w:rPr>
      </w:pPr>
      <w:r w:rsidRPr="00DB2554">
        <w:rPr>
          <w:b/>
          <w:sz w:val="28"/>
          <w:szCs w:val="28"/>
        </w:rPr>
        <w:t>Smlouva o reklamní spolupráci č.</w:t>
      </w:r>
      <w:r w:rsidR="00A722CB">
        <w:rPr>
          <w:b/>
          <w:sz w:val="28"/>
          <w:szCs w:val="28"/>
        </w:rPr>
        <w:t xml:space="preserve"> II – 113/2021</w:t>
      </w:r>
    </w:p>
    <w:p w:rsidR="007319A9" w:rsidRDefault="007319A9" w:rsidP="007319A9">
      <w:pPr>
        <w:jc w:val="center"/>
      </w:pPr>
    </w:p>
    <w:p w:rsidR="00C01C02" w:rsidRDefault="00C01C02">
      <w:r>
        <w:t>Uzavřená dle §1746 odst. 2 zákona č 89/2012 Sb., občanského zákoníku ve znění pozdějších předpisů, níže uvedeného dne, měsíce a roku</w:t>
      </w:r>
      <w:r w:rsidR="00E57979">
        <w:t xml:space="preserve"> mezi účastníky:</w:t>
      </w:r>
    </w:p>
    <w:p w:rsidR="00E57979" w:rsidRPr="00FF764E" w:rsidRDefault="00E57979" w:rsidP="00E57979">
      <w:pPr>
        <w:pStyle w:val="Odstavecseseznamem"/>
        <w:numPr>
          <w:ilvl w:val="0"/>
          <w:numId w:val="1"/>
        </w:numPr>
        <w:rPr>
          <w:b/>
        </w:rPr>
      </w:pPr>
      <w:r w:rsidRPr="00FF764E">
        <w:rPr>
          <w:b/>
        </w:rPr>
        <w:t>Muzeum města Brna, příspěvková organizace</w:t>
      </w:r>
    </w:p>
    <w:p w:rsidR="00E57979" w:rsidRDefault="00E57979" w:rsidP="00E57979">
      <w:pPr>
        <w:pStyle w:val="Odstavecseseznamem"/>
      </w:pPr>
      <w:r>
        <w:t>Se sídlem: Špilberk 210/1, 662 24 Brno</w:t>
      </w:r>
    </w:p>
    <w:p w:rsidR="00E57979" w:rsidRDefault="00E57979" w:rsidP="00E57979">
      <w:pPr>
        <w:pStyle w:val="Odstavecseseznamem"/>
      </w:pPr>
      <w:r>
        <w:t xml:space="preserve">IČ: 00101427 </w:t>
      </w:r>
    </w:p>
    <w:p w:rsidR="00E57979" w:rsidRDefault="00E57979" w:rsidP="00E57979">
      <w:pPr>
        <w:pStyle w:val="Odstavecseseznamem"/>
      </w:pPr>
      <w:r>
        <w:t>DIČ: CZ00101427</w:t>
      </w:r>
    </w:p>
    <w:p w:rsidR="00E57979" w:rsidRDefault="00E57979" w:rsidP="00E57979">
      <w:pPr>
        <w:pStyle w:val="Odstavecseseznamem"/>
      </w:pPr>
      <w:r>
        <w:t xml:space="preserve">Zapsána v obchodním rejstříku vedeném Krajským soudem v Brně, spisová značka </w:t>
      </w:r>
      <w:proofErr w:type="spellStart"/>
      <w:r>
        <w:t>Pr</w:t>
      </w:r>
      <w:proofErr w:type="spellEnd"/>
      <w:r>
        <w:t xml:space="preserve"> vl</w:t>
      </w:r>
      <w:r w:rsidR="000B72C9">
        <w:t>ožka</w:t>
      </w:r>
      <w:r>
        <w:t xml:space="preserve"> 34</w:t>
      </w:r>
    </w:p>
    <w:p w:rsidR="00E57979" w:rsidRDefault="00E57979" w:rsidP="00E57979">
      <w:pPr>
        <w:pStyle w:val="Odstavecseseznamem"/>
      </w:pPr>
      <w:r>
        <w:t>Bankovní spoj</w:t>
      </w:r>
      <w:r w:rsidR="000B72C9">
        <w:t xml:space="preserve">ení: KB Brno – město, </w:t>
      </w:r>
      <w:proofErr w:type="spellStart"/>
      <w:r w:rsidR="000B72C9">
        <w:t>č.ú</w:t>
      </w:r>
      <w:proofErr w:type="spellEnd"/>
      <w:r w:rsidR="000B72C9">
        <w:t xml:space="preserve">. </w:t>
      </w:r>
      <w:r w:rsidR="009849D5">
        <w:t>***</w:t>
      </w:r>
    </w:p>
    <w:p w:rsidR="00E57979" w:rsidRDefault="00E57979" w:rsidP="00E57979">
      <w:pPr>
        <w:pStyle w:val="Odstavecseseznamem"/>
      </w:pPr>
      <w:r>
        <w:t xml:space="preserve">Zastoupené: </w:t>
      </w:r>
      <w:r w:rsidR="00A722CB">
        <w:t>Mgr. Zbyňkem Šolcem</w:t>
      </w:r>
      <w:r>
        <w:t>, ředitelem organizace</w:t>
      </w:r>
    </w:p>
    <w:p w:rsidR="00E57979" w:rsidRPr="00FF764E" w:rsidRDefault="00E57979" w:rsidP="00E57979">
      <w:pPr>
        <w:pStyle w:val="Odstavecseseznamem"/>
        <w:rPr>
          <w:b/>
        </w:rPr>
      </w:pPr>
      <w:proofErr w:type="gramStart"/>
      <w:r w:rsidRPr="00FF764E">
        <w:rPr>
          <w:b/>
        </w:rPr>
        <w:t>( dále</w:t>
      </w:r>
      <w:proofErr w:type="gramEnd"/>
      <w:r w:rsidRPr="00FF764E">
        <w:rPr>
          <w:b/>
        </w:rPr>
        <w:t xml:space="preserve"> jen „Muzeum“ )</w:t>
      </w:r>
    </w:p>
    <w:p w:rsidR="00E57979" w:rsidRDefault="00E57979" w:rsidP="00E57979">
      <w:pPr>
        <w:pStyle w:val="Odstavecseseznamem"/>
      </w:pPr>
    </w:p>
    <w:p w:rsidR="00E57979" w:rsidRDefault="00E57979" w:rsidP="00E57979">
      <w:pPr>
        <w:pStyle w:val="Odstavecseseznamem"/>
      </w:pPr>
      <w:r>
        <w:t>a</w:t>
      </w:r>
    </w:p>
    <w:p w:rsidR="00E57979" w:rsidRDefault="00E57979" w:rsidP="00E57979">
      <w:pPr>
        <w:pStyle w:val="Odstavecseseznamem"/>
      </w:pPr>
    </w:p>
    <w:p w:rsidR="00E57979" w:rsidRPr="00FF764E" w:rsidRDefault="00E57979" w:rsidP="00E57979">
      <w:pPr>
        <w:pStyle w:val="Odstavecseseznamem"/>
        <w:numPr>
          <w:ilvl w:val="0"/>
          <w:numId w:val="1"/>
        </w:numPr>
        <w:rPr>
          <w:b/>
        </w:rPr>
      </w:pPr>
      <w:r w:rsidRPr="00FF764E">
        <w:rPr>
          <w:b/>
        </w:rPr>
        <w:t>Technické sítě Brno, akciová společnost</w:t>
      </w:r>
    </w:p>
    <w:p w:rsidR="00E57979" w:rsidRDefault="00E57979" w:rsidP="00E57979">
      <w:pPr>
        <w:pStyle w:val="Odstavecseseznamem"/>
      </w:pPr>
      <w:r>
        <w:t>Se sídlem: Barvířská 5, 602 00 Brno</w:t>
      </w:r>
    </w:p>
    <w:p w:rsidR="00E57979" w:rsidRDefault="00E57979" w:rsidP="00E57979">
      <w:pPr>
        <w:pStyle w:val="Odstavecseseznamem"/>
      </w:pPr>
      <w:r>
        <w:t>IČ: 25512285</w:t>
      </w:r>
    </w:p>
    <w:p w:rsidR="00E57979" w:rsidRDefault="00E57979" w:rsidP="00E57979">
      <w:pPr>
        <w:pStyle w:val="Odstavecseseznamem"/>
      </w:pPr>
      <w:r>
        <w:t>DIČ: CZ25512285</w:t>
      </w:r>
    </w:p>
    <w:p w:rsidR="00E57979" w:rsidRDefault="00E57979" w:rsidP="00E57979">
      <w:pPr>
        <w:pStyle w:val="Odstavecseseznamem"/>
      </w:pPr>
      <w:r>
        <w:t>Zapsaná v obchodním rejstříku vedeném Krajským sou</w:t>
      </w:r>
      <w:r w:rsidR="000B72C9">
        <w:t>dem v Brně, spisová značka B vložka</w:t>
      </w:r>
      <w:r>
        <w:t xml:space="preserve"> 2500</w:t>
      </w:r>
    </w:p>
    <w:p w:rsidR="00E57979" w:rsidRDefault="00E57979" w:rsidP="00E57979">
      <w:pPr>
        <w:pStyle w:val="Odstavecseseznamem"/>
      </w:pPr>
      <w:r>
        <w:t xml:space="preserve">Bankovní spojení: Česká spořitelna a.s., </w:t>
      </w:r>
      <w:proofErr w:type="spellStart"/>
      <w:r>
        <w:t>č.ú</w:t>
      </w:r>
      <w:proofErr w:type="spellEnd"/>
      <w:r>
        <w:t xml:space="preserve">. </w:t>
      </w:r>
      <w:r w:rsidR="009849D5">
        <w:t>***</w:t>
      </w:r>
      <w:bookmarkStart w:id="0" w:name="_GoBack"/>
      <w:bookmarkEnd w:id="0"/>
    </w:p>
    <w:p w:rsidR="00E57979" w:rsidRDefault="00E57979" w:rsidP="00E57979">
      <w:pPr>
        <w:pStyle w:val="Odstavecseseznamem"/>
      </w:pPr>
      <w:r>
        <w:t>Zastoupená: I</w:t>
      </w:r>
      <w:r w:rsidR="00840987">
        <w:t xml:space="preserve">ng. Miroslavem </w:t>
      </w:r>
      <w:proofErr w:type="spellStart"/>
      <w:r w:rsidR="00840987">
        <w:t>Sečkářem</w:t>
      </w:r>
      <w:proofErr w:type="spellEnd"/>
      <w:r w:rsidR="00A43867">
        <w:t xml:space="preserve">, </w:t>
      </w:r>
      <w:r w:rsidR="00840987">
        <w:t>ekonomickým ředitelem</w:t>
      </w:r>
    </w:p>
    <w:p w:rsidR="00E57979" w:rsidRPr="00FF764E" w:rsidRDefault="00E57979" w:rsidP="00E57979">
      <w:pPr>
        <w:pStyle w:val="Odstavecseseznamem"/>
        <w:rPr>
          <w:b/>
        </w:rPr>
      </w:pPr>
      <w:proofErr w:type="gramStart"/>
      <w:r w:rsidRPr="00FF764E">
        <w:rPr>
          <w:b/>
        </w:rPr>
        <w:t>( dále</w:t>
      </w:r>
      <w:proofErr w:type="gramEnd"/>
      <w:r w:rsidRPr="00FF764E">
        <w:rPr>
          <w:b/>
        </w:rPr>
        <w:t xml:space="preserve"> jen „ Partner“ )</w:t>
      </w:r>
    </w:p>
    <w:p w:rsidR="00E57979" w:rsidRDefault="00E57979" w:rsidP="00E57979">
      <w:pPr>
        <w:pStyle w:val="Odstavecseseznamem"/>
      </w:pPr>
    </w:p>
    <w:p w:rsidR="00E57979" w:rsidRDefault="00E57979" w:rsidP="00E57979">
      <w:pPr>
        <w:pStyle w:val="Odstavecseseznamem"/>
        <w:jc w:val="center"/>
      </w:pPr>
      <w:r>
        <w:t>takto:</w:t>
      </w:r>
    </w:p>
    <w:p w:rsidR="00E57979" w:rsidRDefault="00E57979" w:rsidP="00E57979">
      <w:pPr>
        <w:pStyle w:val="Odstavecseseznamem"/>
        <w:jc w:val="center"/>
      </w:pPr>
    </w:p>
    <w:p w:rsidR="00E57979" w:rsidRPr="00FF764E" w:rsidRDefault="000B1F1A" w:rsidP="00E57979">
      <w:pPr>
        <w:pStyle w:val="Odstavecseseznamem"/>
        <w:jc w:val="center"/>
        <w:rPr>
          <w:b/>
        </w:rPr>
      </w:pPr>
      <w:r w:rsidRPr="00FF764E">
        <w:rPr>
          <w:b/>
        </w:rPr>
        <w:t>I.</w:t>
      </w:r>
    </w:p>
    <w:p w:rsidR="000B1F1A" w:rsidRPr="00FF764E" w:rsidRDefault="000B1F1A" w:rsidP="00E57979">
      <w:pPr>
        <w:pStyle w:val="Odstavecseseznamem"/>
        <w:jc w:val="center"/>
        <w:rPr>
          <w:b/>
        </w:rPr>
      </w:pPr>
      <w:r w:rsidRPr="00FF764E">
        <w:rPr>
          <w:b/>
        </w:rPr>
        <w:t>Předmět smlouvy</w:t>
      </w:r>
    </w:p>
    <w:p w:rsidR="000B1F1A" w:rsidRDefault="000B1F1A" w:rsidP="000B1F1A">
      <w:pPr>
        <w:pStyle w:val="Odstavecseseznamem"/>
      </w:pPr>
    </w:p>
    <w:p w:rsidR="000B1F1A" w:rsidRDefault="000B1F1A" w:rsidP="000B1F1A">
      <w:pPr>
        <w:pStyle w:val="Odstavecseseznamem"/>
      </w:pPr>
      <w:r>
        <w:t>Smluvní strany vyjadřují svou připravenost ke spolupráci při vzájem</w:t>
      </w:r>
      <w:r w:rsidR="00840987">
        <w:t>né propagaci v průběhu roku 2021</w:t>
      </w:r>
      <w:r>
        <w:t>.</w:t>
      </w:r>
    </w:p>
    <w:p w:rsidR="000B1F1A" w:rsidRDefault="000B1F1A" w:rsidP="000B1F1A">
      <w:pPr>
        <w:pStyle w:val="Odstavecseseznamem"/>
      </w:pPr>
    </w:p>
    <w:p w:rsidR="000B1F1A" w:rsidRPr="00FF764E" w:rsidRDefault="000B1F1A" w:rsidP="000B1F1A">
      <w:pPr>
        <w:pStyle w:val="Odstavecseseznamem"/>
        <w:jc w:val="center"/>
        <w:rPr>
          <w:b/>
        </w:rPr>
      </w:pPr>
      <w:r w:rsidRPr="00FF764E">
        <w:rPr>
          <w:b/>
        </w:rPr>
        <w:t>II.</w:t>
      </w:r>
    </w:p>
    <w:p w:rsidR="000B1F1A" w:rsidRPr="00FF764E" w:rsidRDefault="000B1F1A" w:rsidP="000B1F1A">
      <w:pPr>
        <w:pStyle w:val="Odstavecseseznamem"/>
        <w:jc w:val="center"/>
        <w:rPr>
          <w:b/>
        </w:rPr>
      </w:pPr>
      <w:r w:rsidRPr="00FF764E">
        <w:rPr>
          <w:b/>
        </w:rPr>
        <w:t>Vzájemná práva a povinnosti smluvních stran</w:t>
      </w:r>
    </w:p>
    <w:p w:rsidR="000B1F1A" w:rsidRDefault="000B1F1A" w:rsidP="000B1F1A">
      <w:pPr>
        <w:pStyle w:val="Odstavecseseznamem"/>
      </w:pPr>
    </w:p>
    <w:p w:rsidR="000B1F1A" w:rsidRDefault="007319A9" w:rsidP="000B1F1A">
      <w:pPr>
        <w:pStyle w:val="Odstavecseseznamem"/>
        <w:numPr>
          <w:ilvl w:val="0"/>
          <w:numId w:val="3"/>
        </w:numPr>
      </w:pPr>
      <w:r>
        <w:t>Plnění ze strany Muzea bude poskytnuto v následujícím rozsahu:</w:t>
      </w:r>
    </w:p>
    <w:p w:rsidR="007319A9" w:rsidRDefault="007319A9" w:rsidP="007319A9">
      <w:pPr>
        <w:pStyle w:val="Odstavecseseznamem"/>
        <w:numPr>
          <w:ilvl w:val="0"/>
          <w:numId w:val="4"/>
        </w:numPr>
      </w:pPr>
      <w:r>
        <w:t>Partner se stane reklamním partnerem Muzea, přičemž logo Partnera umístí:</w:t>
      </w:r>
    </w:p>
    <w:p w:rsidR="007319A9" w:rsidRDefault="007319A9" w:rsidP="007319A9">
      <w:pPr>
        <w:pStyle w:val="Odstavecseseznamem"/>
        <w:numPr>
          <w:ilvl w:val="0"/>
          <w:numId w:val="5"/>
        </w:numPr>
      </w:pPr>
      <w:r>
        <w:t xml:space="preserve">Na webových stránkách </w:t>
      </w:r>
      <w:hyperlink r:id="rId5" w:history="1">
        <w:r w:rsidRPr="00A82A68">
          <w:rPr>
            <w:rStyle w:val="Hypertextovodkaz"/>
          </w:rPr>
          <w:t>www.spilberk.cz</w:t>
        </w:r>
      </w:hyperlink>
      <w:r>
        <w:t xml:space="preserve"> mezi partnery Muzea</w:t>
      </w:r>
    </w:p>
    <w:p w:rsidR="007319A9" w:rsidRDefault="007319A9" w:rsidP="007319A9">
      <w:pPr>
        <w:pStyle w:val="Odstavecseseznamem"/>
        <w:numPr>
          <w:ilvl w:val="0"/>
          <w:numId w:val="5"/>
        </w:numPr>
      </w:pPr>
      <w:r>
        <w:t>Ve všech propagačních tiskovinách ( A5, A4, A3, A1 ) vydaných k přechodným výstavám a akcím pořádaných Muzeem</w:t>
      </w:r>
    </w:p>
    <w:p w:rsidR="007319A9" w:rsidRDefault="007319A9" w:rsidP="007319A9">
      <w:pPr>
        <w:pStyle w:val="Odstavecseseznamem"/>
        <w:numPr>
          <w:ilvl w:val="0"/>
          <w:numId w:val="5"/>
        </w:numPr>
      </w:pPr>
      <w:r>
        <w:t>Na všech propagačních materiálech určeným k </w:t>
      </w:r>
      <w:proofErr w:type="spellStart"/>
      <w:r>
        <w:t>outdoorové</w:t>
      </w:r>
      <w:proofErr w:type="spellEnd"/>
      <w:r>
        <w:t xml:space="preserve"> reklamě </w:t>
      </w:r>
      <w:proofErr w:type="gramStart"/>
      <w:r>
        <w:t>( horizonty</w:t>
      </w:r>
      <w:proofErr w:type="gramEnd"/>
      <w:r>
        <w:t xml:space="preserve"> TSB, billboardy v okolí NKP Špilberk, síťoviny v areálu Muzea, CLV ve městě Brně, plakátovací plochy)</w:t>
      </w:r>
    </w:p>
    <w:p w:rsidR="007319A9" w:rsidRDefault="007319A9" w:rsidP="007319A9">
      <w:pPr>
        <w:pStyle w:val="Odstavecseseznamem"/>
        <w:numPr>
          <w:ilvl w:val="0"/>
          <w:numId w:val="5"/>
        </w:numPr>
      </w:pPr>
      <w:r>
        <w:t>V</w:t>
      </w:r>
      <w:r w:rsidR="00C06728">
        <w:t> </w:t>
      </w:r>
      <w:r>
        <w:t>inzerci</w:t>
      </w:r>
      <w:r w:rsidR="00C06728">
        <w:t xml:space="preserve"> propagující jednotlivé výstavy a akce, umožňují-li to podmínky poskytovatele inzerce</w:t>
      </w:r>
    </w:p>
    <w:p w:rsidR="00C06728" w:rsidRDefault="00C06728" w:rsidP="00C06728">
      <w:r>
        <w:t xml:space="preserve">Smluvní cena za poskytnuté plnění dle bodu 1 a. činí </w:t>
      </w:r>
      <w:r w:rsidR="00840987">
        <w:t>21. 948,76</w:t>
      </w:r>
      <w:r w:rsidR="00D711B7">
        <w:t>,- bez DPH</w:t>
      </w:r>
      <w:r w:rsidR="000B72C9">
        <w:t xml:space="preserve"> a bude fakturována k poslednímu dni trvání sml</w:t>
      </w:r>
      <w:r w:rsidR="00840987">
        <w:t>ouvy k 31.12.2021</w:t>
      </w:r>
      <w:r w:rsidR="00064C19">
        <w:t>, na které bu</w:t>
      </w:r>
      <w:r w:rsidR="000B72C9">
        <w:t>de uvedeno „neproplácet – zápočet“.</w:t>
      </w:r>
    </w:p>
    <w:p w:rsidR="00D711B7" w:rsidRDefault="00D711B7" w:rsidP="00D711B7">
      <w:pPr>
        <w:pStyle w:val="Odstavecseseznamem"/>
        <w:numPr>
          <w:ilvl w:val="0"/>
          <w:numId w:val="4"/>
        </w:numPr>
      </w:pPr>
      <w:r>
        <w:lastRenderedPageBreak/>
        <w:t xml:space="preserve">Muzeum předá Partnerovi vstupenky na hrad plné vstupné </w:t>
      </w:r>
      <w:proofErr w:type="gramStart"/>
      <w:r>
        <w:t>„ Poznej</w:t>
      </w:r>
      <w:proofErr w:type="gramEnd"/>
      <w:r>
        <w:t xml:space="preserve"> celý Špilberk“ . Cena jedné plné vstupenk</w:t>
      </w:r>
      <w:r w:rsidR="00840987">
        <w:t xml:space="preserve">y </w:t>
      </w:r>
      <w:proofErr w:type="gramStart"/>
      <w:r w:rsidR="00840987">
        <w:t>„ Poznej</w:t>
      </w:r>
      <w:proofErr w:type="gramEnd"/>
      <w:r w:rsidR="00840987">
        <w:t xml:space="preserve"> celý Špilberk“ je 35</w:t>
      </w:r>
      <w:r w:rsidR="00064C19">
        <w:t>0</w:t>
      </w:r>
      <w:r>
        <w:t xml:space="preserve">,- Kč. Vstupenky jsou osvobozeny od DPH (DPH </w:t>
      </w:r>
      <w:proofErr w:type="spellStart"/>
      <w:r>
        <w:t>osv</w:t>
      </w:r>
      <w:proofErr w:type="spellEnd"/>
      <w:r>
        <w:t>. §61).</w:t>
      </w:r>
      <w:r w:rsidR="00840987">
        <w:t xml:space="preserve"> Celkový počet </w:t>
      </w:r>
      <w:proofErr w:type="gramStart"/>
      <w:r w:rsidR="00840987">
        <w:t>vstupenek  je</w:t>
      </w:r>
      <w:proofErr w:type="gramEnd"/>
      <w:r w:rsidR="00840987">
        <w:t xml:space="preserve"> 200</w:t>
      </w:r>
      <w:r w:rsidR="00064C19">
        <w:t xml:space="preserve"> </w:t>
      </w:r>
      <w:r>
        <w:t>ks.</w:t>
      </w:r>
    </w:p>
    <w:p w:rsidR="00D711B7" w:rsidRDefault="00D711B7" w:rsidP="00D711B7">
      <w:r>
        <w:t>Smluvní cena za poskytnuté plnění</w:t>
      </w:r>
      <w:r w:rsidR="00840987">
        <w:t xml:space="preserve"> dle bodu 1 b. činí 70 000</w:t>
      </w:r>
      <w:r w:rsidR="000B72C9">
        <w:t xml:space="preserve">,- Kč a bude fakturována dnem předání vstupenek partnerovi, na které bude uvedeno </w:t>
      </w:r>
      <w:proofErr w:type="gramStart"/>
      <w:r w:rsidR="000B72C9">
        <w:t>„ neproplácet</w:t>
      </w:r>
      <w:proofErr w:type="gramEnd"/>
      <w:r w:rsidR="000B72C9">
        <w:t xml:space="preserve"> – zápočet“.</w:t>
      </w:r>
    </w:p>
    <w:p w:rsidR="00D711B7" w:rsidRDefault="00D711B7" w:rsidP="00D711B7"/>
    <w:p w:rsidR="00D711B7" w:rsidRDefault="00D711B7" w:rsidP="00D711B7">
      <w:pPr>
        <w:pStyle w:val="Odstavecseseznamem"/>
        <w:numPr>
          <w:ilvl w:val="0"/>
          <w:numId w:val="3"/>
        </w:numPr>
      </w:pPr>
      <w:r>
        <w:t>Plnění ze strany Partnera bude poskytnuto v následujícím rozsahu:</w:t>
      </w:r>
    </w:p>
    <w:p w:rsidR="00D711B7" w:rsidRDefault="00840987" w:rsidP="00D711B7">
      <w:pPr>
        <w:pStyle w:val="Odstavecseseznamem"/>
        <w:numPr>
          <w:ilvl w:val="0"/>
          <w:numId w:val="6"/>
        </w:numPr>
      </w:pPr>
      <w:r>
        <w:t>Realizovat v průběhu roku 2021</w:t>
      </w:r>
      <w:r w:rsidR="00D711B7">
        <w:t xml:space="preserve"> dle jednotlivých objednávek Muzea reklamní kampaně v horizontech um</w:t>
      </w:r>
      <w:r w:rsidR="00034630">
        <w:t>ístěných na veřejném osvětlení</w:t>
      </w:r>
    </w:p>
    <w:p w:rsidR="00DB0851" w:rsidRDefault="00DB0851" w:rsidP="00D711B7">
      <w:pPr>
        <w:pStyle w:val="Odstavecseseznamem"/>
        <w:numPr>
          <w:ilvl w:val="0"/>
          <w:numId w:val="6"/>
        </w:numPr>
      </w:pPr>
      <w:r>
        <w:t>Připravit na každou reklamní kampaň dle předchozího bodu zvláštní smlouvu a vyhotovit zvláštní fakturu, na níž bude uvedeno „ neproplácet zápočet“</w:t>
      </w:r>
    </w:p>
    <w:p w:rsidR="00DB0851" w:rsidRDefault="00DB0851" w:rsidP="00DB0851">
      <w:r>
        <w:t>Smluvní cena za poskytnuté plnění d</w:t>
      </w:r>
      <w:r w:rsidR="00840987">
        <w:t>le bodu 2 činí 79</w:t>
      </w:r>
      <w:r w:rsidR="00064C19">
        <w:t xml:space="preserve"> 800</w:t>
      </w:r>
      <w:r w:rsidR="000B72C9">
        <w:t>,- bez DPH.</w:t>
      </w:r>
    </w:p>
    <w:p w:rsidR="00DB0851" w:rsidRDefault="00DB0851" w:rsidP="00DB0851"/>
    <w:p w:rsidR="00DB0851" w:rsidRPr="00FF764E" w:rsidRDefault="00DB0851" w:rsidP="00DB0851">
      <w:pPr>
        <w:jc w:val="center"/>
        <w:rPr>
          <w:b/>
        </w:rPr>
      </w:pPr>
      <w:r w:rsidRPr="00FF764E">
        <w:rPr>
          <w:b/>
        </w:rPr>
        <w:t>III.</w:t>
      </w:r>
    </w:p>
    <w:p w:rsidR="00DB0851" w:rsidRPr="00FF764E" w:rsidRDefault="00DB0851" w:rsidP="00DB0851">
      <w:pPr>
        <w:jc w:val="center"/>
        <w:rPr>
          <w:b/>
        </w:rPr>
      </w:pPr>
      <w:r w:rsidRPr="00FF764E">
        <w:rPr>
          <w:b/>
        </w:rPr>
        <w:t>Další ujednání</w:t>
      </w:r>
    </w:p>
    <w:p w:rsidR="00DB0851" w:rsidRPr="00FF764E" w:rsidRDefault="00DB0851" w:rsidP="00DB0851">
      <w:pPr>
        <w:pStyle w:val="Odstavecseseznamem"/>
        <w:numPr>
          <w:ilvl w:val="0"/>
          <w:numId w:val="7"/>
        </w:numPr>
      </w:pPr>
      <w:r w:rsidRPr="00FF764E">
        <w:t xml:space="preserve">V případě, že si Muzeum zajišťuje zhotovení reklamních materiálů samo, zavazuje se dodat všechny potřebné podklady Partnerovi nejpozději do </w:t>
      </w:r>
      <w:proofErr w:type="gramStart"/>
      <w:r w:rsidRPr="00FF764E">
        <w:t>5-ti</w:t>
      </w:r>
      <w:proofErr w:type="gramEnd"/>
      <w:r w:rsidRPr="00FF764E">
        <w:t xml:space="preserve"> pracovních dnů před termínem dohodnuté instalace.</w:t>
      </w:r>
    </w:p>
    <w:p w:rsidR="00FF764E" w:rsidRPr="00FF764E" w:rsidRDefault="00FF764E" w:rsidP="00FF764E">
      <w:pPr>
        <w:pStyle w:val="Odstavecseseznamem"/>
      </w:pPr>
    </w:p>
    <w:p w:rsidR="00DB0851" w:rsidRPr="00FF764E" w:rsidRDefault="00FF764E" w:rsidP="00FF764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FF764E">
        <w:t>Partner</w:t>
      </w:r>
      <w:r w:rsidR="00DB0851" w:rsidRPr="00FF764E">
        <w:t xml:space="preserve"> bere na vědomí, že smlouvy s hodnotou předmětu převyšující 50.000 Kč bez DPH včetně dohod, na základě kterých se tyto smlouvy mění, nahrazují nebo ruší, zveřejní </w:t>
      </w:r>
      <w:r w:rsidRPr="00FF764E">
        <w:t>Muzeum</w:t>
      </w:r>
      <w:r w:rsidR="00DB0851" w:rsidRPr="00FF764E">
        <w:t xml:space="preserve"> v Registru smluv zřízeném jako informační systém veřejné správy na základě zákona č. 340/2015 Sb., o registru smluv. </w:t>
      </w:r>
      <w:r w:rsidRPr="00FF764E">
        <w:t xml:space="preserve">Partner </w:t>
      </w:r>
      <w:r w:rsidR="00DB0851" w:rsidRPr="00FF764E">
        <w:t xml:space="preserve">výslovně souhlasí s tím, aby tato smlouva včetně případných dohod o její změně, nahrazení nebo zrušení byly v plném rozsahu v Registru smluv </w:t>
      </w:r>
      <w:r w:rsidRPr="00FF764E">
        <w:t>Muzeem</w:t>
      </w:r>
      <w:r w:rsidR="00DB0851" w:rsidRPr="00FF764E">
        <w:t xml:space="preserve"> zveřejněny.</w:t>
      </w:r>
    </w:p>
    <w:p w:rsidR="00DB0851" w:rsidRPr="00FF764E" w:rsidRDefault="00FF764E" w:rsidP="00FF764E">
      <w:pPr>
        <w:pStyle w:val="Odstavecseseznamem"/>
        <w:spacing w:after="0" w:line="240" w:lineRule="auto"/>
        <w:jc w:val="both"/>
      </w:pPr>
      <w:r w:rsidRPr="00FF764E">
        <w:t xml:space="preserve">Partner </w:t>
      </w:r>
      <w:r w:rsidR="00DB0851" w:rsidRPr="00FF764E">
        <w:t>prohlašuje, že skutečnosti uvedené v této smlouvě nepovažuje za obchodní tajemství a uděluje svolení k jejich užití a zveřejnění bez stanovení jakýchkoliv dalších podmínek.</w:t>
      </w:r>
    </w:p>
    <w:p w:rsidR="00DB0851" w:rsidRDefault="00DB0851" w:rsidP="00DB0851">
      <w:pPr>
        <w:pStyle w:val="Odstavecseseznamem"/>
      </w:pPr>
    </w:p>
    <w:p w:rsidR="00FE4084" w:rsidRPr="00FF764E" w:rsidRDefault="00FF764E" w:rsidP="00FF764E">
      <w:pPr>
        <w:jc w:val="center"/>
        <w:rPr>
          <w:b/>
        </w:rPr>
      </w:pPr>
      <w:r w:rsidRPr="00FF764E">
        <w:rPr>
          <w:b/>
        </w:rPr>
        <w:t>IV.</w:t>
      </w:r>
    </w:p>
    <w:p w:rsidR="00FF764E" w:rsidRPr="00FF764E" w:rsidRDefault="00FF764E" w:rsidP="00FF764E">
      <w:pPr>
        <w:jc w:val="center"/>
        <w:rPr>
          <w:b/>
        </w:rPr>
      </w:pPr>
      <w:r w:rsidRPr="00FF764E">
        <w:rPr>
          <w:b/>
        </w:rPr>
        <w:t>Závěrečná ustanovení</w:t>
      </w:r>
    </w:p>
    <w:p w:rsidR="00FF764E" w:rsidRDefault="00FF764E" w:rsidP="00FF764E">
      <w:pPr>
        <w:pStyle w:val="Odstavecseseznamem"/>
        <w:numPr>
          <w:ilvl w:val="0"/>
          <w:numId w:val="8"/>
        </w:numPr>
      </w:pPr>
      <w:r>
        <w:t>Tato smlouva se uzaví</w:t>
      </w:r>
      <w:r w:rsidR="004D7416">
        <w:t>rá na</w:t>
      </w:r>
      <w:r w:rsidR="00840987">
        <w:t xml:space="preserve"> dobu určitou do 31.12.2021</w:t>
      </w:r>
      <w:r>
        <w:t>, nabývá platnosti a účinnosti dnem podpisu smlouvy oběma smluvními stranami.</w:t>
      </w:r>
    </w:p>
    <w:p w:rsidR="00FF764E" w:rsidRDefault="00FF764E" w:rsidP="00FF764E">
      <w:pPr>
        <w:pStyle w:val="Odstavecseseznamem"/>
        <w:numPr>
          <w:ilvl w:val="0"/>
          <w:numId w:val="8"/>
        </w:numPr>
      </w:pPr>
      <w:r>
        <w:t>Smlouva může být upravována či doplňována pouze na základě dohody obou smluvních stran a to pouze písemnými dodatky.</w:t>
      </w:r>
    </w:p>
    <w:p w:rsidR="00FF764E" w:rsidRDefault="00FF764E" w:rsidP="00FF764E">
      <w:pPr>
        <w:pStyle w:val="Odstavecseseznamem"/>
        <w:numPr>
          <w:ilvl w:val="0"/>
          <w:numId w:val="8"/>
        </w:numPr>
      </w:pPr>
      <w:r>
        <w:t>Právní poměry smlouvy se řídí příslušnými ustanoveními občanského zákoníku.</w:t>
      </w:r>
    </w:p>
    <w:p w:rsidR="00FF764E" w:rsidRDefault="00FF764E" w:rsidP="00FF764E">
      <w:pPr>
        <w:pStyle w:val="Odstavecseseznamem"/>
        <w:numPr>
          <w:ilvl w:val="0"/>
          <w:numId w:val="8"/>
        </w:numPr>
      </w:pPr>
      <w:r>
        <w:t>Smlouva je vyhotovena ve dvou výtiscích, kdy každý ze stran obdrží po jednom výtisku.</w:t>
      </w:r>
    </w:p>
    <w:p w:rsidR="00FF764E" w:rsidRDefault="00FF764E" w:rsidP="00FF764E">
      <w:pPr>
        <w:ind w:left="360"/>
      </w:pPr>
    </w:p>
    <w:p w:rsidR="00FF764E" w:rsidRDefault="00FF764E" w:rsidP="00FF764E">
      <w:r>
        <w:t>V Brně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Brně dne</w:t>
      </w:r>
    </w:p>
    <w:p w:rsidR="00FF764E" w:rsidRDefault="00FF764E" w:rsidP="00FF764E"/>
    <w:p w:rsidR="00FF764E" w:rsidRDefault="00FF764E" w:rsidP="00FF76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4084" w:rsidRDefault="00FF764E" w:rsidP="00C06728"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………………………………...............</w:t>
      </w:r>
    </w:p>
    <w:p w:rsidR="00FF764E" w:rsidRPr="00FF764E" w:rsidRDefault="00840987" w:rsidP="00FF764E">
      <w:pPr>
        <w:spacing w:line="240" w:lineRule="auto"/>
        <w:contextualSpacing/>
        <w:rPr>
          <w:b/>
        </w:rPr>
      </w:pPr>
      <w:r>
        <w:rPr>
          <w:b/>
        </w:rPr>
        <w:t>Mgr. Zbyněk Šolc, ředitel</w:t>
      </w:r>
      <w:r w:rsidR="00FF764E" w:rsidRPr="00FF764E">
        <w:rPr>
          <w:b/>
        </w:rPr>
        <w:tab/>
      </w:r>
      <w:r w:rsidR="00FF764E" w:rsidRPr="00FF764E">
        <w:rPr>
          <w:b/>
        </w:rPr>
        <w:tab/>
      </w:r>
      <w:r w:rsidR="00FF764E" w:rsidRPr="00FF764E">
        <w:rPr>
          <w:b/>
        </w:rPr>
        <w:tab/>
      </w:r>
      <w:r w:rsidR="00FF764E" w:rsidRPr="00FF764E">
        <w:rPr>
          <w:b/>
        </w:rPr>
        <w:tab/>
      </w:r>
      <w:r w:rsidR="00FF764E" w:rsidRPr="00FF764E">
        <w:rPr>
          <w:b/>
        </w:rPr>
        <w:tab/>
      </w:r>
      <w:r w:rsidR="00FF764E" w:rsidRPr="00FF764E">
        <w:rPr>
          <w:b/>
        </w:rPr>
        <w:tab/>
      </w:r>
      <w:r>
        <w:rPr>
          <w:b/>
        </w:rPr>
        <w:t xml:space="preserve">Ing. Miroslav </w:t>
      </w:r>
      <w:proofErr w:type="spellStart"/>
      <w:r>
        <w:rPr>
          <w:b/>
        </w:rPr>
        <w:t>Sečkář</w:t>
      </w:r>
      <w:proofErr w:type="spellEnd"/>
    </w:p>
    <w:p w:rsidR="00FF764E" w:rsidRPr="00FF764E" w:rsidRDefault="00FF764E" w:rsidP="00FF764E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  <w:r w:rsidRPr="00FF764E">
        <w:rPr>
          <w:b/>
        </w:rPr>
        <w:t xml:space="preserve">Muzeum města Brna, </w:t>
      </w:r>
      <w:proofErr w:type="spellStart"/>
      <w:r w:rsidRPr="00FF764E">
        <w:rPr>
          <w:b/>
        </w:rPr>
        <w:t>p.o</w:t>
      </w:r>
      <w:proofErr w:type="spellEnd"/>
      <w:r w:rsidRPr="00FF764E">
        <w:rPr>
          <w:b/>
        </w:rPr>
        <w:t>.</w:t>
      </w:r>
      <w:r w:rsidRPr="00FF764E">
        <w:rPr>
          <w:b/>
        </w:rPr>
        <w:tab/>
      </w:r>
      <w:r w:rsidRPr="00FF764E">
        <w:rPr>
          <w:b/>
        </w:rPr>
        <w:tab/>
      </w:r>
      <w:r w:rsidRPr="00FF764E">
        <w:rPr>
          <w:b/>
        </w:rPr>
        <w:tab/>
      </w:r>
      <w:r w:rsidRPr="00FF764E">
        <w:rPr>
          <w:b/>
        </w:rPr>
        <w:tab/>
      </w:r>
      <w:r w:rsidRPr="00FF764E">
        <w:rPr>
          <w:b/>
        </w:rPr>
        <w:tab/>
        <w:t xml:space="preserve">             </w:t>
      </w:r>
      <w:r w:rsidR="00840987">
        <w:rPr>
          <w:b/>
        </w:rPr>
        <w:t xml:space="preserve">  ekonomický ředitel</w:t>
      </w:r>
    </w:p>
    <w:p w:rsidR="00FF764E" w:rsidRPr="00FF764E" w:rsidRDefault="00FF764E" w:rsidP="00C06728">
      <w:pPr>
        <w:rPr>
          <w:b/>
        </w:rPr>
      </w:pPr>
    </w:p>
    <w:sectPr w:rsidR="00FF764E" w:rsidRPr="00FF764E" w:rsidSect="000B72C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081"/>
    <w:multiLevelType w:val="hybridMultilevel"/>
    <w:tmpl w:val="BA8060B2"/>
    <w:lvl w:ilvl="0" w:tplc="A34C3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9013B"/>
    <w:multiLevelType w:val="hybridMultilevel"/>
    <w:tmpl w:val="690A3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5BE"/>
    <w:multiLevelType w:val="hybridMultilevel"/>
    <w:tmpl w:val="BFA82368"/>
    <w:lvl w:ilvl="0" w:tplc="3DDA2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51F6C"/>
    <w:multiLevelType w:val="hybridMultilevel"/>
    <w:tmpl w:val="D1589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5612"/>
    <w:multiLevelType w:val="hybridMultilevel"/>
    <w:tmpl w:val="EC5C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1E8"/>
    <w:multiLevelType w:val="hybridMultilevel"/>
    <w:tmpl w:val="6EC89070"/>
    <w:lvl w:ilvl="0" w:tplc="7B828EC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3F2793"/>
    <w:multiLevelType w:val="hybridMultilevel"/>
    <w:tmpl w:val="A85C7686"/>
    <w:lvl w:ilvl="0" w:tplc="5A9A4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C1C1F"/>
    <w:multiLevelType w:val="hybridMultilevel"/>
    <w:tmpl w:val="07128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02"/>
    <w:rsid w:val="00034630"/>
    <w:rsid w:val="0005371A"/>
    <w:rsid w:val="00064C19"/>
    <w:rsid w:val="000B1F1A"/>
    <w:rsid w:val="000B72C9"/>
    <w:rsid w:val="004D7416"/>
    <w:rsid w:val="007319A9"/>
    <w:rsid w:val="00840987"/>
    <w:rsid w:val="009849D5"/>
    <w:rsid w:val="00A43867"/>
    <w:rsid w:val="00A722CB"/>
    <w:rsid w:val="00AF4030"/>
    <w:rsid w:val="00C01C02"/>
    <w:rsid w:val="00C06728"/>
    <w:rsid w:val="00D711B7"/>
    <w:rsid w:val="00DB0851"/>
    <w:rsid w:val="00DB2554"/>
    <w:rsid w:val="00E57979"/>
    <w:rsid w:val="00F76C75"/>
    <w:rsid w:val="00FE4084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5BD"/>
  <w15:chartTrackingRefBased/>
  <w15:docId w15:val="{A23377B8-7D72-492E-924D-58D40656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1C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C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C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C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C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C0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79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31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lbe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Brna, příspěvková organizace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Kyzlinková, Gabriela</dc:creator>
  <cp:keywords/>
  <dc:description/>
  <cp:lastModifiedBy>Lavingrová, Veronika</cp:lastModifiedBy>
  <cp:revision>2</cp:revision>
  <cp:lastPrinted>2021-08-06T10:54:00Z</cp:lastPrinted>
  <dcterms:created xsi:type="dcterms:W3CDTF">2021-08-30T11:32:00Z</dcterms:created>
  <dcterms:modified xsi:type="dcterms:W3CDTF">2021-08-30T11:32:00Z</dcterms:modified>
</cp:coreProperties>
</file>