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E5D0" w14:textId="77777777" w:rsidR="00821285" w:rsidRPr="007B1307" w:rsidRDefault="00821285">
      <w:pPr>
        <w:rPr>
          <w:rFonts w:ascii="Arial" w:hAnsi="Arial" w:cs="Arial"/>
        </w:rPr>
      </w:pPr>
      <w:bookmarkStart w:id="0" w:name="_GoBack"/>
      <w:bookmarkEnd w:id="0"/>
    </w:p>
    <w:p w14:paraId="210E46D0" w14:textId="77777777" w:rsidR="00821285" w:rsidRPr="007B1307" w:rsidRDefault="00821285">
      <w:pPr>
        <w:rPr>
          <w:rFonts w:ascii="Arial" w:hAnsi="Arial" w:cs="Arial"/>
        </w:rPr>
      </w:pPr>
    </w:p>
    <w:p w14:paraId="3BBF62EB" w14:textId="77777777" w:rsidR="00821285" w:rsidRPr="007B1307" w:rsidRDefault="00821285">
      <w:pPr>
        <w:rPr>
          <w:rFonts w:ascii="Arial" w:hAnsi="Arial" w:cs="Arial"/>
        </w:rPr>
      </w:pPr>
    </w:p>
    <w:p w14:paraId="3842A48B" w14:textId="77777777" w:rsidR="00821285" w:rsidRPr="007B1307" w:rsidRDefault="00821285">
      <w:pPr>
        <w:rPr>
          <w:rFonts w:ascii="Arial" w:hAnsi="Arial" w:cs="Arial"/>
        </w:rPr>
      </w:pPr>
    </w:p>
    <w:p w14:paraId="6FAF33CC" w14:textId="77777777" w:rsidR="00821285" w:rsidRPr="007B1307" w:rsidRDefault="00821285">
      <w:pPr>
        <w:rPr>
          <w:rFonts w:ascii="Arial" w:hAnsi="Arial" w:cs="Arial"/>
        </w:rPr>
      </w:pPr>
    </w:p>
    <w:p w14:paraId="2F630801" w14:textId="77777777" w:rsidR="00821285" w:rsidRPr="007B1307" w:rsidRDefault="00821285">
      <w:pPr>
        <w:rPr>
          <w:rFonts w:ascii="Arial" w:hAnsi="Arial" w:cs="Arial"/>
        </w:rPr>
      </w:pPr>
    </w:p>
    <w:p w14:paraId="0536E19D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2579EFF2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51F6DB53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0648D2C7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2CAC4AE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7E81D6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EBBE7B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9B5D470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A3AEE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57A4C3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CB4BA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</w:p>
    <w:p w14:paraId="25210AF3" w14:textId="77777777" w:rsidR="00821285" w:rsidRPr="00A30651" w:rsidRDefault="00821285" w:rsidP="00A306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  <w:r w:rsidRPr="007B1307">
        <w:rPr>
          <w:rFonts w:ascii="Arial" w:hAnsi="Arial" w:cs="Arial"/>
          <w:b/>
          <w:sz w:val="48"/>
        </w:rPr>
        <w:t xml:space="preserve"> </w:t>
      </w:r>
      <w:r w:rsidR="00A30651">
        <w:rPr>
          <w:rFonts w:ascii="Arial" w:hAnsi="Arial" w:cs="Arial"/>
          <w:b/>
          <w:sz w:val="48"/>
        </w:rPr>
        <w:t>S</w:t>
      </w:r>
      <w:r w:rsidR="005710D6">
        <w:rPr>
          <w:rFonts w:ascii="Arial" w:hAnsi="Arial" w:cs="Arial"/>
          <w:b/>
          <w:sz w:val="36"/>
        </w:rPr>
        <w:t>mlouv</w:t>
      </w:r>
      <w:r w:rsidR="00A30651">
        <w:rPr>
          <w:rFonts w:ascii="Arial" w:hAnsi="Arial" w:cs="Arial"/>
          <w:b/>
          <w:sz w:val="36"/>
        </w:rPr>
        <w:t>a</w:t>
      </w:r>
    </w:p>
    <w:p w14:paraId="7FADCD3D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 w:rsidRPr="007B1307">
        <w:rPr>
          <w:rFonts w:ascii="Arial" w:hAnsi="Arial" w:cs="Arial"/>
          <w:b/>
          <w:sz w:val="36"/>
        </w:rPr>
        <w:t xml:space="preserve">o zajištění </w:t>
      </w:r>
    </w:p>
    <w:p w14:paraId="49A78982" w14:textId="77777777" w:rsidR="00821285" w:rsidRDefault="001D5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  <w:r w:rsidRPr="00914EC3">
        <w:rPr>
          <w:rFonts w:ascii="Arial" w:hAnsi="Arial" w:cs="Arial"/>
          <w:b/>
          <w:sz w:val="36"/>
          <w:szCs w:val="36"/>
        </w:rPr>
        <w:t xml:space="preserve">školního </w:t>
      </w:r>
      <w:r w:rsidR="00CC1E87" w:rsidRPr="00914EC3">
        <w:rPr>
          <w:rFonts w:ascii="Arial" w:hAnsi="Arial" w:cs="Arial"/>
          <w:b/>
          <w:sz w:val="36"/>
          <w:szCs w:val="36"/>
        </w:rPr>
        <w:t>s</w:t>
      </w:r>
      <w:r w:rsidR="00CC1E87">
        <w:rPr>
          <w:rFonts w:ascii="Arial" w:hAnsi="Arial" w:cs="Arial"/>
          <w:b/>
          <w:sz w:val="36"/>
          <w:szCs w:val="36"/>
        </w:rPr>
        <w:t>travování</w:t>
      </w:r>
      <w:r w:rsidR="00D07A99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SŠ-COPT Uh. Brod</w:t>
      </w:r>
    </w:p>
    <w:p w14:paraId="3B530CE1" w14:textId="77777777" w:rsidR="00993C24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</w:p>
    <w:p w14:paraId="7C21E69B" w14:textId="77777777" w:rsidR="00993C24" w:rsidRPr="007B1307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zCs w:val="36"/>
        </w:rPr>
        <w:t>v areálu České Zbrojovky a.s.</w:t>
      </w:r>
    </w:p>
    <w:p w14:paraId="3B98C477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</w:p>
    <w:p w14:paraId="6EB5E25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2B83C8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0F5FD1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77FB98E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A2684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2BDD339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475CDF6A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0F3B7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0DB6F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6D45C6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28D18817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095EB40C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112DF419" w14:textId="77777777" w:rsidR="00821285" w:rsidRDefault="00821285">
      <w:pPr>
        <w:jc w:val="center"/>
        <w:rPr>
          <w:rFonts w:ascii="Arial" w:hAnsi="Arial" w:cs="Arial"/>
          <w:b/>
          <w:sz w:val="28"/>
        </w:rPr>
      </w:pPr>
    </w:p>
    <w:p w14:paraId="2AFA1E5A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586B302C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2323DAC8" w14:textId="77777777" w:rsidR="006E4646" w:rsidRDefault="006E4646">
      <w:pPr>
        <w:jc w:val="center"/>
        <w:rPr>
          <w:rFonts w:ascii="Arial" w:hAnsi="Arial" w:cs="Arial"/>
          <w:b/>
          <w:sz w:val="28"/>
        </w:rPr>
      </w:pPr>
    </w:p>
    <w:p w14:paraId="318CF97B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084BC0D3" w14:textId="77777777" w:rsidR="00EE75F6" w:rsidRPr="007B1307" w:rsidRDefault="00EE75F6">
      <w:pPr>
        <w:jc w:val="center"/>
        <w:rPr>
          <w:rFonts w:ascii="Arial" w:hAnsi="Arial" w:cs="Arial"/>
          <w:b/>
          <w:sz w:val="28"/>
        </w:rPr>
      </w:pPr>
    </w:p>
    <w:p w14:paraId="5D3109A9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3D4C7C46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lastRenderedPageBreak/>
        <w:t xml:space="preserve">Oddíl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Základní ustanovení smlouvy</w:t>
      </w:r>
    </w:p>
    <w:p w14:paraId="3A486824" w14:textId="77777777" w:rsidR="00821285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06CFF756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735051F1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Smluvní strany</w:t>
      </w:r>
    </w:p>
    <w:p w14:paraId="6B647120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0754CC18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5B2664BF" w14:textId="77777777" w:rsidR="00B24791" w:rsidRPr="00673FCF" w:rsidRDefault="00B24791" w:rsidP="00B24791">
      <w:pPr>
        <w:rPr>
          <w:rFonts w:ascii="Arial" w:hAnsi="Arial" w:cs="Arial"/>
          <w:b/>
          <w:sz w:val="22"/>
          <w:szCs w:val="22"/>
        </w:rPr>
      </w:pPr>
      <w:r w:rsidRPr="00673FCF">
        <w:rPr>
          <w:rFonts w:ascii="Arial" w:hAnsi="Arial"/>
          <w:b/>
          <w:sz w:val="22"/>
        </w:rPr>
        <w:t>GTH catering a.s.</w:t>
      </w:r>
      <w:r w:rsidRPr="00673FCF">
        <w:rPr>
          <w:rFonts w:ascii="Arial" w:hAnsi="Arial"/>
          <w:b/>
          <w:sz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</w:p>
    <w:p w14:paraId="6AF3DDC8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se sídlem: </w:t>
      </w:r>
      <w:r w:rsidRPr="00673FCF">
        <w:rPr>
          <w:rFonts w:ascii="Arial" w:hAnsi="Arial" w:cs="Arial"/>
          <w:sz w:val="22"/>
          <w:szCs w:val="22"/>
        </w:rPr>
        <w:tab/>
        <w:t xml:space="preserve">Praha 4 - Michle, Vyskočilova 1481/4, PSČ 140 00   </w:t>
      </w:r>
    </w:p>
    <w:p w14:paraId="28903F2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24206741</w:t>
      </w:r>
    </w:p>
    <w:p w14:paraId="40D3EB5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DIČ: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CZ24206741</w:t>
      </w:r>
    </w:p>
    <w:p w14:paraId="1CF7AA6B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17834  </w:t>
      </w:r>
    </w:p>
    <w:p w14:paraId="6451877C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bankovní spojení: Česká spořitelna a.s. č. ú.: 4583442/0800</w:t>
      </w:r>
    </w:p>
    <w:p w14:paraId="26C79E3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jednající:</w:t>
      </w:r>
      <w:r w:rsidRPr="00673FCF">
        <w:rPr>
          <w:rFonts w:ascii="Arial" w:hAnsi="Arial" w:cs="Arial"/>
          <w:sz w:val="22"/>
          <w:szCs w:val="22"/>
        </w:rPr>
        <w:tab/>
        <w:t>Ing. Dariou Choděrovou, předsedou představenstva</w:t>
      </w:r>
    </w:p>
    <w:p w14:paraId="530DEC6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ab/>
        <w:t xml:space="preserve">a </w:t>
      </w:r>
      <w:r w:rsidRPr="00673FCF">
        <w:rPr>
          <w:rFonts w:ascii="Arial" w:hAnsi="Arial" w:cs="Arial"/>
          <w:sz w:val="22"/>
          <w:szCs w:val="22"/>
        </w:rPr>
        <w:tab/>
        <w:t>Ing. Tomášem Hubkou, členem představenstva</w:t>
      </w:r>
    </w:p>
    <w:p w14:paraId="5833741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dále uváděna jako </w:t>
      </w:r>
      <w:r w:rsidRPr="00673FCF">
        <w:rPr>
          <w:rFonts w:ascii="Arial" w:hAnsi="Arial" w:cs="Arial"/>
          <w:b/>
          <w:sz w:val="22"/>
          <w:szCs w:val="22"/>
        </w:rPr>
        <w:t>Provozovatel</w:t>
      </w:r>
    </w:p>
    <w:p w14:paraId="48F8E760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0FD12BFD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  <w:r w:rsidRPr="00FE4381">
        <w:rPr>
          <w:rFonts w:ascii="Arial" w:hAnsi="Arial" w:cs="Arial"/>
          <w:sz w:val="22"/>
          <w:szCs w:val="22"/>
        </w:rPr>
        <w:t>a</w:t>
      </w:r>
    </w:p>
    <w:p w14:paraId="669141C7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6D956A53" w14:textId="77777777" w:rsidR="00A639EE" w:rsidRPr="009F3F1B" w:rsidRDefault="00A639EE" w:rsidP="00A639EE">
      <w:pPr>
        <w:rPr>
          <w:rFonts w:ascii="Arial" w:hAnsi="Arial" w:cs="Arial"/>
          <w:b/>
          <w:bCs/>
          <w:sz w:val="22"/>
          <w:szCs w:val="22"/>
        </w:rPr>
      </w:pPr>
      <w:r w:rsidRPr="009F3F1B">
        <w:rPr>
          <w:rFonts w:ascii="Arial" w:hAnsi="Arial" w:cs="Arial"/>
          <w:b/>
          <w:sz w:val="22"/>
          <w:szCs w:val="22"/>
        </w:rPr>
        <w:t>Střední škola – Centrum odborné přípravy technické Uherský Brod</w:t>
      </w:r>
    </w:p>
    <w:p w14:paraId="181CD5BC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se sídlem: Vlčnovská 688, 688 01 Uherský Brod</w:t>
      </w:r>
    </w:p>
    <w:p w14:paraId="2540503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IČ: </w:t>
      </w:r>
      <w:r w:rsidRPr="009F3F1B">
        <w:rPr>
          <w:rFonts w:ascii="Arial" w:hAnsi="Arial" w:cs="Arial"/>
          <w:sz w:val="22"/>
          <w:szCs w:val="22"/>
        </w:rPr>
        <w:tab/>
        <w:t>155 278 16</w:t>
      </w:r>
    </w:p>
    <w:p w14:paraId="2F51E2F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DIČ:</w:t>
      </w:r>
      <w:r w:rsidRPr="009F3F1B">
        <w:rPr>
          <w:rFonts w:ascii="Arial" w:hAnsi="Arial" w:cs="Arial"/>
          <w:sz w:val="22"/>
          <w:szCs w:val="22"/>
        </w:rPr>
        <w:tab/>
        <w:t>CZ15527816</w:t>
      </w:r>
    </w:p>
    <w:p w14:paraId="737CCBCF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Zastoupená: Ing. Ladislavem Kryštofem, ředitelem</w:t>
      </w:r>
    </w:p>
    <w:p w14:paraId="15A3B93D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Bankovní spojení: </w:t>
      </w:r>
    </w:p>
    <w:p w14:paraId="45062882" w14:textId="77777777" w:rsidR="00C00B85" w:rsidRPr="009F3F1B" w:rsidRDefault="00C00B85" w:rsidP="00C00B85">
      <w:pPr>
        <w:rPr>
          <w:rFonts w:ascii="Arial" w:hAnsi="Arial" w:cs="Arial"/>
          <w:sz w:val="22"/>
          <w:szCs w:val="22"/>
        </w:rPr>
      </w:pPr>
    </w:p>
    <w:p w14:paraId="184CEAC8" w14:textId="77777777" w:rsidR="00C00B85" w:rsidRPr="009F3F1B" w:rsidRDefault="00C00B85" w:rsidP="00C00B85">
      <w:pPr>
        <w:rPr>
          <w:rFonts w:ascii="Arial" w:hAnsi="Arial" w:cs="Arial"/>
          <w:b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dále uváděn jako </w:t>
      </w:r>
      <w:r w:rsidR="00A639EE" w:rsidRPr="009F3F1B">
        <w:rPr>
          <w:rFonts w:ascii="Arial" w:hAnsi="Arial" w:cs="Arial"/>
          <w:b/>
          <w:sz w:val="22"/>
          <w:szCs w:val="22"/>
        </w:rPr>
        <w:t>odběratel</w:t>
      </w:r>
    </w:p>
    <w:p w14:paraId="59D7AF2E" w14:textId="77777777" w:rsidR="00821285" w:rsidRPr="009F3F1B" w:rsidRDefault="00821285">
      <w:pPr>
        <w:rPr>
          <w:rFonts w:ascii="Arial" w:hAnsi="Arial" w:cs="Arial"/>
          <w:sz w:val="22"/>
          <w:szCs w:val="22"/>
        </w:rPr>
      </w:pPr>
    </w:p>
    <w:p w14:paraId="42685E37" w14:textId="77777777" w:rsidR="001F48C8" w:rsidRPr="00D146C7" w:rsidRDefault="001F48C8">
      <w:pPr>
        <w:rPr>
          <w:rFonts w:ascii="Arial" w:hAnsi="Arial" w:cs="Arial"/>
          <w:sz w:val="22"/>
          <w:szCs w:val="22"/>
          <w:highlight w:val="yellow"/>
        </w:rPr>
      </w:pPr>
    </w:p>
    <w:p w14:paraId="38F32A0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63A0951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uzavírají t</w:t>
      </w:r>
      <w:r w:rsidR="00652D2F">
        <w:rPr>
          <w:rFonts w:ascii="Arial" w:hAnsi="Arial" w:cs="Arial"/>
          <w:sz w:val="22"/>
          <w:szCs w:val="22"/>
        </w:rPr>
        <w:t>uto smlouvu</w:t>
      </w:r>
      <w:r w:rsidRPr="00234AD0">
        <w:rPr>
          <w:rFonts w:ascii="Arial" w:hAnsi="Arial" w:cs="Arial"/>
          <w:sz w:val="22"/>
          <w:szCs w:val="22"/>
        </w:rPr>
        <w:t>:</w:t>
      </w:r>
    </w:p>
    <w:p w14:paraId="2284EDA0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609CCB2B" w14:textId="77777777" w:rsidR="00821285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7A2B2BBA" w14:textId="77777777" w:rsidR="00234AD0" w:rsidRPr="00234AD0" w:rsidRDefault="00234AD0">
      <w:pPr>
        <w:jc w:val="center"/>
        <w:rPr>
          <w:rFonts w:ascii="Arial" w:hAnsi="Arial" w:cs="Arial"/>
          <w:sz w:val="22"/>
          <w:szCs w:val="22"/>
        </w:rPr>
      </w:pPr>
    </w:p>
    <w:p w14:paraId="6539691E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6682892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Předmět smlouvy</w:t>
      </w:r>
    </w:p>
    <w:p w14:paraId="38D379AD" w14:textId="77777777" w:rsidR="00821285" w:rsidRPr="00234AD0" w:rsidRDefault="00821285" w:rsidP="00BC2B8E">
      <w:pPr>
        <w:jc w:val="both"/>
        <w:rPr>
          <w:rFonts w:ascii="Arial" w:hAnsi="Arial" w:cs="Arial"/>
          <w:sz w:val="22"/>
          <w:szCs w:val="22"/>
        </w:rPr>
      </w:pPr>
    </w:p>
    <w:p w14:paraId="23EFAE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D0BF71D" w14:textId="77777777" w:rsidR="008F4B94" w:rsidRPr="00993C24" w:rsidRDefault="00956E37" w:rsidP="00375F3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A639EE"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="00A639EE"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se zavazuje pro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821285" w:rsidRPr="00993C24">
        <w:rPr>
          <w:rFonts w:ascii="Arial" w:hAnsi="Arial" w:cs="Arial"/>
          <w:sz w:val="22"/>
          <w:szCs w:val="22"/>
        </w:rPr>
        <w:t xml:space="preserve"> uskutečňovat provozování </w:t>
      </w:r>
      <w:r w:rsidR="00914EC3">
        <w:rPr>
          <w:rFonts w:ascii="Arial" w:hAnsi="Arial" w:cs="Arial"/>
          <w:sz w:val="22"/>
          <w:szCs w:val="22"/>
        </w:rPr>
        <w:t xml:space="preserve">školního </w:t>
      </w:r>
      <w:r w:rsidR="00375F3B">
        <w:rPr>
          <w:rFonts w:ascii="Arial" w:hAnsi="Arial" w:cs="Arial"/>
          <w:sz w:val="22"/>
          <w:szCs w:val="22"/>
        </w:rPr>
        <w:t xml:space="preserve">stravování </w:t>
      </w:r>
      <w:r w:rsidR="00D07A99">
        <w:rPr>
          <w:rFonts w:ascii="Arial" w:hAnsi="Arial" w:cs="Arial"/>
          <w:sz w:val="22"/>
          <w:szCs w:val="22"/>
        </w:rPr>
        <w:t xml:space="preserve">pro </w:t>
      </w:r>
      <w:r w:rsidR="001D5FBF">
        <w:rPr>
          <w:rFonts w:ascii="Arial" w:hAnsi="Arial" w:cs="Arial"/>
          <w:sz w:val="22"/>
          <w:szCs w:val="22"/>
        </w:rPr>
        <w:t>žák</w:t>
      </w:r>
      <w:r w:rsidR="00D07A99">
        <w:rPr>
          <w:rFonts w:ascii="Arial" w:hAnsi="Arial" w:cs="Arial"/>
          <w:sz w:val="22"/>
          <w:szCs w:val="22"/>
        </w:rPr>
        <w:t xml:space="preserve">y Střední školy </w:t>
      </w:r>
      <w:r w:rsidR="00D07A99" w:rsidRPr="00D07A99">
        <w:rPr>
          <w:rFonts w:ascii="Arial" w:hAnsi="Arial" w:cs="Arial"/>
          <w:bCs/>
          <w:sz w:val="22"/>
          <w:szCs w:val="22"/>
        </w:rPr>
        <w:t>– Centrum odborné přípravy technické Uherský Brod</w:t>
      </w:r>
      <w:r w:rsidR="00D07A99">
        <w:rPr>
          <w:rFonts w:ascii="Arial" w:hAnsi="Arial" w:cs="Arial"/>
          <w:sz w:val="22"/>
          <w:szCs w:val="22"/>
        </w:rPr>
        <w:t xml:space="preserve"> </w:t>
      </w:r>
      <w:r w:rsidR="00821285" w:rsidRPr="00993C24">
        <w:rPr>
          <w:rFonts w:ascii="Arial" w:hAnsi="Arial" w:cs="Arial"/>
          <w:sz w:val="22"/>
          <w:szCs w:val="22"/>
        </w:rPr>
        <w:t>za dále touto smlouvou dohodnutých finančních a fakturačních podmínek a podmínek výkonu provozu spočívající:</w:t>
      </w:r>
    </w:p>
    <w:p w14:paraId="0F13E117" w14:textId="77777777" w:rsidR="008F4B94" w:rsidRPr="00993C24" w:rsidRDefault="008F4B94" w:rsidP="008F4B94">
      <w:pPr>
        <w:jc w:val="both"/>
        <w:rPr>
          <w:rFonts w:ascii="Arial" w:hAnsi="Arial" w:cs="Arial"/>
          <w:sz w:val="22"/>
          <w:szCs w:val="22"/>
        </w:rPr>
      </w:pPr>
    </w:p>
    <w:p w14:paraId="08AEE2C3" w14:textId="77777777" w:rsidR="00C707DE" w:rsidRPr="00374CDC" w:rsidRDefault="008F4B94" w:rsidP="00AC24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74CDC">
        <w:rPr>
          <w:rFonts w:ascii="Arial" w:hAnsi="Arial" w:cs="Arial"/>
          <w:sz w:val="22"/>
          <w:szCs w:val="22"/>
        </w:rPr>
        <w:t>ve výrobě</w:t>
      </w:r>
      <w:r w:rsidR="00011387" w:rsidRPr="00374CDC">
        <w:rPr>
          <w:rFonts w:ascii="Arial" w:hAnsi="Arial" w:cs="Arial"/>
          <w:sz w:val="22"/>
          <w:szCs w:val="22"/>
        </w:rPr>
        <w:t xml:space="preserve"> a </w:t>
      </w:r>
      <w:r w:rsidRPr="00374CDC">
        <w:rPr>
          <w:rFonts w:ascii="Arial" w:hAnsi="Arial" w:cs="Arial"/>
          <w:sz w:val="22"/>
          <w:szCs w:val="22"/>
        </w:rPr>
        <w:t>výdeji hotových teplých jídel a nápojů</w:t>
      </w:r>
      <w:r w:rsidR="00C707DE" w:rsidRPr="00374CDC">
        <w:rPr>
          <w:rFonts w:ascii="Arial" w:hAnsi="Arial" w:cs="Arial"/>
          <w:sz w:val="22"/>
          <w:szCs w:val="22"/>
        </w:rPr>
        <w:t>;</w:t>
      </w:r>
    </w:p>
    <w:p w14:paraId="383DF72E" w14:textId="77777777" w:rsidR="008F4B94" w:rsidRPr="00374CDC" w:rsidRDefault="00C707DE" w:rsidP="00AC24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74CDC">
        <w:rPr>
          <w:rFonts w:ascii="Arial" w:hAnsi="Arial" w:cs="Arial"/>
          <w:sz w:val="22"/>
          <w:szCs w:val="22"/>
        </w:rPr>
        <w:t>ve výrobě a výdeji jednoporcové chlazené stravy</w:t>
      </w:r>
      <w:r w:rsidR="00B92EEE" w:rsidRPr="00374CDC">
        <w:rPr>
          <w:rFonts w:ascii="Arial" w:hAnsi="Arial" w:cs="Arial"/>
          <w:sz w:val="22"/>
          <w:szCs w:val="22"/>
        </w:rPr>
        <w:t>.</w:t>
      </w:r>
    </w:p>
    <w:p w14:paraId="3C407D39" w14:textId="77777777" w:rsidR="008F4B94" w:rsidRPr="00993C24" w:rsidRDefault="008F4B94" w:rsidP="00A306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10C190" w14:textId="77777777" w:rsidR="00D07A99" w:rsidRPr="00C41EDE" w:rsidRDefault="00D07A99" w:rsidP="00BF3659">
      <w:pPr>
        <w:numPr>
          <w:ilvl w:val="0"/>
          <w:numId w:val="1"/>
        </w:numPr>
        <w:spacing w:after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C41EDE">
        <w:rPr>
          <w:rFonts w:ascii="Arial" w:hAnsi="Arial" w:cs="Arial"/>
          <w:sz w:val="22"/>
          <w:szCs w:val="22"/>
        </w:rPr>
        <w:t xml:space="preserve">Při přípravě stravy pro stravování </w:t>
      </w:r>
      <w:r w:rsidR="001D5FBF">
        <w:rPr>
          <w:rFonts w:ascii="Arial" w:hAnsi="Arial" w:cs="Arial"/>
          <w:sz w:val="22"/>
          <w:szCs w:val="22"/>
        </w:rPr>
        <w:t>žák</w:t>
      </w:r>
      <w:r w:rsidR="00C41EDE" w:rsidRPr="00C41EDE">
        <w:rPr>
          <w:rFonts w:ascii="Arial" w:hAnsi="Arial" w:cs="Arial"/>
          <w:sz w:val="22"/>
          <w:szCs w:val="22"/>
        </w:rPr>
        <w:t xml:space="preserve">ů </w:t>
      </w:r>
      <w:r w:rsidRPr="00C41EDE">
        <w:rPr>
          <w:rFonts w:ascii="Arial" w:hAnsi="Arial" w:cs="Arial"/>
          <w:sz w:val="22"/>
          <w:szCs w:val="22"/>
        </w:rPr>
        <w:t xml:space="preserve">je </w:t>
      </w:r>
      <w:r w:rsidR="00956E37">
        <w:rPr>
          <w:rFonts w:ascii="Arial" w:hAnsi="Arial" w:cs="Arial"/>
          <w:sz w:val="22"/>
          <w:szCs w:val="22"/>
        </w:rPr>
        <w:t>pr</w:t>
      </w:r>
      <w:r w:rsidR="00956E37" w:rsidRPr="00993C24">
        <w:rPr>
          <w:rFonts w:ascii="Arial" w:hAnsi="Arial" w:cs="Arial"/>
          <w:sz w:val="22"/>
          <w:szCs w:val="22"/>
        </w:rPr>
        <w:t>o</w:t>
      </w:r>
      <w:r w:rsidR="00956E37">
        <w:rPr>
          <w:rFonts w:ascii="Arial" w:hAnsi="Arial" w:cs="Arial"/>
          <w:sz w:val="22"/>
          <w:szCs w:val="22"/>
        </w:rPr>
        <w:t>vozo</w:t>
      </w:r>
      <w:r w:rsidR="00956E37" w:rsidRPr="00993C24">
        <w:rPr>
          <w:rFonts w:ascii="Arial" w:hAnsi="Arial" w:cs="Arial"/>
          <w:sz w:val="22"/>
          <w:szCs w:val="22"/>
        </w:rPr>
        <w:t>vatel</w:t>
      </w:r>
      <w:r w:rsidRPr="00C41EDE">
        <w:rPr>
          <w:rFonts w:ascii="Arial" w:hAnsi="Arial" w:cs="Arial"/>
          <w:sz w:val="22"/>
          <w:szCs w:val="22"/>
        </w:rPr>
        <w:t xml:space="preserve"> povinen postupovat v souladu s vyhláškou č. 107/2005 Sb., o školním stravování, ve znění pozdějších předpisů. Zejména zajistit plnění výživových norem a pravidelně sledovat průměrné spotřeby potravin, stanovené v příloze č. 1 této vyhlášky.</w:t>
      </w:r>
    </w:p>
    <w:p w14:paraId="4ADE5A39" w14:textId="77777777" w:rsidR="00D07A99" w:rsidRPr="00C41EDE" w:rsidRDefault="00D07A99" w:rsidP="00D07A99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1EDE">
        <w:rPr>
          <w:rFonts w:ascii="Arial" w:hAnsi="Arial" w:cs="Arial"/>
          <w:sz w:val="22"/>
          <w:szCs w:val="22"/>
        </w:rPr>
        <w:t xml:space="preserve">Současně je </w:t>
      </w:r>
      <w:r w:rsidR="00956E37">
        <w:rPr>
          <w:rFonts w:ascii="Arial" w:hAnsi="Arial" w:cs="Arial"/>
          <w:sz w:val="22"/>
          <w:szCs w:val="22"/>
        </w:rPr>
        <w:t>pr</w:t>
      </w:r>
      <w:r w:rsidR="00956E37" w:rsidRPr="00993C24">
        <w:rPr>
          <w:rFonts w:ascii="Arial" w:hAnsi="Arial" w:cs="Arial"/>
          <w:sz w:val="22"/>
          <w:szCs w:val="22"/>
        </w:rPr>
        <w:t>o</w:t>
      </w:r>
      <w:r w:rsidR="00956E37">
        <w:rPr>
          <w:rFonts w:ascii="Arial" w:hAnsi="Arial" w:cs="Arial"/>
          <w:sz w:val="22"/>
          <w:szCs w:val="22"/>
        </w:rPr>
        <w:t>vozo</w:t>
      </w:r>
      <w:r w:rsidR="00956E37" w:rsidRPr="00993C24">
        <w:rPr>
          <w:rFonts w:ascii="Arial" w:hAnsi="Arial" w:cs="Arial"/>
          <w:sz w:val="22"/>
          <w:szCs w:val="22"/>
        </w:rPr>
        <w:t>vatel</w:t>
      </w:r>
      <w:r w:rsidRPr="00C41EDE">
        <w:rPr>
          <w:rFonts w:ascii="Arial" w:hAnsi="Arial" w:cs="Arial"/>
          <w:sz w:val="22"/>
          <w:szCs w:val="22"/>
        </w:rPr>
        <w:t xml:space="preserve"> povinen zajistit dodržování platných hygienických předpisů pro oblast školního stravování, především prováděcích předpisů k zákonu č. 258/2000 Sb., o ochraně veřejného zdraví, ve znění pozdějších předpisů.</w:t>
      </w:r>
    </w:p>
    <w:p w14:paraId="4F381D4A" w14:textId="77777777" w:rsidR="00821285" w:rsidRPr="00993C24" w:rsidRDefault="00956E37" w:rsidP="00AC24F6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je povinen uskutečňovat činnost </w:t>
      </w:r>
      <w:r w:rsidR="001D5FBF">
        <w:rPr>
          <w:rFonts w:ascii="Arial" w:hAnsi="Arial" w:cs="Arial"/>
          <w:sz w:val="22"/>
          <w:szCs w:val="22"/>
        </w:rPr>
        <w:t>škol</w:t>
      </w:r>
      <w:r w:rsidR="008F4B94" w:rsidRPr="00993C24">
        <w:rPr>
          <w:rFonts w:ascii="Arial" w:hAnsi="Arial" w:cs="Arial"/>
          <w:sz w:val="22"/>
          <w:szCs w:val="22"/>
        </w:rPr>
        <w:t>ního</w:t>
      </w:r>
      <w:r w:rsidR="00C41EDE">
        <w:rPr>
          <w:rFonts w:ascii="Arial" w:hAnsi="Arial" w:cs="Arial"/>
          <w:sz w:val="22"/>
          <w:szCs w:val="22"/>
        </w:rPr>
        <w:t xml:space="preserve"> stravování</w:t>
      </w:r>
      <w:r w:rsidR="00821285" w:rsidRPr="00993C24">
        <w:rPr>
          <w:rFonts w:ascii="Arial" w:hAnsi="Arial" w:cs="Arial"/>
          <w:sz w:val="22"/>
          <w:szCs w:val="22"/>
        </w:rPr>
        <w:t xml:space="preserve"> dle této smlouvy samostatně bez prostřednictví dalších osob, s odbornou péčí dle pokynů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821285" w:rsidRPr="00993C24">
        <w:rPr>
          <w:rFonts w:ascii="Arial" w:hAnsi="Arial" w:cs="Arial"/>
          <w:sz w:val="22"/>
          <w:szCs w:val="22"/>
        </w:rPr>
        <w:t xml:space="preserve"> a v</w:t>
      </w:r>
      <w:r w:rsidR="005B261D" w:rsidRPr="00993C24">
        <w:rPr>
          <w:rFonts w:ascii="Arial" w:hAnsi="Arial" w:cs="Arial"/>
          <w:sz w:val="22"/>
          <w:szCs w:val="22"/>
        </w:rPr>
        <w:t> </w:t>
      </w:r>
      <w:r w:rsidR="00821285" w:rsidRPr="00993C24">
        <w:rPr>
          <w:rFonts w:ascii="Arial" w:hAnsi="Arial" w:cs="Arial"/>
          <w:sz w:val="22"/>
          <w:szCs w:val="22"/>
        </w:rPr>
        <w:t>souladu s jeho zájmy.</w:t>
      </w:r>
    </w:p>
    <w:p w14:paraId="357213C4" w14:textId="77777777" w:rsidR="004D40A6" w:rsidRPr="00C707DE" w:rsidRDefault="004D40A6" w:rsidP="004D40A6">
      <w:pPr>
        <w:numPr>
          <w:ilvl w:val="0"/>
          <w:numId w:val="1"/>
        </w:num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5026858"/>
      <w:r>
        <w:rPr>
          <w:rFonts w:ascii="Arial" w:hAnsi="Arial" w:cs="Arial"/>
          <w:sz w:val="22"/>
          <w:szCs w:val="22"/>
        </w:rPr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 xml:space="preserve">vatel bude činnost </w:t>
      </w:r>
      <w:r>
        <w:rPr>
          <w:rFonts w:ascii="Arial" w:hAnsi="Arial" w:cs="Arial"/>
          <w:sz w:val="22"/>
          <w:szCs w:val="22"/>
        </w:rPr>
        <w:t>stravování</w:t>
      </w:r>
      <w:r w:rsidRPr="00993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pedagogů, zaměstnanců školy a žáků SŠ </w:t>
      </w:r>
      <w:r w:rsidRPr="00993C24">
        <w:rPr>
          <w:rFonts w:ascii="Arial" w:hAnsi="Arial" w:cs="Arial"/>
          <w:sz w:val="22"/>
          <w:szCs w:val="22"/>
        </w:rPr>
        <w:t xml:space="preserve">uskutečňovat v místě plnění – závodní restauraci České Zbrojovky a.s., Svatopluka Čecha 1283, Uherský Brod </w:t>
      </w:r>
      <w:r w:rsidRPr="00C707DE">
        <w:rPr>
          <w:rFonts w:ascii="Arial" w:hAnsi="Arial" w:cs="Arial"/>
          <w:sz w:val="22"/>
          <w:szCs w:val="22"/>
        </w:rPr>
        <w:t>v Hlavní jídelně a Vedlejší jídelně v následujícím základním rozsahu:</w:t>
      </w:r>
    </w:p>
    <w:p w14:paraId="746D183F" w14:textId="77777777" w:rsidR="004D40A6" w:rsidRDefault="004D40A6" w:rsidP="004D40A6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>Obědové me</w:t>
      </w:r>
      <w:r>
        <w:rPr>
          <w:rFonts w:ascii="Arial" w:hAnsi="Arial" w:cs="Arial"/>
          <w:b/>
          <w:sz w:val="22"/>
          <w:szCs w:val="22"/>
          <w:u w:val="single"/>
        </w:rPr>
        <w:t>nu pondělí – pátek (Hlavní i Vedlejší jídelna):</w:t>
      </w: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848251F" w14:textId="77777777" w:rsidR="004D40A6" w:rsidRPr="00993C24" w:rsidRDefault="004D40A6" w:rsidP="004D40A6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</w:t>
      </w:r>
    </w:p>
    <w:p w14:paraId="22C4D009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F3F1B">
        <w:rPr>
          <w:rFonts w:ascii="Arial" w:hAnsi="Arial" w:cs="Arial"/>
          <w:sz w:val="22"/>
          <w:szCs w:val="22"/>
        </w:rPr>
        <w:t xml:space="preserve"> druh</w:t>
      </w:r>
      <w:r>
        <w:rPr>
          <w:rFonts w:ascii="Arial" w:hAnsi="Arial" w:cs="Arial"/>
          <w:sz w:val="22"/>
          <w:szCs w:val="22"/>
        </w:rPr>
        <w:t>y</w:t>
      </w:r>
      <w:r w:rsidRPr="009F3F1B">
        <w:rPr>
          <w:rFonts w:ascii="Arial" w:hAnsi="Arial" w:cs="Arial"/>
          <w:sz w:val="22"/>
          <w:szCs w:val="22"/>
        </w:rPr>
        <w:t xml:space="preserve"> polévky (vývarová zahuštěná, 0,3 l);</w:t>
      </w:r>
    </w:p>
    <w:p w14:paraId="736D9E77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1: standardní hlavní jídlo masové s přílohou (1</w:t>
      </w:r>
      <w:r>
        <w:rPr>
          <w:rFonts w:ascii="Arial" w:hAnsi="Arial" w:cs="Arial"/>
          <w:sz w:val="22"/>
          <w:szCs w:val="22"/>
        </w:rPr>
        <w:t>3</w:t>
      </w:r>
      <w:r w:rsidRPr="009F3F1B">
        <w:rPr>
          <w:rFonts w:ascii="Arial" w:hAnsi="Arial" w:cs="Arial"/>
          <w:sz w:val="22"/>
          <w:szCs w:val="22"/>
        </w:rPr>
        <w:t>0 g masa v syrovém stavu);</w:t>
      </w:r>
    </w:p>
    <w:p w14:paraId="4F653A15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2: standardní hlavní jídlo masové s přílohou (1</w:t>
      </w:r>
      <w:r>
        <w:rPr>
          <w:rFonts w:ascii="Arial" w:hAnsi="Arial" w:cs="Arial"/>
          <w:sz w:val="22"/>
          <w:szCs w:val="22"/>
        </w:rPr>
        <w:t>3</w:t>
      </w:r>
      <w:r w:rsidRPr="009F3F1B">
        <w:rPr>
          <w:rFonts w:ascii="Arial" w:hAnsi="Arial" w:cs="Arial"/>
          <w:sz w:val="22"/>
          <w:szCs w:val="22"/>
        </w:rPr>
        <w:t>0 g masa v syrovém stavu);</w:t>
      </w:r>
    </w:p>
    <w:p w14:paraId="79722565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3: bezmasé hlavní jídlo</w:t>
      </w:r>
      <w:r>
        <w:rPr>
          <w:rFonts w:ascii="Arial" w:hAnsi="Arial" w:cs="Arial"/>
          <w:sz w:val="22"/>
          <w:szCs w:val="22"/>
        </w:rPr>
        <w:t xml:space="preserve"> (400 g)</w:t>
      </w:r>
      <w:r w:rsidRPr="009F3F1B">
        <w:rPr>
          <w:rFonts w:ascii="Arial" w:hAnsi="Arial" w:cs="Arial"/>
          <w:sz w:val="22"/>
          <w:szCs w:val="22"/>
        </w:rPr>
        <w:t>;</w:t>
      </w:r>
    </w:p>
    <w:p w14:paraId="2B1197DE" w14:textId="77777777" w:rsidR="004D40A6" w:rsidRPr="00D548DF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>chlazená jednoporcová strava</w:t>
      </w:r>
      <w:r>
        <w:rPr>
          <w:rFonts w:ascii="Arial" w:hAnsi="Arial" w:cs="Arial"/>
          <w:sz w:val="22"/>
          <w:szCs w:val="22"/>
        </w:rPr>
        <w:t xml:space="preserve"> 1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3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5CFBE302" w14:textId="77777777" w:rsidR="004D40A6" w:rsidRPr="00D548DF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>chlazená jednoporcová strava</w:t>
      </w:r>
      <w:r>
        <w:rPr>
          <w:rFonts w:ascii="Arial" w:hAnsi="Arial" w:cs="Arial"/>
          <w:sz w:val="22"/>
          <w:szCs w:val="22"/>
        </w:rPr>
        <w:t xml:space="preserve"> 2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3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4640A8E1" w14:textId="77777777" w:rsidR="004D40A6" w:rsidRDefault="004D40A6" w:rsidP="004D40A6">
      <w:pPr>
        <w:numPr>
          <w:ilvl w:val="0"/>
          <w:numId w:val="14"/>
        </w:numPr>
        <w:spacing w:after="120"/>
        <w:ind w:left="284" w:hanging="357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>0,2 l nápoj (čaj, voda).</w:t>
      </w:r>
    </w:p>
    <w:p w14:paraId="399BA1D2" w14:textId="77777777" w:rsidR="004D40A6" w:rsidRDefault="004D40A6" w:rsidP="004D40A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sortimentu je vyhrazena dle dohody s majitelem objektu, tj. společností Česká Zbrojovka a.s.</w:t>
      </w:r>
    </w:p>
    <w:p w14:paraId="229BC637" w14:textId="77777777" w:rsidR="004D40A6" w:rsidRDefault="004D40A6" w:rsidP="004D40A6">
      <w:pPr>
        <w:jc w:val="both"/>
        <w:rPr>
          <w:rFonts w:ascii="Arial" w:hAnsi="Arial" w:cs="Arial"/>
          <w:sz w:val="22"/>
          <w:szCs w:val="22"/>
        </w:rPr>
      </w:pPr>
    </w:p>
    <w:p w14:paraId="2733967E" w14:textId="77777777" w:rsidR="00375F3B" w:rsidRDefault="00375F3B" w:rsidP="0088511E">
      <w:pPr>
        <w:jc w:val="both"/>
        <w:rPr>
          <w:rFonts w:ascii="Arial" w:hAnsi="Arial" w:cs="Arial"/>
          <w:sz w:val="22"/>
          <w:szCs w:val="22"/>
        </w:rPr>
      </w:pPr>
    </w:p>
    <w:p w14:paraId="012126A9" w14:textId="77777777" w:rsidR="00375F3B" w:rsidRDefault="00375F3B" w:rsidP="0088511E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6FD4CE6D" w14:textId="77777777" w:rsidR="00956E37" w:rsidRPr="00914EC3" w:rsidRDefault="00956E37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4EC3">
        <w:rPr>
          <w:rFonts w:ascii="Arial" w:hAnsi="Arial" w:cs="Arial"/>
          <w:sz w:val="22"/>
          <w:szCs w:val="22"/>
        </w:rPr>
        <w:t>Školní stravování bude probíhat bez pedagogického dozoru, žáci budou respektovat požadavky provozovatele</w:t>
      </w:r>
    </w:p>
    <w:p w14:paraId="52000BCE" w14:textId="77777777" w:rsidR="00956E37" w:rsidRDefault="00956E37" w:rsidP="00956E3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6D1CBE7" w14:textId="77777777" w:rsidR="00053AAD" w:rsidRPr="009B44CF" w:rsidRDefault="00CE1758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44CF">
        <w:rPr>
          <w:rFonts w:ascii="Arial" w:hAnsi="Arial" w:cs="Arial"/>
          <w:sz w:val="22"/>
          <w:szCs w:val="22"/>
        </w:rPr>
        <w:t xml:space="preserve">Každý strávník </w:t>
      </w:r>
      <w:r w:rsidR="0014357C" w:rsidRPr="009B44CF">
        <w:rPr>
          <w:rFonts w:ascii="Arial" w:hAnsi="Arial" w:cs="Arial"/>
          <w:sz w:val="22"/>
          <w:szCs w:val="22"/>
        </w:rPr>
        <w:t>bude mít nárok na</w:t>
      </w:r>
      <w:r w:rsidRPr="009B44CF">
        <w:rPr>
          <w:rFonts w:ascii="Arial" w:hAnsi="Arial" w:cs="Arial"/>
          <w:sz w:val="22"/>
          <w:szCs w:val="22"/>
        </w:rPr>
        <w:t xml:space="preserve"> jeden dotovaný </w:t>
      </w:r>
      <w:r w:rsidR="00053AAD" w:rsidRPr="009B44CF">
        <w:rPr>
          <w:rFonts w:ascii="Arial" w:hAnsi="Arial" w:cs="Arial"/>
          <w:sz w:val="22"/>
          <w:szCs w:val="22"/>
        </w:rPr>
        <w:t>o</w:t>
      </w:r>
      <w:r w:rsidRPr="009B44CF">
        <w:rPr>
          <w:rFonts w:ascii="Arial" w:hAnsi="Arial" w:cs="Arial"/>
          <w:sz w:val="22"/>
          <w:szCs w:val="22"/>
        </w:rPr>
        <w:t>běd den</w:t>
      </w:r>
      <w:r w:rsidR="00053AAD" w:rsidRPr="009B44CF">
        <w:rPr>
          <w:rFonts w:ascii="Arial" w:hAnsi="Arial" w:cs="Arial"/>
          <w:sz w:val="22"/>
          <w:szCs w:val="22"/>
        </w:rPr>
        <w:t>ně</w:t>
      </w:r>
      <w:r w:rsidRPr="009B44CF">
        <w:rPr>
          <w:rFonts w:ascii="Arial" w:hAnsi="Arial" w:cs="Arial"/>
          <w:sz w:val="22"/>
          <w:szCs w:val="22"/>
        </w:rPr>
        <w:t>.</w:t>
      </w:r>
    </w:p>
    <w:p w14:paraId="1988569B" w14:textId="77777777" w:rsidR="0088511E" w:rsidRDefault="0088511E" w:rsidP="00956E3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E6F2B30" w14:textId="77777777" w:rsidR="0088511E" w:rsidRPr="00D548DF" w:rsidRDefault="002B54A2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stravování bude současně využíváno jako závodní stravování pro zaměstnance školy</w:t>
      </w:r>
      <w:r w:rsidR="00956E37">
        <w:rPr>
          <w:rFonts w:ascii="Arial" w:hAnsi="Arial" w:cs="Arial"/>
          <w:sz w:val="22"/>
          <w:szCs w:val="22"/>
        </w:rPr>
        <w:t>, s tím že nabídka jídel bude totožná s nabídkou pro zaměstnance CZUB</w:t>
      </w:r>
      <w:r>
        <w:rPr>
          <w:rFonts w:ascii="Arial" w:hAnsi="Arial" w:cs="Arial"/>
          <w:sz w:val="22"/>
          <w:szCs w:val="22"/>
        </w:rPr>
        <w:t>.</w:t>
      </w:r>
    </w:p>
    <w:p w14:paraId="29D890BA" w14:textId="77777777" w:rsidR="00CA2021" w:rsidRPr="009F3F1B" w:rsidRDefault="00CA2021" w:rsidP="000C32F2">
      <w:pPr>
        <w:jc w:val="both"/>
        <w:rPr>
          <w:rFonts w:ascii="Arial" w:hAnsi="Arial" w:cs="Arial"/>
          <w:sz w:val="22"/>
          <w:szCs w:val="22"/>
        </w:rPr>
      </w:pPr>
    </w:p>
    <w:p w14:paraId="74350390" w14:textId="77777777" w:rsidR="00DF0E5B" w:rsidRDefault="00DF0E5B" w:rsidP="000C32F2">
      <w:pPr>
        <w:jc w:val="both"/>
        <w:rPr>
          <w:rFonts w:ascii="Arial" w:hAnsi="Arial" w:cs="Arial"/>
          <w:sz w:val="22"/>
          <w:szCs w:val="22"/>
        </w:rPr>
      </w:pPr>
    </w:p>
    <w:p w14:paraId="30D69CE8" w14:textId="77777777" w:rsidR="00821285" w:rsidRPr="00993C24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993C24">
        <w:rPr>
          <w:rFonts w:ascii="Arial" w:hAnsi="Arial" w:cs="Arial"/>
          <w:b/>
          <w:sz w:val="28"/>
        </w:rPr>
        <w:t xml:space="preserve">Článek III. </w:t>
      </w:r>
      <w:r w:rsidR="00B92EEE" w:rsidRPr="00993C24">
        <w:rPr>
          <w:rFonts w:ascii="Arial" w:hAnsi="Arial" w:cs="Arial"/>
          <w:b/>
          <w:sz w:val="28"/>
        </w:rPr>
        <w:t>–</w:t>
      </w:r>
      <w:r w:rsidRPr="00993C24">
        <w:rPr>
          <w:rFonts w:ascii="Arial" w:hAnsi="Arial" w:cs="Arial"/>
          <w:b/>
          <w:sz w:val="28"/>
        </w:rPr>
        <w:t xml:space="preserve"> Hospodaření </w:t>
      </w:r>
      <w:r w:rsidR="00B92EEE" w:rsidRPr="00993C24">
        <w:rPr>
          <w:rFonts w:ascii="Arial" w:hAnsi="Arial" w:cs="Arial"/>
          <w:b/>
          <w:sz w:val="28"/>
        </w:rPr>
        <w:t>–</w:t>
      </w:r>
      <w:r w:rsidRPr="00993C24">
        <w:rPr>
          <w:rFonts w:ascii="Arial" w:hAnsi="Arial" w:cs="Arial"/>
          <w:b/>
          <w:sz w:val="28"/>
        </w:rPr>
        <w:t xml:space="preserve"> provoz</w:t>
      </w:r>
    </w:p>
    <w:p w14:paraId="344E31D8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6DB02D6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B089DA4" w14:textId="77777777" w:rsidR="00821285" w:rsidRPr="00993C24" w:rsidRDefault="00821285" w:rsidP="00AC24F6">
      <w:pPr>
        <w:numPr>
          <w:ilvl w:val="0"/>
          <w:numId w:val="12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 xml:space="preserve">Základní ustanovení pro poskytování služby </w:t>
      </w:r>
      <w:r w:rsidR="00716EEB">
        <w:rPr>
          <w:rFonts w:ascii="Arial" w:hAnsi="Arial" w:cs="Arial"/>
          <w:b/>
          <w:sz w:val="22"/>
          <w:szCs w:val="22"/>
        </w:rPr>
        <w:t>závod</w:t>
      </w:r>
      <w:r w:rsidR="00103AEF" w:rsidRPr="00993C24">
        <w:rPr>
          <w:rFonts w:ascii="Arial" w:hAnsi="Arial" w:cs="Arial"/>
          <w:b/>
          <w:sz w:val="22"/>
          <w:szCs w:val="22"/>
        </w:rPr>
        <w:t>ního stravování</w:t>
      </w:r>
      <w:r w:rsidR="006733DE">
        <w:rPr>
          <w:rFonts w:ascii="Arial" w:hAnsi="Arial" w:cs="Arial"/>
          <w:b/>
          <w:sz w:val="22"/>
          <w:szCs w:val="22"/>
        </w:rPr>
        <w:t xml:space="preserve"> a stravování </w:t>
      </w:r>
      <w:r w:rsidR="00A26C51">
        <w:rPr>
          <w:rFonts w:ascii="Arial" w:hAnsi="Arial" w:cs="Arial"/>
          <w:b/>
          <w:sz w:val="22"/>
          <w:szCs w:val="22"/>
        </w:rPr>
        <w:t>žák</w:t>
      </w:r>
      <w:r w:rsidR="006733DE">
        <w:rPr>
          <w:rFonts w:ascii="Arial" w:hAnsi="Arial" w:cs="Arial"/>
          <w:b/>
          <w:sz w:val="22"/>
          <w:szCs w:val="22"/>
        </w:rPr>
        <w:t>ů</w:t>
      </w:r>
      <w:r w:rsidR="00103AEF" w:rsidRPr="00993C24">
        <w:rPr>
          <w:rFonts w:ascii="Arial" w:hAnsi="Arial" w:cs="Arial"/>
          <w:b/>
          <w:sz w:val="22"/>
          <w:szCs w:val="22"/>
        </w:rPr>
        <w:t>:</w:t>
      </w:r>
    </w:p>
    <w:p w14:paraId="64946482" w14:textId="77777777" w:rsidR="003B1851" w:rsidRPr="003B1851" w:rsidRDefault="003B1851" w:rsidP="00AC24F6">
      <w:pPr>
        <w:numPr>
          <w:ilvl w:val="0"/>
          <w:numId w:val="10"/>
        </w:numPr>
        <w:tabs>
          <w:tab w:val="num" w:pos="720"/>
          <w:tab w:val="num" w:pos="786"/>
        </w:tabs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 xml:space="preserve">Provozovatel stravovacího zařízení je povinen zabezpečit </w:t>
      </w:r>
      <w:r w:rsidR="00CE1758" w:rsidRPr="0014357C">
        <w:rPr>
          <w:rFonts w:ascii="Arial" w:hAnsi="Arial" w:cs="Arial"/>
          <w:sz w:val="22"/>
          <w:szCs w:val="22"/>
        </w:rPr>
        <w:t>šk</w:t>
      </w:r>
      <w:r w:rsidR="006733DE" w:rsidRPr="0014357C">
        <w:rPr>
          <w:rFonts w:ascii="Arial" w:hAnsi="Arial" w:cs="Arial"/>
          <w:sz w:val="22"/>
          <w:szCs w:val="22"/>
        </w:rPr>
        <w:t>o</w:t>
      </w:r>
      <w:r w:rsidR="00CE1758" w:rsidRPr="0014357C">
        <w:rPr>
          <w:rFonts w:ascii="Arial" w:hAnsi="Arial" w:cs="Arial"/>
          <w:sz w:val="22"/>
          <w:szCs w:val="22"/>
        </w:rPr>
        <w:t>l</w:t>
      </w:r>
      <w:r w:rsidR="006733DE" w:rsidRPr="0014357C">
        <w:rPr>
          <w:rFonts w:ascii="Arial" w:hAnsi="Arial" w:cs="Arial"/>
          <w:sz w:val="22"/>
          <w:szCs w:val="22"/>
        </w:rPr>
        <w:t>ní str</w:t>
      </w:r>
      <w:r w:rsidR="006733DE">
        <w:rPr>
          <w:rFonts w:ascii="Arial" w:hAnsi="Arial" w:cs="Arial"/>
          <w:sz w:val="22"/>
          <w:szCs w:val="22"/>
        </w:rPr>
        <w:t>avování</w:t>
      </w:r>
      <w:r w:rsidR="002A5FFA">
        <w:rPr>
          <w:rFonts w:ascii="Arial" w:hAnsi="Arial" w:cs="Arial"/>
          <w:sz w:val="22"/>
          <w:szCs w:val="22"/>
        </w:rPr>
        <w:t xml:space="preserve"> žáků</w:t>
      </w:r>
      <w:r w:rsidR="006733DE">
        <w:rPr>
          <w:rFonts w:ascii="Arial" w:hAnsi="Arial" w:cs="Arial"/>
          <w:sz w:val="22"/>
          <w:szCs w:val="22"/>
        </w:rPr>
        <w:t xml:space="preserve"> a </w:t>
      </w:r>
      <w:r w:rsidRPr="006733DE">
        <w:rPr>
          <w:rFonts w:ascii="Arial" w:hAnsi="Arial" w:cs="Arial"/>
          <w:sz w:val="22"/>
          <w:szCs w:val="22"/>
        </w:rPr>
        <w:t>stravování</w:t>
      </w:r>
      <w:r w:rsidRPr="003B1851">
        <w:rPr>
          <w:rFonts w:ascii="Arial" w:hAnsi="Arial" w:cs="Arial"/>
          <w:sz w:val="22"/>
          <w:szCs w:val="22"/>
        </w:rPr>
        <w:t xml:space="preserve"> </w:t>
      </w:r>
      <w:r w:rsidR="00CE1758">
        <w:rPr>
          <w:rFonts w:ascii="Arial" w:hAnsi="Arial" w:cs="Arial"/>
          <w:sz w:val="22"/>
          <w:szCs w:val="22"/>
        </w:rPr>
        <w:t>zaměs</w:t>
      </w:r>
      <w:r w:rsidR="0022598C">
        <w:rPr>
          <w:rFonts w:ascii="Arial" w:hAnsi="Arial" w:cs="Arial"/>
          <w:sz w:val="22"/>
          <w:szCs w:val="22"/>
        </w:rPr>
        <w:t>t</w:t>
      </w:r>
      <w:r w:rsidR="006733DE">
        <w:rPr>
          <w:rFonts w:ascii="Arial" w:hAnsi="Arial" w:cs="Arial"/>
          <w:sz w:val="22"/>
          <w:szCs w:val="22"/>
        </w:rPr>
        <w:t>n</w:t>
      </w:r>
      <w:r w:rsidR="0022598C">
        <w:rPr>
          <w:rFonts w:ascii="Arial" w:hAnsi="Arial" w:cs="Arial"/>
          <w:sz w:val="22"/>
          <w:szCs w:val="22"/>
        </w:rPr>
        <w:t>anc</w:t>
      </w:r>
      <w:r w:rsidR="006733DE">
        <w:rPr>
          <w:rFonts w:ascii="Arial" w:hAnsi="Arial" w:cs="Arial"/>
          <w:sz w:val="22"/>
          <w:szCs w:val="22"/>
        </w:rPr>
        <w:t xml:space="preserve">ů </w:t>
      </w:r>
      <w:r w:rsidRPr="003B1851">
        <w:rPr>
          <w:rFonts w:ascii="Arial" w:hAnsi="Arial" w:cs="Arial"/>
          <w:sz w:val="22"/>
          <w:szCs w:val="22"/>
        </w:rPr>
        <w:t xml:space="preserve">dle ustanovení této smlouvy pro cca </w:t>
      </w:r>
      <w:r w:rsidR="0022598C">
        <w:rPr>
          <w:rFonts w:ascii="Arial" w:hAnsi="Arial" w:cs="Arial"/>
          <w:sz w:val="22"/>
          <w:szCs w:val="22"/>
        </w:rPr>
        <w:t xml:space="preserve">až </w:t>
      </w:r>
      <w:r w:rsidRPr="003B1851">
        <w:rPr>
          <w:rFonts w:ascii="Arial" w:hAnsi="Arial" w:cs="Arial"/>
          <w:sz w:val="22"/>
          <w:szCs w:val="22"/>
        </w:rPr>
        <w:t>300 osob denně.</w:t>
      </w:r>
    </w:p>
    <w:p w14:paraId="2BE0B774" w14:textId="77777777" w:rsidR="003B1851" w:rsidRPr="003B1851" w:rsidRDefault="003B1851" w:rsidP="0016767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Provozovatel stravovacího zařízení se zavazuje zabezpečit</w:t>
      </w:r>
      <w:r w:rsidR="006733DE">
        <w:rPr>
          <w:rFonts w:ascii="Arial" w:hAnsi="Arial" w:cs="Arial"/>
          <w:sz w:val="22"/>
          <w:szCs w:val="22"/>
        </w:rPr>
        <w:t xml:space="preserve"> </w:t>
      </w:r>
      <w:r w:rsidRPr="006733DE">
        <w:rPr>
          <w:rFonts w:ascii="Arial" w:hAnsi="Arial" w:cs="Arial"/>
          <w:sz w:val="22"/>
          <w:szCs w:val="22"/>
        </w:rPr>
        <w:t>stravování</w:t>
      </w:r>
      <w:r w:rsidR="006733DE">
        <w:rPr>
          <w:rFonts w:ascii="Arial" w:hAnsi="Arial" w:cs="Arial"/>
          <w:sz w:val="22"/>
          <w:szCs w:val="22"/>
        </w:rPr>
        <w:t xml:space="preserve"> </w:t>
      </w:r>
      <w:r w:rsidR="0022598C">
        <w:rPr>
          <w:rFonts w:ascii="Arial" w:hAnsi="Arial" w:cs="Arial"/>
          <w:sz w:val="22"/>
          <w:szCs w:val="22"/>
        </w:rPr>
        <w:t>žák</w:t>
      </w:r>
      <w:r w:rsidR="006733DE">
        <w:rPr>
          <w:rFonts w:ascii="Arial" w:hAnsi="Arial" w:cs="Arial"/>
          <w:sz w:val="22"/>
          <w:szCs w:val="22"/>
        </w:rPr>
        <w:t>ů</w:t>
      </w:r>
      <w:r w:rsidRPr="003B1851">
        <w:rPr>
          <w:rFonts w:ascii="Arial" w:hAnsi="Arial" w:cs="Arial"/>
          <w:sz w:val="22"/>
          <w:szCs w:val="22"/>
        </w:rPr>
        <w:t xml:space="preserve"> v čl. II této smlouvy ve všech pracovních dnech po dobu sjednanou dle čl. III. bodu </w:t>
      </w:r>
      <w:r w:rsidR="005F3ECB">
        <w:rPr>
          <w:rFonts w:ascii="Arial" w:hAnsi="Arial" w:cs="Arial"/>
          <w:sz w:val="22"/>
          <w:szCs w:val="22"/>
        </w:rPr>
        <w:t>3</w:t>
      </w:r>
      <w:r w:rsidRPr="003B1851">
        <w:rPr>
          <w:rFonts w:ascii="Arial" w:hAnsi="Arial" w:cs="Arial"/>
          <w:sz w:val="22"/>
          <w:szCs w:val="22"/>
        </w:rPr>
        <w:t xml:space="preserve"> s výjimkou: </w:t>
      </w:r>
    </w:p>
    <w:p w14:paraId="66EAAA04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zákonem stanovených dnů státních svátků</w:t>
      </w:r>
    </w:p>
    <w:p w14:paraId="5389433A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ve dnech, kdy podle organizace školního roku neprobíhá vyučování</w:t>
      </w:r>
    </w:p>
    <w:p w14:paraId="53E4F7DD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ve dnech, které minimálně 5 pracovních dnů předem oznámí provozovateli stravovacího zařízení ředitel školy</w:t>
      </w:r>
    </w:p>
    <w:p w14:paraId="1205B36D" w14:textId="77777777" w:rsidR="003B1851" w:rsidRPr="00191F99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91F99">
        <w:rPr>
          <w:rFonts w:ascii="Arial" w:hAnsi="Arial" w:cs="Arial"/>
          <w:sz w:val="22"/>
          <w:szCs w:val="22"/>
        </w:rPr>
        <w:t>ve dnech, kdy změna nastane z rozhodnutí majitele objektu, tj. společnost</w:t>
      </w:r>
      <w:r w:rsidR="0022598C">
        <w:rPr>
          <w:rFonts w:ascii="Arial" w:hAnsi="Arial" w:cs="Arial"/>
          <w:sz w:val="22"/>
          <w:szCs w:val="22"/>
        </w:rPr>
        <w:t>i</w:t>
      </w:r>
      <w:r w:rsidRPr="00191F99">
        <w:rPr>
          <w:rFonts w:ascii="Arial" w:hAnsi="Arial" w:cs="Arial"/>
          <w:sz w:val="22"/>
          <w:szCs w:val="22"/>
        </w:rPr>
        <w:t xml:space="preserve"> Česká zbrojovka a.s.</w:t>
      </w:r>
    </w:p>
    <w:p w14:paraId="7FC123C7" w14:textId="77777777" w:rsidR="00167678" w:rsidRPr="003B1851" w:rsidRDefault="00167678" w:rsidP="00167678">
      <w:pPr>
        <w:spacing w:before="100" w:beforeAutospacing="1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14:paraId="2F867890" w14:textId="77777777" w:rsidR="009E0FD0" w:rsidRPr="00993C24" w:rsidRDefault="009E0FD0" w:rsidP="00AC24F6">
      <w:pPr>
        <w:numPr>
          <w:ilvl w:val="0"/>
          <w:numId w:val="10"/>
        </w:numPr>
        <w:tabs>
          <w:tab w:val="num" w:pos="720"/>
          <w:tab w:val="num" w:pos="786"/>
        </w:tabs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lastRenderedPageBreak/>
        <w:t xml:space="preserve">Pokud není oběma smluvními stranami dohodnuto jinak, je standardní výdejní doba stanovena následovně: </w:t>
      </w:r>
    </w:p>
    <w:p w14:paraId="54CBFC1C" w14:textId="77777777" w:rsidR="008F33BC" w:rsidRDefault="008F33BC" w:rsidP="00B92EEE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093A92C" w14:textId="77777777" w:rsidR="009E0FD0" w:rsidRPr="00993C24" w:rsidRDefault="004D44FA" w:rsidP="00B92EEE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Obědy</w:t>
      </w:r>
      <w:r w:rsidR="008F33BC">
        <w:rPr>
          <w:rFonts w:ascii="Arial" w:hAnsi="Arial" w:cs="Arial"/>
          <w:b/>
          <w:sz w:val="22"/>
          <w:szCs w:val="22"/>
        </w:rPr>
        <w:t xml:space="preserve"> Hlavní jídelna</w:t>
      </w:r>
      <w:r w:rsidR="009E0FD0" w:rsidRPr="00993C24">
        <w:rPr>
          <w:rFonts w:ascii="Arial" w:hAnsi="Arial" w:cs="Arial"/>
          <w:b/>
          <w:sz w:val="22"/>
          <w:szCs w:val="22"/>
        </w:rPr>
        <w:t>:</w:t>
      </w:r>
    </w:p>
    <w:p w14:paraId="2BCDBF26" w14:textId="77777777" w:rsidR="009E0FD0" w:rsidRPr="00993C24" w:rsidRDefault="007450AE" w:rsidP="00B92EEE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Po </w:t>
      </w:r>
      <w:r w:rsidR="00B92EEE" w:rsidRPr="00993C24">
        <w:rPr>
          <w:rFonts w:ascii="Arial" w:hAnsi="Arial" w:cs="Arial"/>
          <w:sz w:val="22"/>
          <w:szCs w:val="22"/>
        </w:rPr>
        <w:t>–</w:t>
      </w:r>
      <w:r w:rsidRPr="00993C24">
        <w:rPr>
          <w:rFonts w:ascii="Arial" w:hAnsi="Arial" w:cs="Arial"/>
          <w:sz w:val="22"/>
          <w:szCs w:val="22"/>
        </w:rPr>
        <w:t xml:space="preserve"> Pá</w:t>
      </w:r>
      <w:r w:rsidRPr="00993C24">
        <w:rPr>
          <w:rFonts w:ascii="Arial" w:hAnsi="Arial" w:cs="Arial"/>
          <w:sz w:val="22"/>
          <w:szCs w:val="22"/>
        </w:rPr>
        <w:tab/>
      </w:r>
      <w:r w:rsidRPr="00993C24">
        <w:rPr>
          <w:rFonts w:ascii="Arial" w:hAnsi="Arial" w:cs="Arial"/>
          <w:sz w:val="22"/>
          <w:szCs w:val="22"/>
        </w:rPr>
        <w:tab/>
        <w:t xml:space="preserve">od </w:t>
      </w:r>
      <w:r w:rsidR="0022598C">
        <w:rPr>
          <w:rFonts w:ascii="Arial" w:hAnsi="Arial" w:cs="Arial"/>
          <w:sz w:val="22"/>
          <w:szCs w:val="22"/>
        </w:rPr>
        <w:t>12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10</w:t>
      </w:r>
      <w:r w:rsidRPr="00993C24">
        <w:rPr>
          <w:rFonts w:ascii="Arial" w:hAnsi="Arial" w:cs="Arial"/>
          <w:sz w:val="22"/>
          <w:szCs w:val="22"/>
        </w:rPr>
        <w:t xml:space="preserve"> hod</w:t>
      </w:r>
      <w:r w:rsidR="00B92EEE" w:rsidRPr="00993C24">
        <w:rPr>
          <w:rFonts w:ascii="Arial" w:hAnsi="Arial" w:cs="Arial"/>
          <w:sz w:val="22"/>
          <w:szCs w:val="22"/>
        </w:rPr>
        <w:t>.</w:t>
      </w:r>
      <w:r w:rsidRPr="00993C24">
        <w:rPr>
          <w:rFonts w:ascii="Arial" w:hAnsi="Arial" w:cs="Arial"/>
          <w:sz w:val="22"/>
          <w:szCs w:val="22"/>
        </w:rPr>
        <w:tab/>
        <w:t>do 1</w:t>
      </w:r>
      <w:r w:rsidR="00B92EEE" w:rsidRPr="00993C24">
        <w:rPr>
          <w:rFonts w:ascii="Arial" w:hAnsi="Arial" w:cs="Arial"/>
          <w:sz w:val="22"/>
          <w:szCs w:val="22"/>
        </w:rPr>
        <w:t>3</w:t>
      </w:r>
      <w:r w:rsidRPr="00993C24">
        <w:rPr>
          <w:rFonts w:ascii="Arial" w:hAnsi="Arial" w:cs="Arial"/>
          <w:sz w:val="22"/>
          <w:szCs w:val="22"/>
        </w:rPr>
        <w:t>.</w:t>
      </w:r>
      <w:r w:rsidR="00B92EEE" w:rsidRPr="00993C24">
        <w:rPr>
          <w:rFonts w:ascii="Arial" w:hAnsi="Arial" w:cs="Arial"/>
          <w:sz w:val="22"/>
          <w:szCs w:val="22"/>
        </w:rPr>
        <w:t>0</w:t>
      </w:r>
      <w:r w:rsidR="004D44FA" w:rsidRPr="00993C24">
        <w:rPr>
          <w:rFonts w:ascii="Arial" w:hAnsi="Arial" w:cs="Arial"/>
          <w:sz w:val="22"/>
          <w:szCs w:val="22"/>
        </w:rPr>
        <w:t>0 hod</w:t>
      </w:r>
      <w:r w:rsidR="00B92EEE" w:rsidRPr="00993C24">
        <w:rPr>
          <w:rFonts w:ascii="Arial" w:hAnsi="Arial" w:cs="Arial"/>
          <w:sz w:val="22"/>
          <w:szCs w:val="22"/>
        </w:rPr>
        <w:t>.</w:t>
      </w:r>
    </w:p>
    <w:p w14:paraId="0F2AD732" w14:textId="77777777" w:rsidR="000C41C7" w:rsidRPr="00993C24" w:rsidRDefault="000C41C7" w:rsidP="00B92E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8E4A17" w14:textId="77777777" w:rsidR="008F33BC" w:rsidRPr="00993C24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Obědy</w:t>
      </w:r>
      <w:r>
        <w:rPr>
          <w:rFonts w:ascii="Arial" w:hAnsi="Arial" w:cs="Arial"/>
          <w:b/>
          <w:sz w:val="22"/>
          <w:szCs w:val="22"/>
        </w:rPr>
        <w:t xml:space="preserve"> Vedlejší jídelna</w:t>
      </w:r>
      <w:r w:rsidRPr="00993C24">
        <w:rPr>
          <w:rFonts w:ascii="Arial" w:hAnsi="Arial" w:cs="Arial"/>
          <w:b/>
          <w:sz w:val="22"/>
          <w:szCs w:val="22"/>
        </w:rPr>
        <w:t>:</w:t>
      </w:r>
    </w:p>
    <w:p w14:paraId="62BD45A5" w14:textId="77777777" w:rsidR="008F33BC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Po – Pá</w:t>
      </w:r>
      <w:r w:rsidRPr="00993C24">
        <w:rPr>
          <w:rFonts w:ascii="Arial" w:hAnsi="Arial" w:cs="Arial"/>
          <w:sz w:val="22"/>
          <w:szCs w:val="22"/>
        </w:rPr>
        <w:tab/>
      </w:r>
      <w:r w:rsidRPr="00993C24">
        <w:rPr>
          <w:rFonts w:ascii="Arial" w:hAnsi="Arial" w:cs="Arial"/>
          <w:sz w:val="22"/>
          <w:szCs w:val="22"/>
        </w:rPr>
        <w:tab/>
        <w:t xml:space="preserve">od </w:t>
      </w:r>
      <w:r w:rsidR="0022598C">
        <w:rPr>
          <w:rFonts w:ascii="Arial" w:hAnsi="Arial" w:cs="Arial"/>
          <w:sz w:val="22"/>
          <w:szCs w:val="22"/>
        </w:rPr>
        <w:t>10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30</w:t>
      </w:r>
      <w:r w:rsidRPr="00993C24">
        <w:rPr>
          <w:rFonts w:ascii="Arial" w:hAnsi="Arial" w:cs="Arial"/>
          <w:sz w:val="22"/>
          <w:szCs w:val="22"/>
        </w:rPr>
        <w:t xml:space="preserve"> hod.</w:t>
      </w:r>
      <w:r w:rsidRPr="00993C24">
        <w:rPr>
          <w:rFonts w:ascii="Arial" w:hAnsi="Arial" w:cs="Arial"/>
          <w:sz w:val="22"/>
          <w:szCs w:val="22"/>
        </w:rPr>
        <w:tab/>
        <w:t>do 1</w:t>
      </w:r>
      <w:r w:rsidR="0022598C">
        <w:rPr>
          <w:rFonts w:ascii="Arial" w:hAnsi="Arial" w:cs="Arial"/>
          <w:sz w:val="22"/>
          <w:szCs w:val="22"/>
        </w:rPr>
        <w:t>1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3</w:t>
      </w:r>
      <w:r w:rsidRPr="00993C24">
        <w:rPr>
          <w:rFonts w:ascii="Arial" w:hAnsi="Arial" w:cs="Arial"/>
          <w:sz w:val="22"/>
          <w:szCs w:val="22"/>
        </w:rPr>
        <w:t>0 hod.</w:t>
      </w:r>
    </w:p>
    <w:p w14:paraId="1225BD5C" w14:textId="77777777" w:rsidR="008F33BC" w:rsidRPr="00993C24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4CDE33E9" w14:textId="77777777" w:rsidR="00AF1620" w:rsidRPr="00993C24" w:rsidRDefault="00AF1620" w:rsidP="009E0F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7A420C" w14:textId="77777777" w:rsidR="00821285" w:rsidRPr="00993C24" w:rsidRDefault="00821285" w:rsidP="00AC24F6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Provoz</w:t>
      </w:r>
    </w:p>
    <w:p w14:paraId="04447605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51703F02" w14:textId="77777777" w:rsidR="00821285" w:rsidRPr="00993C24" w:rsidRDefault="00821285" w:rsidP="00D07A99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 xml:space="preserve">Služba </w:t>
      </w:r>
      <w:r w:rsidR="0022598C" w:rsidRPr="0014357C">
        <w:rPr>
          <w:rFonts w:ascii="Arial" w:hAnsi="Arial" w:cs="Arial"/>
          <w:b/>
          <w:sz w:val="22"/>
          <w:szCs w:val="22"/>
        </w:rPr>
        <w:t>šk</w:t>
      </w:r>
      <w:r w:rsidR="00716EEB" w:rsidRPr="0014357C">
        <w:rPr>
          <w:rFonts w:ascii="Arial" w:hAnsi="Arial" w:cs="Arial"/>
          <w:b/>
          <w:sz w:val="22"/>
          <w:szCs w:val="22"/>
        </w:rPr>
        <w:t>o</w:t>
      </w:r>
      <w:r w:rsidR="0022598C" w:rsidRPr="0014357C">
        <w:rPr>
          <w:rFonts w:ascii="Arial" w:hAnsi="Arial" w:cs="Arial"/>
          <w:b/>
          <w:sz w:val="22"/>
          <w:szCs w:val="22"/>
        </w:rPr>
        <w:t>l</w:t>
      </w:r>
      <w:r w:rsidR="00103AEF" w:rsidRPr="0014357C">
        <w:rPr>
          <w:rFonts w:ascii="Arial" w:hAnsi="Arial" w:cs="Arial"/>
          <w:b/>
          <w:sz w:val="22"/>
          <w:szCs w:val="22"/>
        </w:rPr>
        <w:t xml:space="preserve">ního </w:t>
      </w:r>
      <w:r w:rsidR="006733DE" w:rsidRPr="0014357C">
        <w:rPr>
          <w:rFonts w:ascii="Arial" w:hAnsi="Arial" w:cs="Arial"/>
          <w:b/>
          <w:sz w:val="22"/>
          <w:szCs w:val="22"/>
        </w:rPr>
        <w:t>stravování</w:t>
      </w:r>
      <w:r w:rsidR="006733DE">
        <w:rPr>
          <w:rFonts w:ascii="Arial" w:hAnsi="Arial" w:cs="Arial"/>
          <w:b/>
          <w:sz w:val="22"/>
          <w:szCs w:val="22"/>
        </w:rPr>
        <w:t xml:space="preserve"> </w:t>
      </w:r>
      <w:r w:rsidR="00F15F4E">
        <w:rPr>
          <w:rFonts w:ascii="Arial" w:hAnsi="Arial" w:cs="Arial"/>
          <w:b/>
          <w:sz w:val="22"/>
          <w:szCs w:val="22"/>
        </w:rPr>
        <w:t>žáků</w:t>
      </w:r>
      <w:r w:rsidR="002A5FFA">
        <w:rPr>
          <w:rFonts w:ascii="Arial" w:hAnsi="Arial" w:cs="Arial"/>
          <w:b/>
          <w:sz w:val="22"/>
          <w:szCs w:val="22"/>
        </w:rPr>
        <w:t xml:space="preserve"> </w:t>
      </w:r>
      <w:r w:rsidR="00D07A99">
        <w:rPr>
          <w:rFonts w:ascii="Arial" w:hAnsi="Arial" w:cs="Arial"/>
          <w:b/>
          <w:sz w:val="22"/>
          <w:szCs w:val="22"/>
        </w:rPr>
        <w:t xml:space="preserve">a </w:t>
      </w:r>
      <w:r w:rsidR="0022598C">
        <w:rPr>
          <w:rFonts w:ascii="Arial" w:hAnsi="Arial" w:cs="Arial"/>
          <w:b/>
          <w:sz w:val="22"/>
          <w:szCs w:val="22"/>
        </w:rPr>
        <w:t>zá</w:t>
      </w:r>
      <w:r w:rsidR="00103AEF" w:rsidRPr="00993C24">
        <w:rPr>
          <w:rFonts w:ascii="Arial" w:hAnsi="Arial" w:cs="Arial"/>
          <w:b/>
          <w:sz w:val="22"/>
          <w:szCs w:val="22"/>
        </w:rPr>
        <w:t>vo</w:t>
      </w:r>
      <w:r w:rsidR="0022598C">
        <w:rPr>
          <w:rFonts w:ascii="Arial" w:hAnsi="Arial" w:cs="Arial"/>
          <w:b/>
          <w:sz w:val="22"/>
          <w:szCs w:val="22"/>
        </w:rPr>
        <w:t>d</w:t>
      </w:r>
      <w:r w:rsidR="00103AEF" w:rsidRPr="00993C24">
        <w:rPr>
          <w:rFonts w:ascii="Arial" w:hAnsi="Arial" w:cs="Arial"/>
          <w:b/>
          <w:sz w:val="22"/>
          <w:szCs w:val="22"/>
        </w:rPr>
        <w:t>ní</w:t>
      </w:r>
      <w:r w:rsidRPr="00993C24">
        <w:rPr>
          <w:rFonts w:ascii="Arial" w:hAnsi="Arial" w:cs="Arial"/>
          <w:b/>
          <w:sz w:val="22"/>
          <w:szCs w:val="22"/>
        </w:rPr>
        <w:t xml:space="preserve"> </w:t>
      </w:r>
      <w:r w:rsidR="0022598C">
        <w:rPr>
          <w:rFonts w:ascii="Arial" w:hAnsi="Arial" w:cs="Arial"/>
          <w:b/>
          <w:sz w:val="22"/>
          <w:szCs w:val="22"/>
        </w:rPr>
        <w:t>závodního stravování zaměstnanc</w:t>
      </w:r>
      <w:r w:rsidR="006733DE">
        <w:rPr>
          <w:rFonts w:ascii="Arial" w:hAnsi="Arial" w:cs="Arial"/>
          <w:b/>
          <w:sz w:val="22"/>
          <w:szCs w:val="22"/>
        </w:rPr>
        <w:t xml:space="preserve">ů </w:t>
      </w:r>
      <w:r w:rsidRPr="00993C24">
        <w:rPr>
          <w:rFonts w:ascii="Arial" w:hAnsi="Arial" w:cs="Arial"/>
          <w:b/>
          <w:sz w:val="22"/>
          <w:szCs w:val="22"/>
        </w:rPr>
        <w:t>bude zajišťována tímto</w:t>
      </w:r>
      <w:r w:rsidR="00D07A99">
        <w:rPr>
          <w:rFonts w:ascii="Arial" w:hAnsi="Arial" w:cs="Arial"/>
          <w:b/>
          <w:sz w:val="22"/>
          <w:szCs w:val="22"/>
        </w:rPr>
        <w:t xml:space="preserve"> </w:t>
      </w:r>
      <w:r w:rsidRPr="00993C24">
        <w:rPr>
          <w:rFonts w:ascii="Arial" w:hAnsi="Arial" w:cs="Arial"/>
          <w:b/>
          <w:sz w:val="22"/>
          <w:szCs w:val="22"/>
        </w:rPr>
        <w:t>provozním</w:t>
      </w:r>
      <w:r w:rsidR="00D07A99">
        <w:rPr>
          <w:rFonts w:ascii="Arial" w:hAnsi="Arial" w:cs="Arial"/>
          <w:b/>
          <w:sz w:val="22"/>
          <w:szCs w:val="22"/>
        </w:rPr>
        <w:t xml:space="preserve"> </w:t>
      </w:r>
      <w:r w:rsidRPr="00993C24">
        <w:rPr>
          <w:rFonts w:ascii="Arial" w:hAnsi="Arial" w:cs="Arial"/>
          <w:b/>
          <w:sz w:val="22"/>
          <w:szCs w:val="22"/>
        </w:rPr>
        <w:t>systémem:</w:t>
      </w:r>
    </w:p>
    <w:p w14:paraId="5A2E1B79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5E0D271" w14:textId="77777777" w:rsidR="008E2A08" w:rsidRPr="00993C24" w:rsidRDefault="008E2A08" w:rsidP="00AC24F6">
      <w:pPr>
        <w:numPr>
          <w:ilvl w:val="0"/>
          <w:numId w:val="15"/>
        </w:numPr>
        <w:tabs>
          <w:tab w:val="clear" w:pos="360"/>
          <w:tab w:val="num" w:pos="709"/>
        </w:tabs>
        <w:spacing w:after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jídla budou vydávána ve složení: </w:t>
      </w:r>
    </w:p>
    <w:p w14:paraId="0CF5F898" w14:textId="77777777" w:rsidR="008E2A08" w:rsidRPr="00993C24" w:rsidRDefault="008E2A08" w:rsidP="00AC24F6">
      <w:pPr>
        <w:numPr>
          <w:ilvl w:val="0"/>
          <w:numId w:val="16"/>
        </w:numPr>
        <w:jc w:val="both"/>
        <w:rPr>
          <w:rFonts w:ascii="Arial" w:hAnsi="Arial"/>
          <w:sz w:val="22"/>
        </w:rPr>
      </w:pPr>
      <w:r w:rsidRPr="00993C24">
        <w:rPr>
          <w:rFonts w:ascii="Arial" w:hAnsi="Arial"/>
          <w:sz w:val="22"/>
        </w:rPr>
        <w:t>polévka + hlavní jídlo včetně standardní přílohy;</w:t>
      </w:r>
    </w:p>
    <w:p w14:paraId="534E93E4" w14:textId="77777777" w:rsidR="008E2A08" w:rsidRPr="00993C24" w:rsidRDefault="008E2A08" w:rsidP="00AC24F6">
      <w:pPr>
        <w:numPr>
          <w:ilvl w:val="0"/>
          <w:numId w:val="16"/>
        </w:numPr>
        <w:spacing w:after="240"/>
        <w:ind w:left="1066" w:hanging="357"/>
        <w:jc w:val="both"/>
        <w:rPr>
          <w:rFonts w:ascii="Arial" w:hAnsi="Arial"/>
          <w:sz w:val="22"/>
        </w:rPr>
      </w:pPr>
      <w:r w:rsidRPr="00993C24">
        <w:rPr>
          <w:rFonts w:ascii="Arial" w:hAnsi="Arial"/>
          <w:sz w:val="22"/>
        </w:rPr>
        <w:t>0,2 l nápoj (voda, čaj, ovocné šťávy ve vířičích apod.) zdarma.</w:t>
      </w:r>
    </w:p>
    <w:p w14:paraId="088C8645" w14:textId="77777777" w:rsidR="00446C0A" w:rsidRDefault="00821285" w:rsidP="00446C0A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prov</w:t>
      </w:r>
      <w:r w:rsidR="00831B18">
        <w:rPr>
          <w:rFonts w:ascii="Arial" w:hAnsi="Arial" w:cs="Arial"/>
          <w:sz w:val="22"/>
          <w:szCs w:val="22"/>
        </w:rPr>
        <w:t>ozování bude zabezpečeno s využitím</w:t>
      </w:r>
      <w:r w:rsidR="007450AE">
        <w:rPr>
          <w:rFonts w:ascii="Arial" w:hAnsi="Arial" w:cs="Arial"/>
          <w:sz w:val="22"/>
          <w:szCs w:val="22"/>
        </w:rPr>
        <w:t xml:space="preserve"> elektronického </w:t>
      </w:r>
      <w:r w:rsidR="003E1BBD">
        <w:rPr>
          <w:rFonts w:ascii="Arial" w:hAnsi="Arial" w:cs="Arial"/>
          <w:sz w:val="22"/>
          <w:szCs w:val="22"/>
        </w:rPr>
        <w:t>o</w:t>
      </w:r>
      <w:r w:rsidRPr="00103AEF">
        <w:rPr>
          <w:rFonts w:ascii="Arial" w:hAnsi="Arial" w:cs="Arial"/>
          <w:sz w:val="22"/>
          <w:szCs w:val="22"/>
        </w:rPr>
        <w:t>bjednávkového</w:t>
      </w:r>
      <w:r w:rsidRPr="00234AD0">
        <w:rPr>
          <w:rFonts w:ascii="Arial" w:hAnsi="Arial" w:cs="Arial"/>
          <w:sz w:val="22"/>
          <w:szCs w:val="22"/>
        </w:rPr>
        <w:t xml:space="preserve"> systému</w:t>
      </w:r>
      <w:r w:rsidR="00D575E9">
        <w:rPr>
          <w:rFonts w:ascii="Arial" w:hAnsi="Arial" w:cs="Arial"/>
          <w:sz w:val="22"/>
          <w:szCs w:val="22"/>
        </w:rPr>
        <w:t xml:space="preserve"> </w:t>
      </w:r>
      <w:r w:rsidR="00831B18">
        <w:rPr>
          <w:rFonts w:ascii="Arial" w:hAnsi="Arial" w:cs="Arial"/>
          <w:sz w:val="22"/>
          <w:szCs w:val="22"/>
        </w:rPr>
        <w:t xml:space="preserve">s možností objednávek </w:t>
      </w:r>
      <w:r w:rsidR="0088571F">
        <w:rPr>
          <w:rFonts w:ascii="Arial" w:hAnsi="Arial" w:cs="Arial"/>
          <w:sz w:val="22"/>
          <w:szCs w:val="22"/>
        </w:rPr>
        <w:t xml:space="preserve">přes </w:t>
      </w:r>
      <w:r w:rsidR="0088571F" w:rsidRPr="00D548DF">
        <w:rPr>
          <w:rFonts w:ascii="Arial" w:hAnsi="Arial" w:cs="Arial"/>
          <w:sz w:val="22"/>
          <w:szCs w:val="22"/>
        </w:rPr>
        <w:t>objednávkový terminál</w:t>
      </w:r>
      <w:r w:rsidR="007450AE" w:rsidRPr="00D548DF">
        <w:rPr>
          <w:rFonts w:ascii="Arial" w:hAnsi="Arial" w:cs="Arial"/>
          <w:sz w:val="22"/>
          <w:szCs w:val="22"/>
        </w:rPr>
        <w:t xml:space="preserve"> nebo prostřednictvím internetu s možností objednávání do 1</w:t>
      </w:r>
      <w:r w:rsidR="00B92EEE" w:rsidRPr="00D548DF">
        <w:rPr>
          <w:rFonts w:ascii="Arial" w:hAnsi="Arial" w:cs="Arial"/>
          <w:sz w:val="22"/>
          <w:szCs w:val="22"/>
        </w:rPr>
        <w:t>3</w:t>
      </w:r>
      <w:r w:rsidR="007450AE" w:rsidRPr="00D548DF">
        <w:rPr>
          <w:rFonts w:ascii="Arial" w:hAnsi="Arial" w:cs="Arial"/>
          <w:sz w:val="22"/>
          <w:szCs w:val="22"/>
        </w:rPr>
        <w:t>.</w:t>
      </w:r>
      <w:r w:rsidR="00B92EEE" w:rsidRPr="00D548DF">
        <w:rPr>
          <w:rFonts w:ascii="Arial" w:hAnsi="Arial" w:cs="Arial"/>
          <w:sz w:val="22"/>
          <w:szCs w:val="22"/>
        </w:rPr>
        <w:t>0</w:t>
      </w:r>
      <w:r w:rsidR="007450AE" w:rsidRPr="00D548DF">
        <w:rPr>
          <w:rFonts w:ascii="Arial" w:hAnsi="Arial" w:cs="Arial"/>
          <w:sz w:val="22"/>
          <w:szCs w:val="22"/>
        </w:rPr>
        <w:t>0 hod. min. jeden den předem</w:t>
      </w:r>
      <w:r w:rsidR="00D575E9" w:rsidRPr="00D548DF">
        <w:rPr>
          <w:rFonts w:ascii="Arial" w:hAnsi="Arial" w:cs="Arial"/>
          <w:sz w:val="22"/>
          <w:szCs w:val="22"/>
        </w:rPr>
        <w:t>;</w:t>
      </w:r>
    </w:p>
    <w:p w14:paraId="1207C2E3" w14:textId="77777777" w:rsidR="00446C0A" w:rsidRPr="00446C0A" w:rsidRDefault="0088571F" w:rsidP="00446C0A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46C0A">
        <w:rPr>
          <w:rFonts w:ascii="Arial" w:hAnsi="Arial" w:cs="Arial"/>
          <w:sz w:val="22"/>
          <w:szCs w:val="22"/>
        </w:rPr>
        <w:t xml:space="preserve">objednávkový systém je ve vlastnictví </w:t>
      </w:r>
      <w:r w:rsidR="00D548DF" w:rsidRPr="00446C0A">
        <w:rPr>
          <w:rFonts w:ascii="Arial" w:hAnsi="Arial" w:cs="Arial"/>
          <w:sz w:val="22"/>
          <w:szCs w:val="22"/>
        </w:rPr>
        <w:t>společnosti GTH catering a.s.</w:t>
      </w:r>
      <w:r w:rsidRPr="00446C0A">
        <w:rPr>
          <w:rFonts w:ascii="Arial" w:hAnsi="Arial" w:cs="Arial"/>
          <w:sz w:val="22"/>
          <w:szCs w:val="22"/>
        </w:rPr>
        <w:t>;</w:t>
      </w:r>
    </w:p>
    <w:p w14:paraId="4ECC2C52" w14:textId="77777777" w:rsidR="00831B18" w:rsidRPr="007450AE" w:rsidRDefault="00831B18" w:rsidP="00AC24F6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jídelní lístek bude zveřejňován </w:t>
      </w:r>
      <w:r w:rsidR="008E2A08">
        <w:rPr>
          <w:rFonts w:ascii="Arial" w:hAnsi="Arial" w:cs="Arial"/>
          <w:sz w:val="22"/>
          <w:szCs w:val="22"/>
        </w:rPr>
        <w:t>jeden týden</w:t>
      </w:r>
      <w:r>
        <w:rPr>
          <w:rFonts w:ascii="Arial" w:hAnsi="Arial" w:cs="Arial"/>
          <w:sz w:val="22"/>
          <w:szCs w:val="22"/>
        </w:rPr>
        <w:t xml:space="preserve"> předem</w:t>
      </w:r>
      <w:r w:rsidR="002A5FFA">
        <w:rPr>
          <w:rFonts w:ascii="Arial" w:hAnsi="Arial" w:cs="Arial"/>
          <w:sz w:val="22"/>
          <w:szCs w:val="22"/>
        </w:rPr>
        <w:t xml:space="preserve"> na stránkách </w:t>
      </w:r>
      <w:hyperlink r:id="rId9" w:history="1">
        <w:r w:rsidR="002A5FFA" w:rsidRPr="00914EC3">
          <w:rPr>
            <w:rStyle w:val="Hypertextovodkaz"/>
            <w:rFonts w:ascii="Arial" w:hAnsi="Arial" w:cs="Arial"/>
            <w:sz w:val="22"/>
            <w:szCs w:val="22"/>
          </w:rPr>
          <w:t>http://gth.cz/czub</w:t>
        </w:r>
      </w:hyperlink>
      <w:r w:rsidR="002A5FFA">
        <w:rPr>
          <w:rFonts w:ascii="Arial" w:hAnsi="Arial" w:cs="Arial"/>
          <w:sz w:val="22"/>
          <w:szCs w:val="22"/>
        </w:rPr>
        <w:t xml:space="preserve"> a vyvěšen v jídelnách CZUB, </w:t>
      </w:r>
      <w:r w:rsidR="001A1457">
        <w:rPr>
          <w:rFonts w:ascii="Arial" w:hAnsi="Arial" w:cs="Arial"/>
          <w:sz w:val="22"/>
          <w:szCs w:val="22"/>
        </w:rPr>
        <w:t>případné změny jsou vyhrazeny;</w:t>
      </w:r>
    </w:p>
    <w:p w14:paraId="09CD25ED" w14:textId="77777777" w:rsidR="005326CB" w:rsidRPr="00234AD0" w:rsidRDefault="0008645A" w:rsidP="00AC24F6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A5ACD">
        <w:rPr>
          <w:rFonts w:ascii="Arial" w:hAnsi="Arial" w:cs="Arial"/>
          <w:sz w:val="22"/>
          <w:szCs w:val="22"/>
        </w:rPr>
        <w:t>rovozovate</w:t>
      </w:r>
      <w:r w:rsidR="00993C24" w:rsidRPr="00993C24">
        <w:rPr>
          <w:rFonts w:ascii="Arial" w:hAnsi="Arial" w:cs="Arial"/>
          <w:sz w:val="22"/>
          <w:szCs w:val="22"/>
        </w:rPr>
        <w:t>l si vyhrazuje právo redukovat v době nepředvídaných okolností, ovlivňujících výrobu jídel, počet druhů jídel.</w:t>
      </w:r>
    </w:p>
    <w:p w14:paraId="1E34AA4D" w14:textId="77777777" w:rsidR="005C1CC0" w:rsidRDefault="005C1CC0">
      <w:pPr>
        <w:jc w:val="both"/>
        <w:rPr>
          <w:rFonts w:ascii="Arial" w:hAnsi="Arial" w:cs="Arial"/>
          <w:sz w:val="22"/>
          <w:szCs w:val="22"/>
        </w:rPr>
      </w:pPr>
    </w:p>
    <w:p w14:paraId="6575FE19" w14:textId="77777777" w:rsidR="002D2908" w:rsidRDefault="002D2908">
      <w:pPr>
        <w:jc w:val="both"/>
        <w:rPr>
          <w:rFonts w:ascii="Arial" w:hAnsi="Arial" w:cs="Arial"/>
          <w:sz w:val="22"/>
          <w:szCs w:val="22"/>
        </w:rPr>
      </w:pPr>
    </w:p>
    <w:p w14:paraId="7AA1F2C6" w14:textId="486ADFF9" w:rsidR="00821285" w:rsidRDefault="005C1CC0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 w:rsidR="00665067"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 w:rsidR="00873C74">
        <w:rPr>
          <w:rFonts w:ascii="Arial" w:hAnsi="Arial" w:cs="Arial"/>
          <w:b/>
          <w:sz w:val="22"/>
          <w:szCs w:val="22"/>
        </w:rPr>
        <w:t>menu</w:t>
      </w:r>
      <w:r w:rsidR="00446C0A">
        <w:rPr>
          <w:rFonts w:ascii="Arial" w:hAnsi="Arial" w:cs="Arial"/>
          <w:b/>
          <w:sz w:val="22"/>
          <w:szCs w:val="22"/>
        </w:rPr>
        <w:t xml:space="preserve"> pro </w:t>
      </w:r>
      <w:r w:rsidR="0022598C">
        <w:rPr>
          <w:rFonts w:ascii="Arial" w:hAnsi="Arial" w:cs="Arial"/>
          <w:b/>
          <w:sz w:val="22"/>
          <w:szCs w:val="22"/>
        </w:rPr>
        <w:t>žáky</w:t>
      </w:r>
      <w:r w:rsidR="00446C0A">
        <w:rPr>
          <w:rFonts w:ascii="Arial" w:hAnsi="Arial" w:cs="Arial"/>
          <w:b/>
          <w:sz w:val="22"/>
          <w:szCs w:val="22"/>
        </w:rPr>
        <w:t xml:space="preserve"> školy</w:t>
      </w:r>
      <w:r w:rsidR="00821285" w:rsidRPr="000C32F2">
        <w:rPr>
          <w:rFonts w:ascii="Arial" w:hAnsi="Arial" w:cs="Arial"/>
          <w:b/>
          <w:sz w:val="22"/>
          <w:szCs w:val="22"/>
        </w:rPr>
        <w:t>:</w:t>
      </w:r>
    </w:p>
    <w:p w14:paraId="471F347D" w14:textId="77777777" w:rsidR="004D40A6" w:rsidRDefault="004D40A6" w:rsidP="004D40A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4D40A6" w:rsidRPr="008E2A08" w14:paraId="6084C598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127" w14:textId="77777777" w:rsidR="004D40A6" w:rsidRPr="004D40A6" w:rsidRDefault="004D40A6" w:rsidP="004D40A6">
            <w:pPr>
              <w:pStyle w:val="Odstavecseseznamem"/>
              <w:spacing w:line="10" w:lineRule="atLeast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0A6"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A292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Hradí strávník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6DE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4D40A6" w:rsidRPr="008E2A08" w14:paraId="7F5825CC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34FA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61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F63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4D40A6" w:rsidRPr="008E2A08" w14:paraId="3660F445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0555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1C6C826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218E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54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85,29</w:t>
            </w:r>
          </w:p>
        </w:tc>
      </w:tr>
      <w:tr w:rsidR="004D40A6" w:rsidRPr="008E2A08" w14:paraId="48F27C2B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D37B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35C8FC69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231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047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85,72</w:t>
            </w:r>
          </w:p>
        </w:tc>
      </w:tr>
      <w:tr w:rsidR="004D40A6" w:rsidRPr="008E2A08" w14:paraId="71E91FD4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870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1E5779DC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(400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71A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38A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81,46</w:t>
            </w:r>
          </w:p>
        </w:tc>
      </w:tr>
      <w:tr w:rsidR="004D40A6" w14:paraId="0488CBAE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FB09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Chlazená jednoporcová strava 1</w:t>
            </w:r>
          </w:p>
          <w:p w14:paraId="4A8934DA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BF6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AE5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85,77</w:t>
            </w:r>
          </w:p>
        </w:tc>
      </w:tr>
      <w:tr w:rsidR="004D40A6" w14:paraId="3DC6EA25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88B0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Chlazená jednoporcová strava 2</w:t>
            </w:r>
          </w:p>
          <w:p w14:paraId="3C5A7D70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FFAF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E026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86,04</w:t>
            </w:r>
          </w:p>
        </w:tc>
      </w:tr>
      <w:tr w:rsidR="004D40A6" w:rsidRPr="008E2A08" w14:paraId="53194006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D34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C9D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9C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</w:tbl>
    <w:p w14:paraId="0ABA0EA2" w14:textId="77777777" w:rsidR="004D40A6" w:rsidRDefault="004D40A6" w:rsidP="004D40A6">
      <w:pPr>
        <w:rPr>
          <w:rFonts w:ascii="Arial" w:hAnsi="Arial" w:cs="Arial"/>
          <w:b/>
          <w:sz w:val="22"/>
          <w:szCs w:val="22"/>
        </w:rPr>
      </w:pPr>
    </w:p>
    <w:p w14:paraId="1ED01846" w14:textId="77777777" w:rsidR="004D40A6" w:rsidRDefault="004D40A6" w:rsidP="004D40A6">
      <w:pPr>
        <w:rPr>
          <w:rFonts w:ascii="Arial" w:hAnsi="Arial" w:cs="Arial"/>
          <w:b/>
          <w:sz w:val="22"/>
          <w:szCs w:val="22"/>
        </w:rPr>
      </w:pPr>
    </w:p>
    <w:p w14:paraId="6C1DC67D" w14:textId="77777777" w:rsidR="003A3104" w:rsidRDefault="003A31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5786D46" w14:textId="038DA5C9" w:rsidR="00211731" w:rsidRDefault="0021173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lastRenderedPageBreak/>
        <w:t>C</w:t>
      </w:r>
      <w:r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menu pro </w:t>
      </w:r>
      <w:r w:rsidR="00924418">
        <w:rPr>
          <w:rFonts w:ascii="Arial" w:hAnsi="Arial" w:cs="Arial"/>
          <w:b/>
          <w:sz w:val="22"/>
          <w:szCs w:val="22"/>
        </w:rPr>
        <w:t>zaměstna</w:t>
      </w:r>
      <w:r w:rsidR="008444A2">
        <w:rPr>
          <w:rFonts w:ascii="Arial" w:hAnsi="Arial" w:cs="Arial"/>
          <w:b/>
          <w:sz w:val="22"/>
          <w:szCs w:val="22"/>
        </w:rPr>
        <w:t>n</w:t>
      </w:r>
      <w:r w:rsidR="00924418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 xml:space="preserve"> školy</w:t>
      </w:r>
      <w:r w:rsidRPr="000C32F2">
        <w:rPr>
          <w:rFonts w:ascii="Arial" w:hAnsi="Arial" w:cs="Arial"/>
          <w:b/>
          <w:sz w:val="22"/>
          <w:szCs w:val="22"/>
        </w:rPr>
        <w:t>:</w:t>
      </w:r>
    </w:p>
    <w:p w14:paraId="6804DBD0" w14:textId="77777777" w:rsidR="00924418" w:rsidRDefault="00924418" w:rsidP="00924418">
      <w:pPr>
        <w:jc w:val="both"/>
        <w:rPr>
          <w:rFonts w:ascii="Arial" w:hAnsi="Arial" w:cs="Arial"/>
          <w:b/>
          <w:sz w:val="22"/>
          <w:szCs w:val="22"/>
        </w:rPr>
      </w:pPr>
    </w:p>
    <w:p w14:paraId="35BB455A" w14:textId="77777777" w:rsidR="004D40A6" w:rsidRDefault="004D40A6" w:rsidP="004D40A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4D40A6" w:rsidRPr="00610028" w14:paraId="7313680E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71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49495795"/>
            <w:r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538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118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4D40A6" w:rsidRPr="00610028" w14:paraId="65CCEF8D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E87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936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75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4D40A6" w:rsidRPr="00610028" w14:paraId="20F8BB97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D57C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0E20A0AF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A9E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CFD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85,29</w:t>
            </w:r>
          </w:p>
        </w:tc>
      </w:tr>
      <w:tr w:rsidR="004D40A6" w:rsidRPr="00610028" w14:paraId="69FCC12F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55FE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428CA559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2A64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238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85,72</w:t>
            </w:r>
          </w:p>
        </w:tc>
      </w:tr>
      <w:tr w:rsidR="004D40A6" w:rsidRPr="00610028" w14:paraId="4C8E6730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13AC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38DB8108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(400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D7B0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539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81,46</w:t>
            </w:r>
          </w:p>
        </w:tc>
      </w:tr>
      <w:tr w:rsidR="004D40A6" w:rsidRPr="00610028" w14:paraId="04A8809C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8378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4 salátové</w:t>
            </w:r>
          </w:p>
          <w:p w14:paraId="03D53CB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110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A261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6AD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91,05</w:t>
            </w:r>
          </w:p>
        </w:tc>
      </w:tr>
      <w:tr w:rsidR="004D40A6" w:rsidRPr="00610028" w14:paraId="6F30D117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9845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5 výběrové jídlo / minutka s přílohou</w:t>
            </w:r>
          </w:p>
          <w:p w14:paraId="6190605D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150 – 180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ACB1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0B7F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110,24</w:t>
            </w:r>
          </w:p>
        </w:tc>
      </w:tr>
      <w:tr w:rsidR="004D40A6" w:rsidRPr="00610028" w14:paraId="28A90CB1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43E9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Chlazená jednoporcová strava 1</w:t>
            </w:r>
          </w:p>
          <w:p w14:paraId="2384127F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453E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0A5A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85,77</w:t>
            </w:r>
          </w:p>
        </w:tc>
      </w:tr>
      <w:tr w:rsidR="004D40A6" w:rsidRPr="00610028" w14:paraId="3E70A952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EA6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Chlazená jednoporcová strava 2</w:t>
            </w:r>
          </w:p>
          <w:p w14:paraId="7D311A06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64F8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39E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86,04</w:t>
            </w:r>
          </w:p>
        </w:tc>
      </w:tr>
      <w:tr w:rsidR="004D40A6" w:rsidRPr="00610028" w14:paraId="41100DB7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1A0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Zeleninová miska</w:t>
            </w:r>
          </w:p>
          <w:p w14:paraId="7A0B4AA3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532B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E14" w14:textId="77777777" w:rsidR="004D40A6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</w:tr>
      <w:tr w:rsidR="004D40A6" w:rsidRPr="00610028" w14:paraId="336B7DB2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0744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70C1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6A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bookmarkEnd w:id="2"/>
    </w:tbl>
    <w:p w14:paraId="3DC1EBC2" w14:textId="77777777" w:rsidR="004D40A6" w:rsidRDefault="004D40A6" w:rsidP="004D40A6">
      <w:pPr>
        <w:ind w:left="425"/>
        <w:jc w:val="both"/>
      </w:pPr>
    </w:p>
    <w:p w14:paraId="71B2DDAB" w14:textId="77777777" w:rsidR="00441ED4" w:rsidRDefault="00441ED4" w:rsidP="00924418">
      <w:pPr>
        <w:ind w:left="425"/>
        <w:jc w:val="both"/>
      </w:pPr>
    </w:p>
    <w:p w14:paraId="75EED218" w14:textId="77777777" w:rsidR="00441ED4" w:rsidRDefault="00441ED4" w:rsidP="00924418">
      <w:pPr>
        <w:ind w:left="425"/>
        <w:jc w:val="both"/>
      </w:pPr>
    </w:p>
    <w:p w14:paraId="65FECEFD" w14:textId="77777777" w:rsidR="00821285" w:rsidRDefault="00821285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234AD0">
        <w:rPr>
          <w:rFonts w:ascii="Arial" w:hAnsi="Arial" w:cs="Arial"/>
          <w:b/>
          <w:sz w:val="22"/>
          <w:szCs w:val="22"/>
        </w:rPr>
        <w:t>Platnost a úpravy cen</w:t>
      </w:r>
    </w:p>
    <w:p w14:paraId="7B57ABE1" w14:textId="77777777" w:rsidR="00CA2021" w:rsidRDefault="00CA2021" w:rsidP="00CA2021">
      <w:pPr>
        <w:jc w:val="both"/>
        <w:rPr>
          <w:rFonts w:ascii="Arial" w:hAnsi="Arial" w:cs="Arial"/>
          <w:b/>
          <w:sz w:val="22"/>
          <w:szCs w:val="22"/>
        </w:rPr>
      </w:pPr>
    </w:p>
    <w:p w14:paraId="6D69CD1F" w14:textId="77777777" w:rsidR="00F91239" w:rsidRPr="00993C24" w:rsidRDefault="00F91239" w:rsidP="00AC24F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Případné úpravy cen budou prováděny </w:t>
      </w:r>
      <w:r w:rsidR="0077736D" w:rsidRPr="00993C24">
        <w:rPr>
          <w:rFonts w:ascii="Arial" w:hAnsi="Arial" w:cs="Arial"/>
          <w:sz w:val="22"/>
          <w:szCs w:val="22"/>
        </w:rPr>
        <w:t xml:space="preserve">v souladu se změnami podmínek </w:t>
      </w:r>
      <w:r w:rsidR="00915A57" w:rsidRPr="00993C24">
        <w:rPr>
          <w:rFonts w:ascii="Arial" w:hAnsi="Arial" w:cs="Arial"/>
          <w:sz w:val="22"/>
          <w:szCs w:val="22"/>
        </w:rPr>
        <w:t>s</w:t>
      </w:r>
      <w:r w:rsidR="000614B2" w:rsidRPr="00993C24">
        <w:rPr>
          <w:rFonts w:ascii="Arial" w:hAnsi="Arial" w:cs="Arial"/>
          <w:sz w:val="22"/>
          <w:szCs w:val="22"/>
        </w:rPr>
        <w:t>travovací smlouvy hlavním zákazníkem Česká Zbrojovka a.s</w:t>
      </w:r>
      <w:r w:rsidR="00993C24" w:rsidRPr="00993C24">
        <w:rPr>
          <w:rFonts w:ascii="Arial" w:hAnsi="Arial" w:cs="Arial"/>
          <w:sz w:val="22"/>
          <w:szCs w:val="22"/>
        </w:rPr>
        <w:t>. nebo legislativními úpravami, jako je sazba DPH nebo výše minimální a zaručené mzdy</w:t>
      </w:r>
      <w:r w:rsidR="000614B2" w:rsidRPr="00993C24">
        <w:rPr>
          <w:rFonts w:ascii="Arial" w:hAnsi="Arial" w:cs="Arial"/>
          <w:sz w:val="22"/>
          <w:szCs w:val="22"/>
        </w:rPr>
        <w:t>.</w:t>
      </w:r>
    </w:p>
    <w:p w14:paraId="0EEF1E2B" w14:textId="77777777" w:rsidR="00F91239" w:rsidRPr="00993C24" w:rsidRDefault="00F91239" w:rsidP="00F91239">
      <w:p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              </w:t>
      </w:r>
    </w:p>
    <w:p w14:paraId="06650D80" w14:textId="77777777" w:rsidR="00821285" w:rsidRPr="00993C24" w:rsidRDefault="0077736D" w:rsidP="00AC24F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Výše uvedené úpr</w:t>
      </w:r>
      <w:r w:rsidR="00B56A66" w:rsidRPr="00993C24">
        <w:rPr>
          <w:rFonts w:ascii="Arial" w:hAnsi="Arial" w:cs="Arial"/>
          <w:sz w:val="22"/>
          <w:szCs w:val="22"/>
        </w:rPr>
        <w:t>avy cen budou prováděny písemnou formou, po dohodě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2D2908">
        <w:rPr>
          <w:rFonts w:ascii="Arial" w:hAnsi="Arial" w:cs="Arial"/>
          <w:sz w:val="22"/>
          <w:szCs w:val="22"/>
        </w:rPr>
        <w:t>provozovatele</w:t>
      </w:r>
      <w:r w:rsidR="002D2908" w:rsidRPr="00993C24">
        <w:rPr>
          <w:rFonts w:ascii="Arial" w:hAnsi="Arial" w:cs="Arial"/>
          <w:sz w:val="22"/>
          <w:szCs w:val="22"/>
        </w:rPr>
        <w:t xml:space="preserve"> </w:t>
      </w:r>
      <w:r w:rsidR="00B56A66" w:rsidRPr="00993C24">
        <w:rPr>
          <w:rFonts w:ascii="Arial" w:hAnsi="Arial" w:cs="Arial"/>
          <w:sz w:val="22"/>
          <w:szCs w:val="22"/>
        </w:rPr>
        <w:t xml:space="preserve">a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Pr="00993C24">
        <w:rPr>
          <w:rFonts w:ascii="Arial" w:hAnsi="Arial" w:cs="Arial"/>
          <w:sz w:val="22"/>
          <w:szCs w:val="22"/>
        </w:rPr>
        <w:t>.</w:t>
      </w:r>
      <w:r w:rsidR="00821285" w:rsidRPr="00993C24">
        <w:rPr>
          <w:rFonts w:ascii="Arial" w:hAnsi="Arial" w:cs="Arial"/>
          <w:sz w:val="22"/>
          <w:szCs w:val="22"/>
        </w:rPr>
        <w:t xml:space="preserve"> </w:t>
      </w:r>
    </w:p>
    <w:p w14:paraId="6DC38B9D" w14:textId="77777777" w:rsidR="00CA2021" w:rsidRPr="00993C24" w:rsidRDefault="00CA2021" w:rsidP="00CA2021">
      <w:pPr>
        <w:ind w:left="1110"/>
        <w:jc w:val="both"/>
        <w:rPr>
          <w:rFonts w:ascii="Arial" w:hAnsi="Arial" w:cs="Arial"/>
          <w:sz w:val="22"/>
          <w:szCs w:val="22"/>
        </w:rPr>
      </w:pPr>
    </w:p>
    <w:p w14:paraId="01CFF502" w14:textId="77777777" w:rsidR="00CA2021" w:rsidRPr="00993C24" w:rsidRDefault="00CA2021" w:rsidP="00CA2021">
      <w:pPr>
        <w:ind w:left="1110"/>
        <w:jc w:val="both"/>
        <w:rPr>
          <w:rFonts w:ascii="Arial" w:hAnsi="Arial" w:cs="Arial"/>
          <w:sz w:val="22"/>
          <w:szCs w:val="22"/>
        </w:rPr>
      </w:pPr>
    </w:p>
    <w:p w14:paraId="21F701A7" w14:textId="77777777" w:rsidR="00CA2021" w:rsidRPr="00993C24" w:rsidRDefault="00CA202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Fakturace a platební podmínky</w:t>
      </w:r>
    </w:p>
    <w:p w14:paraId="1C0738CB" w14:textId="77777777" w:rsidR="00CA2021" w:rsidRPr="00993C24" w:rsidRDefault="00CA2021" w:rsidP="00CA202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C1A750C" w14:textId="77777777" w:rsidR="00CA2021" w:rsidRDefault="00CA2021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Úhrada jídel bude prováděna měsíčně, oproti faktuře (daňovému dokladu) vystavené </w:t>
      </w:r>
      <w:r w:rsidR="00A639EE" w:rsidRPr="00993C24">
        <w:rPr>
          <w:rFonts w:ascii="Arial" w:hAnsi="Arial" w:cs="Arial"/>
          <w:sz w:val="22"/>
          <w:szCs w:val="22"/>
        </w:rPr>
        <w:t>dodavatel</w:t>
      </w:r>
      <w:r w:rsidRPr="00993C24">
        <w:rPr>
          <w:rFonts w:ascii="Arial" w:hAnsi="Arial" w:cs="Arial"/>
          <w:sz w:val="22"/>
          <w:szCs w:val="22"/>
        </w:rPr>
        <w:t xml:space="preserve">em na základě počtů </w:t>
      </w:r>
      <w:r w:rsidR="00287D66">
        <w:rPr>
          <w:rFonts w:ascii="Arial" w:hAnsi="Arial" w:cs="Arial"/>
          <w:sz w:val="22"/>
          <w:szCs w:val="22"/>
        </w:rPr>
        <w:t>objednaných</w:t>
      </w:r>
      <w:r w:rsidRPr="00993C24">
        <w:rPr>
          <w:rFonts w:ascii="Arial" w:hAnsi="Arial" w:cs="Arial"/>
          <w:sz w:val="22"/>
          <w:szCs w:val="22"/>
        </w:rPr>
        <w:t xml:space="preserve"> jídel </w:t>
      </w:r>
      <w:r w:rsidR="004000FB">
        <w:rPr>
          <w:rFonts w:ascii="Arial" w:hAnsi="Arial" w:cs="Arial"/>
          <w:sz w:val="22"/>
          <w:szCs w:val="22"/>
        </w:rPr>
        <w:t>zaměstnanc</w:t>
      </w:r>
      <w:r w:rsidR="00287D66">
        <w:rPr>
          <w:rFonts w:ascii="Arial" w:hAnsi="Arial" w:cs="Arial"/>
          <w:sz w:val="22"/>
          <w:szCs w:val="22"/>
        </w:rPr>
        <w:t>i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287D66">
        <w:rPr>
          <w:rFonts w:ascii="Arial" w:hAnsi="Arial" w:cs="Arial"/>
          <w:sz w:val="22"/>
          <w:szCs w:val="22"/>
        </w:rPr>
        <w:t xml:space="preserve"> a </w:t>
      </w:r>
      <w:r w:rsidR="00186F7C">
        <w:rPr>
          <w:rFonts w:ascii="Arial" w:hAnsi="Arial" w:cs="Arial"/>
          <w:sz w:val="22"/>
          <w:szCs w:val="22"/>
        </w:rPr>
        <w:t>žáků</w:t>
      </w:r>
      <w:r w:rsidR="00287D66">
        <w:rPr>
          <w:rFonts w:ascii="Arial" w:hAnsi="Arial" w:cs="Arial"/>
          <w:sz w:val="22"/>
          <w:szCs w:val="22"/>
        </w:rPr>
        <w:t xml:space="preserve"> SŠ, a to ve smluvních cenách</w:t>
      </w:r>
      <w:r w:rsidRPr="00993C24">
        <w:rPr>
          <w:rFonts w:ascii="Arial" w:hAnsi="Arial" w:cs="Arial"/>
          <w:sz w:val="22"/>
          <w:szCs w:val="22"/>
        </w:rPr>
        <w:t>.</w:t>
      </w:r>
      <w:r w:rsidR="00446C0A">
        <w:rPr>
          <w:rFonts w:ascii="Arial" w:hAnsi="Arial" w:cs="Arial"/>
          <w:sz w:val="22"/>
          <w:szCs w:val="22"/>
        </w:rPr>
        <w:t xml:space="preserve"> </w:t>
      </w:r>
    </w:p>
    <w:p w14:paraId="7E093B20" w14:textId="77777777" w:rsidR="00287D66" w:rsidRDefault="00287D66" w:rsidP="00287D66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432E3ECC" w14:textId="77777777" w:rsidR="00CA2021" w:rsidRPr="00993C24" w:rsidRDefault="00CA2021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Splatnost faktur je 14 kalendářních dnů od jejího doručení, s penalizací 0,05</w:t>
      </w:r>
      <w:r w:rsidR="00A639EE" w:rsidRPr="00993C24">
        <w:rPr>
          <w:rFonts w:ascii="Arial" w:hAnsi="Arial" w:cs="Arial"/>
          <w:sz w:val="22"/>
          <w:szCs w:val="22"/>
        </w:rPr>
        <w:t xml:space="preserve"> </w:t>
      </w:r>
      <w:r w:rsidRPr="00993C24">
        <w:rPr>
          <w:rFonts w:ascii="Arial" w:hAnsi="Arial" w:cs="Arial"/>
          <w:sz w:val="22"/>
          <w:szCs w:val="22"/>
        </w:rPr>
        <w:t>% za každý den prodlení po lhůtě splatnosti.</w:t>
      </w:r>
    </w:p>
    <w:p w14:paraId="602C01D5" w14:textId="77777777" w:rsidR="00993C24" w:rsidRPr="00993C24" w:rsidRDefault="00993C24" w:rsidP="00993C24">
      <w:pPr>
        <w:pStyle w:val="Odstavecseseznamem"/>
        <w:rPr>
          <w:rFonts w:ascii="Arial" w:hAnsi="Arial" w:cs="Arial"/>
          <w:sz w:val="22"/>
          <w:szCs w:val="22"/>
        </w:rPr>
      </w:pPr>
    </w:p>
    <w:p w14:paraId="134F2D89" w14:textId="77777777" w:rsidR="00993C24" w:rsidRDefault="0008645A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993C24" w:rsidRPr="00993C24">
        <w:rPr>
          <w:rFonts w:ascii="Arial" w:hAnsi="Arial" w:cs="Arial"/>
          <w:sz w:val="22"/>
          <w:szCs w:val="22"/>
        </w:rPr>
        <w:t xml:space="preserve"> prohlašuje, že z fakturovaných plnění řádně odvede DPH na výstupu. </w:t>
      </w:r>
      <w:r>
        <w:rPr>
          <w:rFonts w:ascii="Arial" w:hAnsi="Arial" w:cs="Arial"/>
          <w:sz w:val="22"/>
          <w:szCs w:val="22"/>
        </w:rPr>
        <w:t>Provozovatel</w:t>
      </w:r>
      <w:r w:rsidR="00993C24" w:rsidRPr="00993C24">
        <w:rPr>
          <w:rFonts w:ascii="Arial" w:hAnsi="Arial" w:cs="Arial"/>
          <w:sz w:val="22"/>
          <w:szCs w:val="22"/>
        </w:rPr>
        <w:t xml:space="preserve"> prohlašuje, že řádně vykáže odvod DPH ve svém daňovém přiznání, které řádně podá a výslednou daň uhradí svému správci daně. Dodavatel prohlašuje, že se nenachází v situaci, kdyby nemohl svému správci daně zaplatit DPH, ani mu tato situace nehrozí. </w:t>
      </w:r>
      <w:r w:rsidR="002614BA">
        <w:rPr>
          <w:rFonts w:ascii="Arial" w:hAnsi="Arial" w:cs="Arial"/>
          <w:sz w:val="22"/>
          <w:szCs w:val="22"/>
        </w:rPr>
        <w:t>Provozova</w:t>
      </w:r>
      <w:r w:rsidR="00993C24" w:rsidRPr="00993C24">
        <w:rPr>
          <w:rFonts w:ascii="Arial" w:hAnsi="Arial" w:cs="Arial"/>
          <w:sz w:val="22"/>
          <w:szCs w:val="22"/>
        </w:rPr>
        <w:t>tel prohlašuje, že mu není znám žádný důvod, pro který by odběrateli mohla vzniknout povinnost ručení za nezaplacenou daň z přidané hodnoty ve smyslu ustanovení § 109 zákona č. 235/2004 Sb., o dani z přidané hodnoty, ve znění pozdějších předpisů. Dodavatel se zavazuje neprodleně informovat odběratele o jakékoliv změně uvedených skutečností.</w:t>
      </w:r>
    </w:p>
    <w:p w14:paraId="5F929C7C" w14:textId="77777777" w:rsidR="00924418" w:rsidRDefault="00924418" w:rsidP="00924418">
      <w:pPr>
        <w:pStyle w:val="Odstavecseseznamem"/>
        <w:rPr>
          <w:rFonts w:ascii="Arial" w:hAnsi="Arial" w:cs="Arial"/>
          <w:sz w:val="22"/>
          <w:szCs w:val="22"/>
        </w:rPr>
      </w:pPr>
    </w:p>
    <w:p w14:paraId="168A3856" w14:textId="77777777" w:rsidR="00924418" w:rsidRPr="00993C24" w:rsidRDefault="00924418" w:rsidP="00924418">
      <w:pPr>
        <w:jc w:val="both"/>
        <w:rPr>
          <w:rFonts w:ascii="Arial" w:hAnsi="Arial" w:cs="Arial"/>
          <w:sz w:val="22"/>
          <w:szCs w:val="22"/>
        </w:rPr>
      </w:pPr>
    </w:p>
    <w:p w14:paraId="4F9FF550" w14:textId="77777777" w:rsidR="00821285" w:rsidRPr="00993C24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993C24">
        <w:rPr>
          <w:rFonts w:ascii="Arial" w:hAnsi="Arial" w:cs="Arial"/>
          <w:b/>
          <w:sz w:val="28"/>
        </w:rPr>
        <w:t xml:space="preserve">Článek </w:t>
      </w:r>
      <w:r w:rsidR="000614B2" w:rsidRPr="00993C24">
        <w:rPr>
          <w:rFonts w:ascii="Arial" w:hAnsi="Arial" w:cs="Arial"/>
          <w:b/>
          <w:sz w:val="28"/>
        </w:rPr>
        <w:t>I</w:t>
      </w:r>
      <w:r w:rsidRPr="00993C24">
        <w:rPr>
          <w:rFonts w:ascii="Arial" w:hAnsi="Arial" w:cs="Arial"/>
          <w:b/>
          <w:sz w:val="28"/>
        </w:rPr>
        <w:t xml:space="preserve">V. </w:t>
      </w:r>
      <w:r w:rsidR="000614B2" w:rsidRPr="00993C24">
        <w:rPr>
          <w:rFonts w:ascii="Arial" w:hAnsi="Arial" w:cs="Arial"/>
          <w:b/>
          <w:sz w:val="28"/>
        </w:rPr>
        <w:t xml:space="preserve">– </w:t>
      </w:r>
      <w:r w:rsidRPr="00993C24">
        <w:rPr>
          <w:rFonts w:ascii="Arial" w:hAnsi="Arial" w:cs="Arial"/>
          <w:b/>
          <w:sz w:val="28"/>
        </w:rPr>
        <w:t>Platnost smlouvy</w:t>
      </w:r>
    </w:p>
    <w:p w14:paraId="4692CF23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92139B9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5AB03709" w14:textId="097DDE34" w:rsidR="00821285" w:rsidRDefault="00821285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F2D4F">
        <w:rPr>
          <w:rFonts w:ascii="Arial" w:hAnsi="Arial" w:cs="Arial"/>
          <w:sz w:val="22"/>
          <w:szCs w:val="22"/>
        </w:rPr>
        <w:t xml:space="preserve">Smlouva se uzavírá na dobu </w:t>
      </w:r>
      <w:r w:rsidR="002B54A2">
        <w:rPr>
          <w:rFonts w:ascii="Arial" w:hAnsi="Arial" w:cs="Arial"/>
          <w:sz w:val="22"/>
          <w:szCs w:val="22"/>
        </w:rPr>
        <w:t>od 1.9. 20</w:t>
      </w:r>
      <w:r w:rsidR="00402935">
        <w:rPr>
          <w:rFonts w:ascii="Arial" w:hAnsi="Arial" w:cs="Arial"/>
          <w:sz w:val="22"/>
          <w:szCs w:val="22"/>
        </w:rPr>
        <w:t>2</w:t>
      </w:r>
      <w:r w:rsidR="004D40A6">
        <w:rPr>
          <w:rFonts w:ascii="Arial" w:hAnsi="Arial" w:cs="Arial"/>
          <w:sz w:val="22"/>
          <w:szCs w:val="22"/>
        </w:rPr>
        <w:t>1</w:t>
      </w:r>
      <w:r w:rsidR="002B54A2">
        <w:rPr>
          <w:rFonts w:ascii="Arial" w:hAnsi="Arial" w:cs="Arial"/>
          <w:sz w:val="22"/>
          <w:szCs w:val="22"/>
        </w:rPr>
        <w:t xml:space="preserve"> do 3</w:t>
      </w:r>
      <w:r w:rsidR="006745FA">
        <w:rPr>
          <w:rFonts w:ascii="Arial" w:hAnsi="Arial" w:cs="Arial"/>
          <w:sz w:val="22"/>
          <w:szCs w:val="22"/>
        </w:rPr>
        <w:t>1</w:t>
      </w:r>
      <w:r w:rsidR="002B54A2">
        <w:rPr>
          <w:rFonts w:ascii="Arial" w:hAnsi="Arial" w:cs="Arial"/>
          <w:sz w:val="22"/>
          <w:szCs w:val="22"/>
        </w:rPr>
        <w:t>.</w:t>
      </w:r>
      <w:r w:rsidR="006745FA">
        <w:rPr>
          <w:rFonts w:ascii="Arial" w:hAnsi="Arial" w:cs="Arial"/>
          <w:sz w:val="22"/>
          <w:szCs w:val="22"/>
        </w:rPr>
        <w:t>8</w:t>
      </w:r>
      <w:r w:rsidR="002B54A2">
        <w:rPr>
          <w:rFonts w:ascii="Arial" w:hAnsi="Arial" w:cs="Arial"/>
          <w:sz w:val="22"/>
          <w:szCs w:val="22"/>
        </w:rPr>
        <w:t>.202</w:t>
      </w:r>
      <w:r w:rsidR="004D40A6">
        <w:rPr>
          <w:rFonts w:ascii="Arial" w:hAnsi="Arial" w:cs="Arial"/>
          <w:sz w:val="22"/>
          <w:szCs w:val="22"/>
        </w:rPr>
        <w:t>2</w:t>
      </w:r>
      <w:r w:rsidR="002D2908">
        <w:rPr>
          <w:rFonts w:ascii="Arial" w:hAnsi="Arial" w:cs="Arial"/>
          <w:sz w:val="22"/>
          <w:szCs w:val="22"/>
        </w:rPr>
        <w:t xml:space="preserve"> za podmínky platnosti stravovací smlouvy s hlavním zákazníkem, tj. společností Česká Zbrojovka a.s. </w:t>
      </w:r>
      <w:r w:rsidRPr="009F2D4F">
        <w:rPr>
          <w:rFonts w:ascii="Arial" w:hAnsi="Arial" w:cs="Arial"/>
          <w:sz w:val="22"/>
          <w:szCs w:val="22"/>
        </w:rPr>
        <w:t xml:space="preserve">Smluvní strany jsou oprávněny písemně vypovědět smlouvu v tříměsíční výpovědní lhůtě, která začíná běžet od 1. dne měsíce následujícího po doručení výpovědi. </w:t>
      </w:r>
    </w:p>
    <w:p w14:paraId="353C4364" w14:textId="77777777" w:rsidR="002D2908" w:rsidRDefault="002D2908" w:rsidP="00914EC3">
      <w:pPr>
        <w:jc w:val="both"/>
        <w:rPr>
          <w:rFonts w:ascii="Arial" w:hAnsi="Arial" w:cs="Arial"/>
          <w:sz w:val="22"/>
          <w:szCs w:val="22"/>
        </w:rPr>
      </w:pPr>
    </w:p>
    <w:p w14:paraId="63F2151D" w14:textId="77777777" w:rsidR="002D2908" w:rsidRPr="009F2D4F" w:rsidRDefault="002D2908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datem podepsání oběma stranami.</w:t>
      </w:r>
    </w:p>
    <w:p w14:paraId="5920E5CE" w14:textId="77777777" w:rsidR="00BC2B8E" w:rsidRPr="00993C24" w:rsidRDefault="00BC2B8E" w:rsidP="00BC2B8E">
      <w:pPr>
        <w:jc w:val="both"/>
        <w:rPr>
          <w:rFonts w:ascii="Arial" w:hAnsi="Arial" w:cs="Arial"/>
          <w:sz w:val="22"/>
          <w:szCs w:val="22"/>
        </w:rPr>
      </w:pPr>
    </w:p>
    <w:p w14:paraId="5E1CFBBB" w14:textId="77777777" w:rsidR="00821285" w:rsidRDefault="00821285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Kterákoliv ze smluvních stran je oprávněna odstoupit od této smlouvy z důvodu porušení podstatné povinnosti, za podstatné porušení se má </w:t>
      </w:r>
      <w:bookmarkStart w:id="3" w:name="_Hlk3809624"/>
      <w:r w:rsidR="00B825A4">
        <w:rPr>
          <w:rFonts w:ascii="Arial" w:hAnsi="Arial" w:cs="Arial"/>
          <w:sz w:val="22"/>
          <w:szCs w:val="22"/>
        </w:rPr>
        <w:t xml:space="preserve">nezaplacení řádně vyúčtované měsíční úhrady odběratelem po dobu delší než 1 měsíc po splatnosti </w:t>
      </w:r>
      <w:r w:rsidR="004000FB">
        <w:rPr>
          <w:rFonts w:ascii="Arial" w:hAnsi="Arial" w:cs="Arial"/>
          <w:sz w:val="22"/>
          <w:szCs w:val="22"/>
        </w:rPr>
        <w:t xml:space="preserve">nebo </w:t>
      </w:r>
      <w:bookmarkEnd w:id="3"/>
      <w:r w:rsidRPr="00993C24">
        <w:rPr>
          <w:rFonts w:ascii="Arial" w:hAnsi="Arial" w:cs="Arial"/>
          <w:sz w:val="22"/>
          <w:szCs w:val="22"/>
        </w:rPr>
        <w:t xml:space="preserve">neprovozování </w:t>
      </w:r>
      <w:r w:rsidR="007E59D7">
        <w:rPr>
          <w:rFonts w:ascii="Arial" w:hAnsi="Arial" w:cs="Arial"/>
          <w:sz w:val="22"/>
          <w:szCs w:val="22"/>
        </w:rPr>
        <w:t>školního</w:t>
      </w:r>
      <w:r w:rsidRPr="00993C24">
        <w:rPr>
          <w:rFonts w:ascii="Arial" w:hAnsi="Arial" w:cs="Arial"/>
          <w:sz w:val="22"/>
          <w:szCs w:val="22"/>
        </w:rPr>
        <w:t xml:space="preserve"> stravování výhradně z viny </w:t>
      </w:r>
      <w:r w:rsidR="00A639EE" w:rsidRPr="00993C24">
        <w:rPr>
          <w:rFonts w:ascii="Arial" w:hAnsi="Arial" w:cs="Arial"/>
          <w:sz w:val="22"/>
          <w:szCs w:val="22"/>
        </w:rPr>
        <w:t>dodavatel</w:t>
      </w:r>
      <w:r w:rsidRPr="00993C24">
        <w:rPr>
          <w:rFonts w:ascii="Arial" w:hAnsi="Arial" w:cs="Arial"/>
          <w:sz w:val="22"/>
          <w:szCs w:val="22"/>
        </w:rPr>
        <w:t xml:space="preserve">e déle </w:t>
      </w:r>
      <w:r w:rsidR="00B825A4">
        <w:rPr>
          <w:rFonts w:ascii="Arial" w:hAnsi="Arial" w:cs="Arial"/>
          <w:sz w:val="22"/>
          <w:szCs w:val="22"/>
        </w:rPr>
        <w:t>než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2452BB" w:rsidRPr="00993C24">
        <w:rPr>
          <w:rFonts w:ascii="Arial" w:hAnsi="Arial" w:cs="Arial"/>
          <w:sz w:val="22"/>
          <w:szCs w:val="22"/>
        </w:rPr>
        <w:t xml:space="preserve">3 </w:t>
      </w:r>
      <w:r w:rsidRPr="00993C24">
        <w:rPr>
          <w:rFonts w:ascii="Arial" w:hAnsi="Arial" w:cs="Arial"/>
          <w:sz w:val="22"/>
          <w:szCs w:val="22"/>
        </w:rPr>
        <w:t>p</w:t>
      </w:r>
      <w:r w:rsidR="002452BB" w:rsidRPr="00993C24">
        <w:rPr>
          <w:rFonts w:ascii="Arial" w:hAnsi="Arial" w:cs="Arial"/>
          <w:sz w:val="22"/>
          <w:szCs w:val="22"/>
        </w:rPr>
        <w:t>racovní dny</w:t>
      </w:r>
      <w:r w:rsidRPr="00993C24">
        <w:rPr>
          <w:rFonts w:ascii="Arial" w:hAnsi="Arial" w:cs="Arial"/>
          <w:sz w:val="22"/>
          <w:szCs w:val="22"/>
        </w:rPr>
        <w:t xml:space="preserve">. Důvody odstoupení nejsou dány v případě událostí a skutečností ležících mimo zavinění smluvních stran </w:t>
      </w:r>
      <w:r w:rsidR="00A639EE" w:rsidRPr="00993C24">
        <w:rPr>
          <w:rFonts w:ascii="Arial" w:hAnsi="Arial" w:cs="Arial"/>
          <w:sz w:val="22"/>
          <w:szCs w:val="22"/>
        </w:rPr>
        <w:t>–</w:t>
      </w:r>
      <w:r w:rsidRPr="00993C24">
        <w:rPr>
          <w:rFonts w:ascii="Arial" w:hAnsi="Arial" w:cs="Arial"/>
          <w:sz w:val="22"/>
          <w:szCs w:val="22"/>
        </w:rPr>
        <w:t xml:space="preserve"> podmínky tzv. vyšší moci. Odstoupení od smlouvy musí mít písemnou formu, být doručeno druhé straně s tím, že lhůta pro účinky odstoupení nastává ode dne doručení do jednoho měsíce.</w:t>
      </w:r>
    </w:p>
    <w:p w14:paraId="18F2245B" w14:textId="77777777" w:rsidR="002B54A2" w:rsidRDefault="002B54A2" w:rsidP="002B54A2">
      <w:pPr>
        <w:pStyle w:val="Odstavecseseznamem"/>
        <w:rPr>
          <w:rFonts w:ascii="Arial" w:hAnsi="Arial" w:cs="Arial"/>
          <w:sz w:val="22"/>
          <w:szCs w:val="22"/>
        </w:rPr>
      </w:pPr>
    </w:p>
    <w:p w14:paraId="1C696E5C" w14:textId="77777777" w:rsidR="00821285" w:rsidRPr="007B1307" w:rsidRDefault="00821285" w:rsidP="00C2503B">
      <w:pPr>
        <w:pageBreakBefore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lastRenderedPageBreak/>
        <w:t xml:space="preserve">Článek </w:t>
      </w:r>
      <w:r w:rsidR="000614B2">
        <w:rPr>
          <w:rFonts w:ascii="Arial" w:hAnsi="Arial" w:cs="Arial"/>
          <w:b/>
          <w:sz w:val="28"/>
        </w:rPr>
        <w:t>V</w:t>
      </w:r>
      <w:r w:rsidRPr="007B1307">
        <w:rPr>
          <w:rFonts w:ascii="Arial" w:hAnsi="Arial" w:cs="Arial"/>
          <w:b/>
          <w:sz w:val="28"/>
        </w:rPr>
        <w:t xml:space="preserve">. </w:t>
      </w:r>
      <w:r w:rsidR="00993C24">
        <w:rPr>
          <w:rFonts w:ascii="Arial" w:hAnsi="Arial" w:cs="Arial"/>
          <w:b/>
          <w:sz w:val="28"/>
        </w:rPr>
        <w:t xml:space="preserve">– </w:t>
      </w:r>
      <w:r w:rsidRPr="007B1307">
        <w:rPr>
          <w:rFonts w:ascii="Arial" w:hAnsi="Arial" w:cs="Arial"/>
          <w:b/>
          <w:sz w:val="28"/>
        </w:rPr>
        <w:t>Závěrečná ustanovení</w:t>
      </w:r>
    </w:p>
    <w:p w14:paraId="13BB74D9" w14:textId="77777777" w:rsidR="00821285" w:rsidRPr="00BC2B8E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97E6FDE" w14:textId="77777777" w:rsidR="00821285" w:rsidRPr="00BC2B8E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296529E" w14:textId="77777777" w:rsidR="00821285" w:rsidRPr="00993C24" w:rsidRDefault="00821285" w:rsidP="00AC24F6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Účastníci potvrzují, že nebyly dohodnuty žádné vedlejší ústní úmluvy. Návrhy změn a doplňků k této smlouvě může předat kterákoli ze smluvních stran písemně a platí po podpisu oběma stranami. Pro odpovědnost za škody a další podmínky plnění v této smlouvě neuvedené platí ustanovení Občanského zákoníku v platném znění. Tato smlouva a její cenové ujednání vycházejí z</w:t>
      </w:r>
      <w:r w:rsidR="00502989" w:rsidRPr="00993C24">
        <w:rPr>
          <w:rFonts w:ascii="Arial" w:hAnsi="Arial" w:cs="Arial"/>
          <w:sz w:val="22"/>
          <w:szCs w:val="22"/>
        </w:rPr>
        <w:t> </w:t>
      </w:r>
      <w:r w:rsidRPr="00993C24">
        <w:rPr>
          <w:rFonts w:ascii="Arial" w:hAnsi="Arial" w:cs="Arial"/>
          <w:sz w:val="22"/>
          <w:szCs w:val="22"/>
        </w:rPr>
        <w:t>daňového režimu platné</w:t>
      </w:r>
      <w:r w:rsidR="00A639EE" w:rsidRPr="00993C24">
        <w:rPr>
          <w:rFonts w:ascii="Arial" w:hAnsi="Arial" w:cs="Arial"/>
          <w:sz w:val="22"/>
          <w:szCs w:val="22"/>
        </w:rPr>
        <w:t>ho</w:t>
      </w:r>
      <w:r w:rsidRPr="00993C24">
        <w:rPr>
          <w:rFonts w:ascii="Arial" w:hAnsi="Arial" w:cs="Arial"/>
          <w:sz w:val="22"/>
          <w:szCs w:val="22"/>
        </w:rPr>
        <w:t xml:space="preserve"> ke dni jejího podpisu. V případě změn daňových předpisů se účastníci zavazují změnit vzájemnou dohodou odpovídajícím způsobem příslušná ustanovení smlouvy.</w:t>
      </w:r>
    </w:p>
    <w:p w14:paraId="7BEC4F5C" w14:textId="77777777" w:rsidR="00821285" w:rsidRPr="00993C24" w:rsidRDefault="00821285" w:rsidP="00AC24F6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Tato smlouva je sepsána ve </w:t>
      </w:r>
      <w:r w:rsidR="000B4DA8" w:rsidRPr="00993C24">
        <w:rPr>
          <w:rFonts w:ascii="Arial" w:hAnsi="Arial" w:cs="Arial"/>
          <w:sz w:val="22"/>
          <w:szCs w:val="22"/>
        </w:rPr>
        <w:t>čtyřech</w:t>
      </w:r>
      <w:r w:rsidRPr="00993C24">
        <w:rPr>
          <w:rFonts w:ascii="Arial" w:hAnsi="Arial" w:cs="Arial"/>
          <w:sz w:val="22"/>
          <w:szCs w:val="22"/>
        </w:rPr>
        <w:t xml:space="preserve"> vyhotoveních, z nichž každá strana obdrží </w:t>
      </w:r>
      <w:r w:rsidR="000B4DA8" w:rsidRPr="00993C24">
        <w:rPr>
          <w:rFonts w:ascii="Arial" w:hAnsi="Arial" w:cs="Arial"/>
          <w:sz w:val="22"/>
          <w:szCs w:val="22"/>
        </w:rPr>
        <w:t>dva výtisky.</w:t>
      </w:r>
    </w:p>
    <w:p w14:paraId="33AD8611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2FD0794" w14:textId="77777777" w:rsidR="00392767" w:rsidRPr="00234AD0" w:rsidRDefault="000614B2">
      <w:pPr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Příloha č. 1 smlouvy – r</w:t>
      </w:r>
      <w:r>
        <w:rPr>
          <w:rFonts w:ascii="Arial" w:hAnsi="Arial" w:cs="Arial"/>
          <w:sz w:val="22"/>
          <w:szCs w:val="22"/>
        </w:rPr>
        <w:t xml:space="preserve">eklamační řád GTH </w:t>
      </w:r>
      <w:r w:rsidR="002614BA">
        <w:rPr>
          <w:rFonts w:ascii="Arial" w:hAnsi="Arial" w:cs="Arial"/>
          <w:sz w:val="22"/>
          <w:szCs w:val="22"/>
        </w:rPr>
        <w:t>catering a.s.</w:t>
      </w:r>
    </w:p>
    <w:p w14:paraId="60188497" w14:textId="77777777" w:rsidR="00392767" w:rsidRPr="00234AD0" w:rsidRDefault="00392767">
      <w:pPr>
        <w:jc w:val="both"/>
        <w:rPr>
          <w:rFonts w:ascii="Arial" w:hAnsi="Arial" w:cs="Arial"/>
          <w:sz w:val="22"/>
          <w:szCs w:val="22"/>
        </w:rPr>
      </w:pPr>
    </w:p>
    <w:p w14:paraId="27A38E2B" w14:textId="77777777" w:rsidR="00392767" w:rsidRPr="00234AD0" w:rsidRDefault="00392767">
      <w:pPr>
        <w:jc w:val="both"/>
        <w:rPr>
          <w:rFonts w:ascii="Arial" w:hAnsi="Arial" w:cs="Arial"/>
          <w:sz w:val="22"/>
          <w:szCs w:val="22"/>
        </w:rPr>
      </w:pPr>
    </w:p>
    <w:p w14:paraId="4891BE05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A339AB6" w14:textId="77777777" w:rsidR="00821285" w:rsidRPr="00234AD0" w:rsidRDefault="000C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639EE">
        <w:rPr>
          <w:rFonts w:ascii="Arial" w:hAnsi="Arial" w:cs="Arial"/>
          <w:sz w:val="22"/>
          <w:szCs w:val="22"/>
        </w:rPr>
        <w:t>…………………</w:t>
      </w:r>
      <w:r w:rsidR="00821285" w:rsidRPr="00234AD0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C30A3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D6CA2FE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 xml:space="preserve">      </w:t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  <w:t xml:space="preserve">     </w:t>
      </w:r>
    </w:p>
    <w:p w14:paraId="4BB5EC80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D3EB8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A3EA375" w14:textId="77777777" w:rsidR="003B766E" w:rsidRPr="003B766E" w:rsidRDefault="003B766E" w:rsidP="003B766E">
      <w:pPr>
        <w:ind w:left="4248" w:hanging="4242"/>
        <w:rPr>
          <w:rFonts w:ascii="Arial" w:hAnsi="Arial" w:cs="Arial"/>
          <w:b/>
          <w:bCs/>
          <w:sz w:val="22"/>
          <w:szCs w:val="22"/>
        </w:rPr>
      </w:pPr>
      <w:r w:rsidRPr="003B766E">
        <w:rPr>
          <w:rFonts w:ascii="Arial" w:hAnsi="Arial" w:cs="Arial"/>
          <w:b/>
          <w:sz w:val="22"/>
          <w:szCs w:val="22"/>
        </w:rPr>
        <w:t>Za GTH catering a.s.:</w:t>
      </w:r>
      <w:r w:rsidRPr="003B766E">
        <w:rPr>
          <w:rFonts w:ascii="Arial" w:hAnsi="Arial" w:cs="Arial"/>
          <w:b/>
          <w:sz w:val="22"/>
          <w:szCs w:val="22"/>
        </w:rPr>
        <w:tab/>
        <w:t>Za Střední škola – Centrum odborné přípravy technické Uherský Brod</w:t>
      </w:r>
      <w:r>
        <w:rPr>
          <w:rFonts w:ascii="Arial" w:hAnsi="Arial" w:cs="Arial"/>
          <w:b/>
          <w:sz w:val="22"/>
          <w:szCs w:val="22"/>
        </w:rPr>
        <w:t>:</w:t>
      </w:r>
    </w:p>
    <w:p w14:paraId="2011693E" w14:textId="77777777" w:rsidR="003B766E" w:rsidRPr="003B766E" w:rsidRDefault="003B766E" w:rsidP="003B766E">
      <w:pPr>
        <w:rPr>
          <w:rFonts w:ascii="Arial" w:hAnsi="Arial" w:cs="Arial"/>
          <w:b/>
          <w:sz w:val="22"/>
          <w:szCs w:val="22"/>
        </w:rPr>
      </w:pPr>
    </w:p>
    <w:p w14:paraId="56FF29AB" w14:textId="77777777" w:rsidR="003B766E" w:rsidRPr="003B766E" w:rsidRDefault="002D2908" w:rsidP="003B7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  <w:t>Odběratel</w:t>
      </w:r>
    </w:p>
    <w:p w14:paraId="15EE5D2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478D82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5B08CCA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B9FC19C" w14:textId="77777777" w:rsidR="003B766E" w:rsidRPr="003B766E" w:rsidRDefault="003B766E" w:rsidP="003B766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...….</w:t>
      </w:r>
      <w:r>
        <w:rPr>
          <w:rFonts w:ascii="Arial" w:hAnsi="Arial" w:cs="Arial"/>
          <w:sz w:val="22"/>
          <w:szCs w:val="22"/>
        </w:rPr>
        <w:tab/>
        <w:t>…..............…………………         ……………………………………………</w:t>
      </w:r>
    </w:p>
    <w:p w14:paraId="3AD37E8D" w14:textId="77777777" w:rsidR="003B766E" w:rsidRPr="003B766E" w:rsidRDefault="003B766E" w:rsidP="003B766E">
      <w:pPr>
        <w:pStyle w:val="Nadpis10"/>
        <w:spacing w:before="0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</w:t>
      </w:r>
      <w:r w:rsidRPr="003B766E">
        <w:rPr>
          <w:rFonts w:cs="Arial"/>
          <w:bCs/>
          <w:szCs w:val="22"/>
        </w:rPr>
        <w:t xml:space="preserve">  </w:t>
      </w:r>
      <w:r w:rsidRPr="003B766E">
        <w:rPr>
          <w:rFonts w:cs="Arial"/>
          <w:szCs w:val="22"/>
        </w:rPr>
        <w:t>Ing. Daria Choděrová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</w:t>
      </w:r>
      <w:r w:rsidRPr="009F3F1B">
        <w:rPr>
          <w:rFonts w:cs="Arial"/>
          <w:szCs w:val="22"/>
        </w:rPr>
        <w:t xml:space="preserve">Ing. Ladislav Kryštof </w:t>
      </w:r>
    </w:p>
    <w:p w14:paraId="5EAAAAE2" w14:textId="77777777" w:rsidR="003B766E" w:rsidRPr="003B766E" w:rsidRDefault="003B766E" w:rsidP="003B766E">
      <w:pPr>
        <w:pStyle w:val="Zpat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3B766E">
        <w:rPr>
          <w:rFonts w:ascii="Arial" w:hAnsi="Arial" w:cs="Arial"/>
          <w:sz w:val="22"/>
          <w:szCs w:val="22"/>
        </w:rPr>
        <w:t>předseda představenstva</w:t>
      </w:r>
      <w:r>
        <w:rPr>
          <w:rFonts w:ascii="Arial" w:hAnsi="Arial" w:cs="Arial"/>
          <w:sz w:val="22"/>
          <w:szCs w:val="22"/>
        </w:rPr>
        <w:t xml:space="preserve">                                               ředitel</w:t>
      </w:r>
      <w:r w:rsidRPr="003B766E">
        <w:rPr>
          <w:rFonts w:ascii="Arial" w:hAnsi="Arial" w:cs="Arial"/>
          <w:sz w:val="22"/>
          <w:szCs w:val="22"/>
        </w:rPr>
        <w:tab/>
      </w:r>
    </w:p>
    <w:p w14:paraId="546A7AC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13F482CE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264AC4E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1D70578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9DB1482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64AEB516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…………………...................……</w:t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</w:p>
    <w:p w14:paraId="1D66028F" w14:textId="77777777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Pr="003B766E">
        <w:rPr>
          <w:rFonts w:cs="Arial"/>
          <w:bCs/>
          <w:szCs w:val="22"/>
        </w:rPr>
        <w:t>Ing. Tomáš Hubka</w:t>
      </w:r>
    </w:p>
    <w:p w14:paraId="6D7CDB33" w14:textId="77777777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 w:rsidRPr="003B766E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    </w:t>
      </w:r>
      <w:r w:rsidRPr="003B766E">
        <w:rPr>
          <w:rFonts w:cs="Arial"/>
          <w:bCs/>
          <w:szCs w:val="22"/>
        </w:rPr>
        <w:t>člen představenstva</w:t>
      </w:r>
    </w:p>
    <w:p w14:paraId="69F216A8" w14:textId="77777777" w:rsidR="003B766E" w:rsidRPr="00B347FB" w:rsidRDefault="003B766E" w:rsidP="003B766E">
      <w:pPr>
        <w:rPr>
          <w:szCs w:val="24"/>
        </w:rPr>
      </w:pPr>
    </w:p>
    <w:p w14:paraId="075C10D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1FF9BF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6103178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6646AC79" w14:textId="77777777" w:rsidR="002452BB" w:rsidRDefault="000614B2" w:rsidP="00061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452BB">
        <w:rPr>
          <w:rFonts w:ascii="Arial" w:hAnsi="Arial" w:cs="Arial"/>
          <w:sz w:val="22"/>
          <w:szCs w:val="22"/>
        </w:rPr>
        <w:lastRenderedPageBreak/>
        <w:t>Příloha č. 1 smlouvy</w:t>
      </w:r>
    </w:p>
    <w:p w14:paraId="40537CBE" w14:textId="77777777" w:rsidR="002452BB" w:rsidRDefault="002452BB" w:rsidP="002452BB">
      <w:pPr>
        <w:jc w:val="center"/>
        <w:outlineLvl w:val="0"/>
        <w:rPr>
          <w:rFonts w:ascii="Arial" w:hAnsi="Arial" w:cs="Arial"/>
          <w:b/>
          <w:i/>
          <w:sz w:val="40"/>
          <w:szCs w:val="40"/>
          <w:u w:val="single"/>
        </w:rPr>
      </w:pPr>
    </w:p>
    <w:p w14:paraId="5DE5563F" w14:textId="77777777" w:rsidR="002614BA" w:rsidRPr="00511914" w:rsidRDefault="002614BA" w:rsidP="002614BA">
      <w:pPr>
        <w:jc w:val="center"/>
        <w:outlineLvl w:val="0"/>
        <w:rPr>
          <w:b/>
          <w:i/>
          <w:sz w:val="36"/>
          <w:szCs w:val="36"/>
          <w:u w:val="single"/>
        </w:rPr>
      </w:pPr>
      <w:r w:rsidRPr="00511914">
        <w:rPr>
          <w:b/>
          <w:i/>
          <w:sz w:val="36"/>
          <w:szCs w:val="36"/>
          <w:u w:val="single"/>
        </w:rPr>
        <w:t>Reklamační řád</w:t>
      </w:r>
    </w:p>
    <w:p w14:paraId="422A84D4" w14:textId="77777777" w:rsidR="002614BA" w:rsidRPr="00511914" w:rsidRDefault="002614BA" w:rsidP="002614BA">
      <w:pPr>
        <w:jc w:val="both"/>
        <w:rPr>
          <w:b/>
          <w:i/>
          <w:sz w:val="24"/>
          <w:szCs w:val="24"/>
          <w:u w:val="single"/>
        </w:rPr>
      </w:pPr>
    </w:p>
    <w:p w14:paraId="74369FF7" w14:textId="77777777" w:rsidR="002614BA" w:rsidRPr="00511914" w:rsidRDefault="002614BA" w:rsidP="002614BA">
      <w:pPr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K zajištění jednotného, rychlého a správného postupu při vyřizování reklamací vad podávaných jídel, prodávaného zboží a při zajišťování ostatních služeb v provozovně GTH </w:t>
      </w:r>
      <w:r>
        <w:rPr>
          <w:sz w:val="24"/>
          <w:szCs w:val="24"/>
        </w:rPr>
        <w:t>catering a.s.</w:t>
      </w:r>
      <w:r w:rsidRPr="00511914">
        <w:rPr>
          <w:sz w:val="24"/>
          <w:szCs w:val="24"/>
        </w:rPr>
        <w:t xml:space="preserve"> je vydán na základě občanského zákoníku a zákona o ochraně spotřebitele tento reklamační řád:</w:t>
      </w:r>
    </w:p>
    <w:p w14:paraId="6EA3B699" w14:textId="77777777" w:rsidR="002614BA" w:rsidRPr="00511914" w:rsidRDefault="002614BA" w:rsidP="002614BA">
      <w:pPr>
        <w:jc w:val="both"/>
        <w:rPr>
          <w:sz w:val="24"/>
          <w:szCs w:val="24"/>
        </w:rPr>
      </w:pPr>
    </w:p>
    <w:p w14:paraId="19A0ECC4" w14:textId="77777777" w:rsidR="002614BA" w:rsidRPr="00511914" w:rsidRDefault="002614BA" w:rsidP="002614BA">
      <w:pPr>
        <w:tabs>
          <w:tab w:val="left" w:pos="3600"/>
        </w:tabs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I.</w:t>
      </w:r>
    </w:p>
    <w:p w14:paraId="4DA7E54F" w14:textId="77777777" w:rsidR="002614BA" w:rsidRPr="00511914" w:rsidRDefault="002614BA" w:rsidP="002614BA">
      <w:pPr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Právo kupujícího na reklamaci vadné věci nebo služby</w:t>
      </w:r>
    </w:p>
    <w:p w14:paraId="3D14D3D4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Zjistí-li kupující, že prodaná jídla, prodané nápoje a zboží, nebo jiné poskytované služby mají vadu, má právo případné vady reklamovat.</w:t>
      </w:r>
    </w:p>
    <w:p w14:paraId="630F3478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Vedoucí stravovacího zařízení, nebo jím pověřený zaměstnanec je povinen po pečlivém přezkoumání rozhodnout o reklamaci ihned, ve složitých případech do 5 pracovních dnů.</w:t>
      </w:r>
    </w:p>
    <w:p w14:paraId="595CD23C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Nebude-li možno z vážných důvodů (např. z důvodu laboratorního vyzkoušení apod.) vyřídit reklamaci ihned nebo do 5 pracovních dnů, bude kupující vyrozuměn o lhůtě vyřízení reklamace. Tato lhůta nesmí přesáhnout 30 dnů.</w:t>
      </w:r>
    </w:p>
    <w:p w14:paraId="58FA1E30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Vyřízení reklamace nesmí být vázáno na vyřízení reklamace u prvotního dodavatele.</w:t>
      </w:r>
    </w:p>
    <w:p w14:paraId="0E6501D7" w14:textId="77777777" w:rsidR="002614BA" w:rsidRPr="00F451BE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F451BE">
        <w:rPr>
          <w:sz w:val="24"/>
          <w:szCs w:val="24"/>
        </w:rPr>
        <w:t>V případě, že kupující nesouhlasí s průběhem a výsledkem reklamace, má právo požádat o přezkoumání reklamačního řízení oblastního ředitele GTH catering a.s.</w:t>
      </w:r>
    </w:p>
    <w:p w14:paraId="540445E2" w14:textId="77777777" w:rsidR="002614BA" w:rsidRPr="00511914" w:rsidRDefault="002614BA" w:rsidP="002614BA">
      <w:pPr>
        <w:rPr>
          <w:sz w:val="24"/>
          <w:szCs w:val="24"/>
        </w:rPr>
      </w:pPr>
    </w:p>
    <w:p w14:paraId="42F9D275" w14:textId="77777777" w:rsidR="002614BA" w:rsidRPr="00511914" w:rsidRDefault="002614BA" w:rsidP="002614BA">
      <w:pPr>
        <w:tabs>
          <w:tab w:val="left" w:pos="3390"/>
        </w:tabs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II.</w:t>
      </w:r>
    </w:p>
    <w:p w14:paraId="050BA6CD" w14:textId="77777777" w:rsidR="002614BA" w:rsidRPr="00511914" w:rsidRDefault="002614BA" w:rsidP="002614BA">
      <w:pPr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 xml:space="preserve">  </w:t>
      </w:r>
      <w:r w:rsidRPr="00511914">
        <w:rPr>
          <w:sz w:val="24"/>
          <w:szCs w:val="24"/>
          <w:u w:val="single"/>
        </w:rPr>
        <w:t>Kde a jak kupující reklamaci uplatňuje</w:t>
      </w:r>
    </w:p>
    <w:p w14:paraId="2B0AC736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Reklamaci uplatňuje kupující ve stravovacím provozu GTH </w:t>
      </w:r>
      <w:r>
        <w:rPr>
          <w:sz w:val="24"/>
          <w:szCs w:val="24"/>
        </w:rPr>
        <w:t>catering a.s.</w:t>
      </w:r>
      <w:r w:rsidRPr="00511914">
        <w:rPr>
          <w:sz w:val="24"/>
          <w:szCs w:val="24"/>
        </w:rPr>
        <w:t>, ve kterém byla služba poskytnuta.</w:t>
      </w:r>
    </w:p>
    <w:p w14:paraId="57893A0F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Osoba pověřená reklamaci přijmout a vždy řešit spotřebitelský problém je vedoucí stravovacího zařízení, popř. jeho zástupce.</w:t>
      </w:r>
    </w:p>
    <w:p w14:paraId="46852A50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Při uplatňování každé reklamace zboží či služby, je nutné, aby kupující předložil reklamované zboží a zároveň i doklad prokazující zakoupení zboží či poskytnuté služby.</w:t>
      </w:r>
    </w:p>
    <w:p w14:paraId="7DB5293C" w14:textId="77777777" w:rsidR="002614BA" w:rsidRPr="00511914" w:rsidRDefault="002614BA" w:rsidP="002614BA">
      <w:pPr>
        <w:rPr>
          <w:sz w:val="24"/>
          <w:szCs w:val="24"/>
        </w:rPr>
      </w:pPr>
    </w:p>
    <w:p w14:paraId="29FBCB66" w14:textId="77777777" w:rsidR="002614BA" w:rsidRPr="00511914" w:rsidRDefault="002614BA" w:rsidP="002614BA">
      <w:pPr>
        <w:tabs>
          <w:tab w:val="left" w:pos="3345"/>
        </w:tabs>
        <w:ind w:left="-1417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 xml:space="preserve">                   Článek III.</w:t>
      </w:r>
    </w:p>
    <w:p w14:paraId="3BB6D169" w14:textId="77777777" w:rsidR="002614BA" w:rsidRPr="00511914" w:rsidRDefault="002614BA" w:rsidP="002614BA">
      <w:pPr>
        <w:tabs>
          <w:tab w:val="left" w:pos="1770"/>
        </w:tabs>
        <w:jc w:val="both"/>
        <w:outlineLvl w:val="0"/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Vyřizování reklamací</w:t>
      </w:r>
    </w:p>
    <w:p w14:paraId="6F8C7C50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Na úsek stravovacích služeb může kupující požadovat bezplatné, řádné a včasné odstranění vady, není-li dodržena správná jakost, množství pokrmu, míra, hmotnost, teplota nebo cena.</w:t>
      </w:r>
    </w:p>
    <w:p w14:paraId="7B89FABA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Reklamace z důvodu jakosti a teploty pokrmů a nápojů uplatňuje kupující ihned po ochutnání.</w:t>
      </w:r>
    </w:p>
    <w:p w14:paraId="7764A089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Reklamace z důvodu měr a hmotnosti uplatňuje kupující ihned před započetím konzumace.</w:t>
      </w:r>
    </w:p>
    <w:p w14:paraId="6A6FA86B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Vady potravin se považují za vady neodstranitelné. Vyskytne-li se vada potravin, má kupující právo požadovat výměnu, nebo vrácení zaplacené částky.</w:t>
      </w:r>
    </w:p>
    <w:p w14:paraId="589D0C6D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Jde-li o vadu, kterou lze odstranit, má kupující právo, aby byla bezplatně, včas a řádně odstraněna. Prodávající je povinen vadu bez zbytečného odkladu odstranit. Nebylo-li zboží ještě použito, může kupující místo odstranění vady požadovat výměnu zboží.</w:t>
      </w:r>
    </w:p>
    <w:p w14:paraId="1BF29F98" w14:textId="10E063EA" w:rsidR="002614BA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0B65C0BB" w14:textId="599F8CAA" w:rsidR="003E27C9" w:rsidRDefault="003E27C9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58E44194" w14:textId="77777777" w:rsidR="003E27C9" w:rsidRPr="00511914" w:rsidRDefault="003E27C9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45E15692" w14:textId="77777777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IV.</w:t>
      </w:r>
    </w:p>
    <w:p w14:paraId="70C2FC66" w14:textId="77777777" w:rsidR="002614BA" w:rsidRPr="00511914" w:rsidRDefault="002614BA" w:rsidP="002614BA">
      <w:pPr>
        <w:tabs>
          <w:tab w:val="left" w:pos="1770"/>
        </w:tabs>
        <w:outlineLvl w:val="0"/>
        <w:rPr>
          <w:b/>
          <w:sz w:val="24"/>
          <w:szCs w:val="24"/>
        </w:rPr>
      </w:pPr>
      <w:r w:rsidRPr="00511914">
        <w:rPr>
          <w:sz w:val="24"/>
          <w:szCs w:val="24"/>
          <w:u w:val="single"/>
        </w:rPr>
        <w:t>Lhůty pro uplatnění reklamace</w:t>
      </w:r>
    </w:p>
    <w:p w14:paraId="0359BB56" w14:textId="77777777" w:rsidR="002614BA" w:rsidRPr="00511914" w:rsidRDefault="002614BA" w:rsidP="002614BA">
      <w:pPr>
        <w:numPr>
          <w:ilvl w:val="0"/>
          <w:numId w:val="9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Kupující je povinen uplatnit reklamaci bez zbytečného odkladu, nejpozději však do konce záruční doby zboží.</w:t>
      </w:r>
    </w:p>
    <w:p w14:paraId="24748379" w14:textId="77777777" w:rsidR="002614BA" w:rsidRPr="00F451BE" w:rsidRDefault="002614BA" w:rsidP="002614BA">
      <w:pPr>
        <w:numPr>
          <w:ilvl w:val="0"/>
          <w:numId w:val="9"/>
        </w:numPr>
        <w:tabs>
          <w:tab w:val="left" w:pos="1770"/>
        </w:tabs>
        <w:jc w:val="both"/>
        <w:rPr>
          <w:sz w:val="24"/>
          <w:szCs w:val="24"/>
        </w:rPr>
      </w:pPr>
      <w:r w:rsidRPr="00F451BE">
        <w:rPr>
          <w:sz w:val="24"/>
          <w:szCs w:val="24"/>
        </w:rPr>
        <w:t>Doba od uplatnění práva a odpovědnosti za vady až do doby, kdy kupující byl povinen po vyřízení reklamace zboží převzít zpět, se do záruční doby nepočítá.</w:t>
      </w:r>
    </w:p>
    <w:p w14:paraId="24E47966" w14:textId="77777777" w:rsidR="002614BA" w:rsidRPr="00511914" w:rsidRDefault="002614BA" w:rsidP="002614BA">
      <w:pPr>
        <w:tabs>
          <w:tab w:val="left" w:pos="1770"/>
        </w:tabs>
        <w:ind w:left="540"/>
        <w:rPr>
          <w:sz w:val="24"/>
          <w:szCs w:val="24"/>
        </w:rPr>
      </w:pPr>
      <w:r w:rsidRPr="00511914">
        <w:rPr>
          <w:sz w:val="24"/>
          <w:szCs w:val="24"/>
        </w:rPr>
        <w:tab/>
      </w:r>
    </w:p>
    <w:p w14:paraId="6C11F99F" w14:textId="77777777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V.</w:t>
      </w:r>
    </w:p>
    <w:p w14:paraId="08A2321D" w14:textId="77777777" w:rsidR="002614BA" w:rsidRPr="00511914" w:rsidRDefault="002614BA" w:rsidP="002614BA">
      <w:pPr>
        <w:tabs>
          <w:tab w:val="left" w:pos="1770"/>
        </w:tabs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 xml:space="preserve">                            </w:t>
      </w:r>
    </w:p>
    <w:p w14:paraId="516944FF" w14:textId="77777777" w:rsidR="002614BA" w:rsidRPr="00511914" w:rsidRDefault="002614BA" w:rsidP="002614BA">
      <w:pPr>
        <w:tabs>
          <w:tab w:val="left" w:pos="1770"/>
        </w:tabs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Závěrečná ustanovení</w:t>
      </w:r>
    </w:p>
    <w:p w14:paraId="4E88C8E5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sz w:val="24"/>
          <w:szCs w:val="24"/>
        </w:rPr>
      </w:pPr>
      <w:r w:rsidRPr="00511914">
        <w:rPr>
          <w:sz w:val="24"/>
          <w:szCs w:val="24"/>
        </w:rPr>
        <w:t>Tento reklamační řád nab</w:t>
      </w:r>
      <w:r w:rsidR="00402935">
        <w:rPr>
          <w:sz w:val="24"/>
          <w:szCs w:val="24"/>
        </w:rPr>
        <w:t>yl</w:t>
      </w:r>
      <w:r w:rsidRPr="00511914">
        <w:rPr>
          <w:sz w:val="24"/>
          <w:szCs w:val="24"/>
        </w:rPr>
        <w:t xml:space="preserve"> účinnosti dnem 1. 9. 2019 a </w:t>
      </w:r>
      <w:r w:rsidR="00402935">
        <w:rPr>
          <w:sz w:val="24"/>
          <w:szCs w:val="24"/>
        </w:rPr>
        <w:t>j</w:t>
      </w:r>
      <w:r w:rsidRPr="00511914">
        <w:rPr>
          <w:sz w:val="24"/>
          <w:szCs w:val="24"/>
        </w:rPr>
        <w:t>e umístěn na viditelném místě v prostoru jídelny.</w:t>
      </w:r>
    </w:p>
    <w:p w14:paraId="708FE65C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b/>
          <w:sz w:val="24"/>
          <w:szCs w:val="24"/>
          <w:u w:val="single"/>
        </w:rPr>
      </w:pPr>
    </w:p>
    <w:p w14:paraId="5B854A36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V Praze dne </w:t>
      </w:r>
      <w:r>
        <w:rPr>
          <w:sz w:val="24"/>
          <w:szCs w:val="24"/>
        </w:rPr>
        <w:t>1.9</w:t>
      </w:r>
      <w:r w:rsidRPr="00511914">
        <w:rPr>
          <w:sz w:val="24"/>
          <w:szCs w:val="24"/>
        </w:rPr>
        <w:t>. 2019</w:t>
      </w:r>
    </w:p>
    <w:p w14:paraId="237CDDF3" w14:textId="77777777" w:rsidR="00F279F1" w:rsidRPr="008E68E7" w:rsidRDefault="00F279F1" w:rsidP="002614BA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F279F1" w:rsidRPr="008E68E7" w:rsidSect="00CE25E3">
      <w:footerReference w:type="even" r:id="rId10"/>
      <w:footerReference w:type="default" r:id="rId11"/>
      <w:type w:val="continuous"/>
      <w:pgSz w:w="11906" w:h="16838"/>
      <w:pgMar w:top="1559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38FF3" w14:textId="77777777" w:rsidR="00D41F7A" w:rsidRDefault="00D41F7A">
      <w:r>
        <w:separator/>
      </w:r>
    </w:p>
  </w:endnote>
  <w:endnote w:type="continuationSeparator" w:id="0">
    <w:p w14:paraId="25A61B05" w14:textId="77777777" w:rsidR="00D41F7A" w:rsidRDefault="00D4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C1B0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853AC2" w14:textId="77777777" w:rsidR="0053102E" w:rsidRDefault="00531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704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3E2">
      <w:rPr>
        <w:rStyle w:val="slostrnky"/>
        <w:noProof/>
      </w:rPr>
      <w:t>3</w:t>
    </w:r>
    <w:r>
      <w:rPr>
        <w:rStyle w:val="slostrnky"/>
      </w:rPr>
      <w:fldChar w:fldCharType="end"/>
    </w:r>
  </w:p>
  <w:p w14:paraId="261B39A7" w14:textId="77777777" w:rsidR="0053102E" w:rsidRDefault="0053102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CDFB6" w14:textId="77777777" w:rsidR="00D41F7A" w:rsidRDefault="00D41F7A">
      <w:r>
        <w:separator/>
      </w:r>
    </w:p>
  </w:footnote>
  <w:footnote w:type="continuationSeparator" w:id="0">
    <w:p w14:paraId="237A643B" w14:textId="77777777" w:rsidR="00D41F7A" w:rsidRDefault="00D4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4F1"/>
    <w:multiLevelType w:val="multilevel"/>
    <w:tmpl w:val="6D1C4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E82"/>
    <w:multiLevelType w:val="hybridMultilevel"/>
    <w:tmpl w:val="BFB2A1D4"/>
    <w:lvl w:ilvl="0" w:tplc="8A3ED1D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62C6ED2">
      <w:start w:val="3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CBA48AA"/>
    <w:multiLevelType w:val="hybridMultilevel"/>
    <w:tmpl w:val="AD1EDD04"/>
    <w:lvl w:ilvl="0" w:tplc="EEEC8A58">
      <w:start w:val="1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A80136"/>
    <w:multiLevelType w:val="hybridMultilevel"/>
    <w:tmpl w:val="98D8FE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A6721"/>
    <w:multiLevelType w:val="multilevel"/>
    <w:tmpl w:val="4032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3E7E"/>
    <w:multiLevelType w:val="hybridMultilevel"/>
    <w:tmpl w:val="E194B08E"/>
    <w:lvl w:ilvl="0" w:tplc="EE722B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E65E2"/>
    <w:multiLevelType w:val="singleLevel"/>
    <w:tmpl w:val="C414E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EA545B"/>
    <w:multiLevelType w:val="hybridMultilevel"/>
    <w:tmpl w:val="D72C3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25C0"/>
    <w:multiLevelType w:val="hybridMultilevel"/>
    <w:tmpl w:val="03C87D24"/>
    <w:lvl w:ilvl="0" w:tplc="3F98FFCA">
      <w:start w:val="1"/>
      <w:numFmt w:val="decimal"/>
      <w:lvlText w:val="%1)"/>
      <w:lvlJc w:val="left"/>
      <w:pPr>
        <w:tabs>
          <w:tab w:val="num" w:pos="2159"/>
        </w:tabs>
        <w:ind w:left="2159" w:hanging="360"/>
      </w:pPr>
      <w:rPr>
        <w:rFonts w:hint="default"/>
        <w:b/>
        <w:bCs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9">
    <w:nsid w:val="49BB56E8"/>
    <w:multiLevelType w:val="hybridMultilevel"/>
    <w:tmpl w:val="A8EAC382"/>
    <w:lvl w:ilvl="0" w:tplc="8A3ED1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D3885"/>
    <w:multiLevelType w:val="hybridMultilevel"/>
    <w:tmpl w:val="01AEC43E"/>
    <w:lvl w:ilvl="0" w:tplc="AD60BD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B972B7F"/>
    <w:multiLevelType w:val="hybridMultilevel"/>
    <w:tmpl w:val="B10EEEC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54E0D"/>
    <w:multiLevelType w:val="hybridMultilevel"/>
    <w:tmpl w:val="2D8CBBE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F669B3"/>
    <w:multiLevelType w:val="singleLevel"/>
    <w:tmpl w:val="AD16C2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67681A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5">
    <w:nsid w:val="55FA13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8E08A8"/>
    <w:multiLevelType w:val="hybridMultilevel"/>
    <w:tmpl w:val="66D8DC6A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D612B48"/>
    <w:multiLevelType w:val="hybridMultilevel"/>
    <w:tmpl w:val="2C980C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502CD9"/>
    <w:multiLevelType w:val="singleLevel"/>
    <w:tmpl w:val="698ECE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6BDF2BBE"/>
    <w:multiLevelType w:val="hybridMultilevel"/>
    <w:tmpl w:val="A1D035AC"/>
    <w:lvl w:ilvl="0" w:tplc="76D08BC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9544EFB"/>
    <w:multiLevelType w:val="hybridMultilevel"/>
    <w:tmpl w:val="69F2066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20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9"/>
  </w:num>
  <w:num w:numId="14">
    <w:abstractNumId w:val="2"/>
  </w:num>
  <w:num w:numId="15">
    <w:abstractNumId w:val="6"/>
  </w:num>
  <w:num w:numId="16">
    <w:abstractNumId w:val="3"/>
  </w:num>
  <w:num w:numId="17">
    <w:abstractNumId w:val="17"/>
  </w:num>
  <w:num w:numId="18">
    <w:abstractNumId w:val="13"/>
  </w:num>
  <w:num w:numId="19">
    <w:abstractNumId w:val="3"/>
  </w:num>
  <w:num w:numId="20">
    <w:abstractNumId w:val="7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9"/>
    <w:rsid w:val="00011154"/>
    <w:rsid w:val="00011387"/>
    <w:rsid w:val="00027E11"/>
    <w:rsid w:val="00035714"/>
    <w:rsid w:val="00053AAD"/>
    <w:rsid w:val="000614B2"/>
    <w:rsid w:val="00080BDF"/>
    <w:rsid w:val="000831C3"/>
    <w:rsid w:val="0008645A"/>
    <w:rsid w:val="000A02FB"/>
    <w:rsid w:val="000A4468"/>
    <w:rsid w:val="000A6883"/>
    <w:rsid w:val="000A78A6"/>
    <w:rsid w:val="000B4A73"/>
    <w:rsid w:val="000B4DA8"/>
    <w:rsid w:val="000C32F2"/>
    <w:rsid w:val="000C41C7"/>
    <w:rsid w:val="000D5CDE"/>
    <w:rsid w:val="000E378F"/>
    <w:rsid w:val="00101AB3"/>
    <w:rsid w:val="00103AEF"/>
    <w:rsid w:val="0010613C"/>
    <w:rsid w:val="00112AEF"/>
    <w:rsid w:val="001169FD"/>
    <w:rsid w:val="001230F4"/>
    <w:rsid w:val="00125E1B"/>
    <w:rsid w:val="00125ECE"/>
    <w:rsid w:val="00126D62"/>
    <w:rsid w:val="00133932"/>
    <w:rsid w:val="0014357C"/>
    <w:rsid w:val="00152600"/>
    <w:rsid w:val="001607DA"/>
    <w:rsid w:val="001655D0"/>
    <w:rsid w:val="00165E19"/>
    <w:rsid w:val="00167678"/>
    <w:rsid w:val="001735C6"/>
    <w:rsid w:val="00174B36"/>
    <w:rsid w:val="0018248E"/>
    <w:rsid w:val="00186653"/>
    <w:rsid w:val="00186F7C"/>
    <w:rsid w:val="00191F99"/>
    <w:rsid w:val="001A1457"/>
    <w:rsid w:val="001C1C55"/>
    <w:rsid w:val="001C5CD2"/>
    <w:rsid w:val="001D1BE8"/>
    <w:rsid w:val="001D5FBF"/>
    <w:rsid w:val="001D75DF"/>
    <w:rsid w:val="001F48C8"/>
    <w:rsid w:val="002058C5"/>
    <w:rsid w:val="00206FAC"/>
    <w:rsid w:val="0021080E"/>
    <w:rsid w:val="0021169F"/>
    <w:rsid w:val="00211731"/>
    <w:rsid w:val="00213B9D"/>
    <w:rsid w:val="00221837"/>
    <w:rsid w:val="00224C6E"/>
    <w:rsid w:val="0022598C"/>
    <w:rsid w:val="00234AD0"/>
    <w:rsid w:val="00242968"/>
    <w:rsid w:val="002452BB"/>
    <w:rsid w:val="0024582E"/>
    <w:rsid w:val="00245F80"/>
    <w:rsid w:val="00250DF6"/>
    <w:rsid w:val="002614BA"/>
    <w:rsid w:val="00262BF7"/>
    <w:rsid w:val="00265221"/>
    <w:rsid w:val="00270653"/>
    <w:rsid w:val="00280EF5"/>
    <w:rsid w:val="00286675"/>
    <w:rsid w:val="002867F5"/>
    <w:rsid w:val="00287D66"/>
    <w:rsid w:val="002A5FFA"/>
    <w:rsid w:val="002B54A2"/>
    <w:rsid w:val="002B7FDC"/>
    <w:rsid w:val="002C118D"/>
    <w:rsid w:val="002C50EF"/>
    <w:rsid w:val="002C7191"/>
    <w:rsid w:val="002D2908"/>
    <w:rsid w:val="002D510D"/>
    <w:rsid w:val="002E6683"/>
    <w:rsid w:val="002E6CBC"/>
    <w:rsid w:val="002F6D41"/>
    <w:rsid w:val="00306AA6"/>
    <w:rsid w:val="0033275D"/>
    <w:rsid w:val="003352EB"/>
    <w:rsid w:val="00336BC3"/>
    <w:rsid w:val="003403CD"/>
    <w:rsid w:val="0034670F"/>
    <w:rsid w:val="003472B7"/>
    <w:rsid w:val="00347D05"/>
    <w:rsid w:val="003522C3"/>
    <w:rsid w:val="00370374"/>
    <w:rsid w:val="00372A77"/>
    <w:rsid w:val="00373743"/>
    <w:rsid w:val="003745E3"/>
    <w:rsid w:val="00374CDC"/>
    <w:rsid w:val="00375F3B"/>
    <w:rsid w:val="00387847"/>
    <w:rsid w:val="00390A77"/>
    <w:rsid w:val="00392767"/>
    <w:rsid w:val="003927A4"/>
    <w:rsid w:val="00395962"/>
    <w:rsid w:val="003A3104"/>
    <w:rsid w:val="003A3717"/>
    <w:rsid w:val="003A5FD9"/>
    <w:rsid w:val="003B1851"/>
    <w:rsid w:val="003B40EF"/>
    <w:rsid w:val="003B766E"/>
    <w:rsid w:val="003C6CC7"/>
    <w:rsid w:val="003C7C79"/>
    <w:rsid w:val="003D1B05"/>
    <w:rsid w:val="003D24B3"/>
    <w:rsid w:val="003E1BBD"/>
    <w:rsid w:val="003E27C9"/>
    <w:rsid w:val="003E32FF"/>
    <w:rsid w:val="003E6567"/>
    <w:rsid w:val="003F4A68"/>
    <w:rsid w:val="004000FB"/>
    <w:rsid w:val="00402935"/>
    <w:rsid w:val="00413D9E"/>
    <w:rsid w:val="004236C9"/>
    <w:rsid w:val="00424D93"/>
    <w:rsid w:val="00432034"/>
    <w:rsid w:val="004344AA"/>
    <w:rsid w:val="00441ED4"/>
    <w:rsid w:val="00446C0A"/>
    <w:rsid w:val="004713AF"/>
    <w:rsid w:val="00476561"/>
    <w:rsid w:val="00484D0F"/>
    <w:rsid w:val="004924EE"/>
    <w:rsid w:val="004B14BB"/>
    <w:rsid w:val="004C56A3"/>
    <w:rsid w:val="004C71A9"/>
    <w:rsid w:val="004C7DDC"/>
    <w:rsid w:val="004D40A6"/>
    <w:rsid w:val="004D44FA"/>
    <w:rsid w:val="004F138C"/>
    <w:rsid w:val="004F38E1"/>
    <w:rsid w:val="00502989"/>
    <w:rsid w:val="00524173"/>
    <w:rsid w:val="0053102E"/>
    <w:rsid w:val="005326CB"/>
    <w:rsid w:val="00533C1A"/>
    <w:rsid w:val="00540B64"/>
    <w:rsid w:val="0055212B"/>
    <w:rsid w:val="005550F9"/>
    <w:rsid w:val="00556DE1"/>
    <w:rsid w:val="00570B7D"/>
    <w:rsid w:val="005710D6"/>
    <w:rsid w:val="005800AB"/>
    <w:rsid w:val="0058501A"/>
    <w:rsid w:val="005A31DA"/>
    <w:rsid w:val="005A5ACD"/>
    <w:rsid w:val="005B14CF"/>
    <w:rsid w:val="005B261D"/>
    <w:rsid w:val="005B650F"/>
    <w:rsid w:val="005C1B82"/>
    <w:rsid w:val="005C1CC0"/>
    <w:rsid w:val="005D67AD"/>
    <w:rsid w:val="005E4738"/>
    <w:rsid w:val="005F3ECB"/>
    <w:rsid w:val="005F6604"/>
    <w:rsid w:val="005F6EE5"/>
    <w:rsid w:val="00615448"/>
    <w:rsid w:val="00622070"/>
    <w:rsid w:val="00622F25"/>
    <w:rsid w:val="00623E93"/>
    <w:rsid w:val="00636DED"/>
    <w:rsid w:val="00652D2F"/>
    <w:rsid w:val="00655849"/>
    <w:rsid w:val="00665067"/>
    <w:rsid w:val="006733DE"/>
    <w:rsid w:val="006745FA"/>
    <w:rsid w:val="00674F7D"/>
    <w:rsid w:val="00682DC1"/>
    <w:rsid w:val="00697E80"/>
    <w:rsid w:val="006C4AB8"/>
    <w:rsid w:val="006D228F"/>
    <w:rsid w:val="006E4646"/>
    <w:rsid w:val="006E67EA"/>
    <w:rsid w:val="006F73AC"/>
    <w:rsid w:val="006F7782"/>
    <w:rsid w:val="00710648"/>
    <w:rsid w:val="00716EEB"/>
    <w:rsid w:val="00722C9F"/>
    <w:rsid w:val="00742A76"/>
    <w:rsid w:val="007450AE"/>
    <w:rsid w:val="00752C40"/>
    <w:rsid w:val="0077736D"/>
    <w:rsid w:val="007B1307"/>
    <w:rsid w:val="007B2187"/>
    <w:rsid w:val="007B2AEE"/>
    <w:rsid w:val="007C5394"/>
    <w:rsid w:val="007D5384"/>
    <w:rsid w:val="007D5602"/>
    <w:rsid w:val="007E59D7"/>
    <w:rsid w:val="00801DB3"/>
    <w:rsid w:val="00821285"/>
    <w:rsid w:val="0082215B"/>
    <w:rsid w:val="00823B62"/>
    <w:rsid w:val="00827DC6"/>
    <w:rsid w:val="00831B18"/>
    <w:rsid w:val="00841EB2"/>
    <w:rsid w:val="008444A2"/>
    <w:rsid w:val="0085771E"/>
    <w:rsid w:val="00873C74"/>
    <w:rsid w:val="00883EED"/>
    <w:rsid w:val="0088511E"/>
    <w:rsid w:val="0088571F"/>
    <w:rsid w:val="00894ECE"/>
    <w:rsid w:val="008A19AB"/>
    <w:rsid w:val="008A76C8"/>
    <w:rsid w:val="008A77C0"/>
    <w:rsid w:val="008B24A6"/>
    <w:rsid w:val="008C732D"/>
    <w:rsid w:val="008C7EFB"/>
    <w:rsid w:val="008D0357"/>
    <w:rsid w:val="008D3B7F"/>
    <w:rsid w:val="008E0102"/>
    <w:rsid w:val="008E201D"/>
    <w:rsid w:val="008E2A08"/>
    <w:rsid w:val="008E562E"/>
    <w:rsid w:val="008E68E7"/>
    <w:rsid w:val="008F33BC"/>
    <w:rsid w:val="008F4B94"/>
    <w:rsid w:val="009058F3"/>
    <w:rsid w:val="0091430D"/>
    <w:rsid w:val="00914EC3"/>
    <w:rsid w:val="00915A57"/>
    <w:rsid w:val="0091782D"/>
    <w:rsid w:val="00922773"/>
    <w:rsid w:val="00924418"/>
    <w:rsid w:val="00931D81"/>
    <w:rsid w:val="00933B69"/>
    <w:rsid w:val="009438D8"/>
    <w:rsid w:val="00956E37"/>
    <w:rsid w:val="00956F1E"/>
    <w:rsid w:val="00957E1B"/>
    <w:rsid w:val="00966B22"/>
    <w:rsid w:val="00967F34"/>
    <w:rsid w:val="00970E2E"/>
    <w:rsid w:val="00972C3E"/>
    <w:rsid w:val="00986442"/>
    <w:rsid w:val="00993C24"/>
    <w:rsid w:val="009A3DBB"/>
    <w:rsid w:val="009B44CF"/>
    <w:rsid w:val="009B6A03"/>
    <w:rsid w:val="009D22E9"/>
    <w:rsid w:val="009E0FD0"/>
    <w:rsid w:val="009F2D4F"/>
    <w:rsid w:val="009F3F1B"/>
    <w:rsid w:val="009F6EDF"/>
    <w:rsid w:val="00A050D5"/>
    <w:rsid w:val="00A10486"/>
    <w:rsid w:val="00A10C37"/>
    <w:rsid w:val="00A13B4A"/>
    <w:rsid w:val="00A251CF"/>
    <w:rsid w:val="00A26C51"/>
    <w:rsid w:val="00A30651"/>
    <w:rsid w:val="00A36F1C"/>
    <w:rsid w:val="00A4138C"/>
    <w:rsid w:val="00A531CD"/>
    <w:rsid w:val="00A639EE"/>
    <w:rsid w:val="00A648AC"/>
    <w:rsid w:val="00A75E4D"/>
    <w:rsid w:val="00AA1DC7"/>
    <w:rsid w:val="00AA3BAB"/>
    <w:rsid w:val="00AC24F6"/>
    <w:rsid w:val="00AC6795"/>
    <w:rsid w:val="00AD3A77"/>
    <w:rsid w:val="00AE03C5"/>
    <w:rsid w:val="00AE3FF2"/>
    <w:rsid w:val="00AF1620"/>
    <w:rsid w:val="00B0704C"/>
    <w:rsid w:val="00B13664"/>
    <w:rsid w:val="00B15BEA"/>
    <w:rsid w:val="00B24791"/>
    <w:rsid w:val="00B272D6"/>
    <w:rsid w:val="00B31FDF"/>
    <w:rsid w:val="00B50CAD"/>
    <w:rsid w:val="00B56A66"/>
    <w:rsid w:val="00B60A13"/>
    <w:rsid w:val="00B64BB4"/>
    <w:rsid w:val="00B825A4"/>
    <w:rsid w:val="00B864DC"/>
    <w:rsid w:val="00B90B7B"/>
    <w:rsid w:val="00B9121D"/>
    <w:rsid w:val="00B92EEE"/>
    <w:rsid w:val="00B94564"/>
    <w:rsid w:val="00BB16B1"/>
    <w:rsid w:val="00BB23EE"/>
    <w:rsid w:val="00BC2674"/>
    <w:rsid w:val="00BC2B8E"/>
    <w:rsid w:val="00BC7B57"/>
    <w:rsid w:val="00BD2170"/>
    <w:rsid w:val="00BE5553"/>
    <w:rsid w:val="00BF3659"/>
    <w:rsid w:val="00BF7288"/>
    <w:rsid w:val="00C00B85"/>
    <w:rsid w:val="00C10C29"/>
    <w:rsid w:val="00C2503B"/>
    <w:rsid w:val="00C41EDE"/>
    <w:rsid w:val="00C45B8A"/>
    <w:rsid w:val="00C525C5"/>
    <w:rsid w:val="00C65200"/>
    <w:rsid w:val="00C707DE"/>
    <w:rsid w:val="00C73C00"/>
    <w:rsid w:val="00C75364"/>
    <w:rsid w:val="00C76E94"/>
    <w:rsid w:val="00CA2021"/>
    <w:rsid w:val="00CC1E87"/>
    <w:rsid w:val="00CD3334"/>
    <w:rsid w:val="00CD5D11"/>
    <w:rsid w:val="00CD5DCD"/>
    <w:rsid w:val="00CE1758"/>
    <w:rsid w:val="00CE25E3"/>
    <w:rsid w:val="00CE26F9"/>
    <w:rsid w:val="00CF5068"/>
    <w:rsid w:val="00CF5D32"/>
    <w:rsid w:val="00D02A1F"/>
    <w:rsid w:val="00D07A99"/>
    <w:rsid w:val="00D146C7"/>
    <w:rsid w:val="00D17ACD"/>
    <w:rsid w:val="00D2117D"/>
    <w:rsid w:val="00D41F7A"/>
    <w:rsid w:val="00D548DF"/>
    <w:rsid w:val="00D575E9"/>
    <w:rsid w:val="00D6776D"/>
    <w:rsid w:val="00D72356"/>
    <w:rsid w:val="00D74FAF"/>
    <w:rsid w:val="00D83C47"/>
    <w:rsid w:val="00D85B02"/>
    <w:rsid w:val="00D92427"/>
    <w:rsid w:val="00D94CF0"/>
    <w:rsid w:val="00D95DDD"/>
    <w:rsid w:val="00D96B68"/>
    <w:rsid w:val="00DA662C"/>
    <w:rsid w:val="00DC0CD4"/>
    <w:rsid w:val="00DD7B00"/>
    <w:rsid w:val="00DE39BE"/>
    <w:rsid w:val="00DF0E5B"/>
    <w:rsid w:val="00DF13E2"/>
    <w:rsid w:val="00DF1F9E"/>
    <w:rsid w:val="00DF4968"/>
    <w:rsid w:val="00DF7BC0"/>
    <w:rsid w:val="00E15079"/>
    <w:rsid w:val="00E313D8"/>
    <w:rsid w:val="00E952CF"/>
    <w:rsid w:val="00EA5DD4"/>
    <w:rsid w:val="00ED0C61"/>
    <w:rsid w:val="00ED5DF4"/>
    <w:rsid w:val="00EE72B4"/>
    <w:rsid w:val="00EE75F6"/>
    <w:rsid w:val="00EF7AD8"/>
    <w:rsid w:val="00F12867"/>
    <w:rsid w:val="00F15F4E"/>
    <w:rsid w:val="00F2381E"/>
    <w:rsid w:val="00F258FD"/>
    <w:rsid w:val="00F279F1"/>
    <w:rsid w:val="00F36104"/>
    <w:rsid w:val="00F63716"/>
    <w:rsid w:val="00F6543C"/>
    <w:rsid w:val="00F769A6"/>
    <w:rsid w:val="00F91239"/>
    <w:rsid w:val="00FA61C0"/>
    <w:rsid w:val="00FB1A2A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79F1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79F1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th.cz/czu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AF0E-A1A1-4416-A2F9-43E3C01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1874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GTH Catering a.s.</Company>
  <LinksUpToDate>false</LinksUpToDate>
  <CharactersWithSpaces>12909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http://gth.cz/czub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Chylíková</dc:creator>
  <cp:lastModifiedBy>Ekonom</cp:lastModifiedBy>
  <cp:revision>2</cp:revision>
  <cp:lastPrinted>2019-08-29T08:28:00Z</cp:lastPrinted>
  <dcterms:created xsi:type="dcterms:W3CDTF">2021-09-01T11:50:00Z</dcterms:created>
  <dcterms:modified xsi:type="dcterms:W3CDTF">2021-09-01T11:50:00Z</dcterms:modified>
</cp:coreProperties>
</file>