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319F3" w14:textId="6B3369BF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Smlouva o poskytování odborných konzultačních a poradenských služeb</w:t>
      </w:r>
      <w:r w:rsidR="00E4407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v oblasti ICT</w:t>
      </w:r>
    </w:p>
    <w:p w14:paraId="74C74D20" w14:textId="77777777" w:rsidR="004347BC" w:rsidRPr="00692F8D" w:rsidRDefault="004347BC" w:rsidP="006A7941">
      <w:pPr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cs-CZ"/>
        </w:rPr>
      </w:pPr>
    </w:p>
    <w:p w14:paraId="1CE6BA44" w14:textId="77777777" w:rsidR="006D3245" w:rsidRPr="00692F8D" w:rsidRDefault="006D3245" w:rsidP="006A794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A847D12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Česká republika – Ministerstvo práce a sociálních věcí</w:t>
      </w:r>
    </w:p>
    <w:p w14:paraId="27BF087D" w14:textId="77777777" w:rsidR="006A7941" w:rsidRPr="00692F8D" w:rsidRDefault="004347BC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Sídlem: 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Na Poříčním právu 376/1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128 01 Praha 2</w:t>
      </w:r>
    </w:p>
    <w:p w14:paraId="66B55AEE" w14:textId="02335B1B" w:rsidR="006A7941" w:rsidRPr="00692F8D" w:rsidRDefault="004347BC" w:rsidP="00625FA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Zastoupena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573B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Milanem Lonským, zástupcem ředitele odboru ICT</w:t>
      </w:r>
      <w:r w:rsidR="00625FAC" w:rsidRPr="00625FAC" w:rsidDel="00625FAC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</w:t>
      </w:r>
    </w:p>
    <w:p w14:paraId="566E4D27" w14:textId="77777777" w:rsidR="006A7941" w:rsidRPr="00692F8D" w:rsidRDefault="006A7941" w:rsidP="006A79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00551023</w:t>
      </w:r>
    </w:p>
    <w:p w14:paraId="6092B233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 Česká národní banka, pobočka Praha, Na Příkopě 28, 115 03 Praha 1</w:t>
      </w:r>
    </w:p>
    <w:p w14:paraId="76CB30FB" w14:textId="676B2F4C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</w:p>
    <w:p w14:paraId="6C2300F2" w14:textId="77777777" w:rsidR="004347BC" w:rsidRPr="00692F8D" w:rsidRDefault="004347BC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E8362F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„objednatel“)</w:t>
      </w:r>
    </w:p>
    <w:p w14:paraId="08735CB4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7C245D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0B8BD2C3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9559B4B" w14:textId="3250F802" w:rsidR="003A119D" w:rsidRPr="00931460" w:rsidRDefault="009D170B" w:rsidP="0020648D">
      <w:pPr>
        <w:pStyle w:val="Prosttext"/>
        <w:rPr>
          <w:rStyle w:val="clblack"/>
          <w:rFonts w:ascii="Times New Roman" w:hAnsi="Times New Roman" w:cs="Times New Roman"/>
          <w:b/>
          <w:sz w:val="24"/>
          <w:szCs w:val="24"/>
        </w:rPr>
      </w:pPr>
      <w:r w:rsidRPr="00931460">
        <w:rPr>
          <w:rStyle w:val="clblack"/>
          <w:rFonts w:ascii="Times New Roman" w:hAnsi="Times New Roman" w:cs="Times New Roman"/>
          <w:b/>
          <w:sz w:val="24"/>
          <w:szCs w:val="24"/>
        </w:rPr>
        <w:t>Deepview s.r.o.</w:t>
      </w:r>
    </w:p>
    <w:p w14:paraId="21B42254" w14:textId="337BD561" w:rsidR="0020648D" w:rsidRPr="00931460" w:rsidRDefault="00C9332D" w:rsidP="0020648D">
      <w:pPr>
        <w:pStyle w:val="Prosttext"/>
        <w:rPr>
          <w:rStyle w:val="clblack"/>
          <w:rFonts w:ascii="Times New Roman" w:hAnsi="Times New Roman" w:cs="Times New Roman"/>
          <w:sz w:val="24"/>
          <w:szCs w:val="24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</w:t>
      </w:r>
      <w:r w:rsidR="00AC060C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9D170B" w:rsidRPr="00E624EA">
        <w:rPr>
          <w:rFonts w:ascii="Times New Roman" w:eastAsia="Times New Roman" w:hAnsi="Times New Roman" w:cs="Times New Roman"/>
          <w:sz w:val="24"/>
          <w:szCs w:val="24"/>
          <w:lang w:eastAsia="cs-CZ"/>
        </w:rPr>
        <w:t>Všehrdova 560/2, Malá Strana (Praha 1), 118 00 Praha</w:t>
      </w:r>
    </w:p>
    <w:p w14:paraId="1695A1D2" w14:textId="67473B1E" w:rsidR="00AC060C" w:rsidRPr="00931460" w:rsidRDefault="00AC060C" w:rsidP="00AC06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9D170B" w:rsidRPr="00E624EA">
        <w:rPr>
          <w:rFonts w:ascii="Times New Roman" w:hAnsi="Times New Roman" w:cs="Times New Roman"/>
          <w:sz w:val="24"/>
          <w:szCs w:val="24"/>
        </w:rPr>
        <w:t>24734462</w:t>
      </w:r>
    </w:p>
    <w:p w14:paraId="056DBCB3" w14:textId="32B3D84C" w:rsidR="00AC060C" w:rsidRPr="00931460" w:rsidRDefault="003A119D" w:rsidP="00AC06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</w:t>
      </w:r>
      <w:r w:rsidR="009D170B" w:rsidRPr="00E624EA">
        <w:rPr>
          <w:rFonts w:ascii="Times New Roman" w:hAnsi="Times New Roman" w:cs="Times New Roman"/>
          <w:sz w:val="24"/>
          <w:szCs w:val="24"/>
        </w:rPr>
        <w:t>24734462</w:t>
      </w:r>
    </w:p>
    <w:p w14:paraId="737AECAF" w14:textId="493F531B" w:rsidR="005F354E" w:rsidRPr="00931460" w:rsidRDefault="00AC060C" w:rsidP="005F35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spojení:</w:t>
      </w:r>
      <w:r w:rsidR="005F354E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16A0F" w:rsidRPr="00E62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Raiffeisenbank a.s.; </w:t>
      </w:r>
      <w:r w:rsidR="00D16A0F" w:rsidRPr="00E624EA">
        <w:rPr>
          <w:rFonts w:ascii="Arial" w:hAnsi="Arial" w:cs="Arial"/>
          <w:color w:val="000000"/>
          <w:sz w:val="23"/>
          <w:szCs w:val="23"/>
          <w:shd w:val="clear" w:color="auto" w:fill="FFFFFF"/>
        </w:rPr>
        <w:t>Hvězdova 1716/2b, Nusle (Praha 4), 140 00 Praha</w:t>
      </w:r>
    </w:p>
    <w:p w14:paraId="12F705CA" w14:textId="1B993BA4" w:rsidR="005F354E" w:rsidRPr="001D7A83" w:rsidRDefault="00AC060C" w:rsidP="005F35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</w:p>
    <w:p w14:paraId="5401FD5D" w14:textId="77777777" w:rsidR="004347BC" w:rsidRPr="00692F8D" w:rsidRDefault="004347BC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61BADD" w14:textId="47FC6C8C" w:rsidR="006A7941" w:rsidRPr="00692F8D" w:rsidRDefault="00E03143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="00C573BB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1F4AA793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0B6C7A" w14:textId="77777777" w:rsidR="00B46FCA" w:rsidRPr="00692F8D" w:rsidRDefault="00B46FCA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(společně jako „Smluvní strany“)</w:t>
      </w:r>
    </w:p>
    <w:p w14:paraId="674D2F07" w14:textId="77777777" w:rsidR="00B46FCA" w:rsidRPr="00692F8D" w:rsidRDefault="00B46FCA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120DEA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uzavřeli níže uvedeného dne, měsíce a roku v souladu s ustanovením § 1746 odst.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2 zák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ona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 č. 89/2012 Sb., občansk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zákoník</w:t>
      </w:r>
      <w:r w:rsidR="009F50A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E1D3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znění pozdějších předpisů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 podmínek dále uvedených, tuto </w:t>
      </w:r>
    </w:p>
    <w:p w14:paraId="2AAC92D7" w14:textId="77777777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CF8212" w14:textId="77777777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smlouvu o poskytování odborných konzultačních a poradenských služeb</w:t>
      </w:r>
      <w:r w:rsidR="004347BC" w:rsidRPr="00692F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(dále jen „Smlouva“)</w:t>
      </w:r>
      <w:r w:rsidRPr="00692F8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4C33692C" w14:textId="77777777" w:rsidR="006D3245" w:rsidRPr="00692F8D" w:rsidRDefault="006D3245" w:rsidP="006A7941">
      <w:pPr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6B568D01" w14:textId="77777777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1</w:t>
      </w:r>
    </w:p>
    <w:p w14:paraId="726C5F43" w14:textId="77777777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428F8FF1" w14:textId="58B7DA6F" w:rsidR="004347BC" w:rsidRPr="00692F8D" w:rsidRDefault="004347BC" w:rsidP="00C573BB">
      <w:pPr>
        <w:numPr>
          <w:ilvl w:val="1"/>
          <w:numId w:val="1"/>
        </w:numPr>
        <w:tabs>
          <w:tab w:val="clear" w:pos="375"/>
        </w:tabs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</w:t>
      </w:r>
      <w:r w:rsidR="00E0314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je závazek </w:t>
      </w:r>
      <w:r w:rsidR="00C573BB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 objednateli poradenské a konzultační služby v souladu a za podmínek uvedených v této Smlouvě a závazek objednatele za řádně p</w:t>
      </w:r>
      <w:r w:rsidR="00E0314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oskytnuté služby uhradit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konzultantovi</w:t>
      </w:r>
      <w:r w:rsidR="00FE1D3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odměnu v souladu s čl. 2 této</w:t>
      </w:r>
      <w:r w:rsidR="000B587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B94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mlouvy.</w:t>
      </w:r>
    </w:p>
    <w:p w14:paraId="2E8F6A62" w14:textId="0572E0D7" w:rsidR="006A7941" w:rsidRPr="004A1B4A" w:rsidRDefault="00C573BB" w:rsidP="004A1B4A">
      <w:pPr>
        <w:numPr>
          <w:ilvl w:val="1"/>
          <w:numId w:val="1"/>
        </w:numPr>
        <w:tabs>
          <w:tab w:val="clear" w:pos="375"/>
        </w:tabs>
        <w:spacing w:before="12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276BF5" w:rsidRPr="00FC0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7941" w:rsidRPr="00FC01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podle </w:t>
      </w:r>
      <w:r w:rsidR="006A7941" w:rsidRPr="003A11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</w:t>
      </w:r>
      <w:r w:rsidR="00325902" w:rsidRPr="003A119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6A7941" w:rsidRPr="003E5C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zavazuje </w:t>
      </w:r>
      <w:r w:rsid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výlučně prostřednictvím</w:t>
      </w:r>
      <w:r w:rsidR="004A1B4A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svého zaměstnance </w:t>
      </w:r>
      <w:r w:rsidR="0046011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</w:t>
      </w:r>
      <w:r w:rsid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6A794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 pro objednatele na základě jeho pokynů </w:t>
      </w:r>
      <w:r w:rsidR="0073029B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v návaznosti na </w:t>
      </w:r>
      <w:r w:rsidR="00625FAC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ICT </w:t>
      </w:r>
      <w:r w:rsidR="0073029B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agendu </w:t>
      </w:r>
      <w:r w:rsidR="00437A40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 </w:t>
      </w:r>
      <w:r w:rsidR="006A794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</w:t>
      </w:r>
      <w:r w:rsidR="00C951AB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 technickou a konzultační podporu </w:t>
      </w:r>
      <w:r w:rsidR="000E3608" w:rsidRPr="00931460">
        <w:rPr>
          <w:rFonts w:ascii="Times New Roman" w:hAnsi="Times New Roman" w:cs="Times New Roman"/>
          <w:sz w:val="24"/>
        </w:rPr>
        <w:t>v</w:t>
      </w:r>
      <w:r w:rsidR="00C951AB" w:rsidRPr="00931460">
        <w:rPr>
          <w:rFonts w:ascii="Times New Roman" w:hAnsi="Times New Roman" w:cs="Times New Roman"/>
          <w:sz w:val="24"/>
        </w:rPr>
        <w:t xml:space="preserve"> souvislosti s projektem JISPSV MPSV </w:t>
      </w:r>
      <w:r w:rsidR="00D16A0F" w:rsidRPr="00931460">
        <w:rPr>
          <w:rFonts w:ascii="Times New Roman" w:hAnsi="Times New Roman" w:cs="Times New Roman"/>
          <w:sz w:val="24"/>
        </w:rPr>
        <w:t>–</w:t>
      </w:r>
      <w:r w:rsidR="00C951AB" w:rsidRPr="00931460">
        <w:rPr>
          <w:rFonts w:ascii="Times New Roman" w:hAnsi="Times New Roman" w:cs="Times New Roman"/>
          <w:sz w:val="24"/>
        </w:rPr>
        <w:t xml:space="preserve"> </w:t>
      </w:r>
      <w:r w:rsidR="00D16A0F" w:rsidRPr="00931460">
        <w:rPr>
          <w:rFonts w:ascii="Times New Roman" w:hAnsi="Times New Roman" w:cs="Times New Roman"/>
          <w:sz w:val="24"/>
        </w:rPr>
        <w:t>IPPD2</w:t>
      </w:r>
      <w:r w:rsidR="00C951AB" w:rsidRPr="00931460">
        <w:rPr>
          <w:rFonts w:ascii="Times New Roman" w:hAnsi="Times New Roman" w:cs="Times New Roman"/>
          <w:sz w:val="24"/>
          <w:szCs w:val="24"/>
        </w:rPr>
        <w:t xml:space="preserve"> (</w:t>
      </w:r>
      <w:r w:rsidR="00D16A0F" w:rsidRPr="00931460">
        <w:rPr>
          <w:rFonts w:ascii="Times New Roman" w:hAnsi="Times New Roman" w:cs="Times New Roman"/>
          <w:sz w:val="24"/>
          <w:szCs w:val="24"/>
        </w:rPr>
        <w:t>zpracování a realizace cílového návrhu řešení, provoz IPPD</w:t>
      </w:r>
      <w:r w:rsidR="00C951AB" w:rsidRPr="00931460">
        <w:rPr>
          <w:rFonts w:ascii="Times New Roman" w:hAnsi="Times New Roman" w:cs="Times New Roman"/>
          <w:sz w:val="24"/>
          <w:szCs w:val="24"/>
        </w:rPr>
        <w:t>)</w:t>
      </w:r>
      <w:r w:rsidR="00D16A0F" w:rsidRPr="00931460">
        <w:rPr>
          <w:rFonts w:ascii="Times New Roman" w:hAnsi="Times New Roman" w:cs="Times New Roman"/>
          <w:sz w:val="24"/>
          <w:szCs w:val="24"/>
        </w:rPr>
        <w:t xml:space="preserve"> a Architektura JISPSV</w:t>
      </w:r>
      <w:r w:rsidR="00C951AB" w:rsidRPr="00931460">
        <w:rPr>
          <w:rFonts w:ascii="Times New Roman" w:hAnsi="Times New Roman" w:cs="Times New Roman"/>
          <w:sz w:val="24"/>
          <w:szCs w:val="24"/>
        </w:rPr>
        <w:t>.</w:t>
      </w:r>
      <w:r w:rsidR="00C951AB" w:rsidRPr="00E624EA">
        <w:rPr>
          <w:rFonts w:ascii="Times New Roman" w:hAnsi="Times New Roman" w:cs="Times New Roman"/>
          <w:sz w:val="24"/>
          <w:szCs w:val="24"/>
        </w:rPr>
        <w:t xml:space="preserve"> </w:t>
      </w:r>
      <w:r w:rsidRPr="00E624E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6A794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347BC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se zavazuje dle pokynů objednatele</w:t>
      </w:r>
      <w:r w:rsidR="006A794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poskytovat konzultace</w:t>
      </w:r>
      <w:r w:rsidR="00322437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, účastnit se jednání a </w:t>
      </w:r>
      <w:r w:rsidR="006A794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předávat odborná stanoviska </w:t>
      </w:r>
      <w:r w:rsidR="000E3608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v dohodnutých termínech objednateli</w:t>
      </w:r>
      <w:r w:rsidR="006218ED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(nebo jeho pověřenému zástupci</w:t>
      </w:r>
      <w:r w:rsidR="00CA4D03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25902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A794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v listinné nebo elektronické podobě</w:t>
      </w:r>
      <w:r w:rsidR="000E3608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případně formou přímých osobních konzultací </w:t>
      </w:r>
      <w:r w:rsidR="004347BC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(dle pokynu objednatele)</w:t>
      </w:r>
      <w:r w:rsidR="00055A91" w:rsidRPr="004A1B4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C10631" w14:textId="7F79759B" w:rsidR="00857B74" w:rsidRPr="00692F8D" w:rsidRDefault="00C573BB" w:rsidP="00C573BB">
      <w:pPr>
        <w:numPr>
          <w:ilvl w:val="1"/>
          <w:numId w:val="1"/>
        </w:numPr>
        <w:tabs>
          <w:tab w:val="clear" w:pos="375"/>
          <w:tab w:val="num" w:pos="709"/>
        </w:tabs>
        <w:spacing w:before="240" w:line="280" w:lineRule="atLeast"/>
        <w:ind w:left="567" w:hanging="515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poskytovat poradenské a konzultační služby dle této Smlouvy svědomitě, s řádnou a odbornou péčí a potřebnými odbornými schopnostmi a znalostmi. 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Při poskytování poradenských a konzultačních služeb, resp. činností dle odst. 1.</w:t>
      </w:r>
      <w:r w:rsidR="005952C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vázán platnými a účinnými právními předpisy a pokyny objednatele, pokud tyto nejsou v rozporu s těmito předpisy nebo oprávněnými zájmy objednatele</w:t>
      </w:r>
      <w:r w:rsidR="004347BC" w:rsidRPr="00692F8D">
        <w:rPr>
          <w:rFonts w:ascii="Arial" w:hAnsi="Arial" w:cs="Arial"/>
          <w:sz w:val="20"/>
          <w:szCs w:val="20"/>
        </w:rPr>
        <w:t>.</w:t>
      </w:r>
    </w:p>
    <w:p w14:paraId="7B17470F" w14:textId="7D7B0EC5" w:rsidR="00857B74" w:rsidRPr="00692F8D" w:rsidRDefault="00C573BB" w:rsidP="00C573BB">
      <w:pPr>
        <w:numPr>
          <w:ilvl w:val="1"/>
          <w:numId w:val="1"/>
        </w:numPr>
        <w:tabs>
          <w:tab w:val="clear" w:pos="375"/>
          <w:tab w:val="num" w:pos="709"/>
        </w:tabs>
        <w:spacing w:before="240" w:line="280" w:lineRule="atLeast"/>
        <w:ind w:left="567" w:hanging="51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při poskytování služeb dle této Smlouvy včas písemně upozornit objednatele na zřejmou nevhodnost jeho pokynů, jejichž následkem může vzniknout škoda či jiná újma nebo nesoulad s platnými a účinnými právními předpisy. Pokud objednatel navzdory tomuto upozornění</w:t>
      </w:r>
      <w:r w:rsidR="00E0314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trvá na svých pokynech,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4347B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neodpovídá za jakoukoli škodu či jinou újmu způsobenou jeho jednáním na základě takových pokynů objednatele. </w:t>
      </w:r>
    </w:p>
    <w:p w14:paraId="470E12AB" w14:textId="00C54F7D" w:rsidR="00857B74" w:rsidRPr="00692F8D" w:rsidRDefault="00C573BB" w:rsidP="00C573BB">
      <w:pPr>
        <w:numPr>
          <w:ilvl w:val="1"/>
          <w:numId w:val="1"/>
        </w:numPr>
        <w:tabs>
          <w:tab w:val="clear" w:pos="375"/>
          <w:tab w:val="num" w:pos="709"/>
        </w:tabs>
        <w:spacing w:before="240" w:line="280" w:lineRule="atLeast"/>
        <w:ind w:left="567" w:hanging="51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BF0506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objednatel se zavazují vzájemně se informovat o všech okolnostech důležitých pro řádné a včasné poskytování služeb dle této Smlouvy a poskytovat si za tímto účelem nezbytnou součinnost.</w:t>
      </w:r>
    </w:p>
    <w:p w14:paraId="01EF0CA8" w14:textId="568B989F" w:rsidR="00B46FCA" w:rsidRPr="00E356D9" w:rsidRDefault="00C573BB" w:rsidP="00E356D9">
      <w:pPr>
        <w:numPr>
          <w:ilvl w:val="1"/>
          <w:numId w:val="1"/>
        </w:numPr>
        <w:tabs>
          <w:tab w:val="clear" w:pos="375"/>
          <w:tab w:val="num" w:pos="709"/>
        </w:tabs>
        <w:spacing w:before="240" w:line="280" w:lineRule="atLeast"/>
        <w:ind w:left="567" w:hanging="51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0B2E6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zachovávat mlčenlivost o všech skutečnostech, o kterých se dozví v souvislosti s poskytováním služeb dle této Smlouvy, a to i po ukončení této Smlouvy. </w:t>
      </w:r>
      <w:r w:rsidR="00E356D9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při poskytování plnění dle této Smlouvy dojde ke zpracování osobních údajů, je tato Smlouva zároveň smlouvou o zpracování osobních údajů ve smyslu § 34 zákona č. 110/2019 Sb., o zpracování osobních údajů, ve znění pozdějších předpisů.</w:t>
      </w:r>
      <w:r w:rsid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56D9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 je povinen zpracovávat osobní údaje v souladu se zákonem č.</w:t>
      </w:r>
      <w:r w:rsid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E356D9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110/2019 Sb., o zpracování osobních údajů, ve znění pozdějších předpisů, a obecným nařízení o ochraně osobních údajů Evropského parlamentu a Rady č. 2016/679, ze dne 27. dubna 2016, o ochraně fyzických osob v souvislosti se zpracováním osobních údajů a o volném pohybu těchto údajů (tzv. GDPR).</w:t>
      </w:r>
      <w:r w:rsid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56D9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Konzultant je oprávněn zpracovávat osobní údaje pouze za účelem poskytování plnění pro účely této Smlouvy a s osobními údaji je </w:t>
      </w:r>
      <w:r w:rsid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Konzultant </w:t>
      </w:r>
      <w:r w:rsidR="00E356D9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 nakládat výhradně pro účely poskytování plnění dle této Smlouvy a se zachováním všech platných a účinných předpisů o bezpečnosti ochrany osobních údajů a jejich zpracování.</w:t>
      </w:r>
      <w:r w:rsid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B46FCA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 uhradit objednateli či třetí straně, kterou porušením povinnosti mlčenlivosti nebo jiné své povinnosti v tomto odst. Smlouvy uvedené poškodí, veškerou újmu tímto porušením způsobenou. Povinnosti </w:t>
      </w:r>
      <w:r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konzultanta</w:t>
      </w:r>
      <w:r w:rsidR="00B46FCA" w:rsidRPr="00E3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vyplývající z ustanovení příslušných právních předpisů o ochraně utajovaných informací nejsou ustanoveními tohoto odst. Smlouvy dotčeny.</w:t>
      </w:r>
    </w:p>
    <w:p w14:paraId="1FE074E0" w14:textId="447E4F7D" w:rsidR="00FD07BA" w:rsidRDefault="003A119D" w:rsidP="00C573BB">
      <w:pPr>
        <w:numPr>
          <w:ilvl w:val="1"/>
          <w:numId w:val="1"/>
        </w:numPr>
        <w:tabs>
          <w:tab w:val="clear" w:pos="375"/>
          <w:tab w:val="num" w:pos="709"/>
        </w:tabs>
        <w:spacing w:before="240" w:line="280" w:lineRule="atLeast"/>
        <w:ind w:left="567" w:hanging="51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Odstavec</w:t>
      </w:r>
      <w:r w:rsidR="00FD07BA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1.</w:t>
      </w:r>
      <w:r w:rsidR="00C951A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FD07BA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 xml:space="preserve"> se nevztahuje na informace, které </w:t>
      </w:r>
      <w:r w:rsidR="00322D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staly veřejně známými (vč. informací uveřejněných dle zákona č. 106/1999 Sb., o svobodném přístupu k informacím), aniž by jejich zveřejněním došlo k porušení závazků přijímající smluvní strany Smlouvy či právních předpisů. </w:t>
      </w:r>
    </w:p>
    <w:p w14:paraId="766A778B" w14:textId="77777777" w:rsidR="00BF7686" w:rsidRDefault="00BF7686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546EDED" w14:textId="709DF26F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2</w:t>
      </w:r>
    </w:p>
    <w:p w14:paraId="6D2293A2" w14:textId="5968DA2C" w:rsidR="006A7941" w:rsidRPr="00692F8D" w:rsidRDefault="0076342B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Odměna </w:t>
      </w:r>
      <w:r w:rsidR="00C573B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konzultanta</w:t>
      </w:r>
    </w:p>
    <w:p w14:paraId="20CC29FD" w14:textId="3A665278" w:rsidR="00B805CD" w:rsidRDefault="00BF0506" w:rsidP="00C573BB">
      <w:pPr>
        <w:numPr>
          <w:ilvl w:val="1"/>
          <w:numId w:val="6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80626091"/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sjednávají, že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konzultantovi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řádně poskytnuté 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</w:t>
      </w:r>
      <w:bookmarkStart w:id="1" w:name="_Hlk80626337"/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odst.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</w:t>
      </w:r>
      <w:r w:rsidR="005952C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bookmarkEnd w:id="1"/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náleží odměna 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výši </w:t>
      </w:r>
      <w:r w:rsidR="00D7402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1062</w:t>
      </w:r>
      <w:r w:rsidR="0025322C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r w:rsidR="00B805CD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9D5962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B805CD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AA0B5D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</w:t>
      </w:r>
      <w:r w:rsidR="00FD6C77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DPH</w:t>
      </w:r>
      <w:r w:rsidR="00B805CD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6A7941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</w:t>
      </w:r>
      <w:r w:rsidR="00B805CD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805CD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6A7941" w:rsidRPr="00B805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hodinu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činností 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 tím, že maximální sje</w:t>
      </w:r>
      <w:r w:rsidR="007D1016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dnaný rozsah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činností</w:t>
      </w:r>
      <w:r w:rsidR="007D1016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80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vykonávaných dle této smlouvy je limitován částkou </w:t>
      </w:r>
      <w:r w:rsidR="00B805CD" w:rsidRPr="009314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299.200</w:t>
      </w:r>
      <w:r w:rsidR="00B805CD" w:rsidRPr="00E624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,- Kč</w:t>
      </w:r>
      <w:r w:rsidR="00B805CD" w:rsidRPr="00B805C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bez DPH</w:t>
      </w:r>
      <w:r w:rsidR="00B80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(tj. max. </w:t>
      </w:r>
      <w:r w:rsidR="00F23C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281 </w:t>
      </w:r>
      <w:r w:rsidR="00B805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hodin poskytnutých služeb). </w:t>
      </w:r>
    </w:p>
    <w:bookmarkEnd w:id="0"/>
    <w:p w14:paraId="41BCEF15" w14:textId="602B18A6" w:rsidR="00FA1EE0" w:rsidRDefault="00BF0506" w:rsidP="00C573BB">
      <w:pPr>
        <w:numPr>
          <w:ilvl w:val="1"/>
          <w:numId w:val="6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Odměna bude objednatelem uhrazena na základě daňového či účetního dokladu („fakt</w:t>
      </w:r>
      <w:r w:rsidR="0076342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ura“) řádně vystaveného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konzultantem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vždy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poslednímu kalendářnímu dni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měsíce.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edílnou přílohu vystavené faktury </w:t>
      </w:r>
      <w:r w:rsidR="0076342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4E2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povi</w:t>
      </w:r>
      <w:r w:rsidR="001A709F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="00B46FCA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en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předložit </w:t>
      </w:r>
      <w:r w:rsidR="00FA1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objednatelem podepsaný </w:t>
      </w:r>
      <w:r w:rsidR="00FA1EE0" w:rsidRPr="00D306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výkaz </w:t>
      </w:r>
      <w:r w:rsidR="006A7941" w:rsidRPr="00D306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provedených činností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, resp. poskytnutých služeb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příslušném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kalendářním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měsíci</w:t>
      </w:r>
      <w:r w:rsidR="009F50A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Vzor výkazu </w:t>
      </w:r>
      <w:r w:rsidR="00E43F0A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poskytnutých služeb</w:t>
      </w:r>
      <w:r w:rsidR="009F50A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tvoří přílohu č. 1 této Smlouvy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01B8B82" w14:textId="66404718" w:rsidR="00857B74" w:rsidRPr="00692F8D" w:rsidRDefault="006A7941" w:rsidP="00C573BB">
      <w:pPr>
        <w:numPr>
          <w:ilvl w:val="1"/>
          <w:numId w:val="6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Splatnost faktury </w:t>
      </w:r>
      <w:r w:rsidR="00FA1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sjednána na 30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kalendářních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dnů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počíná běžet dnem 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následujícím po dni, kdy byla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převz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objednatelem nebo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objednateli</w:t>
      </w:r>
      <w:r w:rsidR="00325902" w:rsidRPr="00692F8D" w:rsidDel="003259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prokazateln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doručen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. Odměna bude poukazová</w:t>
      </w:r>
      <w:r w:rsidR="0076342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bezhotovostně na účet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uvedený v úvodu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této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mlouv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BC3EBD2" w14:textId="3F9A5938" w:rsidR="00857B74" w:rsidRPr="00692F8D" w:rsidRDefault="00AB751C" w:rsidP="00C573BB">
      <w:pPr>
        <w:numPr>
          <w:ilvl w:val="1"/>
          <w:numId w:val="6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Za uhrazení odměny se považuje okamžik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připsání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fakturované částky </w:t>
      </w:r>
      <w:r w:rsidR="007E2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76342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úč</w:t>
      </w:r>
      <w:r w:rsidR="007E225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76342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63A98DA" w14:textId="75B5E712" w:rsidR="006A7941" w:rsidRPr="00692F8D" w:rsidRDefault="006A7941" w:rsidP="00C573BB">
      <w:pPr>
        <w:numPr>
          <w:ilvl w:val="1"/>
          <w:numId w:val="6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Pověřeným zaměstnancem </w:t>
      </w:r>
      <w:r w:rsidR="00AB751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objednatele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účely této </w:t>
      </w:r>
      <w:r w:rsidR="00AB751C" w:rsidRPr="00E624EA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E624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je </w:t>
      </w:r>
      <w:r w:rsidR="00D16A0F" w:rsidRPr="0093146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Ing. </w:t>
      </w:r>
      <w:r w:rsidR="00A6560B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Milan Lonský</w:t>
      </w:r>
      <w:r w:rsidR="004E75C0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51F78C" w14:textId="77777777" w:rsidR="006A7941" w:rsidRPr="00692F8D" w:rsidRDefault="006A7941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929E15" w14:textId="77777777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6D3245"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</w:t>
      </w:r>
    </w:p>
    <w:p w14:paraId="1FC77EF2" w14:textId="77777777" w:rsidR="00C56F33" w:rsidRPr="00692F8D" w:rsidRDefault="00C56F33" w:rsidP="00C56F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Sankční ujednání, náhrada škody</w:t>
      </w:r>
    </w:p>
    <w:p w14:paraId="435DD25F" w14:textId="1D6639D9" w:rsidR="00857B74" w:rsidRPr="00692F8D" w:rsidRDefault="00C1173A" w:rsidP="00C573BB">
      <w:pPr>
        <w:numPr>
          <w:ilvl w:val="1"/>
          <w:numId w:val="7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zavazuje, v případě </w:t>
      </w:r>
      <w:r w:rsidR="00CF4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prokázaného 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porušení povinnosti mlčenlivosti či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povinnosti zajistit ochranu osobních údajů dle odst. </w:t>
      </w:r>
      <w:r w:rsidR="00437DC4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="00C951A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Smlouvy, 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bjednateli 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uhradit smluvní pokutu ve výši 50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D596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  <w:r w:rsidR="00325902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Kč, a to za každý jednotlivý případ porušení dané povinnosti.</w:t>
      </w:r>
    </w:p>
    <w:p w14:paraId="015C52CB" w14:textId="4AF459E1" w:rsidR="00857B74" w:rsidRDefault="00325902" w:rsidP="00C573BB">
      <w:pPr>
        <w:numPr>
          <w:ilvl w:val="1"/>
          <w:numId w:val="7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nedodržení termínu sp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latnosti faktury o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bjednatelem je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oprávněn požadovat úhradu úroku z prodlení ve výši dle nařízení vlády č. 351/2013 Sb., kterým se určuje výše úroků z prodlení a nákladů spojených s uplatněním pohledávky, určuje odměna likvidátora, likvidačního správce a člena orgánu právnické osoby jmenovaného soudem a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upravují některé otázky Obchodního věstníku a veřejných rejstříků právnických a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fyzických osob</w:t>
      </w:r>
      <w:r w:rsidR="00FA1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A1EE0" w:rsidRPr="00FA1E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evidence svěřenských fondů a evidence údajů o skutečných majitelích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znění nařízení vlády č. </w:t>
      </w:r>
      <w:r w:rsidR="00FA1EE0">
        <w:rPr>
          <w:rFonts w:ascii="Times New Roman" w:eastAsia="Times New Roman" w:hAnsi="Times New Roman" w:cs="Times New Roman"/>
          <w:sz w:val="24"/>
          <w:szCs w:val="24"/>
          <w:lang w:eastAsia="cs-CZ"/>
        </w:rPr>
        <w:t>25/2021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</w:t>
      </w:r>
    </w:p>
    <w:p w14:paraId="4838727F" w14:textId="687CDD34" w:rsidR="00BF7686" w:rsidRPr="00931460" w:rsidRDefault="00BF7686" w:rsidP="00BF7686">
      <w:pPr>
        <w:numPr>
          <w:ilvl w:val="1"/>
          <w:numId w:val="7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konzultant bude v rámci sjednaného plnění poskytovat služby konzultační a poradenské podpory při realizaci zadávací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ho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 veřejn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zakázk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související s dodávkou či poskytováním ICT služeb objednateli, včetně návrhu zadávacích podmínek zadávacích řízení veřejných zakázek, zejména vymezování předmětu plnění veřejných zakázek, poradenství při procesu posuzování a hodnocení nabídek, apod. (dále jen „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avazující zakázk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“), zavazuje se, z důvodu předcházení možn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ému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střet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zájm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z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důvodů zachování jeho nepodjatosti, že nepodá samostatně nebo společně s dalšími dodavateli nabídku, ani že nebude poddodavatelem jiného dodavatele, který podá nabídku, na 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avazující zakázku, a že se nebude jakkoli podílet na plnění 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n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avazující zakázky na straně dodavatele. Poruší-li 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konzultant 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své závazky uvedené v</w:t>
      </w:r>
      <w:r w:rsidR="00E62C36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tomto odst. 3.3, zavazuje se uhradit objednateli smluvní pokutu ve výši 1.000.000,- Kč za každé takovéto porušení. </w:t>
      </w:r>
    </w:p>
    <w:p w14:paraId="4DE0E5C6" w14:textId="787831A6" w:rsidR="00857B74" w:rsidRPr="00692F8D" w:rsidRDefault="00325902" w:rsidP="00C573BB">
      <w:pPr>
        <w:numPr>
          <w:ilvl w:val="1"/>
          <w:numId w:val="7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nesou odpovědnost za způsobenou škodu či jinou újmu v rámci platných 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účinných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právních předpisů a této Smlouvy. Smluvní strany se zavazují k vyvinutí maximálního úsilí k předcházení škodám a k minimalizaci vzniklých škod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jiné újmy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7DBC754" w14:textId="77777777" w:rsidR="00857B74" w:rsidRPr="00692F8D" w:rsidRDefault="00325902" w:rsidP="00C573BB">
      <w:pPr>
        <w:numPr>
          <w:ilvl w:val="1"/>
          <w:numId w:val="7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se zavazují upozornit druhou smluvní stranu bez zbytečného odkladu na vzniklé okolnosti vylučující odpovědnost bránící řádnému plnění této Smlouvy.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Smluvní strany se zavazují k vyvinutí maximálního úsilí k odvrácení a překonání okolností vylučujících odpovědnost za škodu či jinou újmu. </w:t>
      </w:r>
    </w:p>
    <w:p w14:paraId="557AC41F" w14:textId="77777777" w:rsidR="00857B74" w:rsidRPr="00692F8D" w:rsidRDefault="00325902" w:rsidP="00C573BB">
      <w:pPr>
        <w:numPr>
          <w:ilvl w:val="1"/>
          <w:numId w:val="7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Na odpovědnost za škodu či jinou újmu prokazatelně způsobenou činností příslušné smluvní strany a náhradu škody či jiné újmy se vztahují příslušná ustanovení zákona č. 89/2012 Sb., občanský zákoník</w:t>
      </w:r>
      <w:r w:rsidR="00B46FCA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</w:t>
      </w:r>
      <w:r w:rsidR="00055A9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C2B499" w14:textId="7236DBF6" w:rsidR="00325902" w:rsidRPr="00692F8D" w:rsidRDefault="00325902" w:rsidP="00C573BB">
      <w:pPr>
        <w:numPr>
          <w:ilvl w:val="1"/>
          <w:numId w:val="7"/>
        </w:numPr>
        <w:tabs>
          <w:tab w:val="clear" w:pos="375"/>
          <w:tab w:val="num" w:pos="709"/>
        </w:tabs>
        <w:spacing w:before="24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pokutu stejně jako případnou škodu či jinou újmu vzniklou 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bjednateli vlivem činnosti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konzultanta</w:t>
      </w:r>
      <w:r w:rsidR="00B46FCA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C117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konzultant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zavazuje zaplatit 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bjednateli nejpozději do 30 kalendářních dnů ode dne, kdy bude 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bjednatelem o nároku na úhradu smluvní pokuty a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její výši</w:t>
      </w:r>
      <w:r w:rsid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resp. vzniklé škody či jiné újmy a její výši prokazatelně informován.</w:t>
      </w:r>
    </w:p>
    <w:p w14:paraId="05973B89" w14:textId="77777777" w:rsidR="00C56F33" w:rsidRDefault="00C56F33" w:rsidP="006D324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34B4F29" w14:textId="77777777" w:rsidR="00502D30" w:rsidRPr="00692F8D" w:rsidRDefault="00502D30" w:rsidP="00502D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Článek 4</w:t>
      </w:r>
    </w:p>
    <w:p w14:paraId="2B28D04E" w14:textId="77777777" w:rsidR="00502D30" w:rsidRPr="00692F8D" w:rsidRDefault="00502D30" w:rsidP="00502D3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Vlastnické právo</w:t>
      </w:r>
    </w:p>
    <w:p w14:paraId="57CC1647" w14:textId="77777777" w:rsidR="00502D30" w:rsidRPr="00692F8D" w:rsidRDefault="00FB52CB" w:rsidP="00C573BB">
      <w:pPr>
        <w:numPr>
          <w:ilvl w:val="1"/>
          <w:numId w:val="11"/>
        </w:numPr>
        <w:tabs>
          <w:tab w:val="clear" w:pos="375"/>
          <w:tab w:val="num" w:pos="426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Bude-li v rámci poskytovaných poradenských a konzultačních</w:t>
      </w:r>
      <w:r w:rsidR="00502D30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služeb vytvořeno dílo, naplňující znaky autorského díla, platí, že </w:t>
      </w:r>
    </w:p>
    <w:p w14:paraId="4B7F88BE" w14:textId="39323EF5" w:rsidR="00502D30" w:rsidRPr="00692F8D" w:rsidRDefault="00502D30" w:rsidP="00502D30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92F8D">
        <w:rPr>
          <w:rFonts w:ascii="Times New Roman" w:hAnsi="Times New Roman" w:cs="Times New Roman"/>
          <w:sz w:val="24"/>
          <w:szCs w:val="24"/>
        </w:rPr>
        <w:t>vlastnické právo k veškerým předaným výstupům plnění dle této Smlouvy přechází na </w:t>
      </w:r>
      <w:r w:rsidR="00202F5D">
        <w:rPr>
          <w:rFonts w:ascii="Times New Roman" w:hAnsi="Times New Roman" w:cs="Times New Roman"/>
          <w:sz w:val="24"/>
          <w:szCs w:val="24"/>
        </w:rPr>
        <w:t>o</w:t>
      </w:r>
      <w:r w:rsidRPr="00692F8D">
        <w:rPr>
          <w:rFonts w:ascii="Times New Roman" w:hAnsi="Times New Roman" w:cs="Times New Roman"/>
          <w:sz w:val="24"/>
          <w:szCs w:val="24"/>
        </w:rPr>
        <w:t xml:space="preserve">bjednatele dnem jejich předání a převzetí </w:t>
      </w:r>
      <w:r w:rsidR="00202F5D">
        <w:rPr>
          <w:rFonts w:ascii="Times New Roman" w:hAnsi="Times New Roman" w:cs="Times New Roman"/>
          <w:sz w:val="24"/>
          <w:szCs w:val="24"/>
        </w:rPr>
        <w:t>o</w:t>
      </w:r>
      <w:r w:rsidRPr="00692F8D">
        <w:rPr>
          <w:rFonts w:ascii="Times New Roman" w:hAnsi="Times New Roman" w:cs="Times New Roman"/>
          <w:sz w:val="24"/>
          <w:szCs w:val="24"/>
        </w:rPr>
        <w:t>bjednatelem</w:t>
      </w:r>
      <w:r w:rsidR="00202F5D">
        <w:rPr>
          <w:rFonts w:ascii="Times New Roman" w:hAnsi="Times New Roman" w:cs="Times New Roman"/>
          <w:sz w:val="24"/>
          <w:szCs w:val="24"/>
        </w:rPr>
        <w:t>;</w:t>
      </w:r>
      <w:r w:rsidRPr="00692F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DD0E3" w14:textId="19AA6F70" w:rsidR="00502D30" w:rsidRPr="00692F8D" w:rsidRDefault="00202F5D" w:rsidP="00502D30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2D30" w:rsidRPr="00692F8D">
        <w:rPr>
          <w:rFonts w:ascii="Times New Roman" w:hAnsi="Times New Roman" w:cs="Times New Roman"/>
          <w:sz w:val="24"/>
          <w:szCs w:val="24"/>
        </w:rPr>
        <w:t>utorskoprávní režim výstupů plnění zpracovaných na základě této Smlouvy se řídí § 61 odst. 1 zákona č. 121/2000 Sb.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2D30" w:rsidRPr="00692F8D">
        <w:rPr>
          <w:rFonts w:ascii="Times New Roman" w:hAnsi="Times New Roman" w:cs="Times New Roman"/>
          <w:sz w:val="24"/>
          <w:szCs w:val="24"/>
        </w:rPr>
        <w:t xml:space="preserve"> o právu autorském, právech souvisejících s právem autorským a o změně některých zákonů (autorský zákon), ve znění pozdějších předpisů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339BF0" w14:textId="5AB9080F" w:rsidR="00502D30" w:rsidRPr="00692F8D" w:rsidRDefault="00C1173A" w:rsidP="00502D30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konzultant</w:t>
      </w:r>
      <w:r w:rsidR="00502D30" w:rsidRPr="00692F8D">
        <w:rPr>
          <w:rFonts w:ascii="Times New Roman" w:hAnsi="Times New Roman" w:cs="Times New Roman"/>
          <w:sz w:val="24"/>
          <w:szCs w:val="24"/>
        </w:rPr>
        <w:t xml:space="preserve"> se zavazuje na </w:t>
      </w:r>
      <w:r w:rsidR="00202F5D">
        <w:rPr>
          <w:rFonts w:ascii="Times New Roman" w:hAnsi="Times New Roman" w:cs="Times New Roman"/>
          <w:sz w:val="24"/>
          <w:szCs w:val="24"/>
        </w:rPr>
        <w:t>o</w:t>
      </w:r>
      <w:r w:rsidR="00502D30" w:rsidRPr="00692F8D">
        <w:rPr>
          <w:rFonts w:ascii="Times New Roman" w:hAnsi="Times New Roman" w:cs="Times New Roman"/>
          <w:sz w:val="24"/>
          <w:szCs w:val="24"/>
        </w:rPr>
        <w:t>bjednatele převést veškerá práva k duševnímu vlastnictví spojená s předmětem plnění této Smlouvy, a to ke dni</w:t>
      </w:r>
      <w:r w:rsidR="00777217" w:rsidRPr="00692F8D">
        <w:rPr>
          <w:rFonts w:ascii="Times New Roman" w:hAnsi="Times New Roman" w:cs="Times New Roman"/>
          <w:sz w:val="24"/>
          <w:szCs w:val="24"/>
        </w:rPr>
        <w:t xml:space="preserve"> </w:t>
      </w:r>
      <w:r w:rsidR="00502D30" w:rsidRPr="00692F8D">
        <w:rPr>
          <w:rFonts w:ascii="Times New Roman" w:hAnsi="Times New Roman" w:cs="Times New Roman"/>
          <w:sz w:val="24"/>
          <w:szCs w:val="24"/>
        </w:rPr>
        <w:t xml:space="preserve">předání a převzetí jednotlivých výstupů plnění </w:t>
      </w:r>
      <w:r w:rsidR="00202F5D">
        <w:rPr>
          <w:rFonts w:ascii="Times New Roman" w:hAnsi="Times New Roman" w:cs="Times New Roman"/>
          <w:sz w:val="24"/>
          <w:szCs w:val="24"/>
        </w:rPr>
        <w:t>o</w:t>
      </w:r>
      <w:r w:rsidR="00502D30" w:rsidRPr="00692F8D">
        <w:rPr>
          <w:rFonts w:ascii="Times New Roman" w:hAnsi="Times New Roman" w:cs="Times New Roman"/>
          <w:sz w:val="24"/>
          <w:szCs w:val="24"/>
        </w:rPr>
        <w:t>bjednatelem</w:t>
      </w:r>
      <w:r w:rsidR="00202F5D">
        <w:rPr>
          <w:rFonts w:ascii="Times New Roman" w:hAnsi="Times New Roman" w:cs="Times New Roman"/>
          <w:sz w:val="24"/>
          <w:szCs w:val="24"/>
        </w:rPr>
        <w:t>;</w:t>
      </w:r>
    </w:p>
    <w:p w14:paraId="27F20940" w14:textId="664080C4" w:rsidR="00502D30" w:rsidRPr="00692F8D" w:rsidRDefault="00C1173A" w:rsidP="00502D30">
      <w:pPr>
        <w:pStyle w:val="Odstavecseseznamem"/>
        <w:numPr>
          <w:ilvl w:val="0"/>
          <w:numId w:val="10"/>
        </w:numPr>
        <w:spacing w:before="120" w:line="28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konzultant</w:t>
      </w:r>
      <w:r w:rsidR="00502D30" w:rsidRPr="00692F8D">
        <w:rPr>
          <w:rFonts w:ascii="Times New Roman" w:hAnsi="Times New Roman" w:cs="Times New Roman"/>
          <w:sz w:val="24"/>
          <w:szCs w:val="24"/>
        </w:rPr>
        <w:t xml:space="preserve"> se zavazuje, že neposkytne jednotlivé výstupy plnění třetí osobě bez předchozího písemného souhlasu </w:t>
      </w:r>
      <w:r w:rsidR="00202F5D">
        <w:rPr>
          <w:rFonts w:ascii="Times New Roman" w:hAnsi="Times New Roman" w:cs="Times New Roman"/>
          <w:sz w:val="24"/>
          <w:szCs w:val="24"/>
        </w:rPr>
        <w:t>o</w:t>
      </w:r>
      <w:r w:rsidR="00502D30" w:rsidRPr="00692F8D">
        <w:rPr>
          <w:rFonts w:ascii="Times New Roman" w:hAnsi="Times New Roman" w:cs="Times New Roman"/>
          <w:sz w:val="24"/>
          <w:szCs w:val="24"/>
        </w:rPr>
        <w:t>bjednatele.</w:t>
      </w:r>
    </w:p>
    <w:p w14:paraId="0B59A589" w14:textId="77777777" w:rsidR="00502D30" w:rsidRPr="00692F8D" w:rsidRDefault="00502D30" w:rsidP="00C573BB">
      <w:pPr>
        <w:numPr>
          <w:ilvl w:val="1"/>
          <w:numId w:val="11"/>
        </w:numPr>
        <w:tabs>
          <w:tab w:val="clear" w:pos="375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Objednatel je oprávněn do jednotlivých výstupů zasahovat a modifikovat je a dále tyto výstupy poskytnout ke specifickému využití třetím osobám. </w:t>
      </w:r>
    </w:p>
    <w:p w14:paraId="09301E9D" w14:textId="77777777" w:rsidR="00502D30" w:rsidRPr="00692F8D" w:rsidRDefault="00502D30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543853C" w14:textId="77777777" w:rsidR="00C56F33" w:rsidRPr="00692F8D" w:rsidRDefault="00C56F33" w:rsidP="006A79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Článek </w:t>
      </w:r>
      <w:r w:rsidR="00FB52CB"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3A5B4BEE" w14:textId="77777777" w:rsidR="006A7941" w:rsidRPr="00692F8D" w:rsidRDefault="006A7941" w:rsidP="006A794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Závěrečná ujednání</w:t>
      </w:r>
    </w:p>
    <w:p w14:paraId="5B7CAA1F" w14:textId="2D88D829" w:rsidR="00857B74" w:rsidRPr="00692F8D" w:rsidRDefault="00C1173A" w:rsidP="00C573BB">
      <w:pPr>
        <w:numPr>
          <w:ilvl w:val="1"/>
          <w:numId w:val="8"/>
        </w:numPr>
        <w:tabs>
          <w:tab w:val="clear" w:pos="375"/>
          <w:tab w:val="num" w:pos="426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bere na vědomí a souhlasí, aby subjekty k tomu oprávněné dle zák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ona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 320/2001 Sb., o finanční kontrole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veřejné správě a o změně některých zákonů (zákon o finanční kontrole), ve znění pozdějších předpisů,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provedly finanční kontrolu tohoto závazkového vztahu s tím, že </w:t>
      </w:r>
      <w:r w:rsidR="0076342B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konzultant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zavazuje, že jako osoba povinná spolupůsobit při výkonu finanční kontroly prováděné v souvislosti s úhradou služeb z veřejných výdajů dostojí svým povinnostem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smyslu § 2 písm. e) cit. zákona.</w:t>
      </w:r>
    </w:p>
    <w:p w14:paraId="3D632444" w14:textId="60429C26" w:rsidR="00B805CD" w:rsidRPr="00931460" w:rsidRDefault="006A7941" w:rsidP="00B805CD">
      <w:pPr>
        <w:numPr>
          <w:ilvl w:val="1"/>
          <w:numId w:val="8"/>
        </w:numPr>
        <w:tabs>
          <w:tab w:val="clear" w:pos="375"/>
          <w:tab w:val="num" w:pos="426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C56F33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uzavírá na dobu určitou</w:t>
      </w:r>
      <w:r w:rsidR="00C56F33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20AAA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7109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</w:t>
      </w:r>
      <w:r w:rsidR="00C573BB" w:rsidRPr="009314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1.9.202</w:t>
      </w:r>
      <w:r w:rsidR="00C1173A" w:rsidRPr="0093146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C573BB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0AAA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C20AAA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C1173A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C20AAA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356D9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4E75C0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1173A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20AAA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E356D9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0C378C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</w:t>
      </w:r>
      <w:r w:rsidR="00F621C0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C1173A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805CD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případně do</w:t>
      </w:r>
      <w:r w:rsidR="00E356D9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="00B805CD" w:rsidRPr="009314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vyčerpání finančního limitu uvedeného </w:t>
      </w:r>
      <w:r w:rsidR="00B805CD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odst. </w:t>
      </w:r>
      <w:r w:rsidR="00E356D9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805CD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356D9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B805CD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</w:t>
      </w:r>
      <w:r w:rsidR="00E356D9" w:rsidRPr="0093146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201C211" w14:textId="77777777" w:rsidR="00857B74" w:rsidRPr="00692F8D" w:rsidRDefault="00C56F33" w:rsidP="00C573BB">
      <w:pPr>
        <w:numPr>
          <w:ilvl w:val="1"/>
          <w:numId w:val="8"/>
        </w:numPr>
        <w:tabs>
          <w:tab w:val="clear" w:pos="375"/>
          <w:tab w:val="num" w:pos="426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Tuto Smlouvu lze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oboustranně vypovědět s tím, že výpovědní lhůta činí 1</w:t>
      </w:r>
      <w:r w:rsidR="00A67F44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kalendářní</w:t>
      </w:r>
      <w:r w:rsidR="00A67F44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7F44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dnů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Výpovědní lhůta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běží ode dne následujícího po dni, kdy byla písemná výpověď prokazatelně doručena druhé smluvní straně.</w:t>
      </w:r>
      <w:r w:rsidR="006A7941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7EEFF9" w14:textId="161DB6B8" w:rsidR="00857B74" w:rsidRPr="00692F8D" w:rsidRDefault="006A7941" w:rsidP="00C573BB">
      <w:pPr>
        <w:numPr>
          <w:ilvl w:val="1"/>
          <w:numId w:val="8"/>
        </w:numPr>
        <w:tabs>
          <w:tab w:val="clear" w:pos="375"/>
          <w:tab w:val="num" w:pos="426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Vztahy mezi smluvními stranami touto 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mlouvou neupravené se řídí 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platnými a účinnými právními předpisy, zejména příslušnými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ustanoveními zák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ona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89/2012 Sb.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, občanský zákoník.</w:t>
      </w:r>
      <w:r w:rsidR="00202F5D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předpisů.</w:t>
      </w:r>
    </w:p>
    <w:p w14:paraId="18C90F95" w14:textId="77777777" w:rsidR="00857B74" w:rsidRPr="00692F8D" w:rsidRDefault="006A7941" w:rsidP="00C573BB">
      <w:pPr>
        <w:numPr>
          <w:ilvl w:val="1"/>
          <w:numId w:val="8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Veškeré změny a dodatky k této 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mlouvě lze provést pouze písemnou cestou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formou číslovaných dodatků podepsaných oběma smluvními stranami.</w:t>
      </w:r>
    </w:p>
    <w:p w14:paraId="74677EB9" w14:textId="1848C8DB" w:rsidR="00857B74" w:rsidRPr="00692F8D" w:rsidRDefault="005F6888" w:rsidP="00C573BB">
      <w:pPr>
        <w:numPr>
          <w:ilvl w:val="1"/>
          <w:numId w:val="8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Tato Smlouva</w:t>
      </w:r>
      <w:r w:rsidR="00857B74"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nabývá platnosti dnem jejího podpisu oběma smluvními stranami</w:t>
      </w:r>
      <w:r w:rsidR="001A309B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a </w:t>
      </w:r>
      <w:r w:rsidR="00857B74"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účinnosti dnem uveřejnění v registru smluv dle zák. č. 340/2015 Sb., o zvláštních podmínkách účinnosti některých smluv, uveřejňování těchto smluv a o registru smluv (zákon o registru smluv</w:t>
      </w:r>
      <w:r w:rsidR="00502D30"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).</w:t>
      </w:r>
      <w:r w:rsidR="00C573BB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Konzultant</w:t>
      </w:r>
      <w:r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bere na vědomí, že Smlouva bude uveřejněna</w:t>
      </w:r>
      <w:r w:rsidR="00502D30"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v registru smluv</w:t>
      </w:r>
      <w:r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 Smluvní strany se dohodly, že Smlouvu bude registrovat smluvní strana objednatele</w:t>
      </w:r>
      <w:r w:rsidR="00857B74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17576DE" w14:textId="579D7F5F" w:rsidR="00857B74" w:rsidRDefault="00C56F33" w:rsidP="00C573BB">
      <w:pPr>
        <w:numPr>
          <w:ilvl w:val="1"/>
          <w:numId w:val="8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Případná neplatnost kteréhokoliv ustanovení této Smlouvy nemá vliv na platnost ostatních ustanovení této Smlouvy.</w:t>
      </w:r>
    </w:p>
    <w:p w14:paraId="502C3873" w14:textId="4EA78505" w:rsidR="00E356D9" w:rsidRPr="00692F8D" w:rsidRDefault="00E356D9" w:rsidP="00C573BB">
      <w:pPr>
        <w:numPr>
          <w:ilvl w:val="1"/>
          <w:numId w:val="8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E356D9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Smluvní strany prohlašují, že mají společnou snahu přispět k férovému a etickému prostředí. S cílem kultivovat prostředí tuzemského trhu tak, aby se přiblížilo vyšším standardům v oblasti obchodní, soutěžní a pracovněprávní etiky, smluvní strany učinily nedílnou součástí Smlouvy Etický kodex, v souladu s jehož pravidly se zavazují předmět Smlouvy plnit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.</w:t>
      </w:r>
    </w:p>
    <w:p w14:paraId="525DFFA2" w14:textId="614C8968" w:rsidR="00857B74" w:rsidRPr="00692F8D" w:rsidRDefault="006A7941" w:rsidP="00C573BB">
      <w:pPr>
        <w:numPr>
          <w:ilvl w:val="1"/>
          <w:numId w:val="8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Smluvní strany prohlašují, že je jim znám celý obsah 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této S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a že tuto </w:t>
      </w:r>
      <w:r w:rsidR="00C56F33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uzavřely na základě své svobodné a vážné vůle</w:t>
      </w:r>
      <w:r w:rsid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prosté omylu, a nikoliv v tísni či za nápadně nevýhodných podmínek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D1E2E" w:rsidRP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prohlašují, že jim nejsou známy žádné skutečnosti, které by vylučovaly je</w:t>
      </w:r>
      <w:r w:rsid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>jí</w:t>
      </w:r>
      <w:r w:rsidR="00CD1E2E" w:rsidRP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uzavření, že se při je</w:t>
      </w:r>
      <w:r w:rsid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>jím</w:t>
      </w:r>
      <w:r w:rsidR="00CD1E2E" w:rsidRPr="00CD1E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sjednávání neuvedly vzájemně v omyl a berou na vědomí, že nesou právní důsledky plynoucí z jimi vědomě uvedených nepravdivých údajů. </w:t>
      </w:r>
      <w:r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této sku</w:t>
      </w:r>
      <w:r w:rsidR="006D3245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tečnosti připojují své podpisy.</w:t>
      </w:r>
    </w:p>
    <w:p w14:paraId="7B24D3A6" w14:textId="6275F5D3" w:rsidR="009F50AC" w:rsidRPr="00692F8D" w:rsidRDefault="00E62C36" w:rsidP="00C573BB">
      <w:pPr>
        <w:numPr>
          <w:ilvl w:val="1"/>
          <w:numId w:val="8"/>
        </w:numPr>
        <w:tabs>
          <w:tab w:val="clear" w:pos="375"/>
          <w:tab w:val="num" w:pos="567"/>
        </w:tabs>
        <w:spacing w:before="240" w:line="280" w:lineRule="atLeas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9F50A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>Nedílnou součást této Smlouvy tvoří níže uveden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9F50A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příloh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9F50AC" w:rsidRPr="00692F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4ED8736D" w14:textId="77777777" w:rsidR="009F50AC" w:rsidRPr="00692F8D" w:rsidRDefault="009F50AC" w:rsidP="009F50AC">
      <w:pPr>
        <w:jc w:val="both"/>
        <w:rPr>
          <w:rFonts w:ascii="Times New Roman" w:hAnsi="Times New Roman" w:cs="Times New Roman"/>
          <w:color w:val="0D0D0D"/>
          <w:sz w:val="24"/>
          <w:szCs w:val="24"/>
          <w:u w:val="single"/>
        </w:rPr>
      </w:pPr>
    </w:p>
    <w:p w14:paraId="60D0FAA2" w14:textId="0BA6FE4A" w:rsidR="009F50AC" w:rsidRDefault="009F50AC" w:rsidP="00946811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2F8D">
        <w:rPr>
          <w:rFonts w:ascii="Times New Roman" w:hAnsi="Times New Roman" w:cs="Times New Roman"/>
          <w:color w:val="0D0D0D"/>
          <w:sz w:val="24"/>
          <w:szCs w:val="24"/>
          <w:u w:val="single"/>
        </w:rPr>
        <w:t>Příloha</w:t>
      </w:r>
      <w:r w:rsidR="00055A91" w:rsidRPr="00692F8D">
        <w:rPr>
          <w:rFonts w:ascii="Times New Roman" w:hAnsi="Times New Roman" w:cs="Times New Roman"/>
          <w:color w:val="0D0D0D"/>
          <w:sz w:val="24"/>
          <w:szCs w:val="24"/>
          <w:u w:val="single"/>
        </w:rPr>
        <w:t xml:space="preserve"> č. 1</w:t>
      </w:r>
      <w:r w:rsidRPr="00692F8D">
        <w:rPr>
          <w:rFonts w:ascii="Times New Roman" w:hAnsi="Times New Roman" w:cs="Times New Roman"/>
          <w:color w:val="0D0D0D"/>
          <w:sz w:val="24"/>
          <w:szCs w:val="24"/>
        </w:rPr>
        <w:t xml:space="preserve">: Výkaz </w:t>
      </w:r>
      <w:r w:rsidR="00E43F0A" w:rsidRPr="00692F8D">
        <w:rPr>
          <w:rFonts w:ascii="Times New Roman" w:hAnsi="Times New Roman" w:cs="Times New Roman"/>
          <w:color w:val="0D0D0D"/>
          <w:sz w:val="24"/>
          <w:szCs w:val="24"/>
        </w:rPr>
        <w:t>poskytnutých služeb</w:t>
      </w:r>
      <w:r w:rsidRPr="00692F8D">
        <w:rPr>
          <w:rFonts w:ascii="Times New Roman" w:hAnsi="Times New Roman" w:cs="Times New Roman"/>
          <w:color w:val="0D0D0D"/>
          <w:sz w:val="24"/>
          <w:szCs w:val="24"/>
        </w:rPr>
        <w:t xml:space="preserve"> (vzor)</w:t>
      </w:r>
    </w:p>
    <w:p w14:paraId="20761ED2" w14:textId="7933DA81" w:rsidR="00E356D9" w:rsidRPr="00692F8D" w:rsidRDefault="00E356D9" w:rsidP="00946811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356D9">
        <w:rPr>
          <w:rFonts w:ascii="Times New Roman" w:hAnsi="Times New Roman" w:cs="Times New Roman"/>
          <w:color w:val="0D0D0D"/>
          <w:sz w:val="24"/>
          <w:szCs w:val="24"/>
          <w:u w:val="single"/>
        </w:rPr>
        <w:t>Příloha č. 2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r w:rsidRPr="00E356D9">
        <w:rPr>
          <w:rFonts w:ascii="Times New Roman" w:hAnsi="Times New Roman" w:cs="Times New Roman"/>
          <w:color w:val="0D0D0D"/>
          <w:sz w:val="24"/>
          <w:szCs w:val="24"/>
        </w:rPr>
        <w:t>Etický kodex</w:t>
      </w:r>
    </w:p>
    <w:p w14:paraId="3A48FD74" w14:textId="77777777" w:rsidR="009F50AC" w:rsidRPr="00692F8D" w:rsidRDefault="009F50AC" w:rsidP="006A79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46"/>
        <w:gridCol w:w="4547"/>
      </w:tblGrid>
      <w:tr w:rsidR="009F50AC" w:rsidRPr="00692F8D" w14:paraId="2C920E46" w14:textId="77777777" w:rsidTr="00E62C36">
        <w:trPr>
          <w:trHeight w:val="544"/>
          <w:jc w:val="center"/>
        </w:trPr>
        <w:tc>
          <w:tcPr>
            <w:tcW w:w="4546" w:type="dxa"/>
            <w:shd w:val="clear" w:color="auto" w:fill="auto"/>
            <w:vAlign w:val="center"/>
          </w:tcPr>
          <w:p w14:paraId="1D3021D6" w14:textId="77777777" w:rsidR="009F50AC" w:rsidRPr="00692F8D" w:rsidRDefault="009F50AC" w:rsidP="00B4319F">
            <w:pPr>
              <w:widowControl w:val="0"/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D">
              <w:rPr>
                <w:rFonts w:ascii="Times New Roman" w:hAnsi="Times New Roman" w:cs="Times New Roman"/>
                <w:sz w:val="24"/>
                <w:szCs w:val="24"/>
              </w:rPr>
              <w:t>Za objednatele:</w:t>
            </w:r>
          </w:p>
          <w:p w14:paraId="32A6858B" w14:textId="77777777" w:rsidR="009F50AC" w:rsidRPr="00692F8D" w:rsidRDefault="009F50AC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395DE3FD" w14:textId="11FB0C85" w:rsidR="009F50AC" w:rsidRPr="00692F8D" w:rsidRDefault="00C573BB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Konzultant</w:t>
            </w:r>
            <w:r w:rsidR="009F50AC" w:rsidRPr="00692F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E98B4E" w14:textId="77777777" w:rsidR="009F50AC" w:rsidRPr="00692F8D" w:rsidRDefault="009F50AC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0AC" w:rsidRPr="00692F8D" w14:paraId="588EDF57" w14:textId="77777777" w:rsidTr="00E62C36">
        <w:trPr>
          <w:trHeight w:val="279"/>
          <w:jc w:val="center"/>
        </w:trPr>
        <w:tc>
          <w:tcPr>
            <w:tcW w:w="4546" w:type="dxa"/>
            <w:shd w:val="clear" w:color="auto" w:fill="auto"/>
            <w:vAlign w:val="bottom"/>
          </w:tcPr>
          <w:p w14:paraId="7A3A4C39" w14:textId="762B6347" w:rsidR="009F50AC" w:rsidRPr="00692F8D" w:rsidRDefault="009F50AC" w:rsidP="00F621C0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D">
              <w:rPr>
                <w:rFonts w:ascii="Times New Roman" w:hAnsi="Times New Roman" w:cs="Times New Roman"/>
                <w:sz w:val="24"/>
                <w:szCs w:val="24"/>
              </w:rPr>
              <w:t xml:space="preserve">V Praze dne </w:t>
            </w:r>
            <w:r w:rsidR="00C573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1C0" w:rsidRPr="00C573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dle elektronického podpisu</w:t>
            </w:r>
            <w:r w:rsidR="00C573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2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7" w:type="dxa"/>
            <w:shd w:val="clear" w:color="auto" w:fill="auto"/>
            <w:vAlign w:val="bottom"/>
          </w:tcPr>
          <w:p w14:paraId="298B1AC6" w14:textId="2325AEBF" w:rsidR="009F50AC" w:rsidRPr="00692F8D" w:rsidRDefault="009F50AC" w:rsidP="00F621C0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D">
              <w:rPr>
                <w:rFonts w:ascii="Times New Roman" w:hAnsi="Times New Roman" w:cs="Times New Roman"/>
                <w:sz w:val="24"/>
                <w:szCs w:val="24"/>
              </w:rPr>
              <w:t xml:space="preserve">V Praze dne </w:t>
            </w:r>
            <w:r w:rsidR="00C573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21C0" w:rsidRPr="00C573B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dle elektronického podpisu</w:t>
            </w:r>
            <w:r w:rsidR="00C573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F50AC" w:rsidRPr="00946811" w14:paraId="62C645C5" w14:textId="77777777" w:rsidTr="00E62C36">
        <w:trPr>
          <w:trHeight w:val="2101"/>
          <w:jc w:val="center"/>
        </w:trPr>
        <w:tc>
          <w:tcPr>
            <w:tcW w:w="4546" w:type="dxa"/>
            <w:shd w:val="clear" w:color="auto" w:fill="auto"/>
          </w:tcPr>
          <w:p w14:paraId="7C1AFC65" w14:textId="0E9D15E4" w:rsidR="009F50AC" w:rsidRDefault="009F50AC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B06DC" w14:textId="77777777" w:rsidR="00C951AB" w:rsidRDefault="00C951AB" w:rsidP="00D30640">
            <w:pPr>
              <w:tabs>
                <w:tab w:val="left" w:pos="5103"/>
              </w:tabs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1AF32" w14:textId="77777777" w:rsidR="009F50AC" w:rsidRPr="00692F8D" w:rsidRDefault="009F50AC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02BAD86D" w14:textId="77777777" w:rsidR="009F50AC" w:rsidRPr="00692F8D" w:rsidRDefault="009F50AC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D">
              <w:rPr>
                <w:rFonts w:ascii="Times New Roman" w:hAnsi="Times New Roman" w:cs="Times New Roman"/>
                <w:b/>
                <w:sz w:val="24"/>
                <w:szCs w:val="24"/>
              </w:rPr>
              <w:t>Česká republika – Ministerstvo práce a sociálních věcí</w:t>
            </w:r>
          </w:p>
          <w:p w14:paraId="009F38C8" w14:textId="23284FA1" w:rsidR="00D814C4" w:rsidRPr="00692F8D" w:rsidRDefault="00D814C4" w:rsidP="00625FAC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shd w:val="clear" w:color="auto" w:fill="auto"/>
          </w:tcPr>
          <w:p w14:paraId="7751FF55" w14:textId="66A14E22" w:rsidR="009F50AC" w:rsidRDefault="009F50AC" w:rsidP="00B4319F">
            <w:pPr>
              <w:tabs>
                <w:tab w:val="left" w:pos="5103"/>
              </w:tabs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CAF95" w14:textId="77777777" w:rsidR="00C951AB" w:rsidRPr="00692F8D" w:rsidRDefault="00C951AB" w:rsidP="00B4319F">
            <w:pPr>
              <w:tabs>
                <w:tab w:val="left" w:pos="5103"/>
              </w:tabs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D664E" w14:textId="77777777" w:rsidR="009F50AC" w:rsidRPr="00692F8D" w:rsidRDefault="009F50AC" w:rsidP="00B4319F">
            <w:pPr>
              <w:tabs>
                <w:tab w:val="left" w:pos="5103"/>
              </w:tabs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8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14:paraId="1290DA25" w14:textId="5E6E834A" w:rsidR="003E5C16" w:rsidRPr="00931460" w:rsidRDefault="00A03232">
            <w:pPr>
              <w:tabs>
                <w:tab w:val="left" w:pos="5103"/>
              </w:tabs>
              <w:spacing w:line="280" w:lineRule="atLeast"/>
              <w:ind w:left="-114"/>
              <w:jc w:val="center"/>
              <w:rPr>
                <w:rStyle w:val="clblack"/>
                <w:rFonts w:ascii="Times New Roman" w:hAnsi="Times New Roman" w:cs="Times New Roman"/>
                <w:b/>
                <w:sz w:val="24"/>
                <w:szCs w:val="24"/>
              </w:rPr>
            </w:pPr>
            <w:r w:rsidRPr="00931460">
              <w:rPr>
                <w:rStyle w:val="clblack"/>
                <w:rFonts w:ascii="Times New Roman" w:hAnsi="Times New Roman" w:cs="Times New Roman"/>
                <w:b/>
                <w:sz w:val="24"/>
                <w:szCs w:val="24"/>
              </w:rPr>
              <w:t>Deepview s.r.o.</w:t>
            </w:r>
          </w:p>
          <w:p w14:paraId="7D593800" w14:textId="4C899950" w:rsidR="009F50AC" w:rsidRPr="00003A3E" w:rsidRDefault="009F50AC" w:rsidP="0046011E">
            <w:pPr>
              <w:tabs>
                <w:tab w:val="left" w:pos="5103"/>
              </w:tabs>
              <w:spacing w:line="280" w:lineRule="atLeast"/>
              <w:ind w:lef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D35079" w14:textId="77777777" w:rsidR="007A1B30" w:rsidRPr="00946811" w:rsidRDefault="007A1B30">
      <w:pPr>
        <w:rPr>
          <w:rFonts w:ascii="Times New Roman" w:hAnsi="Times New Roman" w:cs="Times New Roman"/>
          <w:sz w:val="24"/>
          <w:szCs w:val="24"/>
        </w:rPr>
      </w:pPr>
    </w:p>
    <w:sectPr w:rsidR="007A1B30" w:rsidRPr="00946811" w:rsidSect="004347BC">
      <w:footerReference w:type="even" r:id="rId8"/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BC09" w14:textId="77777777" w:rsidR="00D046E2" w:rsidRDefault="00D046E2">
      <w:r>
        <w:separator/>
      </w:r>
    </w:p>
  </w:endnote>
  <w:endnote w:type="continuationSeparator" w:id="0">
    <w:p w14:paraId="225CA04F" w14:textId="77777777" w:rsidR="00D046E2" w:rsidRDefault="00D0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5366E" w14:textId="77777777" w:rsidR="00325902" w:rsidRDefault="00325902" w:rsidP="004347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B60B68" w14:textId="77777777" w:rsidR="00325902" w:rsidRDefault="003259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16915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54C5D23" w14:textId="58745C1A" w:rsidR="00322437" w:rsidRDefault="00322437">
            <w:pPr>
              <w:pStyle w:val="Zpat"/>
              <w:jc w:val="center"/>
            </w:pPr>
            <w:r w:rsidRPr="00322437">
              <w:rPr>
                <w:sz w:val="18"/>
                <w:szCs w:val="18"/>
              </w:rPr>
              <w:t xml:space="preserve">Stránka </w:t>
            </w:r>
            <w:r w:rsidRPr="00322437">
              <w:rPr>
                <w:b/>
                <w:bCs/>
                <w:sz w:val="18"/>
                <w:szCs w:val="18"/>
              </w:rPr>
              <w:fldChar w:fldCharType="begin"/>
            </w:r>
            <w:r w:rsidRPr="00322437">
              <w:rPr>
                <w:b/>
                <w:bCs/>
                <w:sz w:val="18"/>
                <w:szCs w:val="18"/>
              </w:rPr>
              <w:instrText>PAGE</w:instrText>
            </w:r>
            <w:r w:rsidRPr="00322437">
              <w:rPr>
                <w:b/>
                <w:bCs/>
                <w:sz w:val="18"/>
                <w:szCs w:val="18"/>
              </w:rPr>
              <w:fldChar w:fldCharType="separate"/>
            </w:r>
            <w:r w:rsidR="001A309B">
              <w:rPr>
                <w:b/>
                <w:bCs/>
                <w:noProof/>
                <w:sz w:val="18"/>
                <w:szCs w:val="18"/>
              </w:rPr>
              <w:t>1</w:t>
            </w:r>
            <w:r w:rsidRPr="00322437">
              <w:rPr>
                <w:b/>
                <w:bCs/>
                <w:sz w:val="18"/>
                <w:szCs w:val="18"/>
              </w:rPr>
              <w:fldChar w:fldCharType="end"/>
            </w:r>
            <w:r w:rsidRPr="00322437">
              <w:rPr>
                <w:sz w:val="18"/>
                <w:szCs w:val="18"/>
              </w:rPr>
              <w:t xml:space="preserve"> z </w:t>
            </w:r>
            <w:r w:rsidRPr="00322437">
              <w:rPr>
                <w:b/>
                <w:bCs/>
                <w:sz w:val="18"/>
                <w:szCs w:val="18"/>
              </w:rPr>
              <w:fldChar w:fldCharType="begin"/>
            </w:r>
            <w:r w:rsidRPr="00322437">
              <w:rPr>
                <w:b/>
                <w:bCs/>
                <w:sz w:val="18"/>
                <w:szCs w:val="18"/>
              </w:rPr>
              <w:instrText>NUMPAGES</w:instrText>
            </w:r>
            <w:r w:rsidRPr="00322437">
              <w:rPr>
                <w:b/>
                <w:bCs/>
                <w:sz w:val="18"/>
                <w:szCs w:val="18"/>
              </w:rPr>
              <w:fldChar w:fldCharType="separate"/>
            </w:r>
            <w:r w:rsidR="001A309B">
              <w:rPr>
                <w:b/>
                <w:bCs/>
                <w:noProof/>
                <w:sz w:val="18"/>
                <w:szCs w:val="18"/>
              </w:rPr>
              <w:t>5</w:t>
            </w:r>
            <w:r w:rsidRPr="003224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9DAA41" w14:textId="77777777" w:rsidR="00322437" w:rsidRDefault="003224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9D26C" w14:textId="77777777" w:rsidR="00D046E2" w:rsidRDefault="00D046E2">
      <w:r>
        <w:separator/>
      </w:r>
    </w:p>
  </w:footnote>
  <w:footnote w:type="continuationSeparator" w:id="0">
    <w:p w14:paraId="51307324" w14:textId="77777777" w:rsidR="00D046E2" w:rsidRDefault="00D0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5D3D"/>
    <w:multiLevelType w:val="hybridMultilevel"/>
    <w:tmpl w:val="CAD6E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6565"/>
    <w:multiLevelType w:val="multilevel"/>
    <w:tmpl w:val="446AE5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9C676B1"/>
    <w:multiLevelType w:val="multilevel"/>
    <w:tmpl w:val="4A3C2D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2C7D5F"/>
    <w:multiLevelType w:val="multilevel"/>
    <w:tmpl w:val="A3F43A2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1FF0ECA"/>
    <w:multiLevelType w:val="multilevel"/>
    <w:tmpl w:val="83DE85C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A2E0AC9"/>
    <w:multiLevelType w:val="hybridMultilevel"/>
    <w:tmpl w:val="254E8C5E"/>
    <w:lvl w:ilvl="0" w:tplc="AF805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876D8"/>
    <w:multiLevelType w:val="multilevel"/>
    <w:tmpl w:val="C3842A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685B49"/>
    <w:multiLevelType w:val="multilevel"/>
    <w:tmpl w:val="7B10945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pStyle w:val="Normlnslovan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35D68DF"/>
    <w:multiLevelType w:val="hybridMultilevel"/>
    <w:tmpl w:val="F3DCF8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36243"/>
    <w:multiLevelType w:val="multilevel"/>
    <w:tmpl w:val="61AC7A5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31B4C26"/>
    <w:multiLevelType w:val="hybridMultilevel"/>
    <w:tmpl w:val="2AFC703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C6417B"/>
    <w:multiLevelType w:val="multilevel"/>
    <w:tmpl w:val="068ED2D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41"/>
    <w:rsid w:val="00003A3E"/>
    <w:rsid w:val="00007376"/>
    <w:rsid w:val="00010CB4"/>
    <w:rsid w:val="000163F5"/>
    <w:rsid w:val="000267CB"/>
    <w:rsid w:val="00051108"/>
    <w:rsid w:val="00052355"/>
    <w:rsid w:val="00055A91"/>
    <w:rsid w:val="00062FF7"/>
    <w:rsid w:val="00071C65"/>
    <w:rsid w:val="00082B58"/>
    <w:rsid w:val="000870BB"/>
    <w:rsid w:val="000948B7"/>
    <w:rsid w:val="000A2931"/>
    <w:rsid w:val="000A6CA8"/>
    <w:rsid w:val="000B2E61"/>
    <w:rsid w:val="000B4CE5"/>
    <w:rsid w:val="000B587B"/>
    <w:rsid w:val="000B655C"/>
    <w:rsid w:val="000C1D79"/>
    <w:rsid w:val="000C378C"/>
    <w:rsid w:val="000C58CF"/>
    <w:rsid w:val="000C6982"/>
    <w:rsid w:val="000D30A4"/>
    <w:rsid w:val="000E3608"/>
    <w:rsid w:val="001039D1"/>
    <w:rsid w:val="0011135A"/>
    <w:rsid w:val="001128AE"/>
    <w:rsid w:val="001131D3"/>
    <w:rsid w:val="00143242"/>
    <w:rsid w:val="00181F5D"/>
    <w:rsid w:val="00183230"/>
    <w:rsid w:val="001846EF"/>
    <w:rsid w:val="001872B5"/>
    <w:rsid w:val="00190EA9"/>
    <w:rsid w:val="001956CD"/>
    <w:rsid w:val="001A309B"/>
    <w:rsid w:val="001A709F"/>
    <w:rsid w:val="001D7A83"/>
    <w:rsid w:val="00202F5D"/>
    <w:rsid w:val="0020648D"/>
    <w:rsid w:val="0022761E"/>
    <w:rsid w:val="00235759"/>
    <w:rsid w:val="00235845"/>
    <w:rsid w:val="00243CC7"/>
    <w:rsid w:val="0025322C"/>
    <w:rsid w:val="002629CD"/>
    <w:rsid w:val="00263CDF"/>
    <w:rsid w:val="00276BF5"/>
    <w:rsid w:val="002C3DF4"/>
    <w:rsid w:val="002C4602"/>
    <w:rsid w:val="002F0719"/>
    <w:rsid w:val="00301C15"/>
    <w:rsid w:val="00311080"/>
    <w:rsid w:val="003203D7"/>
    <w:rsid w:val="00322437"/>
    <w:rsid w:val="00322D89"/>
    <w:rsid w:val="003241B6"/>
    <w:rsid w:val="00325902"/>
    <w:rsid w:val="003920FE"/>
    <w:rsid w:val="003A119D"/>
    <w:rsid w:val="003A1923"/>
    <w:rsid w:val="003B0191"/>
    <w:rsid w:val="003E5C16"/>
    <w:rsid w:val="0042695E"/>
    <w:rsid w:val="00432601"/>
    <w:rsid w:val="004347BC"/>
    <w:rsid w:val="00437A40"/>
    <w:rsid w:val="00437DC4"/>
    <w:rsid w:val="00437E3F"/>
    <w:rsid w:val="0044591A"/>
    <w:rsid w:val="00453E79"/>
    <w:rsid w:val="0046011E"/>
    <w:rsid w:val="00476D3A"/>
    <w:rsid w:val="004811C4"/>
    <w:rsid w:val="004834E2"/>
    <w:rsid w:val="00491671"/>
    <w:rsid w:val="004A1B4A"/>
    <w:rsid w:val="004D78D7"/>
    <w:rsid w:val="004E2F0F"/>
    <w:rsid w:val="004E75C0"/>
    <w:rsid w:val="004F1E15"/>
    <w:rsid w:val="00501A52"/>
    <w:rsid w:val="00502D30"/>
    <w:rsid w:val="005232F6"/>
    <w:rsid w:val="005277AA"/>
    <w:rsid w:val="00534DFB"/>
    <w:rsid w:val="00553DDA"/>
    <w:rsid w:val="00564A12"/>
    <w:rsid w:val="00565236"/>
    <w:rsid w:val="005952CB"/>
    <w:rsid w:val="005D5E4B"/>
    <w:rsid w:val="005E0156"/>
    <w:rsid w:val="005F354E"/>
    <w:rsid w:val="005F6888"/>
    <w:rsid w:val="00600C3D"/>
    <w:rsid w:val="00614FDC"/>
    <w:rsid w:val="00615C34"/>
    <w:rsid w:val="006218ED"/>
    <w:rsid w:val="00625FAC"/>
    <w:rsid w:val="006315BA"/>
    <w:rsid w:val="00640F17"/>
    <w:rsid w:val="00641930"/>
    <w:rsid w:val="00642440"/>
    <w:rsid w:val="0066349B"/>
    <w:rsid w:val="006812E7"/>
    <w:rsid w:val="006872C2"/>
    <w:rsid w:val="00692F8D"/>
    <w:rsid w:val="006A7941"/>
    <w:rsid w:val="006C4F98"/>
    <w:rsid w:val="006D3245"/>
    <w:rsid w:val="006F61C6"/>
    <w:rsid w:val="00705717"/>
    <w:rsid w:val="00720FB8"/>
    <w:rsid w:val="0073029B"/>
    <w:rsid w:val="00752434"/>
    <w:rsid w:val="0076342B"/>
    <w:rsid w:val="0077651C"/>
    <w:rsid w:val="00777217"/>
    <w:rsid w:val="007A1B30"/>
    <w:rsid w:val="007C5CB6"/>
    <w:rsid w:val="007D1016"/>
    <w:rsid w:val="007D4381"/>
    <w:rsid w:val="007E225E"/>
    <w:rsid w:val="007E5E56"/>
    <w:rsid w:val="007F52F5"/>
    <w:rsid w:val="00822760"/>
    <w:rsid w:val="008304AE"/>
    <w:rsid w:val="00847109"/>
    <w:rsid w:val="00857B74"/>
    <w:rsid w:val="00875C93"/>
    <w:rsid w:val="008A0ADE"/>
    <w:rsid w:val="008C02BA"/>
    <w:rsid w:val="008E4748"/>
    <w:rsid w:val="00931460"/>
    <w:rsid w:val="00943706"/>
    <w:rsid w:val="009464B5"/>
    <w:rsid w:val="00946811"/>
    <w:rsid w:val="00951FC1"/>
    <w:rsid w:val="00960DA9"/>
    <w:rsid w:val="00961ABC"/>
    <w:rsid w:val="00972D50"/>
    <w:rsid w:val="009C636D"/>
    <w:rsid w:val="009D170B"/>
    <w:rsid w:val="009D5962"/>
    <w:rsid w:val="009D7FFE"/>
    <w:rsid w:val="009E0FA6"/>
    <w:rsid w:val="009F0ADC"/>
    <w:rsid w:val="009F50AC"/>
    <w:rsid w:val="00A03232"/>
    <w:rsid w:val="00A31273"/>
    <w:rsid w:val="00A442E1"/>
    <w:rsid w:val="00A62DAB"/>
    <w:rsid w:val="00A6560B"/>
    <w:rsid w:val="00A67F44"/>
    <w:rsid w:val="00A71383"/>
    <w:rsid w:val="00A77B94"/>
    <w:rsid w:val="00A815E9"/>
    <w:rsid w:val="00A834A8"/>
    <w:rsid w:val="00A84E5E"/>
    <w:rsid w:val="00AA0B5D"/>
    <w:rsid w:val="00AA2FE6"/>
    <w:rsid w:val="00AB751C"/>
    <w:rsid w:val="00AC060C"/>
    <w:rsid w:val="00AE37AC"/>
    <w:rsid w:val="00B10C74"/>
    <w:rsid w:val="00B33429"/>
    <w:rsid w:val="00B36CAB"/>
    <w:rsid w:val="00B43987"/>
    <w:rsid w:val="00B44DF0"/>
    <w:rsid w:val="00B46FCA"/>
    <w:rsid w:val="00B50E97"/>
    <w:rsid w:val="00B57D0B"/>
    <w:rsid w:val="00B805CD"/>
    <w:rsid w:val="00B91020"/>
    <w:rsid w:val="00BA0476"/>
    <w:rsid w:val="00BC7061"/>
    <w:rsid w:val="00BF0506"/>
    <w:rsid w:val="00BF1EB7"/>
    <w:rsid w:val="00BF669A"/>
    <w:rsid w:val="00BF7686"/>
    <w:rsid w:val="00C04051"/>
    <w:rsid w:val="00C05052"/>
    <w:rsid w:val="00C1173A"/>
    <w:rsid w:val="00C152BF"/>
    <w:rsid w:val="00C20AAA"/>
    <w:rsid w:val="00C31C9F"/>
    <w:rsid w:val="00C412AB"/>
    <w:rsid w:val="00C446FB"/>
    <w:rsid w:val="00C4716D"/>
    <w:rsid w:val="00C56F33"/>
    <w:rsid w:val="00C573BB"/>
    <w:rsid w:val="00C6395E"/>
    <w:rsid w:val="00C87393"/>
    <w:rsid w:val="00C9332D"/>
    <w:rsid w:val="00C951AB"/>
    <w:rsid w:val="00CA4D03"/>
    <w:rsid w:val="00CB2CBC"/>
    <w:rsid w:val="00CD1E2E"/>
    <w:rsid w:val="00CF423D"/>
    <w:rsid w:val="00D046E2"/>
    <w:rsid w:val="00D16A0F"/>
    <w:rsid w:val="00D30640"/>
    <w:rsid w:val="00D57D4B"/>
    <w:rsid w:val="00D74025"/>
    <w:rsid w:val="00D814C4"/>
    <w:rsid w:val="00D9006B"/>
    <w:rsid w:val="00DB21BE"/>
    <w:rsid w:val="00DB58AD"/>
    <w:rsid w:val="00DE13B2"/>
    <w:rsid w:val="00DE27FA"/>
    <w:rsid w:val="00E03143"/>
    <w:rsid w:val="00E11FEE"/>
    <w:rsid w:val="00E356D9"/>
    <w:rsid w:val="00E426CB"/>
    <w:rsid w:val="00E43F0A"/>
    <w:rsid w:val="00E4407C"/>
    <w:rsid w:val="00E57D78"/>
    <w:rsid w:val="00E624EA"/>
    <w:rsid w:val="00E62C36"/>
    <w:rsid w:val="00E63F99"/>
    <w:rsid w:val="00E73833"/>
    <w:rsid w:val="00E82CEE"/>
    <w:rsid w:val="00EB03A7"/>
    <w:rsid w:val="00EC5897"/>
    <w:rsid w:val="00ED55D6"/>
    <w:rsid w:val="00EE3C32"/>
    <w:rsid w:val="00F23CE4"/>
    <w:rsid w:val="00F621C0"/>
    <w:rsid w:val="00F64054"/>
    <w:rsid w:val="00F80242"/>
    <w:rsid w:val="00F93BCD"/>
    <w:rsid w:val="00FA0F1B"/>
    <w:rsid w:val="00FA133E"/>
    <w:rsid w:val="00FA1EE0"/>
    <w:rsid w:val="00FB52CB"/>
    <w:rsid w:val="00FC010C"/>
    <w:rsid w:val="00FD07BA"/>
    <w:rsid w:val="00FD6029"/>
    <w:rsid w:val="00FD6C77"/>
    <w:rsid w:val="00FE1D32"/>
    <w:rsid w:val="00FE2B04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0CB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46FCA"/>
    <w:pPr>
      <w:keepNext/>
      <w:numPr>
        <w:numId w:val="12"/>
      </w:numPr>
      <w:tabs>
        <w:tab w:val="left" w:pos="454"/>
      </w:tabs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F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2D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7941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6A79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A7941"/>
  </w:style>
  <w:style w:type="paragraph" w:styleId="Textbubliny">
    <w:name w:val="Balloon Text"/>
    <w:basedOn w:val="Normln"/>
    <w:link w:val="TextbublinyChar"/>
    <w:uiPriority w:val="99"/>
    <w:semiHidden/>
    <w:unhideWhenUsed/>
    <w:rsid w:val="005E01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15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347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47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47BC"/>
    <w:rPr>
      <w:sz w:val="20"/>
      <w:szCs w:val="20"/>
    </w:rPr>
  </w:style>
  <w:style w:type="paragraph" w:styleId="Odstavecseseznamem">
    <w:name w:val="List Paragraph"/>
    <w:aliases w:val="A-Odrážky1,Odstavec_muj,Nad,_Odstavec se seznamem,Odstavec_muj1,Odstavec_muj2,Odstavec_muj3,Nad1,Odstavec_muj4,Nad2,List Paragraph2,Odstavec_muj5,Odstavec_muj6,Odstavec_muj7,Odstavec_muj8,Odstavec_muj9,List Paragraph1"/>
    <w:basedOn w:val="Normln"/>
    <w:link w:val="OdstavecseseznamemChar"/>
    <w:uiPriority w:val="34"/>
    <w:qFormat/>
    <w:rsid w:val="00BF0506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51C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224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437"/>
  </w:style>
  <w:style w:type="character" w:customStyle="1" w:styleId="ECVHeadingContactDetails">
    <w:name w:val="_ECV_HeadingContactDetails"/>
    <w:rsid w:val="00ED55D6"/>
    <w:rPr>
      <w:rFonts w:ascii="Arial" w:hAnsi="Arial" w:cs="Arial" w:hint="default"/>
      <w:color w:val="1593CB"/>
      <w:sz w:val="18"/>
      <w:szCs w:val="18"/>
    </w:rPr>
  </w:style>
  <w:style w:type="character" w:customStyle="1" w:styleId="clblack">
    <w:name w:val="clblack"/>
    <w:rsid w:val="00007376"/>
  </w:style>
  <w:style w:type="paragraph" w:styleId="Prosttext">
    <w:name w:val="Plain Text"/>
    <w:basedOn w:val="Normln"/>
    <w:link w:val="ProsttextChar"/>
    <w:uiPriority w:val="99"/>
    <w:semiHidden/>
    <w:unhideWhenUsed/>
    <w:rsid w:val="0020648D"/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0648D"/>
    <w:rPr>
      <w:rFonts w:ascii="Calibri" w:hAnsi="Calibri"/>
      <w:szCs w:val="21"/>
    </w:rPr>
  </w:style>
  <w:style w:type="paragraph" w:styleId="Zkladntext2">
    <w:name w:val="Body Text 2"/>
    <w:basedOn w:val="Normln"/>
    <w:link w:val="Zkladntext2Char"/>
    <w:rsid w:val="009F50AC"/>
    <w:pPr>
      <w:overflowPunct w:val="0"/>
      <w:autoSpaceDE w:val="0"/>
      <w:autoSpaceDN w:val="0"/>
      <w:adjustRightInd w:val="0"/>
      <w:ind w:left="360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9F50A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Tunvlevo">
    <w:name w:val="Tučné vlevo"/>
    <w:basedOn w:val="Normln"/>
    <w:link w:val="TunvlevoChar"/>
    <w:autoRedefine/>
    <w:uiPriority w:val="99"/>
    <w:rsid w:val="009F50AC"/>
    <w:pPr>
      <w:spacing w:line="280" w:lineRule="atLeast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unvlevoChar">
    <w:name w:val="Tučné vlevo Char"/>
    <w:link w:val="Tunvlevo"/>
    <w:uiPriority w:val="99"/>
    <w:locked/>
    <w:rsid w:val="009F50AC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2D3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aliases w:val="A-Odrážky1 Char,Odstavec_muj Char,Nad Char,_Odstavec se seznamem Char,Odstavec_muj1 Char,Odstavec_muj2 Char,Odstavec_muj3 Char,Nad1 Char,Odstavec_muj4 Char,Nad2 Char,List Paragraph2 Char,Odstavec_muj5 Char,Odstavec_muj6 Char"/>
    <w:link w:val="Odstavecseseznamem"/>
    <w:uiPriority w:val="34"/>
    <w:locked/>
    <w:rsid w:val="00502D30"/>
  </w:style>
  <w:style w:type="paragraph" w:styleId="Revize">
    <w:name w:val="Revision"/>
    <w:hidden/>
    <w:uiPriority w:val="99"/>
    <w:semiHidden/>
    <w:rsid w:val="00082B58"/>
  </w:style>
  <w:style w:type="character" w:customStyle="1" w:styleId="Nadpis1Char">
    <w:name w:val="Nadpis 1 Char"/>
    <w:basedOn w:val="Standardnpsmoodstavce"/>
    <w:link w:val="Nadpis1"/>
    <w:rsid w:val="00B46FCA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paragraph" w:customStyle="1" w:styleId="Normlnslovan">
    <w:name w:val="Normální číslovaný"/>
    <w:basedOn w:val="Normln"/>
    <w:rsid w:val="00B46FCA"/>
    <w:pPr>
      <w:numPr>
        <w:ilvl w:val="1"/>
        <w:numId w:val="12"/>
      </w:numPr>
      <w:spacing w:after="12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F354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631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42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2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3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631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5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11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867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86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782782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091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311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358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CDEE3"/>
                                                                                                    <w:left w:val="single" w:sz="6" w:space="0" w:color="DCDEE3"/>
                                                                                                    <w:bottom w:val="single" w:sz="6" w:space="0" w:color="DCDEE3"/>
                                                                                                    <w:right w:val="single" w:sz="6" w:space="0" w:color="DCDEE3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2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08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186BF-7E73-4F17-AE60-4EB0A656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1848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2021-08-26T12:00:00Z</dcterms:created>
  <dcterms:modified xsi:type="dcterms:W3CDTF">2021-08-31T12:06:00Z</dcterms:modified>
</cp:coreProperties>
</file>