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513B78"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62080"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513B78"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18692/U/2021-HSPH</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513B78"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UZSVM/U/13076/2021-HSPH</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FD6530" w:rsidRDefault="00513B78" w:rsidP="00790A81">
      <w:pPr>
        <w:ind w:left="6372" w:firstLine="708"/>
        <w:rPr>
          <w:rFonts w:ascii="Arial" w:hAnsi="Arial" w:cs="Arial"/>
          <w:sz w:val="22"/>
          <w:szCs w:val="22"/>
        </w:rPr>
      </w:pPr>
      <w:r>
        <w:rPr>
          <w:rFonts w:ascii="Arial" w:hAnsi="Arial" w:cs="Arial"/>
          <w:sz w:val="22"/>
          <w:szCs w:val="22"/>
        </w:rPr>
        <w:t>N006/21/V00017163</w:t>
      </w:r>
    </w:p>
    <w:p w:rsidR="00FD6530" w:rsidRDefault="00FD6530" w:rsidP="00FD6530">
      <w:pPr>
        <w:rPr>
          <w:rFonts w:ascii="Arial" w:hAnsi="Arial" w:cs="Arial"/>
          <w:sz w:val="22"/>
          <w:szCs w:val="22"/>
        </w:rPr>
      </w:pPr>
    </w:p>
    <w:p w:rsidR="00FD6530" w:rsidRDefault="00513B78" w:rsidP="00FD6530">
      <w:pPr>
        <w:pStyle w:val="Prosttext"/>
        <w:jc w:val="both"/>
        <w:rPr>
          <w:rFonts w:ascii="Arial" w:hAnsi="Arial" w:cs="Arial"/>
          <w:b/>
          <w:sz w:val="22"/>
          <w:szCs w:val="22"/>
        </w:rPr>
      </w:pPr>
      <w:r>
        <w:rPr>
          <w:rFonts w:ascii="Arial" w:hAnsi="Arial" w:cs="Arial"/>
          <w:b/>
          <w:sz w:val="22"/>
          <w:szCs w:val="22"/>
        </w:rPr>
        <w:t>Česká republika – Úřad pro zastupování státu ve věcech majetkových</w:t>
      </w:r>
    </w:p>
    <w:p w:rsidR="00FD6530" w:rsidRDefault="00513B78" w:rsidP="00FD6530">
      <w:pPr>
        <w:pStyle w:val="Prosttext"/>
        <w:jc w:val="both"/>
        <w:rPr>
          <w:rFonts w:ascii="Arial" w:hAnsi="Arial" w:cs="Arial"/>
          <w:sz w:val="22"/>
          <w:szCs w:val="22"/>
        </w:rPr>
      </w:pPr>
      <w:r>
        <w:rPr>
          <w:rFonts w:ascii="Arial" w:hAnsi="Arial" w:cs="Arial"/>
          <w:sz w:val="22"/>
          <w:szCs w:val="22"/>
        </w:rPr>
        <w:t xml:space="preserve">se sídlem Rašínovo nábřeží </w:t>
      </w:r>
      <w:r>
        <w:rPr>
          <w:rFonts w:ascii="Arial" w:hAnsi="Arial" w:cs="Arial"/>
          <w:sz w:val="22"/>
          <w:szCs w:val="22"/>
        </w:rPr>
        <w:t>390/42, Nové Město, 128 00 Praha 2,</w:t>
      </w:r>
    </w:p>
    <w:p w:rsidR="00FD6530" w:rsidRDefault="00513B78" w:rsidP="00FD6530">
      <w:pPr>
        <w:pStyle w:val="Prosttext"/>
        <w:jc w:val="both"/>
        <w:rPr>
          <w:rFonts w:ascii="Arial" w:hAnsi="Arial" w:cs="Arial"/>
          <w:sz w:val="22"/>
          <w:szCs w:val="22"/>
        </w:rPr>
      </w:pPr>
      <w:r>
        <w:rPr>
          <w:rFonts w:ascii="Arial" w:hAnsi="Arial" w:cs="Arial"/>
          <w:sz w:val="22"/>
          <w:szCs w:val="22"/>
        </w:rPr>
        <w:t>za kterou právně jedná PhDr. Marie Ševelová, ředitelka Územního pracoviště Ústí nad Labem,</w:t>
      </w:r>
    </w:p>
    <w:p w:rsidR="00FD6530" w:rsidRDefault="00513B78" w:rsidP="00FD6530">
      <w:pPr>
        <w:pStyle w:val="Prosttext"/>
        <w:jc w:val="both"/>
        <w:rPr>
          <w:rFonts w:ascii="Arial" w:hAnsi="Arial" w:cs="Arial"/>
          <w:sz w:val="22"/>
          <w:szCs w:val="22"/>
        </w:rPr>
      </w:pPr>
      <w:r>
        <w:rPr>
          <w:rFonts w:ascii="Arial" w:hAnsi="Arial" w:cs="Arial"/>
          <w:sz w:val="22"/>
          <w:szCs w:val="22"/>
        </w:rPr>
        <w:t>na základě Příkazu generálního ředitele č. 6/2019, v platném znění,</w:t>
      </w:r>
    </w:p>
    <w:p w:rsidR="00FD6530" w:rsidRDefault="00513B78" w:rsidP="00FD6530">
      <w:pPr>
        <w:pStyle w:val="Prosttext"/>
        <w:jc w:val="both"/>
        <w:rPr>
          <w:rFonts w:ascii="Arial" w:hAnsi="Arial" w:cs="Arial"/>
          <w:sz w:val="22"/>
          <w:szCs w:val="22"/>
        </w:rPr>
      </w:pPr>
      <w:r>
        <w:rPr>
          <w:rFonts w:ascii="Arial" w:hAnsi="Arial" w:cs="Arial"/>
          <w:sz w:val="22"/>
          <w:szCs w:val="22"/>
        </w:rPr>
        <w:t>IČO: 69797111</w:t>
      </w:r>
    </w:p>
    <w:p w:rsidR="00FD6530" w:rsidRDefault="00FD6530" w:rsidP="00FD6530">
      <w:pPr>
        <w:pStyle w:val="Prosttext"/>
        <w:spacing w:after="120"/>
        <w:jc w:val="both"/>
        <w:rPr>
          <w:rFonts w:ascii="Arial" w:hAnsi="Arial" w:cs="Arial"/>
          <w:sz w:val="22"/>
          <w:szCs w:val="22"/>
        </w:rPr>
      </w:pPr>
    </w:p>
    <w:p w:rsidR="00FD6530" w:rsidRDefault="00513B78" w:rsidP="00FD6530">
      <w:pPr>
        <w:pStyle w:val="Prosttext"/>
        <w:spacing w:after="240"/>
        <w:jc w:val="both"/>
        <w:rPr>
          <w:rFonts w:ascii="Arial" w:hAnsi="Arial" w:cs="Arial"/>
          <w:sz w:val="22"/>
          <w:szCs w:val="22"/>
        </w:rPr>
      </w:pPr>
      <w:r>
        <w:rPr>
          <w:rFonts w:ascii="Arial" w:hAnsi="Arial" w:cs="Arial"/>
          <w:sz w:val="22"/>
          <w:szCs w:val="22"/>
        </w:rPr>
        <w:t>(dále jen „objednatel"),</w:t>
      </w:r>
    </w:p>
    <w:p w:rsidR="00FD6530" w:rsidRDefault="00513B78" w:rsidP="00FD6530">
      <w:pPr>
        <w:pStyle w:val="Prosttext"/>
        <w:spacing w:after="240"/>
        <w:jc w:val="both"/>
        <w:rPr>
          <w:rFonts w:ascii="Arial" w:hAnsi="Arial" w:cs="Arial"/>
          <w:sz w:val="22"/>
          <w:szCs w:val="22"/>
        </w:rPr>
      </w:pPr>
      <w:r>
        <w:rPr>
          <w:rFonts w:ascii="Arial" w:hAnsi="Arial" w:cs="Arial"/>
          <w:sz w:val="22"/>
          <w:szCs w:val="22"/>
        </w:rPr>
        <w:t>a</w:t>
      </w:r>
    </w:p>
    <w:p w:rsidR="00FD6530" w:rsidRPr="008624A2" w:rsidRDefault="00513B78" w:rsidP="00FD6530">
      <w:pPr>
        <w:pStyle w:val="Prosttext"/>
        <w:jc w:val="both"/>
        <w:rPr>
          <w:rFonts w:ascii="Arial" w:hAnsi="Arial" w:cs="Arial"/>
          <w:b/>
          <w:sz w:val="22"/>
          <w:szCs w:val="22"/>
        </w:rPr>
      </w:pPr>
      <w:r>
        <w:rPr>
          <w:rFonts w:ascii="Arial" w:hAnsi="Arial" w:cs="Arial"/>
          <w:b/>
          <w:sz w:val="22"/>
          <w:szCs w:val="22"/>
        </w:rPr>
        <w:t>RN STŘECHY s.r.o.</w:t>
      </w:r>
    </w:p>
    <w:p w:rsidR="00FD6530" w:rsidRPr="008624A2" w:rsidRDefault="00513B78" w:rsidP="00FD6530">
      <w:pPr>
        <w:pStyle w:val="Prosttext"/>
        <w:jc w:val="both"/>
        <w:rPr>
          <w:rFonts w:ascii="Arial" w:hAnsi="Arial" w:cs="Arial"/>
          <w:sz w:val="22"/>
          <w:szCs w:val="22"/>
        </w:rPr>
      </w:pPr>
      <w:r w:rsidRPr="008624A2">
        <w:rPr>
          <w:rFonts w:ascii="Arial" w:hAnsi="Arial" w:cs="Arial"/>
          <w:sz w:val="22"/>
          <w:szCs w:val="22"/>
        </w:rPr>
        <w:t xml:space="preserve">se sídlem </w:t>
      </w:r>
      <w:r w:rsidR="0086625F">
        <w:rPr>
          <w:rFonts w:ascii="Arial" w:hAnsi="Arial" w:cs="Arial"/>
          <w:sz w:val="22"/>
          <w:szCs w:val="22"/>
        </w:rPr>
        <w:t xml:space="preserve">Pod Březencem 331, </w:t>
      </w:r>
      <w:r w:rsidR="00DE70B1">
        <w:rPr>
          <w:rFonts w:ascii="Arial" w:hAnsi="Arial" w:cs="Arial"/>
          <w:sz w:val="22"/>
          <w:szCs w:val="22"/>
        </w:rPr>
        <w:t xml:space="preserve">Březenec, </w:t>
      </w:r>
      <w:r w:rsidR="0086625F">
        <w:rPr>
          <w:rFonts w:ascii="Arial" w:hAnsi="Arial" w:cs="Arial"/>
          <w:sz w:val="22"/>
          <w:szCs w:val="22"/>
        </w:rPr>
        <w:t>431 11 Jirkov,</w:t>
      </w:r>
    </w:p>
    <w:p w:rsidR="00FD6530" w:rsidRPr="008624A2" w:rsidRDefault="00513B78" w:rsidP="00FD6530">
      <w:pPr>
        <w:pStyle w:val="Prosttext"/>
        <w:jc w:val="both"/>
        <w:rPr>
          <w:rFonts w:ascii="Arial" w:hAnsi="Arial" w:cs="Arial"/>
          <w:sz w:val="22"/>
          <w:szCs w:val="22"/>
        </w:rPr>
      </w:pPr>
      <w:r w:rsidRPr="008624A2">
        <w:rPr>
          <w:rFonts w:ascii="Arial" w:hAnsi="Arial" w:cs="Arial"/>
          <w:sz w:val="22"/>
          <w:szCs w:val="22"/>
        </w:rPr>
        <w:t xml:space="preserve">kterou zastupuje </w:t>
      </w:r>
      <w:r w:rsidR="0086625F">
        <w:rPr>
          <w:rFonts w:ascii="Arial" w:hAnsi="Arial" w:cs="Arial"/>
          <w:sz w:val="22"/>
          <w:szCs w:val="22"/>
        </w:rPr>
        <w:t>Radek Nový, jednatel</w:t>
      </w:r>
    </w:p>
    <w:p w:rsidR="00FD6530" w:rsidRPr="008624A2" w:rsidRDefault="00513B78" w:rsidP="00FD6530">
      <w:pPr>
        <w:pStyle w:val="Prosttext"/>
        <w:jc w:val="both"/>
        <w:rPr>
          <w:rFonts w:ascii="Arial" w:hAnsi="Arial" w:cs="Arial"/>
          <w:sz w:val="22"/>
          <w:szCs w:val="22"/>
        </w:rPr>
      </w:pPr>
      <w:r w:rsidRPr="008624A2">
        <w:rPr>
          <w:rFonts w:ascii="Arial" w:hAnsi="Arial" w:cs="Arial"/>
          <w:sz w:val="22"/>
          <w:szCs w:val="22"/>
        </w:rPr>
        <w:t xml:space="preserve">IČO </w:t>
      </w:r>
      <w:r w:rsidR="0086625F">
        <w:rPr>
          <w:rFonts w:ascii="Arial" w:hAnsi="Arial" w:cs="Arial"/>
          <w:sz w:val="22"/>
          <w:szCs w:val="22"/>
        </w:rPr>
        <w:t xml:space="preserve">  06917909</w:t>
      </w:r>
    </w:p>
    <w:p w:rsidR="00FD6530" w:rsidRPr="008624A2" w:rsidRDefault="00513B78" w:rsidP="00FD6530">
      <w:pPr>
        <w:pStyle w:val="Prosttext"/>
        <w:jc w:val="both"/>
        <w:rPr>
          <w:rFonts w:ascii="Arial" w:hAnsi="Arial" w:cs="Arial"/>
          <w:sz w:val="22"/>
          <w:szCs w:val="22"/>
        </w:rPr>
      </w:pPr>
      <w:r w:rsidRPr="008624A2">
        <w:rPr>
          <w:rFonts w:ascii="Arial" w:hAnsi="Arial" w:cs="Arial"/>
          <w:sz w:val="22"/>
          <w:szCs w:val="22"/>
        </w:rPr>
        <w:t xml:space="preserve">DIČ </w:t>
      </w:r>
      <w:r w:rsidR="0086625F">
        <w:rPr>
          <w:rFonts w:ascii="Arial" w:hAnsi="Arial" w:cs="Arial"/>
          <w:sz w:val="22"/>
          <w:szCs w:val="22"/>
        </w:rPr>
        <w:t xml:space="preserve">   CZ06917909</w:t>
      </w:r>
    </w:p>
    <w:p w:rsidR="00FD6530" w:rsidRPr="008624A2" w:rsidRDefault="00513B78" w:rsidP="00FD6530">
      <w:pPr>
        <w:pStyle w:val="Prosttext"/>
        <w:jc w:val="both"/>
        <w:rPr>
          <w:rFonts w:ascii="Arial" w:hAnsi="Arial" w:cs="Arial"/>
          <w:sz w:val="22"/>
          <w:szCs w:val="22"/>
        </w:rPr>
      </w:pPr>
      <w:r w:rsidRPr="008624A2">
        <w:rPr>
          <w:rFonts w:ascii="Arial" w:hAnsi="Arial" w:cs="Arial"/>
          <w:sz w:val="22"/>
          <w:szCs w:val="22"/>
        </w:rPr>
        <w:t xml:space="preserve">zapsaná v obchodním rejstříku </w:t>
      </w:r>
      <w:r w:rsidR="0086625F">
        <w:rPr>
          <w:rFonts w:ascii="Arial" w:hAnsi="Arial" w:cs="Arial"/>
          <w:sz w:val="22"/>
          <w:szCs w:val="22"/>
        </w:rPr>
        <w:t>vedeném Krajským soudem v Ústí nad Labem, oddíl C</w:t>
      </w:r>
      <w:r w:rsidR="00DE70B1">
        <w:rPr>
          <w:rFonts w:ascii="Arial" w:hAnsi="Arial" w:cs="Arial"/>
          <w:sz w:val="22"/>
          <w:szCs w:val="22"/>
        </w:rPr>
        <w:t xml:space="preserve">, vložka </w:t>
      </w:r>
      <w:r w:rsidR="0086625F">
        <w:rPr>
          <w:rFonts w:ascii="Arial" w:hAnsi="Arial" w:cs="Arial"/>
          <w:sz w:val="22"/>
          <w:szCs w:val="22"/>
        </w:rPr>
        <w:t xml:space="preserve"> 41259,</w:t>
      </w:r>
    </w:p>
    <w:p w:rsidR="00FD6530" w:rsidRDefault="00513B78" w:rsidP="00FD6530">
      <w:pPr>
        <w:pStyle w:val="Prosttext"/>
        <w:spacing w:after="120"/>
        <w:jc w:val="both"/>
        <w:rPr>
          <w:rFonts w:ascii="Arial" w:hAnsi="Arial" w:cs="Arial"/>
          <w:sz w:val="22"/>
          <w:szCs w:val="22"/>
        </w:rPr>
      </w:pPr>
      <w:r w:rsidRPr="008624A2">
        <w:rPr>
          <w:rFonts w:ascii="Arial" w:hAnsi="Arial" w:cs="Arial"/>
          <w:sz w:val="22"/>
          <w:szCs w:val="22"/>
        </w:rPr>
        <w:t xml:space="preserve">bankovní spojení </w:t>
      </w:r>
      <w:r w:rsidR="0086625F">
        <w:rPr>
          <w:rFonts w:ascii="Arial" w:hAnsi="Arial" w:cs="Arial"/>
          <w:sz w:val="22"/>
          <w:szCs w:val="22"/>
        </w:rPr>
        <w:t xml:space="preserve">KB a.s. </w:t>
      </w:r>
      <w:proofErr w:type="spellStart"/>
      <w:r w:rsidR="00F11CD5">
        <w:rPr>
          <w:rFonts w:ascii="Arial" w:hAnsi="Arial" w:cs="Arial"/>
          <w:sz w:val="22"/>
          <w:szCs w:val="22"/>
        </w:rPr>
        <w:t>xxxxxxxxxxxxxxxxxxxxx</w:t>
      </w:r>
      <w:proofErr w:type="spellEnd"/>
    </w:p>
    <w:p w:rsidR="00FD6530" w:rsidRDefault="00513B78" w:rsidP="00FD6530">
      <w:pPr>
        <w:pStyle w:val="Prosttext"/>
        <w:spacing w:after="240"/>
        <w:jc w:val="both"/>
        <w:rPr>
          <w:rFonts w:ascii="Arial" w:hAnsi="Arial" w:cs="Arial"/>
          <w:sz w:val="22"/>
          <w:szCs w:val="22"/>
        </w:rPr>
      </w:pPr>
      <w:r>
        <w:rPr>
          <w:rFonts w:ascii="Arial" w:hAnsi="Arial" w:cs="Arial"/>
          <w:sz w:val="22"/>
          <w:szCs w:val="22"/>
        </w:rPr>
        <w:t>(dále jen „zhotovitel“)</w:t>
      </w:r>
    </w:p>
    <w:p w:rsidR="00FD6530" w:rsidRDefault="00513B78" w:rsidP="00FD6530">
      <w:pPr>
        <w:pStyle w:val="Prosttext"/>
        <w:spacing w:after="240"/>
        <w:jc w:val="both"/>
        <w:rPr>
          <w:rFonts w:ascii="Arial" w:hAnsi="Arial" w:cs="Arial"/>
          <w:sz w:val="22"/>
          <w:szCs w:val="22"/>
        </w:rPr>
      </w:pPr>
      <w:r>
        <w:rPr>
          <w:rFonts w:ascii="Arial" w:hAnsi="Arial" w:cs="Arial"/>
          <w:sz w:val="22"/>
          <w:szCs w:val="22"/>
        </w:rPr>
        <w:t>uzavírají podle ustanovení § 2586 a násl. zákona č. 89/2012 Sb., Občanský zákoník, ve znění zákona č. 460/2016 Sb., tuto</w:t>
      </w:r>
    </w:p>
    <w:p w:rsidR="00FD6530" w:rsidRPr="0048019C" w:rsidRDefault="00513B78" w:rsidP="00FD6530">
      <w:pPr>
        <w:pStyle w:val="Prosttext"/>
        <w:spacing w:after="240"/>
        <w:jc w:val="center"/>
        <w:rPr>
          <w:rFonts w:ascii="Arial" w:hAnsi="Arial" w:cs="Arial"/>
          <w:b/>
          <w:sz w:val="32"/>
          <w:szCs w:val="32"/>
        </w:rPr>
      </w:pPr>
      <w:r w:rsidRPr="0048019C">
        <w:rPr>
          <w:rFonts w:ascii="Arial" w:hAnsi="Arial" w:cs="Arial"/>
          <w:b/>
          <w:sz w:val="32"/>
          <w:szCs w:val="32"/>
        </w:rPr>
        <w:t>Smlouvu o dílo</w:t>
      </w:r>
    </w:p>
    <w:p w:rsidR="00FD6530" w:rsidRDefault="00513B78" w:rsidP="00FD6530">
      <w:pPr>
        <w:pStyle w:val="Prosttext"/>
        <w:spacing w:after="240"/>
        <w:jc w:val="center"/>
        <w:rPr>
          <w:rFonts w:ascii="Arial" w:hAnsi="Arial" w:cs="Arial"/>
          <w:b/>
          <w:sz w:val="32"/>
          <w:szCs w:val="32"/>
        </w:rPr>
      </w:pPr>
      <w:r w:rsidRPr="0048019C">
        <w:rPr>
          <w:rFonts w:ascii="Arial" w:hAnsi="Arial" w:cs="Arial"/>
          <w:b/>
          <w:sz w:val="32"/>
          <w:szCs w:val="32"/>
        </w:rPr>
        <w:t>č. 141/2021</w:t>
      </w:r>
    </w:p>
    <w:p w:rsidR="00FD6530" w:rsidRPr="00FD2567" w:rsidRDefault="00513B78" w:rsidP="00FD6530">
      <w:pPr>
        <w:pStyle w:val="Prosttext"/>
        <w:jc w:val="center"/>
        <w:rPr>
          <w:rFonts w:ascii="Arial" w:hAnsi="Arial" w:cs="Arial"/>
          <w:b/>
          <w:sz w:val="22"/>
          <w:szCs w:val="22"/>
        </w:rPr>
      </w:pPr>
      <w:r w:rsidRPr="00FD2567">
        <w:rPr>
          <w:rFonts w:ascii="Arial" w:hAnsi="Arial" w:cs="Arial"/>
          <w:b/>
          <w:sz w:val="22"/>
          <w:szCs w:val="22"/>
        </w:rPr>
        <w:t>Čl. I.</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Předmět smlouvy</w:t>
      </w:r>
    </w:p>
    <w:p w:rsidR="00FD6530" w:rsidRDefault="00513B78" w:rsidP="00FD6530">
      <w:pPr>
        <w:pStyle w:val="Prosttext"/>
        <w:numPr>
          <w:ilvl w:val="0"/>
          <w:numId w:val="1"/>
        </w:numPr>
        <w:spacing w:after="240"/>
        <w:ind w:left="357" w:hanging="357"/>
        <w:jc w:val="both"/>
        <w:rPr>
          <w:rFonts w:ascii="Arial" w:hAnsi="Arial" w:cs="Arial"/>
          <w:sz w:val="22"/>
          <w:szCs w:val="22"/>
        </w:rPr>
      </w:pPr>
      <w:r w:rsidRPr="00EB45EB">
        <w:rPr>
          <w:rFonts w:ascii="Arial" w:hAnsi="Arial" w:cs="Arial"/>
          <w:sz w:val="22"/>
          <w:szCs w:val="22"/>
        </w:rPr>
        <w:t xml:space="preserve">Zhotovitel se zavazuje provést na svou odpovědnost </w:t>
      </w:r>
      <w:r w:rsidRPr="00EB45EB">
        <w:rPr>
          <w:rFonts w:ascii="Arial" w:hAnsi="Arial" w:cs="Arial"/>
          <w:sz w:val="22"/>
          <w:szCs w:val="22"/>
        </w:rPr>
        <w:t>a svým jménem, řádně a včas pro objednatele dílo, které spočívá v</w:t>
      </w:r>
      <w:r>
        <w:rPr>
          <w:rFonts w:ascii="Arial" w:hAnsi="Arial" w:cs="Arial"/>
          <w:sz w:val="22"/>
          <w:szCs w:val="22"/>
        </w:rPr>
        <w:t> opravě střechy budovy Úřadu pro zastupování státu ve věcech majetkových (dále jen „ÚZSVM“), odboru Odloučené pracoviště Chomutov na adrese nám. T. G. Masaryka 1744, Chomutov. Dílo bude zahrn</w:t>
      </w:r>
      <w:r>
        <w:rPr>
          <w:rFonts w:ascii="Arial" w:hAnsi="Arial" w:cs="Arial"/>
          <w:sz w:val="22"/>
          <w:szCs w:val="22"/>
        </w:rPr>
        <w:t>ovat:</w:t>
      </w:r>
      <w:r w:rsidRPr="00EB45EB">
        <w:rPr>
          <w:rFonts w:ascii="Arial" w:hAnsi="Arial" w:cs="Arial"/>
          <w:sz w:val="22"/>
          <w:szCs w:val="22"/>
        </w:rPr>
        <w:t xml:space="preserve"> </w:t>
      </w:r>
    </w:p>
    <w:p w:rsidR="00FD6530" w:rsidRDefault="00513B78" w:rsidP="00FD6530">
      <w:pPr>
        <w:pStyle w:val="Odstavecseseznamem"/>
        <w:numPr>
          <w:ilvl w:val="0"/>
          <w:numId w:val="12"/>
        </w:numPr>
        <w:jc w:val="both"/>
        <w:rPr>
          <w:rFonts w:ascii="Arial" w:eastAsia="Calibri" w:hAnsi="Arial" w:cs="Arial"/>
          <w:sz w:val="22"/>
          <w:szCs w:val="22"/>
        </w:rPr>
      </w:pPr>
      <w:r w:rsidRPr="000A2D30">
        <w:rPr>
          <w:rFonts w:ascii="Arial" w:eastAsia="Calibri" w:hAnsi="Arial" w:cs="Arial"/>
          <w:sz w:val="22"/>
          <w:szCs w:val="22"/>
        </w:rPr>
        <w:t>zajištění zařízení staveniště (lešení, plošina – plošinu nelze využít ve dvorním traktu, vč. zajištění povolení a úhrady za zábor plochy),</w:t>
      </w:r>
    </w:p>
    <w:p w:rsidR="00FD6530" w:rsidRDefault="00513B78" w:rsidP="00FD6530">
      <w:pPr>
        <w:pStyle w:val="Odstavecseseznamem"/>
        <w:numPr>
          <w:ilvl w:val="0"/>
          <w:numId w:val="12"/>
        </w:numPr>
        <w:jc w:val="both"/>
        <w:rPr>
          <w:rFonts w:ascii="Arial" w:eastAsia="Calibri" w:hAnsi="Arial" w:cs="Arial"/>
          <w:sz w:val="22"/>
          <w:szCs w:val="22"/>
        </w:rPr>
      </w:pPr>
      <w:r w:rsidRPr="000A2D30">
        <w:rPr>
          <w:rFonts w:ascii="Arial" w:eastAsia="Calibri" w:hAnsi="Arial" w:cs="Arial"/>
          <w:sz w:val="22"/>
          <w:szCs w:val="22"/>
        </w:rPr>
        <w:t>demontáž stávajících klempířských prvků (lemování okapu, starých žlabů a svodů vč. sběrných kotlíků, kolen k n</w:t>
      </w:r>
      <w:r w:rsidRPr="000A2D30">
        <w:rPr>
          <w:rFonts w:ascii="Arial" w:eastAsia="Calibri" w:hAnsi="Arial" w:cs="Arial"/>
          <w:sz w:val="22"/>
          <w:szCs w:val="22"/>
        </w:rPr>
        <w:t>apojení na svody a výstupků z fasády budovy kolem římsy) vč. jejich likvidaci na řízené skládce (do 10 km) vč. poplatku za skládku,</w:t>
      </w:r>
    </w:p>
    <w:p w:rsidR="00FD6530" w:rsidRDefault="00513B78" w:rsidP="00FD6530">
      <w:pPr>
        <w:pStyle w:val="Odstavecseseznamem"/>
        <w:numPr>
          <w:ilvl w:val="0"/>
          <w:numId w:val="12"/>
        </w:numPr>
        <w:jc w:val="both"/>
        <w:rPr>
          <w:rFonts w:ascii="Arial" w:eastAsia="Calibri" w:hAnsi="Arial" w:cs="Arial"/>
          <w:sz w:val="22"/>
          <w:szCs w:val="22"/>
        </w:rPr>
      </w:pPr>
      <w:r w:rsidRPr="000A2D30">
        <w:rPr>
          <w:rFonts w:ascii="Arial" w:eastAsia="Calibri" w:hAnsi="Arial" w:cs="Arial"/>
          <w:sz w:val="22"/>
          <w:szCs w:val="22"/>
        </w:rPr>
        <w:t>demontáž plechové krytiny v šířce pro výměnu oplechování okapové hrany střech po celé délce fasád i nástavby a její opětovno</w:t>
      </w:r>
      <w:r w:rsidRPr="000A2D30">
        <w:rPr>
          <w:rFonts w:ascii="Arial" w:eastAsia="Calibri" w:hAnsi="Arial" w:cs="Arial"/>
          <w:sz w:val="22"/>
          <w:szCs w:val="22"/>
        </w:rPr>
        <w:t>u montáž. Znovu nepoužitelné šablony budou nahrazeny novými šablonami vč. nového nátěru.,</w:t>
      </w:r>
    </w:p>
    <w:p w:rsidR="00FD6530" w:rsidRDefault="00513B78" w:rsidP="00FD6530">
      <w:pPr>
        <w:pStyle w:val="Odstavecseseznamem"/>
        <w:numPr>
          <w:ilvl w:val="0"/>
          <w:numId w:val="12"/>
        </w:numPr>
        <w:jc w:val="both"/>
        <w:rPr>
          <w:rFonts w:ascii="Arial" w:eastAsia="Calibri" w:hAnsi="Arial" w:cs="Arial"/>
          <w:sz w:val="22"/>
          <w:szCs w:val="22"/>
        </w:rPr>
      </w:pPr>
      <w:r w:rsidRPr="000A2D30">
        <w:rPr>
          <w:rFonts w:ascii="Arial" w:eastAsia="Calibri" w:hAnsi="Arial" w:cs="Arial"/>
          <w:sz w:val="22"/>
          <w:szCs w:val="22"/>
        </w:rPr>
        <w:t xml:space="preserve">dodání a montáž nových klempířských prvků a kompletního odvodu dešťových vod ze střechy v provedení z plechu s oboustranným PVC povlakem ve stávajícím odstínu fasády </w:t>
      </w:r>
      <w:r w:rsidRPr="000A2D30">
        <w:rPr>
          <w:rFonts w:ascii="Arial" w:eastAsia="Calibri" w:hAnsi="Arial" w:cs="Arial"/>
          <w:sz w:val="22"/>
          <w:szCs w:val="22"/>
        </w:rPr>
        <w:t>budovy. Součástí bude ponechání stávajících háků, jejich očištění a nátěr (případná výměna pro max. 25 ks).,</w:t>
      </w:r>
    </w:p>
    <w:p w:rsidR="00FD6530" w:rsidRDefault="00513B78" w:rsidP="00FD6530">
      <w:pPr>
        <w:pStyle w:val="Odstavecseseznamem"/>
        <w:numPr>
          <w:ilvl w:val="0"/>
          <w:numId w:val="12"/>
        </w:numPr>
        <w:jc w:val="both"/>
        <w:rPr>
          <w:rFonts w:ascii="Arial" w:eastAsia="Calibri" w:hAnsi="Arial" w:cs="Arial"/>
          <w:sz w:val="22"/>
          <w:szCs w:val="22"/>
        </w:rPr>
      </w:pPr>
      <w:r w:rsidRPr="000A2D30">
        <w:rPr>
          <w:rFonts w:ascii="Arial" w:eastAsia="Calibri" w:hAnsi="Arial" w:cs="Arial"/>
          <w:sz w:val="22"/>
          <w:szCs w:val="22"/>
        </w:rPr>
        <w:lastRenderedPageBreak/>
        <w:t>provedení nového nátěru celé plochy střechy (očištění od usazenin, rzi a nátěru, chemické odmaštění celé plochy, provedení 1* základního a 2* synte</w:t>
      </w:r>
      <w:r w:rsidRPr="000A2D30">
        <w:rPr>
          <w:rFonts w:ascii="Arial" w:eastAsia="Calibri" w:hAnsi="Arial" w:cs="Arial"/>
          <w:sz w:val="22"/>
          <w:szCs w:val="22"/>
        </w:rPr>
        <w:t>tického nátěru – odstín cihlově červená),</w:t>
      </w:r>
    </w:p>
    <w:p w:rsidR="00FD6530" w:rsidRDefault="00513B78" w:rsidP="00FD6530">
      <w:pPr>
        <w:pStyle w:val="Odstavecseseznamem"/>
        <w:numPr>
          <w:ilvl w:val="0"/>
          <w:numId w:val="12"/>
        </w:numPr>
        <w:jc w:val="both"/>
        <w:rPr>
          <w:rFonts w:ascii="Arial" w:eastAsia="Calibri" w:hAnsi="Arial" w:cs="Arial"/>
          <w:sz w:val="22"/>
          <w:szCs w:val="22"/>
        </w:rPr>
      </w:pPr>
      <w:r w:rsidRPr="000A2D30">
        <w:rPr>
          <w:rFonts w:ascii="Arial" w:eastAsia="Calibri" w:hAnsi="Arial" w:cs="Arial"/>
          <w:sz w:val="22"/>
          <w:szCs w:val="22"/>
        </w:rPr>
        <w:t>kontrolu zaústění svodů do veřejné dešťové kanalizace vč. ověření průtoku u nevyhovujících zaústění. V případě nutné výměny lapačů střešních splavenin uvedení povrchu chodníku do původního stavu.,</w:t>
      </w:r>
    </w:p>
    <w:p w:rsidR="00FD6530" w:rsidRPr="000A2D30" w:rsidRDefault="00513B78" w:rsidP="00FD6530">
      <w:pPr>
        <w:pStyle w:val="Odstavecseseznamem"/>
        <w:numPr>
          <w:ilvl w:val="0"/>
          <w:numId w:val="12"/>
        </w:numPr>
        <w:jc w:val="both"/>
        <w:rPr>
          <w:rFonts w:ascii="Arial" w:eastAsia="Calibri" w:hAnsi="Arial" w:cs="Arial"/>
          <w:sz w:val="22"/>
          <w:szCs w:val="22"/>
        </w:rPr>
      </w:pPr>
      <w:r w:rsidRPr="000A2D30">
        <w:rPr>
          <w:rFonts w:ascii="Arial" w:eastAsia="Calibri" w:hAnsi="Arial" w:cs="Arial"/>
          <w:sz w:val="22"/>
          <w:szCs w:val="22"/>
        </w:rPr>
        <w:t>průběžné a závěre</w:t>
      </w:r>
      <w:r w:rsidRPr="000A2D30">
        <w:rPr>
          <w:rFonts w:ascii="Arial" w:eastAsia="Calibri" w:hAnsi="Arial" w:cs="Arial"/>
          <w:sz w:val="22"/>
          <w:szCs w:val="22"/>
        </w:rPr>
        <w:t>čné úklidové práce, včetně odvozu vzniklého odpadu a jeho ekologické likvidace</w:t>
      </w:r>
    </w:p>
    <w:p w:rsidR="00FD6530" w:rsidRPr="00EB45EB" w:rsidRDefault="00FD6530" w:rsidP="00FD6530">
      <w:pPr>
        <w:pStyle w:val="Prosttext"/>
        <w:jc w:val="both"/>
        <w:rPr>
          <w:rFonts w:ascii="Arial" w:hAnsi="Arial" w:cs="Arial"/>
          <w:sz w:val="22"/>
          <w:szCs w:val="22"/>
        </w:rPr>
      </w:pPr>
    </w:p>
    <w:p w:rsidR="00FD6530" w:rsidRDefault="00513B78" w:rsidP="00FD6530">
      <w:pPr>
        <w:pStyle w:val="Prosttext"/>
        <w:spacing w:after="240"/>
        <w:ind w:left="357"/>
        <w:jc w:val="both"/>
        <w:rPr>
          <w:rFonts w:ascii="Arial" w:hAnsi="Arial" w:cs="Arial"/>
          <w:sz w:val="22"/>
          <w:szCs w:val="22"/>
        </w:rPr>
      </w:pPr>
      <w:r>
        <w:rPr>
          <w:rFonts w:ascii="Arial" w:hAnsi="Arial" w:cs="Arial"/>
          <w:sz w:val="22"/>
          <w:szCs w:val="22"/>
        </w:rPr>
        <w:t>(dále jen „dílo“).</w:t>
      </w:r>
    </w:p>
    <w:p w:rsidR="00FD6530" w:rsidRPr="00631C23" w:rsidRDefault="00513B78" w:rsidP="00FD6530">
      <w:pPr>
        <w:pStyle w:val="Prosttext"/>
        <w:numPr>
          <w:ilvl w:val="0"/>
          <w:numId w:val="1"/>
        </w:numPr>
        <w:spacing w:after="240"/>
        <w:ind w:left="357" w:hanging="357"/>
        <w:jc w:val="both"/>
        <w:rPr>
          <w:rFonts w:ascii="Arial" w:hAnsi="Arial" w:cs="Arial"/>
          <w:sz w:val="22"/>
          <w:szCs w:val="22"/>
        </w:rPr>
      </w:pPr>
      <w:r w:rsidRPr="007C12FC">
        <w:rPr>
          <w:rFonts w:ascii="Arial" w:hAnsi="Arial" w:cs="Arial"/>
          <w:sz w:val="22"/>
          <w:szCs w:val="22"/>
        </w:rPr>
        <w:t>Zhotovitel se zavazuje v případě, kdy to bude vyžadovat bezpečnost práce nebo ochrana života a majetku, zajistit před zahájením prací na své náklady potřebné</w:t>
      </w:r>
      <w:r w:rsidRPr="007C12FC">
        <w:rPr>
          <w:rFonts w:ascii="Arial" w:hAnsi="Arial" w:cs="Arial"/>
          <w:sz w:val="22"/>
          <w:szCs w:val="22"/>
        </w:rPr>
        <w:t xml:space="preserve"> úkony pro jejich zabezpečení</w:t>
      </w:r>
      <w:r>
        <w:rPr>
          <w:rFonts w:ascii="Arial" w:hAnsi="Arial" w:cs="Arial"/>
          <w:sz w:val="22"/>
          <w:szCs w:val="22"/>
        </w:rPr>
        <w:t>.</w:t>
      </w:r>
    </w:p>
    <w:p w:rsidR="00FD6530" w:rsidRDefault="00FD6530" w:rsidP="00FD6530">
      <w:pPr>
        <w:pStyle w:val="Prosttext"/>
        <w:jc w:val="center"/>
        <w:rPr>
          <w:rFonts w:ascii="Arial" w:hAnsi="Arial" w:cs="Arial"/>
          <w:b/>
          <w:sz w:val="22"/>
          <w:szCs w:val="22"/>
        </w:rPr>
      </w:pPr>
    </w:p>
    <w:p w:rsidR="00FD6530" w:rsidRPr="00B61002" w:rsidRDefault="00513B78" w:rsidP="00FD6530">
      <w:pPr>
        <w:pStyle w:val="Prosttext"/>
        <w:jc w:val="center"/>
        <w:rPr>
          <w:rFonts w:ascii="Arial" w:hAnsi="Arial" w:cs="Arial"/>
          <w:b/>
          <w:sz w:val="22"/>
          <w:szCs w:val="22"/>
        </w:rPr>
      </w:pPr>
      <w:r w:rsidRPr="00B61002">
        <w:rPr>
          <w:rFonts w:ascii="Arial" w:hAnsi="Arial" w:cs="Arial"/>
          <w:b/>
          <w:sz w:val="22"/>
          <w:szCs w:val="22"/>
        </w:rPr>
        <w:t>Čl. II.</w:t>
      </w:r>
    </w:p>
    <w:p w:rsidR="00FD6530" w:rsidRDefault="00513B78" w:rsidP="00FD6530">
      <w:pPr>
        <w:pStyle w:val="Prosttext"/>
        <w:spacing w:after="240"/>
        <w:jc w:val="center"/>
        <w:rPr>
          <w:rFonts w:ascii="Arial" w:hAnsi="Arial" w:cs="Arial"/>
          <w:b/>
          <w:sz w:val="22"/>
          <w:szCs w:val="22"/>
        </w:rPr>
      </w:pPr>
      <w:r w:rsidRPr="00EB45EB">
        <w:rPr>
          <w:rFonts w:ascii="Arial" w:hAnsi="Arial" w:cs="Arial"/>
          <w:b/>
          <w:sz w:val="22"/>
          <w:szCs w:val="22"/>
        </w:rPr>
        <w:t>Místo a doba plnění smlouvy</w:t>
      </w:r>
    </w:p>
    <w:p w:rsidR="00FD6530" w:rsidRPr="007C12FC" w:rsidRDefault="00513B78" w:rsidP="00FD6530">
      <w:pPr>
        <w:pStyle w:val="Prosttext"/>
        <w:numPr>
          <w:ilvl w:val="0"/>
          <w:numId w:val="9"/>
        </w:numPr>
        <w:spacing w:after="240"/>
        <w:jc w:val="both"/>
        <w:rPr>
          <w:rFonts w:ascii="Arial" w:hAnsi="Arial" w:cs="Arial"/>
          <w:sz w:val="22"/>
          <w:szCs w:val="22"/>
        </w:rPr>
      </w:pPr>
      <w:r w:rsidRPr="007C12FC">
        <w:rPr>
          <w:rFonts w:ascii="Arial" w:hAnsi="Arial" w:cs="Arial"/>
          <w:sz w:val="22"/>
          <w:szCs w:val="22"/>
        </w:rPr>
        <w:t xml:space="preserve">Místem plnění díla je </w:t>
      </w:r>
      <w:bookmarkStart w:id="0" w:name="_Hlk40774853"/>
      <w:r>
        <w:rPr>
          <w:rFonts w:ascii="Arial" w:hAnsi="Arial" w:cs="Arial"/>
          <w:sz w:val="22"/>
          <w:szCs w:val="22"/>
        </w:rPr>
        <w:t xml:space="preserve">administrativní </w:t>
      </w:r>
      <w:r w:rsidRPr="007C12FC">
        <w:rPr>
          <w:rFonts w:ascii="Arial" w:hAnsi="Arial" w:cs="Arial"/>
          <w:sz w:val="22"/>
          <w:szCs w:val="22"/>
        </w:rPr>
        <w:t>budova Chomutov, č. p. 1744, která je součástí pozemku p. č. 3044, v katastrálním území Chomutov I, obec Chomutov</w:t>
      </w:r>
      <w:bookmarkEnd w:id="0"/>
      <w:r w:rsidRPr="007C12FC">
        <w:rPr>
          <w:rFonts w:ascii="Arial" w:hAnsi="Arial" w:cs="Arial"/>
          <w:sz w:val="22"/>
          <w:szCs w:val="22"/>
        </w:rPr>
        <w:t>.</w:t>
      </w:r>
      <w:r>
        <w:rPr>
          <w:rFonts w:ascii="Arial" w:hAnsi="Arial" w:cs="Arial"/>
          <w:sz w:val="22"/>
          <w:szCs w:val="22"/>
        </w:rPr>
        <w:t xml:space="preserve"> Nemovitosti jsou ve vlastnictví České republiky, s příslušností hospodařit ÚZSVM.</w:t>
      </w:r>
    </w:p>
    <w:p w:rsidR="00FD6530" w:rsidRDefault="00513B78" w:rsidP="00FD6530">
      <w:pPr>
        <w:pStyle w:val="Prosttext"/>
        <w:numPr>
          <w:ilvl w:val="0"/>
          <w:numId w:val="9"/>
        </w:numPr>
        <w:spacing w:after="240"/>
        <w:jc w:val="both"/>
        <w:rPr>
          <w:rFonts w:ascii="Arial" w:hAnsi="Arial" w:cs="Arial"/>
          <w:sz w:val="22"/>
          <w:szCs w:val="22"/>
        </w:rPr>
      </w:pPr>
      <w:r>
        <w:rPr>
          <w:rFonts w:ascii="Arial" w:hAnsi="Arial" w:cs="Arial"/>
          <w:sz w:val="22"/>
          <w:szCs w:val="22"/>
        </w:rPr>
        <w:t>Provádění díla musí být zahájeno a staveniště protokolárně převzato zhotovitelem nejpozději do 10 kalendářních dnů ode dne podpisu smlouvy oběma smluvními stranami.</w:t>
      </w:r>
    </w:p>
    <w:p w:rsidR="00FD6530" w:rsidRPr="00291594" w:rsidRDefault="00513B78" w:rsidP="00FD6530">
      <w:pPr>
        <w:pStyle w:val="Prosttext"/>
        <w:numPr>
          <w:ilvl w:val="0"/>
          <w:numId w:val="9"/>
        </w:numPr>
        <w:spacing w:after="240"/>
        <w:jc w:val="both"/>
        <w:rPr>
          <w:rFonts w:ascii="Arial" w:hAnsi="Arial" w:cs="Arial"/>
          <w:b/>
          <w:sz w:val="22"/>
          <w:szCs w:val="22"/>
        </w:rPr>
      </w:pPr>
      <w:r w:rsidRPr="00631C23">
        <w:rPr>
          <w:rFonts w:ascii="Arial" w:hAnsi="Arial" w:cs="Arial"/>
          <w:sz w:val="22"/>
          <w:szCs w:val="22"/>
        </w:rPr>
        <w:t xml:space="preserve">Dílo je </w:t>
      </w:r>
      <w:r w:rsidRPr="00631C23">
        <w:rPr>
          <w:rFonts w:ascii="Arial" w:hAnsi="Arial" w:cs="Arial"/>
          <w:sz w:val="22"/>
          <w:szCs w:val="22"/>
        </w:rPr>
        <w:t>povinen zhotovitel komplexně dokončit a protokolárně předat objednateli, včetně řádného odstranění všech zjištěných vad či nedodělků a provedení všech předepsaných zkoušek a revizí, nejpozději </w:t>
      </w:r>
      <w:r w:rsidRPr="00291594">
        <w:rPr>
          <w:rFonts w:ascii="Arial" w:hAnsi="Arial" w:cs="Arial"/>
          <w:b/>
          <w:sz w:val="22"/>
          <w:szCs w:val="22"/>
        </w:rPr>
        <w:t>do konce listopadu 2021.</w:t>
      </w:r>
    </w:p>
    <w:p w:rsidR="00FD6530" w:rsidRDefault="00FD6530" w:rsidP="00FD6530">
      <w:pPr>
        <w:pStyle w:val="Prosttext"/>
        <w:jc w:val="center"/>
        <w:rPr>
          <w:rFonts w:ascii="Arial" w:hAnsi="Arial" w:cs="Arial"/>
          <w:b/>
          <w:sz w:val="22"/>
          <w:szCs w:val="22"/>
        </w:rPr>
      </w:pPr>
    </w:p>
    <w:p w:rsidR="00FD6530" w:rsidRPr="00FD2567" w:rsidRDefault="00513B78" w:rsidP="00FD6530">
      <w:pPr>
        <w:pStyle w:val="Prosttext"/>
        <w:jc w:val="center"/>
        <w:rPr>
          <w:rFonts w:ascii="Arial" w:hAnsi="Arial" w:cs="Arial"/>
          <w:b/>
          <w:sz w:val="22"/>
          <w:szCs w:val="22"/>
        </w:rPr>
      </w:pPr>
      <w:r w:rsidRPr="00FD2567">
        <w:rPr>
          <w:rFonts w:ascii="Arial" w:hAnsi="Arial" w:cs="Arial"/>
          <w:b/>
          <w:sz w:val="22"/>
          <w:szCs w:val="22"/>
        </w:rPr>
        <w:t>Čl. III.</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Smluvní cena</w:t>
      </w:r>
    </w:p>
    <w:p w:rsidR="00FD6530" w:rsidRPr="005C6B97" w:rsidRDefault="00513B78" w:rsidP="00FD6530">
      <w:pPr>
        <w:pStyle w:val="Prosttext"/>
        <w:numPr>
          <w:ilvl w:val="0"/>
          <w:numId w:val="2"/>
        </w:numPr>
        <w:spacing w:after="240"/>
        <w:jc w:val="both"/>
        <w:rPr>
          <w:rFonts w:ascii="Arial" w:hAnsi="Arial" w:cs="Arial"/>
          <w:sz w:val="22"/>
          <w:szCs w:val="22"/>
        </w:rPr>
      </w:pPr>
      <w:r>
        <w:rPr>
          <w:rFonts w:ascii="Arial" w:hAnsi="Arial" w:cs="Arial"/>
          <w:sz w:val="22"/>
          <w:szCs w:val="22"/>
        </w:rPr>
        <w:t xml:space="preserve">Smluvní cena díla včetně daně z přidané hodnoty (dále jen „smluvní cena“) </w:t>
      </w:r>
      <w:r w:rsidR="00DE70B1">
        <w:rPr>
          <w:rFonts w:ascii="Arial" w:hAnsi="Arial" w:cs="Arial"/>
          <w:sz w:val="22"/>
          <w:szCs w:val="22"/>
        </w:rPr>
        <w:br/>
      </w:r>
      <w:r w:rsidRPr="00DE70B1">
        <w:rPr>
          <w:rFonts w:ascii="Arial" w:hAnsi="Arial" w:cs="Arial"/>
          <w:sz w:val="22"/>
          <w:szCs w:val="22"/>
        </w:rPr>
        <w:t>či</w:t>
      </w:r>
      <w:r w:rsidR="00DE70B1">
        <w:rPr>
          <w:rFonts w:ascii="Arial" w:hAnsi="Arial" w:cs="Arial"/>
          <w:sz w:val="22"/>
          <w:szCs w:val="22"/>
        </w:rPr>
        <w:t>n</w:t>
      </w:r>
      <w:r w:rsidRPr="00DE70B1">
        <w:rPr>
          <w:rFonts w:ascii="Arial" w:hAnsi="Arial" w:cs="Arial"/>
          <w:sz w:val="22"/>
          <w:szCs w:val="22"/>
        </w:rPr>
        <w:t xml:space="preserve">í </w:t>
      </w:r>
      <w:r w:rsidR="005C6B97" w:rsidRPr="00DE70B1">
        <w:rPr>
          <w:rFonts w:ascii="Arial" w:hAnsi="Arial" w:cs="Arial"/>
          <w:sz w:val="22"/>
          <w:szCs w:val="22"/>
        </w:rPr>
        <w:t xml:space="preserve"> 1.063.</w:t>
      </w:r>
      <w:r w:rsidR="005C6B97" w:rsidRPr="005C6B97">
        <w:rPr>
          <w:rFonts w:ascii="Arial" w:hAnsi="Arial" w:cs="Arial"/>
          <w:sz w:val="22"/>
          <w:szCs w:val="22"/>
        </w:rPr>
        <w:t>423,61</w:t>
      </w:r>
      <w:r w:rsidR="00844DEC">
        <w:rPr>
          <w:rFonts w:ascii="Arial" w:hAnsi="Arial" w:cs="Arial"/>
          <w:sz w:val="22"/>
          <w:szCs w:val="22"/>
        </w:rPr>
        <w:t xml:space="preserve"> </w:t>
      </w:r>
      <w:r w:rsidRPr="005C6B97">
        <w:rPr>
          <w:rFonts w:ascii="Arial" w:hAnsi="Arial" w:cs="Arial"/>
          <w:sz w:val="22"/>
          <w:szCs w:val="22"/>
        </w:rPr>
        <w:t>Kč</w:t>
      </w:r>
      <w:r w:rsidR="00844DEC">
        <w:rPr>
          <w:rFonts w:ascii="Arial" w:hAnsi="Arial" w:cs="Arial"/>
          <w:sz w:val="22"/>
          <w:szCs w:val="22"/>
        </w:rPr>
        <w:t xml:space="preserve"> (878.862,49 Kč bez DPH, DPH 21 %)</w:t>
      </w:r>
      <w:r w:rsidRPr="005C6B97">
        <w:rPr>
          <w:rFonts w:ascii="Arial" w:hAnsi="Arial" w:cs="Arial"/>
          <w:sz w:val="22"/>
          <w:szCs w:val="22"/>
        </w:rPr>
        <w:t>.</w:t>
      </w:r>
    </w:p>
    <w:p w:rsidR="00FD6530" w:rsidRDefault="00513B78" w:rsidP="00FD6530">
      <w:pPr>
        <w:pStyle w:val="Prosttext"/>
        <w:numPr>
          <w:ilvl w:val="0"/>
          <w:numId w:val="2"/>
        </w:numPr>
        <w:spacing w:after="240"/>
        <w:jc w:val="both"/>
        <w:rPr>
          <w:rFonts w:ascii="Arial" w:hAnsi="Arial" w:cs="Arial"/>
          <w:sz w:val="22"/>
          <w:szCs w:val="22"/>
        </w:rPr>
      </w:pPr>
      <w:r>
        <w:rPr>
          <w:rFonts w:ascii="Arial" w:hAnsi="Arial" w:cs="Arial"/>
          <w:sz w:val="22"/>
          <w:szCs w:val="22"/>
        </w:rPr>
        <w:t>Smluvní cena je stanovena jako cena nejvýše přípustná a konečná. V této ceně jsou zahrnuty veškeré náklady, výdaje, materiál</w:t>
      </w:r>
      <w:r>
        <w:rPr>
          <w:rFonts w:ascii="Arial" w:hAnsi="Arial" w:cs="Arial"/>
          <w:sz w:val="22"/>
          <w:szCs w:val="22"/>
        </w:rPr>
        <w:t>, doprava, náklady za uložení, odvoz a zajištění likvidace odpadu, poplatky, pojištění, provádění průběžného i provedení závěrečného úklidu za všechny práce, služby, dodávky a jiné aktivity nebo činnosti zhotovitele nebo jeho subdodavatelů související s ko</w:t>
      </w:r>
      <w:r>
        <w:rPr>
          <w:rFonts w:ascii="Arial" w:hAnsi="Arial" w:cs="Arial"/>
          <w:sz w:val="22"/>
          <w:szCs w:val="22"/>
        </w:rPr>
        <w:t xml:space="preserve">mplexní realizací díla. </w:t>
      </w:r>
    </w:p>
    <w:p w:rsidR="00FD6530" w:rsidRDefault="00513B78" w:rsidP="00FD6530">
      <w:pPr>
        <w:pStyle w:val="Prosttext"/>
        <w:numPr>
          <w:ilvl w:val="0"/>
          <w:numId w:val="2"/>
        </w:numPr>
        <w:spacing w:after="240"/>
        <w:jc w:val="both"/>
        <w:rPr>
          <w:rFonts w:ascii="Arial" w:hAnsi="Arial" w:cs="Arial"/>
          <w:sz w:val="22"/>
          <w:szCs w:val="22"/>
        </w:rPr>
      </w:pPr>
      <w:r>
        <w:rPr>
          <w:rFonts w:ascii="Arial" w:hAnsi="Arial" w:cs="Arial"/>
          <w:sz w:val="22"/>
          <w:szCs w:val="22"/>
        </w:rPr>
        <w:t>Důvodem zvýšení smluvní ceny nemůže být ani dodatečně zjištěná potřeba prací, činností nebo materiálu, leda by zhotovitel prokázal, že taková potřeba vznikla až po převzetí zakázky zcela bez jeho zavinění nebo vyšší mocí.</w:t>
      </w:r>
    </w:p>
    <w:p w:rsidR="00FD6530" w:rsidRDefault="00513B78" w:rsidP="00FD6530">
      <w:pPr>
        <w:pStyle w:val="Prosttext"/>
        <w:numPr>
          <w:ilvl w:val="0"/>
          <w:numId w:val="2"/>
        </w:numPr>
        <w:spacing w:after="240"/>
        <w:jc w:val="both"/>
        <w:rPr>
          <w:rFonts w:ascii="Arial" w:hAnsi="Arial" w:cs="Arial"/>
          <w:sz w:val="22"/>
          <w:szCs w:val="22"/>
        </w:rPr>
      </w:pPr>
      <w:r>
        <w:rPr>
          <w:rFonts w:ascii="Arial" w:hAnsi="Arial" w:cs="Arial"/>
          <w:sz w:val="22"/>
          <w:szCs w:val="22"/>
        </w:rPr>
        <w:t>Smluvní c</w:t>
      </w:r>
      <w:r>
        <w:rPr>
          <w:rFonts w:ascii="Arial" w:hAnsi="Arial" w:cs="Arial"/>
          <w:sz w:val="22"/>
          <w:szCs w:val="22"/>
        </w:rPr>
        <w:t>enu je možné upravit pouze v souvislosti se změnou daňových předpisů týkajících se daně z přidané hodnoty, a to o výši, která bude odpovídat takové legislativní změně.</w:t>
      </w:r>
    </w:p>
    <w:p w:rsidR="00FD6530" w:rsidRPr="00FD2567" w:rsidRDefault="00513B78" w:rsidP="00FD6530">
      <w:pPr>
        <w:pStyle w:val="Prosttext"/>
        <w:numPr>
          <w:ilvl w:val="0"/>
          <w:numId w:val="2"/>
        </w:numPr>
        <w:spacing w:after="240"/>
        <w:ind w:left="357" w:hanging="357"/>
        <w:jc w:val="both"/>
        <w:rPr>
          <w:rFonts w:ascii="Arial" w:hAnsi="Arial" w:cs="Arial"/>
          <w:sz w:val="22"/>
          <w:szCs w:val="22"/>
        </w:rPr>
      </w:pPr>
      <w:r w:rsidRPr="00D3302B">
        <w:rPr>
          <w:rFonts w:ascii="Arial" w:hAnsi="Arial" w:cs="Arial"/>
          <w:sz w:val="22"/>
          <w:szCs w:val="22"/>
        </w:rPr>
        <w:t>V odůvodněných případech se v případě změny závazku z této smlouvy postupuje ve smyslu ustanovení § 222 zákona č. 134/2016 Sb., o zadávání veřejných zakázek, ve znění pozdějších předpisů</w:t>
      </w:r>
      <w:r>
        <w:rPr>
          <w:rFonts w:ascii="Arial" w:hAnsi="Arial" w:cs="Arial"/>
          <w:sz w:val="22"/>
          <w:szCs w:val="22"/>
        </w:rPr>
        <w:t>.</w:t>
      </w:r>
    </w:p>
    <w:p w:rsidR="00FD6530" w:rsidRDefault="00FD6530" w:rsidP="00FD6530">
      <w:pPr>
        <w:pStyle w:val="Prosttext"/>
        <w:jc w:val="center"/>
        <w:rPr>
          <w:rFonts w:ascii="Arial" w:hAnsi="Arial" w:cs="Arial"/>
          <w:b/>
          <w:sz w:val="22"/>
          <w:szCs w:val="22"/>
        </w:rPr>
      </w:pPr>
    </w:p>
    <w:p w:rsidR="00410284" w:rsidRDefault="00410284" w:rsidP="00FD6530">
      <w:pPr>
        <w:pStyle w:val="Prosttext"/>
        <w:jc w:val="center"/>
        <w:rPr>
          <w:rFonts w:ascii="Arial" w:hAnsi="Arial" w:cs="Arial"/>
          <w:b/>
          <w:sz w:val="22"/>
          <w:szCs w:val="22"/>
        </w:rPr>
      </w:pPr>
    </w:p>
    <w:p w:rsidR="00410284" w:rsidRDefault="00410284" w:rsidP="00FD6530">
      <w:pPr>
        <w:pStyle w:val="Prosttext"/>
        <w:jc w:val="center"/>
        <w:rPr>
          <w:rFonts w:ascii="Arial" w:hAnsi="Arial" w:cs="Arial"/>
          <w:b/>
          <w:sz w:val="22"/>
          <w:szCs w:val="22"/>
        </w:rPr>
      </w:pPr>
    </w:p>
    <w:p w:rsidR="00410284" w:rsidRDefault="00410284" w:rsidP="00FD6530">
      <w:pPr>
        <w:pStyle w:val="Prosttext"/>
        <w:jc w:val="center"/>
        <w:rPr>
          <w:rFonts w:ascii="Arial" w:hAnsi="Arial" w:cs="Arial"/>
          <w:b/>
          <w:sz w:val="22"/>
          <w:szCs w:val="22"/>
        </w:rPr>
      </w:pPr>
    </w:p>
    <w:p w:rsidR="00FD6530" w:rsidRPr="00FD2567" w:rsidRDefault="00513B78" w:rsidP="00FD6530">
      <w:pPr>
        <w:pStyle w:val="Prosttext"/>
        <w:jc w:val="center"/>
        <w:rPr>
          <w:rFonts w:ascii="Arial" w:hAnsi="Arial" w:cs="Arial"/>
          <w:b/>
          <w:sz w:val="22"/>
          <w:szCs w:val="22"/>
        </w:rPr>
      </w:pPr>
      <w:r w:rsidRPr="00FD2567">
        <w:rPr>
          <w:rFonts w:ascii="Arial" w:hAnsi="Arial" w:cs="Arial"/>
          <w:b/>
          <w:sz w:val="22"/>
          <w:szCs w:val="22"/>
        </w:rPr>
        <w:lastRenderedPageBreak/>
        <w:t>Čl. IV.</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Platební podmínky a fakturace</w:t>
      </w:r>
    </w:p>
    <w:p w:rsidR="00FD6530" w:rsidRDefault="00513B78" w:rsidP="00FD6530">
      <w:pPr>
        <w:pStyle w:val="Prosttext"/>
        <w:numPr>
          <w:ilvl w:val="0"/>
          <w:numId w:val="3"/>
        </w:numPr>
        <w:spacing w:after="240"/>
        <w:jc w:val="both"/>
        <w:rPr>
          <w:rFonts w:ascii="Arial" w:hAnsi="Arial" w:cs="Arial"/>
          <w:sz w:val="22"/>
          <w:szCs w:val="22"/>
        </w:rPr>
      </w:pPr>
      <w:r>
        <w:rPr>
          <w:rFonts w:ascii="Arial" w:hAnsi="Arial" w:cs="Arial"/>
          <w:sz w:val="22"/>
          <w:szCs w:val="22"/>
        </w:rPr>
        <w:t>Celkovou smluvní cenu je o</w:t>
      </w:r>
      <w:r>
        <w:rPr>
          <w:rFonts w:ascii="Arial" w:hAnsi="Arial" w:cs="Arial"/>
          <w:sz w:val="22"/>
          <w:szCs w:val="22"/>
        </w:rPr>
        <w:t xml:space="preserve">bjednatel povinen zaplatit bezhotovostně na základě faktury s náležitostmi daňového dokladu vystavené zhotovitelem až po řádném provedení a předání díla objednateli. Nezbytnou součástí faktury je protokol o předání díla bez vad a nedodělků podepsaný oběma </w:t>
      </w:r>
      <w:r>
        <w:rPr>
          <w:rFonts w:ascii="Arial" w:hAnsi="Arial" w:cs="Arial"/>
          <w:sz w:val="22"/>
          <w:szCs w:val="22"/>
        </w:rPr>
        <w:t>smluvními stranami a písemné potvrzení o likvidaci odpadu.</w:t>
      </w:r>
    </w:p>
    <w:p w:rsidR="00FD6530" w:rsidRDefault="00513B78" w:rsidP="00FD6530">
      <w:pPr>
        <w:pStyle w:val="Prosttext"/>
        <w:numPr>
          <w:ilvl w:val="0"/>
          <w:numId w:val="3"/>
        </w:numPr>
        <w:spacing w:after="240"/>
        <w:ind w:left="357" w:hanging="357"/>
        <w:jc w:val="both"/>
        <w:rPr>
          <w:rFonts w:ascii="Arial" w:hAnsi="Arial" w:cs="Arial"/>
          <w:sz w:val="22"/>
          <w:szCs w:val="22"/>
        </w:rPr>
      </w:pPr>
      <w:r>
        <w:rPr>
          <w:rFonts w:ascii="Arial" w:hAnsi="Arial" w:cs="Arial"/>
          <w:sz w:val="22"/>
          <w:szCs w:val="22"/>
        </w:rPr>
        <w:t xml:space="preserve">Objednatel má právo vrátit fakturu zhotoviteli k vystavení nové faktury, pokud faktura nebude obsahovat náležitosti uvedené v předchozím odstavci. Objednatel má dále právo vrátit fakturu </w:t>
      </w:r>
      <w:r>
        <w:rPr>
          <w:rFonts w:ascii="Arial" w:hAnsi="Arial" w:cs="Arial"/>
          <w:sz w:val="22"/>
          <w:szCs w:val="22"/>
        </w:rPr>
        <w:t>zhotoviteli k vystavení nové faktury, pokud fakturovaná částka přesáhne smluvní cenu stanovenou v této smlouvě nebo provedené dílo nebude odpovídat kvalitou či rozsahem dílu podle smlouvy.</w:t>
      </w:r>
    </w:p>
    <w:p w:rsidR="00FD6530" w:rsidRPr="003C5630" w:rsidRDefault="00513B78" w:rsidP="00FD6530">
      <w:pPr>
        <w:pStyle w:val="Prosttext"/>
        <w:numPr>
          <w:ilvl w:val="0"/>
          <w:numId w:val="3"/>
        </w:numPr>
        <w:spacing w:after="240"/>
        <w:jc w:val="both"/>
        <w:rPr>
          <w:rFonts w:ascii="Arial" w:hAnsi="Arial" w:cs="Arial"/>
          <w:sz w:val="22"/>
          <w:szCs w:val="22"/>
        </w:rPr>
      </w:pPr>
      <w:r>
        <w:rPr>
          <w:rFonts w:ascii="Arial" w:hAnsi="Arial" w:cs="Arial"/>
          <w:sz w:val="22"/>
          <w:szCs w:val="22"/>
        </w:rPr>
        <w:t>Faktura bude doručena objednateli na adresu Úřad pro zastupování st</w:t>
      </w:r>
      <w:r>
        <w:rPr>
          <w:rFonts w:ascii="Arial" w:hAnsi="Arial" w:cs="Arial"/>
          <w:sz w:val="22"/>
          <w:szCs w:val="22"/>
        </w:rPr>
        <w:t xml:space="preserve">átu ve věcech majetkových, </w:t>
      </w:r>
      <w:r w:rsidRPr="00EB45EB">
        <w:rPr>
          <w:rFonts w:ascii="Arial" w:hAnsi="Arial" w:cs="Arial"/>
          <w:sz w:val="22"/>
          <w:szCs w:val="22"/>
        </w:rPr>
        <w:t xml:space="preserve">odbor </w:t>
      </w:r>
      <w:r w:rsidRPr="00D3302B">
        <w:rPr>
          <w:rFonts w:ascii="Arial" w:hAnsi="Arial" w:cs="Arial"/>
          <w:sz w:val="22"/>
          <w:szCs w:val="22"/>
        </w:rPr>
        <w:t xml:space="preserve">Odloučené pracoviště Chomutov, </w:t>
      </w:r>
      <w:r>
        <w:rPr>
          <w:rFonts w:ascii="Arial" w:hAnsi="Arial" w:cs="Arial"/>
          <w:sz w:val="22"/>
          <w:szCs w:val="22"/>
        </w:rPr>
        <w:t>n</w:t>
      </w:r>
      <w:r w:rsidRPr="00D3302B">
        <w:rPr>
          <w:rFonts w:ascii="Arial" w:hAnsi="Arial" w:cs="Arial"/>
          <w:sz w:val="22"/>
          <w:szCs w:val="22"/>
        </w:rPr>
        <w:t>áměstí T. G. Masaryka 1744, 430 02 Chomutov</w:t>
      </w:r>
      <w:r>
        <w:rPr>
          <w:rFonts w:ascii="Arial" w:hAnsi="Arial" w:cs="Arial"/>
          <w:sz w:val="22"/>
          <w:szCs w:val="22"/>
        </w:rPr>
        <w:t xml:space="preserve">, </w:t>
      </w:r>
      <w:r w:rsidRPr="00EB45EB">
        <w:rPr>
          <w:rFonts w:ascii="Arial" w:hAnsi="Arial" w:cs="Arial"/>
          <w:sz w:val="22"/>
          <w:szCs w:val="22"/>
        </w:rPr>
        <w:t xml:space="preserve">do 5 pracovních dnů ode dne řádného dokončení díla </w:t>
      </w:r>
      <w:r w:rsidRPr="003C5630">
        <w:rPr>
          <w:rFonts w:ascii="Arial" w:hAnsi="Arial" w:cs="Arial"/>
          <w:sz w:val="22"/>
          <w:szCs w:val="22"/>
        </w:rPr>
        <w:t xml:space="preserve">a vystavena se splatností 28 kalendářních dnů ode dne </w:t>
      </w:r>
      <w:r>
        <w:rPr>
          <w:rFonts w:ascii="Arial" w:hAnsi="Arial" w:cs="Arial"/>
          <w:sz w:val="22"/>
          <w:szCs w:val="22"/>
        </w:rPr>
        <w:t>jejího doručení objednateli</w:t>
      </w:r>
      <w:r w:rsidRPr="003C5630">
        <w:rPr>
          <w:rFonts w:ascii="Arial" w:hAnsi="Arial" w:cs="Arial"/>
          <w:sz w:val="22"/>
          <w:szCs w:val="22"/>
        </w:rPr>
        <w:t>.</w:t>
      </w:r>
    </w:p>
    <w:p w:rsidR="00FD6530" w:rsidRDefault="00513B78" w:rsidP="00FD6530">
      <w:pPr>
        <w:pStyle w:val="Prosttext"/>
        <w:numPr>
          <w:ilvl w:val="0"/>
          <w:numId w:val="3"/>
        </w:numPr>
        <w:spacing w:after="240"/>
        <w:jc w:val="both"/>
        <w:rPr>
          <w:rFonts w:ascii="Arial" w:hAnsi="Arial" w:cs="Arial"/>
          <w:sz w:val="22"/>
          <w:szCs w:val="22"/>
        </w:rPr>
      </w:pPr>
      <w:r>
        <w:rPr>
          <w:rFonts w:ascii="Arial" w:hAnsi="Arial" w:cs="Arial"/>
          <w:sz w:val="22"/>
          <w:szCs w:val="22"/>
        </w:rPr>
        <w:t>Platba za fa</w:t>
      </w:r>
      <w:r>
        <w:rPr>
          <w:rFonts w:ascii="Arial" w:hAnsi="Arial" w:cs="Arial"/>
          <w:sz w:val="22"/>
          <w:szCs w:val="22"/>
        </w:rPr>
        <w:t>kturu bude provedena bankovním převodem na účet zhotovitele.</w:t>
      </w:r>
    </w:p>
    <w:p w:rsidR="00FD6530" w:rsidRDefault="00513B78" w:rsidP="00FD6530">
      <w:pPr>
        <w:pStyle w:val="Prosttext"/>
        <w:numPr>
          <w:ilvl w:val="0"/>
          <w:numId w:val="3"/>
        </w:numPr>
        <w:spacing w:after="240"/>
        <w:jc w:val="both"/>
        <w:rPr>
          <w:rFonts w:ascii="Arial" w:hAnsi="Arial" w:cs="Arial"/>
          <w:sz w:val="22"/>
          <w:szCs w:val="22"/>
        </w:rPr>
      </w:pPr>
      <w:r>
        <w:rPr>
          <w:rFonts w:ascii="Arial" w:hAnsi="Arial" w:cs="Arial"/>
          <w:sz w:val="22"/>
          <w:szCs w:val="22"/>
        </w:rPr>
        <w:t>Fakturace i platba budou prováděny v české měně v souladu s platnými daňovými předpisy.</w:t>
      </w:r>
    </w:p>
    <w:p w:rsidR="00FD6530" w:rsidRDefault="00513B78" w:rsidP="00FD6530">
      <w:pPr>
        <w:pStyle w:val="Prosttext"/>
        <w:numPr>
          <w:ilvl w:val="0"/>
          <w:numId w:val="3"/>
        </w:numPr>
        <w:spacing w:after="240"/>
        <w:jc w:val="both"/>
        <w:rPr>
          <w:rFonts w:ascii="Arial" w:hAnsi="Arial" w:cs="Arial"/>
          <w:sz w:val="22"/>
          <w:szCs w:val="22"/>
        </w:rPr>
      </w:pPr>
      <w:r>
        <w:rPr>
          <w:rFonts w:ascii="Arial" w:hAnsi="Arial" w:cs="Arial"/>
          <w:sz w:val="22"/>
          <w:szCs w:val="22"/>
        </w:rPr>
        <w:t>Zálohy objednatel neposkytuje.</w:t>
      </w:r>
    </w:p>
    <w:p w:rsidR="00FD6530" w:rsidRDefault="00FD6530" w:rsidP="00FD6530">
      <w:pPr>
        <w:pStyle w:val="Prosttext"/>
        <w:jc w:val="center"/>
        <w:rPr>
          <w:rFonts w:ascii="Arial" w:hAnsi="Arial" w:cs="Arial"/>
          <w:b/>
          <w:sz w:val="22"/>
          <w:szCs w:val="22"/>
        </w:rPr>
      </w:pPr>
    </w:p>
    <w:p w:rsidR="00FD6530" w:rsidRPr="00D3302B" w:rsidRDefault="00513B78" w:rsidP="00FD6530">
      <w:pPr>
        <w:pStyle w:val="Prosttext"/>
        <w:jc w:val="center"/>
        <w:rPr>
          <w:rFonts w:ascii="Arial" w:hAnsi="Arial" w:cs="Arial"/>
          <w:b/>
          <w:sz w:val="22"/>
          <w:szCs w:val="22"/>
        </w:rPr>
      </w:pPr>
      <w:r w:rsidRPr="00D3302B">
        <w:rPr>
          <w:rFonts w:ascii="Arial" w:hAnsi="Arial" w:cs="Arial"/>
          <w:b/>
          <w:sz w:val="22"/>
          <w:szCs w:val="22"/>
        </w:rPr>
        <w:t>Čl. V.</w:t>
      </w:r>
    </w:p>
    <w:p w:rsidR="00FD6530" w:rsidRPr="00D3302B" w:rsidRDefault="00513B78" w:rsidP="00FD6530">
      <w:pPr>
        <w:pStyle w:val="Prosttext"/>
        <w:spacing w:after="240"/>
        <w:jc w:val="center"/>
        <w:rPr>
          <w:rFonts w:ascii="Arial" w:hAnsi="Arial" w:cs="Arial"/>
          <w:b/>
          <w:sz w:val="22"/>
          <w:szCs w:val="22"/>
        </w:rPr>
      </w:pPr>
      <w:r w:rsidRPr="00D3302B">
        <w:rPr>
          <w:rFonts w:ascii="Arial" w:hAnsi="Arial" w:cs="Arial"/>
          <w:b/>
          <w:sz w:val="22"/>
          <w:szCs w:val="22"/>
        </w:rPr>
        <w:t>Stavební deník</w:t>
      </w:r>
    </w:p>
    <w:p w:rsidR="00FD6530" w:rsidRPr="00D3302B" w:rsidRDefault="00513B78" w:rsidP="00FD6530">
      <w:pPr>
        <w:pStyle w:val="Prosttext"/>
        <w:numPr>
          <w:ilvl w:val="0"/>
          <w:numId w:val="11"/>
        </w:numPr>
        <w:spacing w:after="240"/>
        <w:jc w:val="both"/>
        <w:rPr>
          <w:rFonts w:ascii="Arial" w:hAnsi="Arial" w:cs="Arial"/>
          <w:sz w:val="22"/>
          <w:szCs w:val="22"/>
        </w:rPr>
      </w:pPr>
      <w:r w:rsidRPr="00D3302B">
        <w:rPr>
          <w:rFonts w:ascii="Arial" w:hAnsi="Arial" w:cs="Arial"/>
          <w:sz w:val="22"/>
          <w:szCs w:val="22"/>
        </w:rPr>
        <w:t>V průběhu provádění díla je zhotovitel povinen vést stavební deník. Stavební deník musí být během provádění díla trvale přístupný v místě realizace díla u osoby, kterou určí zhotovitel. Za zhotovitele jsou oprávněni do stavebního deníku provádět zápisy oso</w:t>
      </w:r>
      <w:r w:rsidRPr="00D3302B">
        <w:rPr>
          <w:rFonts w:ascii="Arial" w:hAnsi="Arial" w:cs="Arial"/>
          <w:sz w:val="22"/>
          <w:szCs w:val="22"/>
        </w:rPr>
        <w:t xml:space="preserve">by, které určí zhotovitel. Jména těchto osob je zhotovitel povinen oznámit před zahájením provádění díla objednateli. Za objednatele jsou oprávněni do stavebního deníku provádět zápisy </w:t>
      </w:r>
      <w:r w:rsidRPr="00372CA7">
        <w:rPr>
          <w:rFonts w:ascii="Arial" w:hAnsi="Arial" w:cs="Arial"/>
          <w:sz w:val="22"/>
          <w:szCs w:val="22"/>
        </w:rPr>
        <w:t>Ing. Karel Kult, Ing. Markéta Drncová a Lubor Smetana</w:t>
      </w:r>
      <w:r w:rsidRPr="00D3302B">
        <w:rPr>
          <w:rFonts w:ascii="Arial" w:hAnsi="Arial" w:cs="Arial"/>
          <w:sz w:val="22"/>
          <w:szCs w:val="22"/>
        </w:rPr>
        <w:t>. Dále jsou oprávn</w:t>
      </w:r>
      <w:r w:rsidRPr="00D3302B">
        <w:rPr>
          <w:rFonts w:ascii="Arial" w:hAnsi="Arial" w:cs="Arial"/>
          <w:sz w:val="22"/>
          <w:szCs w:val="22"/>
        </w:rPr>
        <w:t>ěny do stavebního deníku provádět zápisy orgány státního stavebního dozoru a příslušné orgány státní správy. Na tyto zápisy musí zhotovitel okamžitě upozornit objednatele.</w:t>
      </w:r>
    </w:p>
    <w:p w:rsidR="00FD6530" w:rsidRPr="00D3302B" w:rsidRDefault="00513B78" w:rsidP="00FD6530">
      <w:pPr>
        <w:pStyle w:val="Prosttext"/>
        <w:numPr>
          <w:ilvl w:val="0"/>
          <w:numId w:val="11"/>
        </w:numPr>
        <w:spacing w:after="240"/>
        <w:jc w:val="both"/>
        <w:rPr>
          <w:rFonts w:ascii="Arial" w:hAnsi="Arial" w:cs="Arial"/>
          <w:sz w:val="22"/>
          <w:szCs w:val="22"/>
        </w:rPr>
      </w:pPr>
      <w:r w:rsidRPr="00D3302B">
        <w:rPr>
          <w:rFonts w:ascii="Arial" w:hAnsi="Arial" w:cs="Arial"/>
          <w:sz w:val="22"/>
          <w:szCs w:val="22"/>
        </w:rPr>
        <w:t>Záznamy do stavebního deníku musí být čitelné. Oprávněná osoba se k zapsanému záznam</w:t>
      </w:r>
      <w:r w:rsidRPr="00D3302B">
        <w:rPr>
          <w:rFonts w:ascii="Arial" w:hAnsi="Arial" w:cs="Arial"/>
          <w:sz w:val="22"/>
          <w:szCs w:val="22"/>
        </w:rPr>
        <w:t>u ve stavebním deníku musí podepsat. Je zakázáno ve stavebním deníku zápisy přepisovat, škrtat a vytrhávat z něho stránky. Ve stavebním deníku nesmí být vynechávána prázdná místa.</w:t>
      </w:r>
    </w:p>
    <w:p w:rsidR="00FD6530" w:rsidRPr="00D3302B" w:rsidRDefault="00513B78" w:rsidP="00FD6530">
      <w:pPr>
        <w:pStyle w:val="Prosttext"/>
        <w:numPr>
          <w:ilvl w:val="0"/>
          <w:numId w:val="11"/>
        </w:numPr>
        <w:spacing w:after="240"/>
        <w:jc w:val="both"/>
        <w:rPr>
          <w:rFonts w:ascii="Arial" w:hAnsi="Arial" w:cs="Arial"/>
          <w:sz w:val="22"/>
          <w:szCs w:val="22"/>
        </w:rPr>
      </w:pPr>
      <w:r w:rsidRPr="00D3302B">
        <w:rPr>
          <w:rFonts w:ascii="Arial" w:hAnsi="Arial" w:cs="Arial"/>
          <w:sz w:val="22"/>
          <w:szCs w:val="22"/>
        </w:rPr>
        <w:t>Jestliže objednatel nebo zhotovitel nebudou souhlasit se zápisem druhé stran</w:t>
      </w:r>
      <w:r w:rsidRPr="00D3302B">
        <w:rPr>
          <w:rFonts w:ascii="Arial" w:hAnsi="Arial" w:cs="Arial"/>
          <w:sz w:val="22"/>
          <w:szCs w:val="22"/>
        </w:rPr>
        <w:t>y ve stavebním deníku, budou povinni do 3 pracovních dnů se k zápisu vyjádřit, jinak se bude mít za to, že s obsahem zápisu souhlasí. Nesouhlas bude muset být zapsán do stavebního deníku a výrazně vyznačen tak, aby byl na první pohled odlišný od běžných zá</w:t>
      </w:r>
      <w:r w:rsidRPr="00D3302B">
        <w:rPr>
          <w:rFonts w:ascii="Arial" w:hAnsi="Arial" w:cs="Arial"/>
          <w:sz w:val="22"/>
          <w:szCs w:val="22"/>
        </w:rPr>
        <w:t>pisů.</w:t>
      </w:r>
    </w:p>
    <w:p w:rsidR="00FD6530" w:rsidRPr="00D3302B" w:rsidRDefault="00513B78" w:rsidP="00FD6530">
      <w:pPr>
        <w:pStyle w:val="Prosttext"/>
        <w:numPr>
          <w:ilvl w:val="0"/>
          <w:numId w:val="11"/>
        </w:numPr>
        <w:spacing w:after="240"/>
        <w:jc w:val="both"/>
        <w:rPr>
          <w:rFonts w:ascii="Arial" w:hAnsi="Arial" w:cs="Arial"/>
          <w:sz w:val="22"/>
          <w:szCs w:val="22"/>
        </w:rPr>
      </w:pPr>
      <w:r w:rsidRPr="00D3302B">
        <w:rPr>
          <w:rFonts w:ascii="Arial" w:hAnsi="Arial" w:cs="Arial"/>
          <w:sz w:val="22"/>
          <w:szCs w:val="22"/>
        </w:rPr>
        <w:t>Povinnost vést stavební deník skončí pro zhotovitele dnem předání díla objednateli.</w:t>
      </w:r>
    </w:p>
    <w:p w:rsidR="00FD6530" w:rsidRPr="00D3302B" w:rsidRDefault="00513B78" w:rsidP="00FD6530">
      <w:pPr>
        <w:pStyle w:val="Prosttext"/>
        <w:numPr>
          <w:ilvl w:val="0"/>
          <w:numId w:val="11"/>
        </w:numPr>
        <w:spacing w:after="240"/>
        <w:jc w:val="both"/>
        <w:rPr>
          <w:rFonts w:ascii="Arial" w:hAnsi="Arial" w:cs="Arial"/>
          <w:sz w:val="22"/>
          <w:szCs w:val="22"/>
        </w:rPr>
      </w:pPr>
      <w:r w:rsidRPr="00D3302B">
        <w:rPr>
          <w:rFonts w:ascii="Arial" w:hAnsi="Arial" w:cs="Arial"/>
          <w:sz w:val="22"/>
          <w:szCs w:val="22"/>
        </w:rPr>
        <w:t>Dohody zapsané a potvrzené ve stavebním deníku nesmí překračovat právní rámec této smlouvy, jinak jsou neplatné a nebude možné je ani považovat za změny či dodatky sm</w:t>
      </w:r>
      <w:r w:rsidRPr="00D3302B">
        <w:rPr>
          <w:rFonts w:ascii="Arial" w:hAnsi="Arial" w:cs="Arial"/>
          <w:sz w:val="22"/>
          <w:szCs w:val="22"/>
        </w:rPr>
        <w:t>louvy.</w:t>
      </w:r>
    </w:p>
    <w:p w:rsidR="00FD6530" w:rsidRPr="00D3302B" w:rsidRDefault="00513B78" w:rsidP="00FD6530">
      <w:pPr>
        <w:pStyle w:val="Prosttext"/>
        <w:numPr>
          <w:ilvl w:val="0"/>
          <w:numId w:val="11"/>
        </w:numPr>
        <w:spacing w:after="240"/>
        <w:jc w:val="both"/>
        <w:rPr>
          <w:rFonts w:ascii="Arial" w:hAnsi="Arial" w:cs="Arial"/>
          <w:sz w:val="22"/>
          <w:szCs w:val="22"/>
        </w:rPr>
      </w:pPr>
      <w:r w:rsidRPr="00D3302B">
        <w:rPr>
          <w:rFonts w:ascii="Arial" w:hAnsi="Arial" w:cs="Arial"/>
          <w:sz w:val="22"/>
          <w:szCs w:val="22"/>
        </w:rPr>
        <w:t>Zhotovitel je nejméně po dobu záruční lhůty povinen uschovat kopii stavebního deníku. Originál stavebního deníku musí být předán objednateli při předání díla.</w:t>
      </w:r>
    </w:p>
    <w:p w:rsidR="00FD6530" w:rsidRDefault="00FD6530" w:rsidP="00FD6530">
      <w:pPr>
        <w:pStyle w:val="Prosttext"/>
        <w:jc w:val="center"/>
        <w:rPr>
          <w:rFonts w:ascii="Arial" w:hAnsi="Arial" w:cs="Arial"/>
          <w:b/>
          <w:sz w:val="22"/>
          <w:szCs w:val="22"/>
        </w:rPr>
      </w:pPr>
    </w:p>
    <w:p w:rsidR="00352866" w:rsidRDefault="00352866" w:rsidP="00FD6530">
      <w:pPr>
        <w:pStyle w:val="Prosttext"/>
        <w:jc w:val="center"/>
        <w:rPr>
          <w:rFonts w:ascii="Arial" w:hAnsi="Arial" w:cs="Arial"/>
          <w:b/>
          <w:sz w:val="22"/>
          <w:szCs w:val="22"/>
        </w:rPr>
      </w:pPr>
    </w:p>
    <w:p w:rsidR="00FD6530" w:rsidRPr="00F321D8" w:rsidRDefault="00513B78" w:rsidP="00FD6530">
      <w:pPr>
        <w:pStyle w:val="Prosttext"/>
        <w:jc w:val="center"/>
        <w:rPr>
          <w:rFonts w:ascii="Arial" w:hAnsi="Arial" w:cs="Arial"/>
          <w:b/>
          <w:sz w:val="22"/>
          <w:szCs w:val="22"/>
        </w:rPr>
      </w:pPr>
      <w:r w:rsidRPr="00F321D8">
        <w:rPr>
          <w:rFonts w:ascii="Arial" w:hAnsi="Arial" w:cs="Arial"/>
          <w:b/>
          <w:sz w:val="22"/>
          <w:szCs w:val="22"/>
        </w:rPr>
        <w:lastRenderedPageBreak/>
        <w:t>Čl. VI.</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Kontrola provádění díla</w:t>
      </w:r>
    </w:p>
    <w:p w:rsidR="00FD6530" w:rsidRDefault="00513B78" w:rsidP="00FD6530">
      <w:pPr>
        <w:pStyle w:val="Prosttext"/>
        <w:numPr>
          <w:ilvl w:val="0"/>
          <w:numId w:val="10"/>
        </w:numPr>
        <w:spacing w:after="240"/>
        <w:jc w:val="both"/>
        <w:rPr>
          <w:rFonts w:ascii="Arial" w:hAnsi="Arial" w:cs="Arial"/>
          <w:sz w:val="22"/>
          <w:szCs w:val="22"/>
        </w:rPr>
      </w:pPr>
      <w:r>
        <w:rPr>
          <w:rFonts w:ascii="Arial" w:hAnsi="Arial" w:cs="Arial"/>
          <w:sz w:val="22"/>
          <w:szCs w:val="22"/>
        </w:rPr>
        <w:t>Objednatel je oprávněn kontrolovat provádění díla, včetn</w:t>
      </w:r>
      <w:r>
        <w:rPr>
          <w:rFonts w:ascii="Arial" w:hAnsi="Arial" w:cs="Arial"/>
          <w:sz w:val="22"/>
          <w:szCs w:val="22"/>
        </w:rPr>
        <w:t>ě provádění nepřetržitého dohledu staveniště a svolávat kontrolní dny v průběhu realizace díla. Účast zhotovitele na kontrolních dnech je povinná. Zjistí-li objednatel, že zhotovitel provádí dílo v rozporu s povinnostmi vyplývajícími ze smlouvy nebo obecně</w:t>
      </w:r>
      <w:r>
        <w:rPr>
          <w:rFonts w:ascii="Arial" w:hAnsi="Arial" w:cs="Arial"/>
          <w:sz w:val="22"/>
          <w:szCs w:val="22"/>
        </w:rPr>
        <w:t xml:space="preserve"> závazných právních předpisů nebo technické normy, je objednatel oprávněn dožadovat se toho, aby zhotovitel odstranil vady a dílo prováděl řádným způsobem. Jestliže zhotovitel tak neučiní ani v dodatečné přiměřené lhůtě, jedná se o podstatné porušení smlou</w:t>
      </w:r>
      <w:r>
        <w:rPr>
          <w:rFonts w:ascii="Arial" w:hAnsi="Arial" w:cs="Arial"/>
          <w:sz w:val="22"/>
          <w:szCs w:val="22"/>
        </w:rPr>
        <w:t>vy, které opravňuje objednatele k odstoupení od této smlouvy.</w:t>
      </w:r>
    </w:p>
    <w:p w:rsidR="00FD6530" w:rsidRDefault="00513B78" w:rsidP="00FD6530">
      <w:pPr>
        <w:pStyle w:val="Prosttext"/>
        <w:numPr>
          <w:ilvl w:val="0"/>
          <w:numId w:val="10"/>
        </w:numPr>
        <w:spacing w:after="240"/>
        <w:jc w:val="both"/>
        <w:rPr>
          <w:rFonts w:ascii="Arial" w:hAnsi="Arial" w:cs="Arial"/>
          <w:sz w:val="22"/>
          <w:szCs w:val="22"/>
        </w:rPr>
      </w:pPr>
      <w:r>
        <w:rPr>
          <w:rFonts w:ascii="Arial" w:hAnsi="Arial" w:cs="Arial"/>
          <w:sz w:val="22"/>
          <w:szCs w:val="22"/>
        </w:rPr>
        <w:t>Zhotovitel je povinen vyzvat objednatele ke kontrole a prověření prací, které v dalším postupu budou zakryty nebo se stanou nepřístupnými. Zhotovitel je povinen vyzvat objednatele nejméně 3 prac</w:t>
      </w:r>
      <w:r>
        <w:rPr>
          <w:rFonts w:ascii="Arial" w:hAnsi="Arial" w:cs="Arial"/>
          <w:sz w:val="22"/>
          <w:szCs w:val="22"/>
        </w:rPr>
        <w:t>ovní dny před termínem, v němž budou předmětné práce zakryty. Neučiní-li tak, je zhotovitel povinen na žádost objednatele práce, které byly zakryty, odkrýt svým nákladem.</w:t>
      </w:r>
    </w:p>
    <w:p w:rsidR="00FD6530" w:rsidRDefault="00513B78" w:rsidP="00FD6530">
      <w:pPr>
        <w:pStyle w:val="Prosttext"/>
        <w:numPr>
          <w:ilvl w:val="0"/>
          <w:numId w:val="10"/>
        </w:numPr>
        <w:spacing w:after="240"/>
        <w:jc w:val="both"/>
        <w:rPr>
          <w:rFonts w:ascii="Arial" w:hAnsi="Arial" w:cs="Arial"/>
          <w:sz w:val="22"/>
          <w:szCs w:val="22"/>
        </w:rPr>
      </w:pPr>
      <w:r>
        <w:rPr>
          <w:rFonts w:ascii="Arial" w:hAnsi="Arial" w:cs="Arial"/>
          <w:sz w:val="22"/>
          <w:szCs w:val="22"/>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w:t>
      </w:r>
      <w:r>
        <w:rPr>
          <w:rFonts w:ascii="Arial" w:hAnsi="Arial" w:cs="Arial"/>
          <w:sz w:val="22"/>
          <w:szCs w:val="22"/>
        </w:rPr>
        <w:t>Pokud se však zjistí, že práce nebyly řádně provedeny, nese veškeré náklady spojené s odkrytím prací, opravou chybného stavu a následným zakrytím zhotovitel.</w:t>
      </w:r>
    </w:p>
    <w:p w:rsidR="00FD6530" w:rsidRDefault="00FD6530" w:rsidP="00FD6530">
      <w:pPr>
        <w:pStyle w:val="Prosttext"/>
        <w:jc w:val="center"/>
        <w:rPr>
          <w:rFonts w:ascii="Arial" w:hAnsi="Arial" w:cs="Arial"/>
          <w:b/>
          <w:sz w:val="22"/>
          <w:szCs w:val="22"/>
        </w:rPr>
      </w:pPr>
    </w:p>
    <w:p w:rsidR="00FD6530" w:rsidRPr="00B61002" w:rsidRDefault="00513B78" w:rsidP="00FD6530">
      <w:pPr>
        <w:pStyle w:val="Prosttext"/>
        <w:jc w:val="center"/>
        <w:rPr>
          <w:rFonts w:ascii="Arial" w:hAnsi="Arial" w:cs="Arial"/>
          <w:b/>
          <w:sz w:val="22"/>
          <w:szCs w:val="22"/>
        </w:rPr>
      </w:pPr>
      <w:r w:rsidRPr="00B61002">
        <w:rPr>
          <w:rFonts w:ascii="Arial" w:hAnsi="Arial" w:cs="Arial"/>
          <w:b/>
          <w:sz w:val="22"/>
          <w:szCs w:val="22"/>
        </w:rPr>
        <w:t>Čl. V</w:t>
      </w:r>
      <w:r>
        <w:rPr>
          <w:rFonts w:ascii="Arial" w:hAnsi="Arial" w:cs="Arial"/>
          <w:b/>
          <w:sz w:val="22"/>
          <w:szCs w:val="22"/>
        </w:rPr>
        <w:t>II</w:t>
      </w:r>
      <w:r w:rsidRPr="00B61002">
        <w:rPr>
          <w:rFonts w:ascii="Arial" w:hAnsi="Arial" w:cs="Arial"/>
          <w:b/>
          <w:sz w:val="22"/>
          <w:szCs w:val="22"/>
        </w:rPr>
        <w:t>.</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Předání a převzetí díla</w:t>
      </w:r>
    </w:p>
    <w:p w:rsidR="00FD6530" w:rsidRDefault="00513B78" w:rsidP="00FD6530">
      <w:pPr>
        <w:pStyle w:val="Prosttext"/>
        <w:numPr>
          <w:ilvl w:val="0"/>
          <w:numId w:val="4"/>
        </w:numPr>
        <w:spacing w:after="240"/>
        <w:jc w:val="both"/>
        <w:rPr>
          <w:rFonts w:ascii="Arial" w:hAnsi="Arial" w:cs="Arial"/>
          <w:sz w:val="22"/>
          <w:szCs w:val="22"/>
        </w:rPr>
      </w:pPr>
      <w:r>
        <w:rPr>
          <w:rFonts w:ascii="Arial" w:hAnsi="Arial" w:cs="Arial"/>
          <w:sz w:val="22"/>
          <w:szCs w:val="22"/>
        </w:rPr>
        <w:t>Lhůta komplexního dokončení díla</w:t>
      </w:r>
      <w:r>
        <w:rPr>
          <w:rFonts w:ascii="Arial" w:hAnsi="Arial" w:cs="Arial"/>
          <w:sz w:val="22"/>
          <w:szCs w:val="22"/>
        </w:rPr>
        <w:t xml:space="preserve"> bude ze strany zhotovitele splněna a dílo bude předáno objednateli až po odstranění všech zjištěných vad a nedodělků, a to dnem podpisu objednatele do protokolu o převzetí díla bez vad a nedodělků. </w:t>
      </w:r>
    </w:p>
    <w:p w:rsidR="00FD6530" w:rsidRDefault="00513B78" w:rsidP="00FD6530">
      <w:pPr>
        <w:pStyle w:val="Prosttext"/>
        <w:numPr>
          <w:ilvl w:val="0"/>
          <w:numId w:val="4"/>
        </w:numPr>
        <w:spacing w:after="240"/>
        <w:jc w:val="both"/>
        <w:rPr>
          <w:rFonts w:ascii="Arial" w:hAnsi="Arial" w:cs="Arial"/>
          <w:sz w:val="22"/>
          <w:szCs w:val="22"/>
        </w:rPr>
      </w:pPr>
      <w:r>
        <w:rPr>
          <w:rFonts w:ascii="Arial" w:hAnsi="Arial" w:cs="Arial"/>
          <w:sz w:val="22"/>
          <w:szCs w:val="22"/>
        </w:rPr>
        <w:t xml:space="preserve">Objednatel je povinen protokol o převzetí díla podepsat </w:t>
      </w:r>
      <w:r>
        <w:rPr>
          <w:rFonts w:ascii="Arial" w:hAnsi="Arial" w:cs="Arial"/>
          <w:sz w:val="22"/>
          <w:szCs w:val="22"/>
        </w:rPr>
        <w:t xml:space="preserve">nejpozději následující pracovní den po dni, ve kterém se přesvědčil o řádném odstranění všech vad či nedodělků a provedení všech předepsaných zkoušek a revizí. </w:t>
      </w:r>
    </w:p>
    <w:p w:rsidR="00FD6530" w:rsidRDefault="00513B78" w:rsidP="00FD6530">
      <w:pPr>
        <w:pStyle w:val="Prosttext"/>
        <w:numPr>
          <w:ilvl w:val="0"/>
          <w:numId w:val="4"/>
        </w:numPr>
        <w:spacing w:after="240"/>
        <w:jc w:val="both"/>
        <w:rPr>
          <w:rFonts w:ascii="Arial" w:hAnsi="Arial" w:cs="Arial"/>
          <w:sz w:val="22"/>
          <w:szCs w:val="22"/>
        </w:rPr>
      </w:pPr>
      <w:r>
        <w:rPr>
          <w:rFonts w:ascii="Arial" w:hAnsi="Arial" w:cs="Arial"/>
          <w:sz w:val="22"/>
          <w:szCs w:val="22"/>
        </w:rPr>
        <w:t>Při podpisu protokolu o převzetí díla bez vad a nedodělků je zhotovitel povinen na použité mate</w:t>
      </w:r>
      <w:r>
        <w:rPr>
          <w:rFonts w:ascii="Arial" w:hAnsi="Arial" w:cs="Arial"/>
          <w:sz w:val="22"/>
          <w:szCs w:val="22"/>
        </w:rPr>
        <w:t xml:space="preserve">riály předat veškeré atesty sledovaných parametrů, záruční listy a návody k údržbě. </w:t>
      </w:r>
    </w:p>
    <w:p w:rsidR="00FD6530" w:rsidRDefault="00513B78" w:rsidP="00FD6530">
      <w:pPr>
        <w:numPr>
          <w:ilvl w:val="0"/>
          <w:numId w:val="4"/>
        </w:numPr>
        <w:spacing w:after="240"/>
        <w:jc w:val="both"/>
        <w:rPr>
          <w:rFonts w:ascii="Arial" w:hAnsi="Arial" w:cs="Arial"/>
          <w:sz w:val="22"/>
          <w:szCs w:val="22"/>
        </w:rPr>
      </w:pPr>
      <w:r>
        <w:rPr>
          <w:rFonts w:ascii="Arial" w:hAnsi="Arial" w:cs="Arial"/>
          <w:sz w:val="22"/>
          <w:szCs w:val="22"/>
        </w:rPr>
        <w:t>Až do předání díla nese zhotovitel nebezpečí škody na zhotovovaném díle.</w:t>
      </w:r>
    </w:p>
    <w:p w:rsidR="00FD6530" w:rsidRDefault="00FD6530" w:rsidP="00FD6530">
      <w:pPr>
        <w:pStyle w:val="Prosttext"/>
        <w:jc w:val="center"/>
        <w:rPr>
          <w:rFonts w:ascii="Arial" w:hAnsi="Arial" w:cs="Arial"/>
          <w:b/>
          <w:sz w:val="22"/>
          <w:szCs w:val="22"/>
        </w:rPr>
      </w:pPr>
    </w:p>
    <w:p w:rsidR="00FD6530" w:rsidRPr="00DD1976" w:rsidRDefault="00513B78" w:rsidP="00FD6530">
      <w:pPr>
        <w:pStyle w:val="Prosttext"/>
        <w:jc w:val="center"/>
        <w:rPr>
          <w:rFonts w:ascii="Arial" w:hAnsi="Arial" w:cs="Arial"/>
          <w:b/>
          <w:sz w:val="22"/>
          <w:szCs w:val="22"/>
        </w:rPr>
      </w:pPr>
      <w:r w:rsidRPr="00DD1976">
        <w:rPr>
          <w:rFonts w:ascii="Arial" w:hAnsi="Arial" w:cs="Arial"/>
          <w:b/>
          <w:sz w:val="22"/>
          <w:szCs w:val="22"/>
        </w:rPr>
        <w:t>Čl. VIII.</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Záruka za jakost</w:t>
      </w:r>
    </w:p>
    <w:p w:rsidR="00FD6530" w:rsidRDefault="00513B78" w:rsidP="00FD6530">
      <w:pPr>
        <w:pStyle w:val="Prosttext"/>
        <w:numPr>
          <w:ilvl w:val="0"/>
          <w:numId w:val="5"/>
        </w:numPr>
        <w:spacing w:after="240"/>
        <w:jc w:val="both"/>
        <w:rPr>
          <w:rFonts w:ascii="Arial" w:hAnsi="Arial" w:cs="Arial"/>
          <w:sz w:val="22"/>
          <w:szCs w:val="22"/>
        </w:rPr>
      </w:pPr>
      <w:r>
        <w:rPr>
          <w:rFonts w:ascii="Arial" w:hAnsi="Arial" w:cs="Arial"/>
          <w:sz w:val="22"/>
          <w:szCs w:val="22"/>
        </w:rPr>
        <w:t xml:space="preserve">Zhotovitel poskytuje na veškeré části díla záruku </w:t>
      </w:r>
      <w:r w:rsidRPr="00DE70B1">
        <w:rPr>
          <w:rFonts w:ascii="Arial" w:hAnsi="Arial" w:cs="Arial"/>
          <w:b/>
          <w:sz w:val="22"/>
          <w:szCs w:val="22"/>
        </w:rPr>
        <w:t>v</w:t>
      </w:r>
      <w:r w:rsidR="00DE70B1" w:rsidRPr="00DE70B1">
        <w:rPr>
          <w:rFonts w:ascii="Arial" w:hAnsi="Arial" w:cs="Arial"/>
          <w:b/>
          <w:sz w:val="22"/>
          <w:szCs w:val="22"/>
        </w:rPr>
        <w:t> </w:t>
      </w:r>
      <w:r w:rsidRPr="00DE70B1">
        <w:rPr>
          <w:rFonts w:ascii="Arial" w:hAnsi="Arial" w:cs="Arial"/>
          <w:b/>
          <w:sz w:val="22"/>
          <w:szCs w:val="22"/>
        </w:rPr>
        <w:t>délce</w:t>
      </w:r>
      <w:r w:rsidR="00DE70B1" w:rsidRPr="00DE70B1">
        <w:rPr>
          <w:rFonts w:ascii="Arial" w:hAnsi="Arial" w:cs="Arial"/>
          <w:b/>
          <w:sz w:val="22"/>
          <w:szCs w:val="22"/>
        </w:rPr>
        <w:t xml:space="preserve"> 48</w:t>
      </w:r>
      <w:r w:rsidRPr="00DE70B1">
        <w:rPr>
          <w:rFonts w:ascii="Arial" w:hAnsi="Arial" w:cs="Arial"/>
          <w:b/>
          <w:sz w:val="22"/>
          <w:szCs w:val="22"/>
        </w:rPr>
        <w:t xml:space="preserve"> měsíců</w:t>
      </w:r>
      <w:r w:rsidRPr="00574BA1">
        <w:rPr>
          <w:rFonts w:ascii="Arial" w:hAnsi="Arial" w:cs="Arial"/>
          <w:sz w:val="22"/>
          <w:szCs w:val="22"/>
        </w:rPr>
        <w:t>.</w:t>
      </w:r>
      <w:r>
        <w:rPr>
          <w:rFonts w:ascii="Arial" w:hAnsi="Arial" w:cs="Arial"/>
          <w:sz w:val="22"/>
          <w:szCs w:val="22"/>
        </w:rPr>
        <w:t xml:space="preserve"> Z</w:t>
      </w:r>
      <w:r>
        <w:rPr>
          <w:rFonts w:ascii="Arial" w:hAnsi="Arial" w:cs="Arial"/>
          <w:sz w:val="22"/>
          <w:szCs w:val="22"/>
        </w:rPr>
        <w:t>áruční lhůta běží ode dne předání řádně dokončeného díla bez vad a nedodělků objednateli.</w:t>
      </w:r>
    </w:p>
    <w:p w:rsidR="00FD6530" w:rsidRDefault="00513B78" w:rsidP="00FD6530">
      <w:pPr>
        <w:pStyle w:val="Prosttext"/>
        <w:numPr>
          <w:ilvl w:val="0"/>
          <w:numId w:val="5"/>
        </w:numPr>
        <w:spacing w:after="240"/>
        <w:jc w:val="both"/>
        <w:rPr>
          <w:rFonts w:ascii="Arial" w:hAnsi="Arial" w:cs="Arial"/>
          <w:sz w:val="22"/>
          <w:szCs w:val="22"/>
        </w:rPr>
      </w:pPr>
      <w:r>
        <w:rPr>
          <w:rFonts w:ascii="Arial" w:hAnsi="Arial" w:cs="Arial"/>
          <w:sz w:val="22"/>
          <w:szCs w:val="22"/>
        </w:rPr>
        <w:t>Záruční lhůta neběží po dobu, po kterou objednatel nemohl předmět díla užívat pro vady díla, za které zhotovitel odpovídá.</w:t>
      </w:r>
    </w:p>
    <w:p w:rsidR="00FD6530" w:rsidRDefault="00513B78" w:rsidP="00FD6530">
      <w:pPr>
        <w:pStyle w:val="Prosttext"/>
        <w:numPr>
          <w:ilvl w:val="0"/>
          <w:numId w:val="5"/>
        </w:numPr>
        <w:spacing w:after="240"/>
        <w:jc w:val="both"/>
        <w:rPr>
          <w:rFonts w:ascii="Arial" w:hAnsi="Arial" w:cs="Arial"/>
          <w:sz w:val="22"/>
          <w:szCs w:val="22"/>
        </w:rPr>
      </w:pPr>
      <w:r>
        <w:rPr>
          <w:rFonts w:ascii="Arial" w:hAnsi="Arial" w:cs="Arial"/>
          <w:sz w:val="22"/>
          <w:szCs w:val="22"/>
        </w:rPr>
        <w:t>Zjistí-li objednatel v záruční době vadu dí</w:t>
      </w:r>
      <w:r>
        <w:rPr>
          <w:rFonts w:ascii="Arial" w:hAnsi="Arial" w:cs="Arial"/>
          <w:sz w:val="22"/>
          <w:szCs w:val="22"/>
        </w:rPr>
        <w:t>la, je povinen ji bez zbytečného odkladu písemně u zhotovitele reklamovat. V reklamaci musí být vada díla řádně popsána.</w:t>
      </w:r>
    </w:p>
    <w:p w:rsidR="00FD6530" w:rsidRDefault="00513B78" w:rsidP="00FD6530">
      <w:pPr>
        <w:pStyle w:val="Prosttext"/>
        <w:numPr>
          <w:ilvl w:val="0"/>
          <w:numId w:val="5"/>
        </w:numPr>
        <w:spacing w:after="240"/>
        <w:jc w:val="both"/>
        <w:rPr>
          <w:rFonts w:ascii="Arial" w:hAnsi="Arial" w:cs="Arial"/>
          <w:sz w:val="22"/>
          <w:szCs w:val="22"/>
        </w:rPr>
      </w:pPr>
      <w:r>
        <w:rPr>
          <w:rFonts w:ascii="Arial" w:hAnsi="Arial" w:cs="Arial"/>
          <w:sz w:val="22"/>
          <w:szCs w:val="22"/>
        </w:rPr>
        <w:t>Za včas uplatněnou reklamaci díla se považuje reklamace odeslaná objednatelem nejpozději v poslední den v této smlouvě sjednané záruční</w:t>
      </w:r>
      <w:r>
        <w:rPr>
          <w:rFonts w:ascii="Arial" w:hAnsi="Arial" w:cs="Arial"/>
          <w:sz w:val="22"/>
          <w:szCs w:val="22"/>
        </w:rPr>
        <w:t xml:space="preserve"> lhůty. </w:t>
      </w:r>
    </w:p>
    <w:p w:rsidR="00FD6530" w:rsidRPr="002F17A8" w:rsidRDefault="00513B78" w:rsidP="00FD6530">
      <w:pPr>
        <w:pStyle w:val="Prosttext"/>
        <w:numPr>
          <w:ilvl w:val="0"/>
          <w:numId w:val="5"/>
        </w:numPr>
        <w:spacing w:after="240"/>
        <w:jc w:val="both"/>
        <w:rPr>
          <w:rFonts w:ascii="Arial" w:hAnsi="Arial" w:cs="Arial"/>
          <w:sz w:val="22"/>
          <w:szCs w:val="22"/>
        </w:rPr>
      </w:pPr>
      <w:r w:rsidRPr="002F17A8">
        <w:rPr>
          <w:rFonts w:ascii="Arial" w:hAnsi="Arial" w:cs="Arial"/>
          <w:sz w:val="22"/>
          <w:szCs w:val="22"/>
        </w:rPr>
        <w:t xml:space="preserve">Nejpozději pátý den po doručení písemné reklamace objednatele je zhotovitel povinen dostavit se k protokolárnímu ohledání a posouzení vady reklamovaného díla. Tento protokol </w:t>
      </w:r>
      <w:r w:rsidRPr="002F17A8">
        <w:rPr>
          <w:rFonts w:ascii="Arial" w:hAnsi="Arial" w:cs="Arial"/>
          <w:sz w:val="22"/>
          <w:szCs w:val="22"/>
        </w:rPr>
        <w:lastRenderedPageBreak/>
        <w:t xml:space="preserve">musí obsahovat stanovisko zhotovitele, zda reklamovanou vadu uznává a termín jejího bezplatného odstranění dohodnutý s objednatelem či zda reklamovanou vadu neuznává. </w:t>
      </w:r>
    </w:p>
    <w:p w:rsidR="00FD6530" w:rsidRPr="002F17A8" w:rsidRDefault="00513B78" w:rsidP="00FD6530">
      <w:pPr>
        <w:pStyle w:val="Prosttext"/>
        <w:numPr>
          <w:ilvl w:val="0"/>
          <w:numId w:val="5"/>
        </w:numPr>
        <w:spacing w:after="240"/>
        <w:jc w:val="both"/>
        <w:rPr>
          <w:rFonts w:ascii="Arial" w:hAnsi="Arial" w:cs="Arial"/>
          <w:sz w:val="22"/>
          <w:szCs w:val="22"/>
        </w:rPr>
      </w:pPr>
      <w:r w:rsidRPr="002F17A8">
        <w:rPr>
          <w:rFonts w:ascii="Arial" w:hAnsi="Arial" w:cs="Arial"/>
          <w:sz w:val="22"/>
          <w:szCs w:val="22"/>
        </w:rPr>
        <w:t>Práce na odstranění objednatelem řádně reklamované a zhotovitelem uznané vady díla je zh</w:t>
      </w:r>
      <w:r w:rsidRPr="002F17A8">
        <w:rPr>
          <w:rFonts w:ascii="Arial" w:hAnsi="Arial" w:cs="Arial"/>
          <w:sz w:val="22"/>
          <w:szCs w:val="22"/>
        </w:rPr>
        <w:t>otovitel povinen zahájit nejpozději druhý pracovní den po jejím uznání.</w:t>
      </w:r>
    </w:p>
    <w:p w:rsidR="00FD6530" w:rsidRPr="002F17A8" w:rsidRDefault="00513B78" w:rsidP="00FD6530">
      <w:pPr>
        <w:pStyle w:val="Prosttext"/>
        <w:numPr>
          <w:ilvl w:val="0"/>
          <w:numId w:val="5"/>
        </w:numPr>
        <w:spacing w:after="240"/>
        <w:jc w:val="both"/>
        <w:rPr>
          <w:rFonts w:ascii="Arial" w:hAnsi="Arial" w:cs="Arial"/>
          <w:sz w:val="22"/>
          <w:szCs w:val="22"/>
        </w:rPr>
      </w:pPr>
      <w:r w:rsidRPr="002F17A8">
        <w:rPr>
          <w:rFonts w:ascii="Arial" w:hAnsi="Arial" w:cs="Arial"/>
          <w:sz w:val="22"/>
          <w:szCs w:val="22"/>
        </w:rPr>
        <w:t>Nedostaví-li se zhotovitel k protokolárnímu ohledání a posouzení reklamované vady do pěti dnů po doručení reklamace nebo práce na odstranění objednatelem řádně reklamované a zhotovitel</w:t>
      </w:r>
      <w:r w:rsidRPr="002F17A8">
        <w:rPr>
          <w:rFonts w:ascii="Arial" w:hAnsi="Arial" w:cs="Arial"/>
          <w:sz w:val="22"/>
          <w:szCs w:val="22"/>
        </w:rPr>
        <w:t xml:space="preserve">em uznané vady nezahájí do deseti dnů po jejím uznání, je objednatel oprávněn zajistit odstranění vady jiným subjektem a vyúčtovat vzniklé náklady zhotoviteli. Smluvní pokutu je zhotovitel povinen hradit do dne zahájení prací </w:t>
      </w:r>
      <w:r>
        <w:rPr>
          <w:rFonts w:ascii="Arial" w:hAnsi="Arial" w:cs="Arial"/>
          <w:sz w:val="22"/>
          <w:szCs w:val="22"/>
        </w:rPr>
        <w:t>jinou osobou</w:t>
      </w:r>
      <w:r w:rsidRPr="002F17A8">
        <w:rPr>
          <w:rFonts w:ascii="Arial" w:hAnsi="Arial" w:cs="Arial"/>
          <w:sz w:val="22"/>
          <w:szCs w:val="22"/>
        </w:rPr>
        <w:t>.</w:t>
      </w:r>
    </w:p>
    <w:p w:rsidR="00FD6530" w:rsidRDefault="00FD6530" w:rsidP="00FD6530">
      <w:pPr>
        <w:pStyle w:val="Prosttext"/>
        <w:jc w:val="center"/>
        <w:rPr>
          <w:rFonts w:ascii="Arial" w:hAnsi="Arial" w:cs="Arial"/>
          <w:b/>
          <w:sz w:val="22"/>
          <w:szCs w:val="22"/>
        </w:rPr>
      </w:pPr>
    </w:p>
    <w:p w:rsidR="00FD6530" w:rsidRPr="00985268" w:rsidRDefault="00513B78" w:rsidP="00FD6530">
      <w:pPr>
        <w:pStyle w:val="Prosttext"/>
        <w:jc w:val="center"/>
        <w:rPr>
          <w:rFonts w:ascii="Arial" w:hAnsi="Arial" w:cs="Arial"/>
          <w:b/>
          <w:sz w:val="22"/>
          <w:szCs w:val="22"/>
        </w:rPr>
      </w:pPr>
      <w:r w:rsidRPr="00985268">
        <w:rPr>
          <w:rFonts w:ascii="Arial" w:hAnsi="Arial" w:cs="Arial"/>
          <w:b/>
          <w:sz w:val="22"/>
          <w:szCs w:val="22"/>
        </w:rPr>
        <w:t xml:space="preserve">Čl. </w:t>
      </w:r>
      <w:r>
        <w:rPr>
          <w:rFonts w:ascii="Arial" w:hAnsi="Arial" w:cs="Arial"/>
          <w:b/>
          <w:sz w:val="22"/>
          <w:szCs w:val="22"/>
        </w:rPr>
        <w:t>IX</w:t>
      </w:r>
      <w:r w:rsidRPr="00985268">
        <w:rPr>
          <w:rFonts w:ascii="Arial" w:hAnsi="Arial" w:cs="Arial"/>
          <w:b/>
          <w:sz w:val="22"/>
          <w:szCs w:val="22"/>
        </w:rPr>
        <w:t>.</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Povinno</w:t>
      </w:r>
      <w:r>
        <w:rPr>
          <w:rFonts w:ascii="Arial" w:hAnsi="Arial" w:cs="Arial"/>
          <w:b/>
          <w:sz w:val="22"/>
          <w:szCs w:val="22"/>
        </w:rPr>
        <w:t>sti zhotovitele a sankce</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Zhotovitel se zavazuje provést dílo vlastním jménem a na vlastní odpovědnost, v nejvyšší kvalitě, odpovídající účelu smlouvy a právním předpisům.</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 xml:space="preserve">Zhotovitel se zavazuje po celou dobu plnění smlouvy respektovat ustanovení této </w:t>
      </w:r>
      <w:r>
        <w:rPr>
          <w:rFonts w:ascii="Arial" w:hAnsi="Arial" w:cs="Arial"/>
          <w:sz w:val="22"/>
          <w:szCs w:val="22"/>
        </w:rPr>
        <w:t>smlouvy, dodržovat příslušné právní předpisy, normy a technologické postupy. Zhotovitel odpovídá od okamžiku písemného převzetí staveniště až do jeho písemného předání objednateli po dokončení a předání díla za dodržení všech předpisů, týkajících se bezpeč</w:t>
      </w:r>
      <w:r>
        <w:rPr>
          <w:rFonts w:ascii="Arial" w:hAnsi="Arial" w:cs="Arial"/>
          <w:sz w:val="22"/>
          <w:szCs w:val="22"/>
        </w:rPr>
        <w:t>nosti práce a ochrany zdraví při práci a požární ochrany. Zhotovitel je povinen v případech, kdy to bude vyžadovat bezpečnost práce nebo ochrana života, zdraví a majetku, zajistit před zahájením díla potřebné úkony pro jejich zabezpečení.</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Zhotovitel je pov</w:t>
      </w:r>
      <w:r>
        <w:rPr>
          <w:rFonts w:ascii="Arial" w:hAnsi="Arial" w:cs="Arial"/>
          <w:sz w:val="22"/>
          <w:szCs w:val="22"/>
        </w:rPr>
        <w:t>inen na své náklady a na svou odpovědnost v průběhu realizace předmětu smlouvy udržovat čistotu a pořádek ve všech prostorách a prostranstvích, které budou v souvislosti s plněním díla znečištěny, a dále se zavazuje provést závěrečný úklid těchto dotčených</w:t>
      </w:r>
      <w:r>
        <w:rPr>
          <w:rFonts w:ascii="Arial" w:hAnsi="Arial" w:cs="Arial"/>
          <w:sz w:val="22"/>
          <w:szCs w:val="22"/>
        </w:rPr>
        <w:t xml:space="preserve"> prostor a prostranství. </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 xml:space="preserve">Zhotovitel se zavazuje odvést a zajistit likvidaci všech odpadů a nečistot vzniklých jeho pracemi při plnění předmětu této smlouvy v souladu s příslušnými právními předpisy. Původcem odpadu, který při plnění předmětu této smlouvy </w:t>
      </w:r>
      <w:r>
        <w:rPr>
          <w:rFonts w:ascii="Arial" w:hAnsi="Arial" w:cs="Arial"/>
          <w:sz w:val="22"/>
          <w:szCs w:val="22"/>
        </w:rPr>
        <w:t>vznikne, je zhotovitel. Zhotovitel odpovídá za třídění odpadů dle Katalogu odpadů, stanoveného právním předpisem a je povinen zajistit likvidaci tohoto odpadu postupem dle příslušných právních předpisů.</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Zhotovitel prohlašuje, že se v plném rozsahu seznámil</w:t>
      </w:r>
      <w:r>
        <w:rPr>
          <w:rFonts w:ascii="Arial" w:hAnsi="Arial" w:cs="Arial"/>
          <w:sz w:val="22"/>
          <w:szCs w:val="22"/>
        </w:rPr>
        <w:t xml:space="preserve"> s rozsahem a povahou díla, že jsou mu známy veškeré technické, kvalitativní a jiné podmínky nezbytné k realizaci díla a že disponuje takovými kapacitami a odbornými znalostmi, které jsou k provedení díla nezbytné. </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Zhotovitel je povinen zajistit si pro pr</w:t>
      </w:r>
      <w:r>
        <w:rPr>
          <w:rFonts w:ascii="Arial" w:hAnsi="Arial" w:cs="Arial"/>
          <w:sz w:val="22"/>
          <w:szCs w:val="22"/>
        </w:rPr>
        <w:t xml:space="preserve">ovedení díla nezbytný materiál a zavazuje se provést dílo u zpět nepoužitelných částí za použití </w:t>
      </w:r>
      <w:r w:rsidRPr="005605AF">
        <w:rPr>
          <w:rFonts w:ascii="Arial" w:hAnsi="Arial" w:cs="Arial"/>
          <w:sz w:val="22"/>
          <w:szCs w:val="22"/>
        </w:rPr>
        <w:t>pouze nového materiálu</w:t>
      </w:r>
      <w:r>
        <w:rPr>
          <w:rFonts w:ascii="Arial" w:hAnsi="Arial" w:cs="Arial"/>
          <w:sz w:val="22"/>
          <w:szCs w:val="22"/>
        </w:rPr>
        <w:t>.</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Veškeré potřebné nářadí si je povinen zajistit zhotovitel sám v potřebné kvalitě.</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Zhotovitel odpovídá za škody způsobené vadností díla.</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V případě, že zhotovitel použije byť i jen k plnění určité části díla poddodavatele, odpovídá objednateli za plnění poskytnuté poddodavatelem, jako by toto plnění poskytoval zhotovitel sám.</w:t>
      </w:r>
    </w:p>
    <w:p w:rsidR="00FD6530" w:rsidRPr="003C5630" w:rsidRDefault="00513B78" w:rsidP="00FD6530">
      <w:pPr>
        <w:pStyle w:val="Odstavecseseznamem"/>
        <w:numPr>
          <w:ilvl w:val="0"/>
          <w:numId w:val="8"/>
        </w:numPr>
        <w:spacing w:after="240"/>
        <w:ind w:left="357" w:hanging="357"/>
        <w:contextualSpacing w:val="0"/>
        <w:jc w:val="both"/>
        <w:rPr>
          <w:rFonts w:ascii="Arial" w:hAnsi="Arial" w:cs="Arial"/>
          <w:sz w:val="22"/>
          <w:szCs w:val="22"/>
        </w:rPr>
      </w:pPr>
      <w:r w:rsidRPr="003C5630">
        <w:rPr>
          <w:rFonts w:ascii="Arial" w:hAnsi="Arial" w:cs="Arial"/>
          <w:sz w:val="22"/>
          <w:szCs w:val="22"/>
        </w:rPr>
        <w:t>Zhotovitel se zavazuje mít po celou dobu platnosti smlouvy sjedná</w:t>
      </w:r>
      <w:r w:rsidRPr="003C5630">
        <w:rPr>
          <w:rFonts w:ascii="Arial" w:hAnsi="Arial" w:cs="Arial"/>
          <w:sz w:val="22"/>
          <w:szCs w:val="22"/>
        </w:rPr>
        <w:t xml:space="preserve">no pojištění povinnosti zhotovitele nahradit škodu třetí osobě, a to s limitem pojistného plnění minimálně ve výši </w:t>
      </w:r>
      <w:r w:rsidRPr="00243FD7">
        <w:rPr>
          <w:rFonts w:ascii="Arial" w:hAnsi="Arial" w:cs="Arial"/>
          <w:sz w:val="22"/>
          <w:szCs w:val="22"/>
        </w:rPr>
        <w:t>1 000 000 Kč</w:t>
      </w:r>
      <w:r w:rsidRPr="003C5630">
        <w:rPr>
          <w:rFonts w:ascii="Arial" w:hAnsi="Arial" w:cs="Arial"/>
          <w:sz w:val="22"/>
          <w:szCs w:val="22"/>
        </w:rPr>
        <w:t xml:space="preserve"> a mít zaplacené pojistné. V případě, že dojde k porušení této smluvní povinnosti, zhotovitel se zavazuje uhradit objednateli smluvní pokutu ve výši </w:t>
      </w:r>
      <w:r w:rsidRPr="00243FD7">
        <w:rPr>
          <w:rFonts w:ascii="Arial" w:hAnsi="Arial" w:cs="Arial"/>
          <w:sz w:val="22"/>
          <w:szCs w:val="22"/>
        </w:rPr>
        <w:t>50 000 Kč.</w:t>
      </w:r>
      <w:r w:rsidRPr="003C5630">
        <w:rPr>
          <w:rFonts w:ascii="Arial" w:hAnsi="Arial" w:cs="Arial"/>
          <w:sz w:val="22"/>
          <w:szCs w:val="22"/>
        </w:rPr>
        <w:t xml:space="preserve"> </w:t>
      </w:r>
      <w:r w:rsidRPr="003C5630">
        <w:rPr>
          <w:rFonts w:ascii="Arial" w:hAnsi="Arial" w:cs="Arial"/>
          <w:sz w:val="22"/>
          <w:szCs w:val="22"/>
        </w:rPr>
        <w:lastRenderedPageBreak/>
        <w:t>Úhradou smluvní pokuty není dotčeno právo objednatele na náhradu škody v plné výši, tedy i ve vý</w:t>
      </w:r>
      <w:r w:rsidRPr="003C5630">
        <w:rPr>
          <w:rFonts w:ascii="Arial" w:hAnsi="Arial" w:cs="Arial"/>
          <w:sz w:val="22"/>
          <w:szCs w:val="22"/>
        </w:rPr>
        <w:t>ši přesahující smluvní pokutu.</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Zhotovitel je plně odpovědný za zvolený postup a dodržení kvality a bezpečnosti plnění a dodržení termínu pro komplexní dokončení předmětu této smlouvy (díla) a jejího protokolárního předání objednateli bez vad a nedodělků.</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Z</w:t>
      </w:r>
      <w:r>
        <w:rPr>
          <w:rFonts w:ascii="Arial" w:hAnsi="Arial" w:cs="Arial"/>
          <w:sz w:val="22"/>
          <w:szCs w:val="22"/>
        </w:rPr>
        <w:t>hotovitel nese plnou odpovědnost za škodu způsobenou objednateli v souvislosti s plněním předmětu této smlouvy a je povinen jakoukoliv škodu objednateli uhradit. Výše náhrady škody nebo výše sankce není omezena.</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 xml:space="preserve">V případě prodlení zhotovitele s povinností </w:t>
      </w:r>
      <w:r>
        <w:rPr>
          <w:rFonts w:ascii="Arial" w:hAnsi="Arial" w:cs="Arial"/>
          <w:sz w:val="22"/>
          <w:szCs w:val="22"/>
        </w:rPr>
        <w:t xml:space="preserve">zpracovat celé dílo bez vad a nedodělků a předat jej objednateli ve sjednané lhůtě, a to z důvodů ležících na straně zhotovitele, se zhotovitel zavazuje uhradit objednateli smluvní pokutu ve výši </w:t>
      </w:r>
      <w:r w:rsidRPr="00243FD7">
        <w:rPr>
          <w:rFonts w:ascii="Arial" w:hAnsi="Arial" w:cs="Arial"/>
          <w:sz w:val="22"/>
          <w:szCs w:val="22"/>
        </w:rPr>
        <w:t>1 0</w:t>
      </w:r>
      <w:r>
        <w:rPr>
          <w:rFonts w:ascii="Arial" w:hAnsi="Arial" w:cs="Arial"/>
          <w:sz w:val="22"/>
          <w:szCs w:val="22"/>
        </w:rPr>
        <w:t>00</w:t>
      </w:r>
      <w:r w:rsidRPr="00243FD7">
        <w:rPr>
          <w:rFonts w:ascii="Arial" w:hAnsi="Arial" w:cs="Arial"/>
          <w:sz w:val="22"/>
          <w:szCs w:val="22"/>
        </w:rPr>
        <w:t xml:space="preserve"> Kč</w:t>
      </w:r>
      <w:r>
        <w:rPr>
          <w:rFonts w:ascii="Arial" w:hAnsi="Arial" w:cs="Arial"/>
          <w:sz w:val="22"/>
          <w:szCs w:val="22"/>
        </w:rPr>
        <w:t>, a to za každý kalendářní den prodlení až do řádnéh</w:t>
      </w:r>
      <w:r>
        <w:rPr>
          <w:rFonts w:ascii="Arial" w:hAnsi="Arial" w:cs="Arial"/>
          <w:sz w:val="22"/>
          <w:szCs w:val="22"/>
        </w:rPr>
        <w:t xml:space="preserve">o splnění závazku, nejvýše však </w:t>
      </w:r>
      <w:r w:rsidRPr="00243FD7">
        <w:rPr>
          <w:rFonts w:ascii="Arial" w:hAnsi="Arial" w:cs="Arial"/>
          <w:sz w:val="22"/>
          <w:szCs w:val="22"/>
        </w:rPr>
        <w:t>1 000 000 Kč.</w:t>
      </w:r>
      <w:r>
        <w:rPr>
          <w:rFonts w:ascii="Arial" w:hAnsi="Arial" w:cs="Arial"/>
          <w:sz w:val="22"/>
          <w:szCs w:val="22"/>
        </w:rPr>
        <w:t xml:space="preserve"> Zaplacením smluvní pokuty nezaniká nárok objednatele na náhradu škody v plné výši. </w:t>
      </w:r>
    </w:p>
    <w:p w:rsidR="00FD6530" w:rsidRDefault="00513B78" w:rsidP="00FD6530">
      <w:pPr>
        <w:pStyle w:val="Prosttext"/>
        <w:numPr>
          <w:ilvl w:val="0"/>
          <w:numId w:val="8"/>
        </w:numPr>
        <w:spacing w:after="240"/>
        <w:jc w:val="both"/>
        <w:rPr>
          <w:rFonts w:ascii="Arial" w:hAnsi="Arial" w:cs="Arial"/>
          <w:sz w:val="22"/>
          <w:szCs w:val="22"/>
        </w:rPr>
      </w:pPr>
      <w:r>
        <w:rPr>
          <w:rFonts w:ascii="Arial" w:hAnsi="Arial" w:cs="Arial"/>
          <w:sz w:val="22"/>
          <w:szCs w:val="22"/>
        </w:rPr>
        <w:t>Smluvní pokuty jsou splatné ve lhůtě, která bude zhotoviteli oznámena ve výzvě objednatele k zaplacení, přičemž tato lhůta neb</w:t>
      </w:r>
      <w:r>
        <w:rPr>
          <w:rFonts w:ascii="Arial" w:hAnsi="Arial" w:cs="Arial"/>
          <w:sz w:val="22"/>
          <w:szCs w:val="22"/>
        </w:rPr>
        <w:t>ude kratší než 15 dnů ode dne odeslání výzvy k úhradě zhotoviteli.</w:t>
      </w:r>
    </w:p>
    <w:p w:rsidR="00FD6530" w:rsidRDefault="00FD6530" w:rsidP="00FD6530">
      <w:pPr>
        <w:pStyle w:val="Prosttext"/>
        <w:jc w:val="center"/>
        <w:rPr>
          <w:rFonts w:ascii="Arial" w:hAnsi="Arial" w:cs="Arial"/>
          <w:b/>
          <w:sz w:val="22"/>
          <w:szCs w:val="22"/>
        </w:rPr>
      </w:pPr>
    </w:p>
    <w:p w:rsidR="00FD6530" w:rsidRPr="0088310D" w:rsidRDefault="00513B78" w:rsidP="00FD6530">
      <w:pPr>
        <w:pStyle w:val="Prosttext"/>
        <w:jc w:val="center"/>
        <w:rPr>
          <w:rFonts w:ascii="Arial" w:hAnsi="Arial" w:cs="Arial"/>
          <w:b/>
          <w:sz w:val="22"/>
          <w:szCs w:val="22"/>
        </w:rPr>
      </w:pPr>
      <w:r w:rsidRPr="0088310D">
        <w:rPr>
          <w:rFonts w:ascii="Arial" w:hAnsi="Arial" w:cs="Arial"/>
          <w:b/>
          <w:sz w:val="22"/>
          <w:szCs w:val="22"/>
        </w:rPr>
        <w:t>Čl. X.</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Povinnosti objednatele</w:t>
      </w:r>
    </w:p>
    <w:p w:rsidR="00FD6530" w:rsidRDefault="00513B78" w:rsidP="00FD6530">
      <w:pPr>
        <w:pStyle w:val="Prosttext"/>
        <w:numPr>
          <w:ilvl w:val="0"/>
          <w:numId w:val="6"/>
        </w:numPr>
        <w:spacing w:after="240"/>
        <w:jc w:val="both"/>
        <w:rPr>
          <w:rFonts w:ascii="Arial" w:hAnsi="Arial" w:cs="Arial"/>
          <w:sz w:val="22"/>
          <w:szCs w:val="22"/>
        </w:rPr>
      </w:pPr>
      <w:r>
        <w:rPr>
          <w:rFonts w:ascii="Arial" w:hAnsi="Arial" w:cs="Arial"/>
          <w:sz w:val="22"/>
          <w:szCs w:val="22"/>
        </w:rPr>
        <w:t>Objednatel je povinen zaplatit zhotoviteli smluvní cenu ve výši a způsobem sjednaným v této smlouvě a převzít hotové dílo bez vad a nedodělků.</w:t>
      </w:r>
    </w:p>
    <w:p w:rsidR="00FD6530" w:rsidRDefault="00513B78" w:rsidP="00FD6530">
      <w:pPr>
        <w:pStyle w:val="Prosttext"/>
        <w:numPr>
          <w:ilvl w:val="0"/>
          <w:numId w:val="6"/>
        </w:numPr>
        <w:spacing w:after="240"/>
        <w:jc w:val="both"/>
        <w:rPr>
          <w:rFonts w:ascii="Arial" w:hAnsi="Arial" w:cs="Arial"/>
          <w:sz w:val="22"/>
          <w:szCs w:val="22"/>
        </w:rPr>
      </w:pPr>
      <w:r>
        <w:rPr>
          <w:rFonts w:ascii="Arial" w:hAnsi="Arial" w:cs="Arial"/>
          <w:sz w:val="22"/>
          <w:szCs w:val="22"/>
        </w:rPr>
        <w:t>Objednatel je p</w:t>
      </w:r>
      <w:r>
        <w:rPr>
          <w:rFonts w:ascii="Arial" w:hAnsi="Arial" w:cs="Arial"/>
          <w:sz w:val="22"/>
          <w:szCs w:val="22"/>
        </w:rPr>
        <w:t>ovinen zajistit přístup na místo plnění dle dohody se zhotovitelem a umožnit připojení elektrické energie a zdroje vody z rozvodů objednatele a na náklady objednatele.</w:t>
      </w:r>
    </w:p>
    <w:p w:rsidR="00FD6530" w:rsidRDefault="00513B78" w:rsidP="00FD6530">
      <w:pPr>
        <w:pStyle w:val="Prosttext"/>
        <w:numPr>
          <w:ilvl w:val="0"/>
          <w:numId w:val="6"/>
        </w:numPr>
        <w:spacing w:after="240"/>
        <w:jc w:val="both"/>
        <w:rPr>
          <w:rFonts w:ascii="Arial" w:hAnsi="Arial" w:cs="Arial"/>
          <w:sz w:val="22"/>
          <w:szCs w:val="22"/>
        </w:rPr>
      </w:pPr>
      <w:r>
        <w:rPr>
          <w:rFonts w:ascii="Arial" w:hAnsi="Arial" w:cs="Arial"/>
          <w:sz w:val="22"/>
          <w:szCs w:val="22"/>
        </w:rPr>
        <w:t>Objednatel je povinen bez zbytečného odkladu sdělit zhotoviteli na jeho vyžádání veškeré</w:t>
      </w:r>
      <w:r>
        <w:rPr>
          <w:rFonts w:ascii="Arial" w:hAnsi="Arial" w:cs="Arial"/>
          <w:sz w:val="22"/>
          <w:szCs w:val="22"/>
        </w:rPr>
        <w:t xml:space="preserve"> další informace nezbytné pro splnění předmětu této smlouvy.</w:t>
      </w:r>
    </w:p>
    <w:p w:rsidR="00FD6530" w:rsidRDefault="00513B78" w:rsidP="00FD6530">
      <w:pPr>
        <w:pStyle w:val="Prosttext"/>
        <w:numPr>
          <w:ilvl w:val="0"/>
          <w:numId w:val="6"/>
        </w:numPr>
        <w:spacing w:after="240"/>
        <w:jc w:val="both"/>
        <w:rPr>
          <w:rFonts w:ascii="Arial" w:hAnsi="Arial" w:cs="Arial"/>
          <w:sz w:val="22"/>
          <w:szCs w:val="22"/>
        </w:rPr>
      </w:pPr>
      <w:r>
        <w:rPr>
          <w:rFonts w:ascii="Arial" w:hAnsi="Arial" w:cs="Arial"/>
          <w:sz w:val="22"/>
          <w:szCs w:val="22"/>
        </w:rPr>
        <w:t>Objednatel se zavazuje uhradit zhotoviteli z jakékoli neoprávněně neuhrazené části faktury zhotovitele (včetně daně z přidané hodnoty) úrok z prodlení ve výši stanovené příslušným nařízením vlády</w:t>
      </w:r>
      <w:r>
        <w:rPr>
          <w:rFonts w:ascii="Arial" w:hAnsi="Arial" w:cs="Arial"/>
          <w:sz w:val="22"/>
          <w:szCs w:val="22"/>
        </w:rPr>
        <w:t>, kterým se stanoví výše úroků z prodlení.</w:t>
      </w:r>
    </w:p>
    <w:p w:rsidR="00FD6530" w:rsidRDefault="00FD6530" w:rsidP="00FD6530">
      <w:pPr>
        <w:pStyle w:val="Prosttext"/>
        <w:jc w:val="center"/>
        <w:rPr>
          <w:rFonts w:ascii="Arial" w:hAnsi="Arial" w:cs="Arial"/>
          <w:b/>
          <w:sz w:val="22"/>
          <w:szCs w:val="22"/>
        </w:rPr>
      </w:pPr>
    </w:p>
    <w:p w:rsidR="00FD6530" w:rsidRPr="00223A6D" w:rsidRDefault="00513B78" w:rsidP="00FD6530">
      <w:pPr>
        <w:pStyle w:val="Prosttext"/>
        <w:jc w:val="center"/>
        <w:rPr>
          <w:rFonts w:ascii="Arial" w:hAnsi="Arial" w:cs="Arial"/>
          <w:b/>
          <w:sz w:val="22"/>
          <w:szCs w:val="22"/>
        </w:rPr>
      </w:pPr>
      <w:r w:rsidRPr="00223A6D">
        <w:rPr>
          <w:rFonts w:ascii="Arial" w:hAnsi="Arial" w:cs="Arial"/>
          <w:b/>
          <w:sz w:val="22"/>
          <w:szCs w:val="22"/>
        </w:rPr>
        <w:t>Čl. XI.</w:t>
      </w:r>
    </w:p>
    <w:p w:rsidR="00FD6530" w:rsidRDefault="00513B78" w:rsidP="00FD6530">
      <w:pPr>
        <w:pStyle w:val="Prosttext"/>
        <w:spacing w:after="240"/>
        <w:jc w:val="center"/>
        <w:rPr>
          <w:rFonts w:ascii="Arial" w:hAnsi="Arial" w:cs="Arial"/>
          <w:b/>
          <w:sz w:val="22"/>
          <w:szCs w:val="22"/>
        </w:rPr>
      </w:pPr>
      <w:r>
        <w:rPr>
          <w:rFonts w:ascii="Arial" w:hAnsi="Arial" w:cs="Arial"/>
          <w:b/>
          <w:sz w:val="22"/>
          <w:szCs w:val="22"/>
        </w:rPr>
        <w:t>Závěrečná ustanovení</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V souvislosti s možnými úpravami státního rozpočtu je objednatel oprávněn zastavit průběh plnění díla anebo smlouvu vypovědět, a to bez jakékoliv sankce či náhrady za nedokončené plně</w:t>
      </w:r>
      <w:r>
        <w:rPr>
          <w:rFonts w:ascii="Arial" w:hAnsi="Arial" w:cs="Arial"/>
          <w:sz w:val="22"/>
          <w:szCs w:val="22"/>
        </w:rPr>
        <w:t>ní. Výpověď je účinná okamžikem jejího doručení zhotoviteli. Objednatel se zavazuje, že dílčí plnění poskytnuté před dnem ukončení smlouvy uhradí v souladu se smlouvou.</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Objednatel může smlouvu vypovědět z jakéhokoliv důvodu, resp. bez udání důvodu, a to s </w:t>
      </w:r>
      <w:r>
        <w:rPr>
          <w:rFonts w:ascii="Arial" w:hAnsi="Arial" w:cs="Arial"/>
          <w:sz w:val="22"/>
          <w:szCs w:val="22"/>
        </w:rPr>
        <w:t>výpovědní dobou 1 měsíc ode dne doručení výpovědi zhotoviteli. Objednatel se zavazuje, že dílčí plnění poskytnuté před dnem ukončení smlouvy uhradí v souladu se smlouvou.</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Neshodnou-li se smluvní strany na výši dílčího plnění podle předchozích odstavců, bud</w:t>
      </w:r>
      <w:r>
        <w:rPr>
          <w:rFonts w:ascii="Arial" w:hAnsi="Arial" w:cs="Arial"/>
          <w:sz w:val="22"/>
          <w:szCs w:val="22"/>
        </w:rPr>
        <w:t>e stanovena soudním znalcem. Náklady na znalečné uhradí zhotovitel. Movité věci, u něhož neproběhla výměna (oprava), předá zhotovitel objednateli v původním stavu.</w:t>
      </w:r>
    </w:p>
    <w:p w:rsidR="00FD6530" w:rsidRPr="00100D41"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 xml:space="preserve">Prodlení zhotovitele se splněním povinnosti předmětu plnění, a to o více jak 10 pracovních </w:t>
      </w:r>
      <w:r>
        <w:rPr>
          <w:rFonts w:ascii="Arial" w:hAnsi="Arial" w:cs="Arial"/>
          <w:sz w:val="22"/>
          <w:szCs w:val="22"/>
        </w:rPr>
        <w:t xml:space="preserve">dnů, bude považováno za podstatné porušení smlouvy ze strany zhotovitele; v takovém případě je objednatel oprávněn odstoupit od této smlouvy. Odstoupení od smlouvy je účinné </w:t>
      </w:r>
      <w:r>
        <w:rPr>
          <w:rFonts w:ascii="Arial" w:hAnsi="Arial" w:cs="Arial"/>
          <w:sz w:val="22"/>
          <w:szCs w:val="22"/>
        </w:rPr>
        <w:lastRenderedPageBreak/>
        <w:t>okamžikem doručení písemného odstoupení od smlouvy zhotoviteli. Odstoupení od smlo</w:t>
      </w:r>
      <w:r>
        <w:rPr>
          <w:rFonts w:ascii="Arial" w:hAnsi="Arial" w:cs="Arial"/>
          <w:sz w:val="22"/>
          <w:szCs w:val="22"/>
        </w:rPr>
        <w:t>uvy se nedotýká povinnosti zhotovitele hradit smluvní pokutu ve výši stanovené ke dni odstoupení.</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Tato smlouva je uzavřena a nabývá platnosti dnem jejího podpisu oběma smluvními stranami.</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Smluvní strany prohlašují, že smlouva neobsahuje údaje, které by nap</w:t>
      </w:r>
      <w:r>
        <w:rPr>
          <w:rFonts w:ascii="Arial" w:hAnsi="Arial" w:cs="Arial"/>
          <w:sz w:val="22"/>
          <w:szCs w:val="22"/>
        </w:rPr>
        <w:t>lňovaly pojmové znaky obchodního tajemství.</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Tato smlouva nabývá účinnosti dnem zveřejnění v registru smluv podle zák. č. 340/2015 Sb., o zvláštních podmínkách účinnosti některých smluv, uveřejňování těchto smluv a o registru smluv (zákon o registru smluv),</w:t>
      </w:r>
      <w:r>
        <w:rPr>
          <w:rFonts w:ascii="Arial" w:hAnsi="Arial" w:cs="Arial"/>
          <w:sz w:val="22"/>
          <w:szCs w:val="22"/>
        </w:rPr>
        <w:t xml:space="preserve"> ve znění pozdějších předpisů. Zveřejnění smlouvy v registru smluv zajistí objednatel.</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Zhotovitel vyslovuje souhlas s tím, že objednatel v rámci transparentnosti zveřejní smlouvu (včetně případných dodatků) na internetových stránkách objednatele.</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 xml:space="preserve">Změny či </w:t>
      </w:r>
      <w:r>
        <w:rPr>
          <w:rFonts w:ascii="Arial" w:hAnsi="Arial" w:cs="Arial"/>
          <w:sz w:val="22"/>
          <w:szCs w:val="22"/>
        </w:rPr>
        <w:t>doplnění smlouvy je možné činit výhradně formou písemných, vzestupně číslovaných dodatků ke smlouvě podepsaných zástupci smluvních stran.</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Smlouva je vyhotovena ve čtyřech stejnopisech s platností originálů, z nichž tři obdrží objednatel a jeden zhotovitel.</w:t>
      </w:r>
    </w:p>
    <w:p w:rsidR="00FD6530" w:rsidRDefault="00513B78" w:rsidP="00FD6530">
      <w:pPr>
        <w:pStyle w:val="Prosttext"/>
        <w:numPr>
          <w:ilvl w:val="0"/>
          <w:numId w:val="7"/>
        </w:numPr>
        <w:spacing w:after="240"/>
        <w:jc w:val="both"/>
        <w:rPr>
          <w:rFonts w:ascii="Arial" w:hAnsi="Arial" w:cs="Arial"/>
          <w:sz w:val="22"/>
          <w:szCs w:val="22"/>
        </w:rPr>
      </w:pPr>
      <w:r>
        <w:rPr>
          <w:rFonts w:ascii="Arial" w:hAnsi="Arial" w:cs="Arial"/>
          <w:sz w:val="22"/>
          <w:szCs w:val="22"/>
        </w:rPr>
        <w:t xml:space="preserve">Smluvní strany si smlouvu přečetly, jejímu obsahu rozumí a souhlasí s ním. Na důkaz svého souhlasu připojují své podpisy. </w:t>
      </w:r>
    </w:p>
    <w:p w:rsidR="00FD6530" w:rsidRDefault="00FD6530" w:rsidP="00FD6530">
      <w:pPr>
        <w:pStyle w:val="Prosttext"/>
        <w:spacing w:after="240"/>
        <w:jc w:val="both"/>
        <w:rPr>
          <w:rFonts w:ascii="Arial" w:hAnsi="Arial" w:cs="Arial"/>
          <w:sz w:val="22"/>
          <w:szCs w:val="22"/>
        </w:rPr>
      </w:pPr>
    </w:p>
    <w:p w:rsidR="00FD6530" w:rsidRPr="008D0E4E" w:rsidRDefault="00513B78" w:rsidP="00FD6530">
      <w:pPr>
        <w:pStyle w:val="Prosttext"/>
        <w:jc w:val="both"/>
        <w:rPr>
          <w:rFonts w:ascii="Arial" w:hAnsi="Arial" w:cs="Arial"/>
          <w:b/>
          <w:sz w:val="22"/>
          <w:szCs w:val="22"/>
        </w:rPr>
      </w:pPr>
      <w:r w:rsidRPr="008D0E4E">
        <w:rPr>
          <w:rFonts w:ascii="Arial" w:hAnsi="Arial" w:cs="Arial"/>
          <w:b/>
          <w:sz w:val="22"/>
          <w:szCs w:val="22"/>
        </w:rPr>
        <w:t>Příloh</w:t>
      </w:r>
      <w:r w:rsidR="00410284">
        <w:rPr>
          <w:rFonts w:ascii="Arial" w:hAnsi="Arial" w:cs="Arial"/>
          <w:b/>
          <w:sz w:val="22"/>
          <w:szCs w:val="22"/>
        </w:rPr>
        <w:t>y</w:t>
      </w:r>
    </w:p>
    <w:p w:rsidR="00FD6530" w:rsidRPr="00291594" w:rsidRDefault="00513B78" w:rsidP="00410284">
      <w:pPr>
        <w:pStyle w:val="Prosttext"/>
        <w:jc w:val="both"/>
        <w:rPr>
          <w:rFonts w:ascii="Arial" w:hAnsi="Arial" w:cs="Arial"/>
          <w:strike/>
          <w:sz w:val="22"/>
          <w:szCs w:val="22"/>
        </w:rPr>
      </w:pPr>
      <w:r>
        <w:rPr>
          <w:rFonts w:ascii="Arial" w:hAnsi="Arial" w:cs="Arial"/>
          <w:sz w:val="22"/>
          <w:szCs w:val="22"/>
        </w:rPr>
        <w:t xml:space="preserve">Stavební </w:t>
      </w:r>
      <w:r w:rsidR="004A420E" w:rsidRPr="008D0E4E">
        <w:rPr>
          <w:rFonts w:ascii="Arial" w:hAnsi="Arial" w:cs="Arial"/>
          <w:sz w:val="22"/>
          <w:szCs w:val="22"/>
        </w:rPr>
        <w:t xml:space="preserve"> rozpočet </w:t>
      </w:r>
    </w:p>
    <w:p w:rsidR="00FD6530" w:rsidRDefault="00513B78" w:rsidP="00FD6530">
      <w:pPr>
        <w:pStyle w:val="Prosttext"/>
        <w:spacing w:after="240"/>
        <w:ind w:left="360"/>
        <w:jc w:val="both"/>
        <w:rPr>
          <w:rFonts w:ascii="Arial" w:hAnsi="Arial" w:cs="Arial"/>
          <w:sz w:val="22"/>
          <w:szCs w:val="22"/>
        </w:rPr>
      </w:pPr>
      <w:r>
        <w:rPr>
          <w:rFonts w:ascii="Arial" w:hAnsi="Arial" w:cs="Arial"/>
          <w:sz w:val="22"/>
          <w:szCs w:val="22"/>
        </w:rPr>
        <w:t xml:space="preserve"> </w:t>
      </w:r>
    </w:p>
    <w:tbl>
      <w:tblPr>
        <w:tblW w:w="5000" w:type="pct"/>
        <w:tblLook w:val="04A0" w:firstRow="1" w:lastRow="0" w:firstColumn="1" w:lastColumn="0" w:noHBand="0" w:noVBand="1"/>
      </w:tblPr>
      <w:tblGrid>
        <w:gridCol w:w="4856"/>
        <w:gridCol w:w="4856"/>
      </w:tblGrid>
      <w:tr w:rsidR="00A64567" w:rsidTr="00D64607">
        <w:tc>
          <w:tcPr>
            <w:tcW w:w="4927" w:type="dxa"/>
            <w:hideMark/>
          </w:tcPr>
          <w:p w:rsidR="00FD6530" w:rsidRDefault="00513B78" w:rsidP="00D64607">
            <w:pPr>
              <w:pStyle w:val="vnintext"/>
              <w:ind w:left="0" w:firstLine="0"/>
              <w:rPr>
                <w:rFonts w:ascii="Arial" w:hAnsi="Arial" w:cs="Arial"/>
                <w:sz w:val="22"/>
                <w:szCs w:val="22"/>
                <w:lang w:eastAsia="en-US"/>
              </w:rPr>
            </w:pPr>
            <w:r>
              <w:rPr>
                <w:rFonts w:ascii="Arial" w:hAnsi="Arial" w:cs="Arial"/>
                <w:sz w:val="22"/>
                <w:szCs w:val="22"/>
                <w:lang w:eastAsia="en-US"/>
              </w:rPr>
              <w:t xml:space="preserve">V Ústí nad Labem </w:t>
            </w:r>
            <w:proofErr w:type="gramStart"/>
            <w:r>
              <w:rPr>
                <w:rFonts w:ascii="Arial" w:hAnsi="Arial" w:cs="Arial"/>
                <w:sz w:val="22"/>
                <w:szCs w:val="22"/>
                <w:lang w:eastAsia="en-US"/>
              </w:rPr>
              <w:t>dne</w:t>
            </w:r>
            <w:r w:rsidR="00F11CD5">
              <w:rPr>
                <w:rFonts w:ascii="Arial" w:hAnsi="Arial" w:cs="Arial"/>
                <w:sz w:val="22"/>
                <w:szCs w:val="22"/>
                <w:lang w:eastAsia="en-US"/>
              </w:rPr>
              <w:t xml:space="preserve">  19.</w:t>
            </w:r>
            <w:proofErr w:type="gramEnd"/>
            <w:r w:rsidR="00F11CD5">
              <w:rPr>
                <w:rFonts w:ascii="Arial" w:hAnsi="Arial" w:cs="Arial"/>
                <w:sz w:val="22"/>
                <w:szCs w:val="22"/>
                <w:lang w:eastAsia="en-US"/>
              </w:rPr>
              <w:t>08.2021</w:t>
            </w:r>
          </w:p>
        </w:tc>
        <w:tc>
          <w:tcPr>
            <w:tcW w:w="4927" w:type="dxa"/>
            <w:hideMark/>
          </w:tcPr>
          <w:p w:rsidR="00FD6530" w:rsidRDefault="00513B78" w:rsidP="00D64607">
            <w:pPr>
              <w:pStyle w:val="vnintext"/>
              <w:ind w:left="0" w:firstLine="0"/>
              <w:rPr>
                <w:rFonts w:ascii="Arial" w:hAnsi="Arial" w:cs="Arial"/>
                <w:sz w:val="22"/>
                <w:szCs w:val="22"/>
                <w:lang w:eastAsia="en-US"/>
              </w:rPr>
            </w:pPr>
            <w:r>
              <w:rPr>
                <w:rFonts w:ascii="Arial" w:hAnsi="Arial" w:cs="Arial"/>
                <w:sz w:val="22"/>
                <w:szCs w:val="22"/>
                <w:lang w:eastAsia="en-US"/>
              </w:rPr>
              <w:t>V </w:t>
            </w:r>
            <w:r w:rsidR="00F11CD5">
              <w:rPr>
                <w:rFonts w:ascii="Arial" w:hAnsi="Arial" w:cs="Arial"/>
                <w:sz w:val="22"/>
                <w:szCs w:val="22"/>
                <w:lang w:eastAsia="en-US"/>
              </w:rPr>
              <w:t>Jirkově</w:t>
            </w:r>
            <w:r>
              <w:rPr>
                <w:rFonts w:ascii="Arial" w:hAnsi="Arial" w:cs="Arial"/>
                <w:sz w:val="22"/>
                <w:szCs w:val="22"/>
                <w:lang w:eastAsia="en-US"/>
              </w:rPr>
              <w:t xml:space="preserve"> dne</w:t>
            </w:r>
            <w:r w:rsidR="00F11CD5">
              <w:rPr>
                <w:rFonts w:ascii="Arial" w:hAnsi="Arial" w:cs="Arial"/>
                <w:sz w:val="22"/>
                <w:szCs w:val="22"/>
                <w:lang w:eastAsia="en-US"/>
              </w:rPr>
              <w:t xml:space="preserve">   30.08.2021</w:t>
            </w:r>
            <w:bookmarkStart w:id="1" w:name="_GoBack"/>
            <w:bookmarkEnd w:id="1"/>
          </w:p>
        </w:tc>
      </w:tr>
      <w:tr w:rsidR="00A64567" w:rsidTr="00D64607">
        <w:tc>
          <w:tcPr>
            <w:tcW w:w="4927" w:type="dxa"/>
            <w:hideMark/>
          </w:tcPr>
          <w:p w:rsidR="00FD6530" w:rsidRDefault="00513B78" w:rsidP="00D64607">
            <w:pPr>
              <w:pStyle w:val="vnintext"/>
              <w:ind w:left="0" w:firstLine="0"/>
              <w:rPr>
                <w:rFonts w:ascii="Arial" w:hAnsi="Arial" w:cs="Arial"/>
                <w:sz w:val="22"/>
                <w:szCs w:val="22"/>
                <w:lang w:eastAsia="en-US"/>
              </w:rPr>
            </w:pPr>
            <w:r>
              <w:rPr>
                <w:rFonts w:ascii="Arial" w:hAnsi="Arial" w:cs="Arial"/>
                <w:sz w:val="22"/>
                <w:szCs w:val="22"/>
                <w:lang w:eastAsia="en-US"/>
              </w:rPr>
              <w:t xml:space="preserve"> </w:t>
            </w:r>
          </w:p>
        </w:tc>
        <w:tc>
          <w:tcPr>
            <w:tcW w:w="4927" w:type="dxa"/>
            <w:hideMark/>
          </w:tcPr>
          <w:p w:rsidR="00FD6530" w:rsidRDefault="00FD6530" w:rsidP="00D64607">
            <w:pPr>
              <w:rPr>
                <w:sz w:val="20"/>
                <w:szCs w:val="20"/>
              </w:rPr>
            </w:pPr>
          </w:p>
        </w:tc>
      </w:tr>
      <w:tr w:rsidR="00A64567" w:rsidTr="00D64607">
        <w:trPr>
          <w:trHeight w:val="80"/>
        </w:trPr>
        <w:tc>
          <w:tcPr>
            <w:tcW w:w="4927" w:type="dxa"/>
            <w:hideMark/>
          </w:tcPr>
          <w:p w:rsidR="00FD6530" w:rsidRDefault="00FD6530" w:rsidP="00D64607">
            <w:pPr>
              <w:pStyle w:val="vnintext"/>
              <w:ind w:left="0" w:firstLine="0"/>
              <w:jc w:val="left"/>
              <w:rPr>
                <w:rFonts w:ascii="Arial" w:hAnsi="Arial" w:cs="Arial"/>
                <w:b/>
                <w:sz w:val="22"/>
                <w:szCs w:val="22"/>
                <w:lang w:eastAsia="en-US"/>
              </w:rPr>
            </w:pPr>
          </w:p>
          <w:p w:rsidR="00FD6530" w:rsidRDefault="00FD6530" w:rsidP="00D64607">
            <w:pPr>
              <w:pStyle w:val="vnintext"/>
              <w:ind w:left="0" w:firstLine="0"/>
              <w:jc w:val="left"/>
              <w:rPr>
                <w:rFonts w:ascii="Arial" w:hAnsi="Arial" w:cs="Arial"/>
                <w:b/>
                <w:sz w:val="22"/>
                <w:szCs w:val="22"/>
                <w:lang w:eastAsia="en-US"/>
              </w:rPr>
            </w:pPr>
          </w:p>
          <w:p w:rsidR="00FD6530" w:rsidRDefault="00FD6530" w:rsidP="00D64607">
            <w:pPr>
              <w:pStyle w:val="vnintext"/>
              <w:ind w:left="0" w:firstLine="0"/>
              <w:jc w:val="left"/>
              <w:rPr>
                <w:rFonts w:ascii="Arial" w:hAnsi="Arial" w:cs="Arial"/>
                <w:b/>
                <w:sz w:val="22"/>
                <w:szCs w:val="22"/>
                <w:lang w:eastAsia="en-US"/>
              </w:rPr>
            </w:pPr>
          </w:p>
          <w:p w:rsidR="00FD6530" w:rsidRDefault="00513B78" w:rsidP="00D64607">
            <w:pPr>
              <w:pStyle w:val="vnintext"/>
              <w:ind w:left="0" w:firstLine="0"/>
              <w:jc w:val="left"/>
              <w:rPr>
                <w:rFonts w:ascii="Arial" w:hAnsi="Arial" w:cs="Arial"/>
                <w:sz w:val="22"/>
                <w:szCs w:val="22"/>
                <w:lang w:eastAsia="en-US"/>
              </w:rPr>
            </w:pPr>
            <w:r>
              <w:rPr>
                <w:rFonts w:ascii="Arial" w:hAnsi="Arial" w:cs="Arial"/>
                <w:b/>
                <w:sz w:val="22"/>
                <w:szCs w:val="22"/>
                <w:lang w:eastAsia="en-US"/>
              </w:rPr>
              <w:t xml:space="preserve">Česká republika – Úřad pro zastupování státu ve </w:t>
            </w:r>
            <w:r>
              <w:rPr>
                <w:rFonts w:ascii="Arial" w:hAnsi="Arial" w:cs="Arial"/>
                <w:b/>
                <w:sz w:val="22"/>
                <w:szCs w:val="22"/>
                <w:lang w:eastAsia="en-US"/>
              </w:rPr>
              <w:t>věcech majetkových</w:t>
            </w:r>
          </w:p>
        </w:tc>
        <w:tc>
          <w:tcPr>
            <w:tcW w:w="4927" w:type="dxa"/>
            <w:hideMark/>
          </w:tcPr>
          <w:p w:rsidR="00FD6530" w:rsidRDefault="00FD6530" w:rsidP="00D64607">
            <w:pPr>
              <w:pStyle w:val="vnintext"/>
              <w:ind w:left="0" w:firstLine="0"/>
              <w:rPr>
                <w:rFonts w:ascii="Arial" w:hAnsi="Arial" w:cs="Arial"/>
                <w:b/>
                <w:sz w:val="22"/>
                <w:szCs w:val="22"/>
                <w:lang w:eastAsia="en-US"/>
              </w:rPr>
            </w:pPr>
          </w:p>
          <w:p w:rsidR="00DE70B1" w:rsidRDefault="00DE70B1" w:rsidP="00D64607">
            <w:pPr>
              <w:pStyle w:val="vnintext"/>
              <w:ind w:left="0" w:firstLine="0"/>
              <w:rPr>
                <w:rFonts w:ascii="Arial" w:hAnsi="Arial" w:cs="Arial"/>
                <w:b/>
                <w:sz w:val="22"/>
                <w:szCs w:val="22"/>
                <w:lang w:eastAsia="en-US"/>
              </w:rPr>
            </w:pPr>
          </w:p>
          <w:p w:rsidR="00DE70B1" w:rsidRDefault="00DE70B1" w:rsidP="00D64607">
            <w:pPr>
              <w:pStyle w:val="vnintext"/>
              <w:ind w:left="0" w:firstLine="0"/>
              <w:rPr>
                <w:rFonts w:ascii="Arial" w:hAnsi="Arial" w:cs="Arial"/>
                <w:b/>
                <w:sz w:val="22"/>
                <w:szCs w:val="22"/>
                <w:lang w:eastAsia="en-US"/>
              </w:rPr>
            </w:pPr>
          </w:p>
          <w:p w:rsidR="00DE70B1" w:rsidRDefault="00513B78" w:rsidP="00D64607">
            <w:pPr>
              <w:pStyle w:val="vnintext"/>
              <w:ind w:left="0" w:firstLine="0"/>
              <w:rPr>
                <w:rFonts w:ascii="Arial" w:hAnsi="Arial" w:cs="Arial"/>
                <w:b/>
                <w:sz w:val="22"/>
                <w:szCs w:val="22"/>
                <w:lang w:eastAsia="en-US"/>
              </w:rPr>
            </w:pPr>
            <w:r>
              <w:rPr>
                <w:rFonts w:ascii="Arial" w:hAnsi="Arial" w:cs="Arial"/>
                <w:b/>
                <w:sz w:val="22"/>
                <w:szCs w:val="22"/>
                <w:lang w:eastAsia="en-US"/>
              </w:rPr>
              <w:t xml:space="preserve">     RN STŘECHY s.r.o.</w:t>
            </w:r>
          </w:p>
        </w:tc>
      </w:tr>
      <w:tr w:rsidR="00A64567" w:rsidTr="00D64607">
        <w:trPr>
          <w:trHeight w:val="1717"/>
        </w:trPr>
        <w:tc>
          <w:tcPr>
            <w:tcW w:w="4927" w:type="dxa"/>
          </w:tcPr>
          <w:p w:rsidR="00FD6530" w:rsidRDefault="00FD6530" w:rsidP="00D64607">
            <w:pPr>
              <w:pStyle w:val="vnintext"/>
              <w:ind w:left="0" w:firstLine="0"/>
              <w:rPr>
                <w:rFonts w:ascii="Arial" w:hAnsi="Arial" w:cs="Arial"/>
                <w:b/>
                <w:sz w:val="22"/>
                <w:szCs w:val="22"/>
                <w:lang w:eastAsia="en-US"/>
              </w:rPr>
            </w:pPr>
          </w:p>
        </w:tc>
        <w:tc>
          <w:tcPr>
            <w:tcW w:w="4927" w:type="dxa"/>
          </w:tcPr>
          <w:p w:rsidR="00FD6530" w:rsidRDefault="00FD6530" w:rsidP="00D64607">
            <w:pPr>
              <w:pStyle w:val="vnintext"/>
              <w:ind w:left="0" w:firstLine="0"/>
              <w:rPr>
                <w:rFonts w:ascii="Arial" w:hAnsi="Arial" w:cs="Arial"/>
                <w:sz w:val="22"/>
                <w:szCs w:val="22"/>
                <w:lang w:eastAsia="en-US"/>
              </w:rPr>
            </w:pPr>
          </w:p>
        </w:tc>
      </w:tr>
      <w:tr w:rsidR="00A64567" w:rsidTr="00D64607">
        <w:trPr>
          <w:trHeight w:val="61"/>
        </w:trPr>
        <w:tc>
          <w:tcPr>
            <w:tcW w:w="4927" w:type="dxa"/>
            <w:hideMark/>
          </w:tcPr>
          <w:p w:rsidR="00FD6530" w:rsidRDefault="00513B78" w:rsidP="00D64607">
            <w:pPr>
              <w:pStyle w:val="vnintext"/>
              <w:ind w:left="0" w:firstLine="0"/>
              <w:jc w:val="center"/>
              <w:rPr>
                <w:rFonts w:ascii="Arial" w:hAnsi="Arial" w:cs="Arial"/>
                <w:szCs w:val="22"/>
                <w:lang w:eastAsia="en-US"/>
              </w:rPr>
            </w:pPr>
            <w:r>
              <w:rPr>
                <w:rFonts w:ascii="Arial" w:hAnsi="Arial" w:cs="Arial"/>
                <w:sz w:val="22"/>
                <w:szCs w:val="22"/>
                <w:lang w:eastAsia="en-US"/>
              </w:rPr>
              <w:t>…………………………….……………………….</w:t>
            </w:r>
          </w:p>
        </w:tc>
        <w:tc>
          <w:tcPr>
            <w:tcW w:w="4927" w:type="dxa"/>
            <w:hideMark/>
          </w:tcPr>
          <w:p w:rsidR="00FD6530" w:rsidRDefault="00513B78" w:rsidP="00D64607">
            <w:pPr>
              <w:pStyle w:val="vnintext"/>
              <w:ind w:left="0" w:firstLine="0"/>
              <w:jc w:val="center"/>
              <w:rPr>
                <w:rFonts w:ascii="Arial" w:hAnsi="Arial" w:cs="Arial"/>
                <w:szCs w:val="22"/>
                <w:lang w:eastAsia="en-US"/>
              </w:rPr>
            </w:pPr>
            <w:r>
              <w:rPr>
                <w:rFonts w:ascii="Arial" w:hAnsi="Arial" w:cs="Arial"/>
                <w:sz w:val="22"/>
                <w:szCs w:val="22"/>
                <w:lang w:eastAsia="en-US"/>
              </w:rPr>
              <w:t>…………………………….……………………….</w:t>
            </w:r>
          </w:p>
        </w:tc>
      </w:tr>
      <w:tr w:rsidR="00A64567" w:rsidTr="00D64607">
        <w:trPr>
          <w:trHeight w:val="80"/>
        </w:trPr>
        <w:tc>
          <w:tcPr>
            <w:tcW w:w="4927" w:type="dxa"/>
            <w:hideMark/>
          </w:tcPr>
          <w:p w:rsidR="00FD6530" w:rsidRDefault="00513B78" w:rsidP="00D64607">
            <w:pPr>
              <w:pStyle w:val="vnintext"/>
              <w:ind w:left="0" w:firstLine="0"/>
              <w:jc w:val="center"/>
              <w:rPr>
                <w:rFonts w:ascii="Arial" w:hAnsi="Arial" w:cs="Arial"/>
                <w:b/>
                <w:szCs w:val="22"/>
                <w:lang w:eastAsia="en-US"/>
              </w:rPr>
            </w:pPr>
            <w:r>
              <w:rPr>
                <w:rFonts w:ascii="Arial" w:hAnsi="Arial" w:cs="Arial"/>
                <w:b/>
                <w:sz w:val="22"/>
                <w:szCs w:val="22"/>
                <w:lang w:eastAsia="en-US"/>
              </w:rPr>
              <w:t>PhDr. Marie Ševelová</w:t>
            </w:r>
          </w:p>
        </w:tc>
        <w:tc>
          <w:tcPr>
            <w:tcW w:w="4927" w:type="dxa"/>
            <w:hideMark/>
          </w:tcPr>
          <w:p w:rsidR="00FD6530" w:rsidRDefault="00513B78" w:rsidP="00D64607">
            <w:pPr>
              <w:pStyle w:val="vnintext"/>
              <w:ind w:left="0" w:firstLine="0"/>
              <w:jc w:val="center"/>
              <w:rPr>
                <w:rFonts w:ascii="Arial" w:hAnsi="Arial" w:cs="Arial"/>
                <w:b/>
                <w:sz w:val="22"/>
                <w:szCs w:val="22"/>
                <w:lang w:eastAsia="en-US"/>
              </w:rPr>
            </w:pPr>
            <w:r>
              <w:rPr>
                <w:rFonts w:ascii="Arial" w:hAnsi="Arial" w:cs="Arial"/>
                <w:b/>
                <w:sz w:val="22"/>
                <w:szCs w:val="22"/>
                <w:lang w:eastAsia="en-US"/>
              </w:rPr>
              <w:t>Radek Nový</w:t>
            </w:r>
          </w:p>
        </w:tc>
      </w:tr>
      <w:tr w:rsidR="00A64567" w:rsidTr="00D64607">
        <w:trPr>
          <w:trHeight w:val="80"/>
        </w:trPr>
        <w:tc>
          <w:tcPr>
            <w:tcW w:w="4927" w:type="dxa"/>
            <w:hideMark/>
          </w:tcPr>
          <w:p w:rsidR="00FD6530" w:rsidRDefault="00513B78" w:rsidP="00D64607">
            <w:pPr>
              <w:pStyle w:val="vnintext"/>
              <w:ind w:left="0" w:firstLine="0"/>
              <w:jc w:val="center"/>
              <w:rPr>
                <w:rFonts w:ascii="Arial" w:hAnsi="Arial" w:cs="Arial"/>
                <w:sz w:val="22"/>
                <w:szCs w:val="22"/>
                <w:lang w:eastAsia="en-US"/>
              </w:rPr>
            </w:pPr>
            <w:r>
              <w:rPr>
                <w:rFonts w:ascii="Arial" w:hAnsi="Arial" w:cs="Arial"/>
                <w:sz w:val="22"/>
                <w:szCs w:val="22"/>
                <w:lang w:eastAsia="en-US"/>
              </w:rPr>
              <w:t>ředitelka Územního pracoviště</w:t>
            </w:r>
          </w:p>
          <w:p w:rsidR="00FD6530" w:rsidRDefault="00513B78" w:rsidP="00D64607">
            <w:pPr>
              <w:pStyle w:val="vnintext"/>
              <w:ind w:left="0" w:firstLine="0"/>
              <w:jc w:val="center"/>
              <w:rPr>
                <w:rFonts w:ascii="Arial" w:hAnsi="Arial" w:cs="Arial"/>
                <w:sz w:val="22"/>
                <w:szCs w:val="22"/>
                <w:lang w:eastAsia="en-US"/>
              </w:rPr>
            </w:pPr>
            <w:r>
              <w:rPr>
                <w:rFonts w:ascii="Arial" w:hAnsi="Arial" w:cs="Arial"/>
                <w:sz w:val="22"/>
                <w:szCs w:val="22"/>
                <w:lang w:eastAsia="en-US"/>
              </w:rPr>
              <w:t>Ústí nad Labem</w:t>
            </w:r>
          </w:p>
        </w:tc>
        <w:tc>
          <w:tcPr>
            <w:tcW w:w="4927" w:type="dxa"/>
          </w:tcPr>
          <w:p w:rsidR="00FD6530" w:rsidRPr="00DE70B1" w:rsidRDefault="00513B78" w:rsidP="00D64607">
            <w:pPr>
              <w:pStyle w:val="vnintext"/>
              <w:ind w:left="0" w:firstLine="0"/>
              <w:jc w:val="center"/>
              <w:rPr>
                <w:rFonts w:ascii="Arial" w:hAnsi="Arial" w:cs="Arial"/>
                <w:sz w:val="22"/>
                <w:szCs w:val="22"/>
                <w:lang w:eastAsia="en-US"/>
              </w:rPr>
            </w:pPr>
            <w:r w:rsidRPr="00DE70B1">
              <w:rPr>
                <w:rFonts w:ascii="Arial" w:hAnsi="Arial" w:cs="Arial"/>
                <w:sz w:val="22"/>
                <w:szCs w:val="22"/>
                <w:lang w:eastAsia="en-US"/>
              </w:rPr>
              <w:t>jednatel</w:t>
            </w:r>
          </w:p>
        </w:tc>
      </w:tr>
    </w:tbl>
    <w:p w:rsidR="00FD6530" w:rsidRPr="007E2ACA" w:rsidRDefault="00FD6530" w:rsidP="00FD6530">
      <w:pPr>
        <w:pStyle w:val="Prosttext"/>
        <w:spacing w:after="240"/>
        <w:jc w:val="both"/>
        <w:rPr>
          <w:rFonts w:ascii="Arial" w:hAnsi="Arial" w:cs="Arial"/>
          <w:sz w:val="22"/>
          <w:szCs w:val="22"/>
        </w:rPr>
      </w:pPr>
    </w:p>
    <w:p w:rsidR="00FD6530" w:rsidRPr="00A43C1C" w:rsidRDefault="00FD6530" w:rsidP="00FD6530">
      <w:pPr>
        <w:rPr>
          <w:rFonts w:ascii="Arial" w:hAnsi="Arial" w:cs="Arial"/>
          <w:sz w:val="22"/>
          <w:szCs w:val="22"/>
        </w:rPr>
      </w:pPr>
    </w:p>
    <w:p w:rsidR="00FD6530" w:rsidRPr="00A43C1C" w:rsidRDefault="00FD6530" w:rsidP="00FD6530">
      <w:pPr>
        <w:rPr>
          <w:rFonts w:ascii="Arial" w:hAnsi="Arial" w:cs="Arial"/>
          <w:sz w:val="22"/>
          <w:szCs w:val="22"/>
        </w:rPr>
      </w:pPr>
    </w:p>
    <w:p w:rsidR="00FD6530" w:rsidRPr="00A43C1C" w:rsidRDefault="00FD6530" w:rsidP="00FD6530">
      <w:pPr>
        <w:rPr>
          <w:rFonts w:ascii="Arial" w:hAnsi="Arial" w:cs="Arial"/>
          <w:sz w:val="22"/>
          <w:szCs w:val="22"/>
        </w:rPr>
      </w:pPr>
    </w:p>
    <w:p w:rsidR="00FD6530" w:rsidRDefault="00FD6530" w:rsidP="006B5A0C">
      <w:pPr>
        <w:rPr>
          <w:rFonts w:ascii="Arial" w:hAnsi="Arial" w:cs="Arial"/>
          <w:sz w:val="22"/>
          <w:szCs w:val="22"/>
        </w:rPr>
      </w:pPr>
    </w:p>
    <w:p w:rsidR="00FD6530" w:rsidRDefault="00FD6530" w:rsidP="006B5A0C">
      <w:pPr>
        <w:rPr>
          <w:rFonts w:ascii="Arial" w:hAnsi="Arial" w:cs="Arial"/>
          <w:sz w:val="22"/>
          <w:szCs w:val="22"/>
        </w:rPr>
      </w:pPr>
    </w:p>
    <w:p w:rsidR="00FD6530" w:rsidRPr="00A43C1C" w:rsidRDefault="00FD6530" w:rsidP="006B5A0C">
      <w:pPr>
        <w:rPr>
          <w:rFonts w:ascii="Arial" w:hAnsi="Arial" w:cs="Arial"/>
          <w:sz w:val="22"/>
          <w:szCs w:val="22"/>
        </w:rPr>
      </w:pPr>
    </w:p>
    <w:sectPr w:rsidR="00FD6530" w:rsidRPr="00A43C1C" w:rsidSect="00345881">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B78" w:rsidRDefault="00513B78">
      <w:r>
        <w:separator/>
      </w:r>
    </w:p>
  </w:endnote>
  <w:endnote w:type="continuationSeparator" w:id="0">
    <w:p w:rsidR="00513B78" w:rsidRDefault="0051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84" w:rsidRDefault="008276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338345"/>
      <w:docPartObj>
        <w:docPartGallery w:val="Page Numbers (Bottom of Page)"/>
        <w:docPartUnique/>
      </w:docPartObj>
    </w:sdtPr>
    <w:sdtEndPr/>
    <w:sdtContent>
      <w:p w:rsidR="00827684" w:rsidRDefault="00513B78">
        <w:pPr>
          <w:pStyle w:val="Zpat"/>
          <w:jc w:val="center"/>
        </w:pPr>
        <w:r>
          <w:fldChar w:fldCharType="begin"/>
        </w:r>
        <w:r>
          <w:instrText>PAGE   \* MERGEFORMAT</w:instrText>
        </w:r>
        <w:r>
          <w:fldChar w:fldCharType="separate"/>
        </w:r>
        <w:r>
          <w:t>7</w:t>
        </w:r>
        <w:r>
          <w:fldChar w:fldCharType="end"/>
        </w:r>
      </w:p>
    </w:sdtContent>
  </w:sdt>
  <w:p w:rsidR="00827684" w:rsidRDefault="008276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84" w:rsidRDefault="008276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B78" w:rsidRDefault="00513B78">
      <w:r>
        <w:separator/>
      </w:r>
    </w:p>
  </w:footnote>
  <w:footnote w:type="continuationSeparator" w:id="0">
    <w:p w:rsidR="00513B78" w:rsidRDefault="0051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84" w:rsidRDefault="008276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84" w:rsidRDefault="0082768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84" w:rsidRDefault="008276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FA"/>
    <w:multiLevelType w:val="hybridMultilevel"/>
    <w:tmpl w:val="C728BBAE"/>
    <w:lvl w:ilvl="0" w:tplc="B6988DC8">
      <w:start w:val="1"/>
      <w:numFmt w:val="decimal"/>
      <w:lvlText w:val="%1."/>
      <w:lvlJc w:val="left"/>
      <w:pPr>
        <w:ind w:left="360" w:hanging="360"/>
      </w:pPr>
    </w:lvl>
    <w:lvl w:ilvl="1" w:tplc="C046CEC2">
      <w:start w:val="1"/>
      <w:numFmt w:val="decimal"/>
      <w:lvlText w:val="%2."/>
      <w:lvlJc w:val="left"/>
      <w:pPr>
        <w:tabs>
          <w:tab w:val="num" w:pos="1440"/>
        </w:tabs>
        <w:ind w:left="1440" w:hanging="360"/>
      </w:pPr>
    </w:lvl>
    <w:lvl w:ilvl="2" w:tplc="810E6B7E">
      <w:start w:val="1"/>
      <w:numFmt w:val="decimal"/>
      <w:lvlText w:val="%3."/>
      <w:lvlJc w:val="left"/>
      <w:pPr>
        <w:tabs>
          <w:tab w:val="num" w:pos="2160"/>
        </w:tabs>
        <w:ind w:left="2160" w:hanging="360"/>
      </w:pPr>
    </w:lvl>
    <w:lvl w:ilvl="3" w:tplc="44F4B39C">
      <w:start w:val="1"/>
      <w:numFmt w:val="decimal"/>
      <w:lvlText w:val="%4."/>
      <w:lvlJc w:val="left"/>
      <w:pPr>
        <w:tabs>
          <w:tab w:val="num" w:pos="2880"/>
        </w:tabs>
        <w:ind w:left="2880" w:hanging="360"/>
      </w:pPr>
    </w:lvl>
    <w:lvl w:ilvl="4" w:tplc="0FCC807A">
      <w:start w:val="1"/>
      <w:numFmt w:val="decimal"/>
      <w:lvlText w:val="%5."/>
      <w:lvlJc w:val="left"/>
      <w:pPr>
        <w:tabs>
          <w:tab w:val="num" w:pos="3600"/>
        </w:tabs>
        <w:ind w:left="3600" w:hanging="360"/>
      </w:pPr>
    </w:lvl>
    <w:lvl w:ilvl="5" w:tplc="3084B5E4">
      <w:start w:val="1"/>
      <w:numFmt w:val="decimal"/>
      <w:lvlText w:val="%6."/>
      <w:lvlJc w:val="left"/>
      <w:pPr>
        <w:tabs>
          <w:tab w:val="num" w:pos="4320"/>
        </w:tabs>
        <w:ind w:left="4320" w:hanging="360"/>
      </w:pPr>
    </w:lvl>
    <w:lvl w:ilvl="6" w:tplc="7B4A44EA">
      <w:start w:val="1"/>
      <w:numFmt w:val="decimal"/>
      <w:lvlText w:val="%7."/>
      <w:lvlJc w:val="left"/>
      <w:pPr>
        <w:tabs>
          <w:tab w:val="num" w:pos="5040"/>
        </w:tabs>
        <w:ind w:left="5040" w:hanging="360"/>
      </w:pPr>
    </w:lvl>
    <w:lvl w:ilvl="7" w:tplc="4AB80D32">
      <w:start w:val="1"/>
      <w:numFmt w:val="decimal"/>
      <w:lvlText w:val="%8."/>
      <w:lvlJc w:val="left"/>
      <w:pPr>
        <w:tabs>
          <w:tab w:val="num" w:pos="5760"/>
        </w:tabs>
        <w:ind w:left="5760" w:hanging="360"/>
      </w:pPr>
    </w:lvl>
    <w:lvl w:ilvl="8" w:tplc="813C7DF2">
      <w:start w:val="1"/>
      <w:numFmt w:val="decimal"/>
      <w:lvlText w:val="%9."/>
      <w:lvlJc w:val="left"/>
      <w:pPr>
        <w:tabs>
          <w:tab w:val="num" w:pos="6480"/>
        </w:tabs>
        <w:ind w:left="6480" w:hanging="360"/>
      </w:pPr>
    </w:lvl>
  </w:abstractNum>
  <w:abstractNum w:abstractNumId="1" w15:restartNumberingAfterBreak="0">
    <w:nsid w:val="1422000F"/>
    <w:multiLevelType w:val="hybridMultilevel"/>
    <w:tmpl w:val="C47446DC"/>
    <w:lvl w:ilvl="0" w:tplc="901C0C64">
      <w:numFmt w:val="bullet"/>
      <w:lvlText w:val=""/>
      <w:lvlJc w:val="left"/>
      <w:pPr>
        <w:ind w:left="720" w:hanging="360"/>
      </w:pPr>
      <w:rPr>
        <w:rFonts w:ascii="Symbol" w:eastAsia="Calibri" w:hAnsi="Symbol" w:cs="Arial" w:hint="default"/>
      </w:rPr>
    </w:lvl>
    <w:lvl w:ilvl="1" w:tplc="C7522460" w:tentative="1">
      <w:start w:val="1"/>
      <w:numFmt w:val="bullet"/>
      <w:lvlText w:val="o"/>
      <w:lvlJc w:val="left"/>
      <w:pPr>
        <w:ind w:left="1440" w:hanging="360"/>
      </w:pPr>
      <w:rPr>
        <w:rFonts w:ascii="Courier New" w:hAnsi="Courier New" w:cs="Courier New" w:hint="default"/>
      </w:rPr>
    </w:lvl>
    <w:lvl w:ilvl="2" w:tplc="DEFC0456" w:tentative="1">
      <w:start w:val="1"/>
      <w:numFmt w:val="bullet"/>
      <w:lvlText w:val=""/>
      <w:lvlJc w:val="left"/>
      <w:pPr>
        <w:ind w:left="2160" w:hanging="360"/>
      </w:pPr>
      <w:rPr>
        <w:rFonts w:ascii="Wingdings" w:hAnsi="Wingdings" w:hint="default"/>
      </w:rPr>
    </w:lvl>
    <w:lvl w:ilvl="3" w:tplc="C70458F4" w:tentative="1">
      <w:start w:val="1"/>
      <w:numFmt w:val="bullet"/>
      <w:lvlText w:val=""/>
      <w:lvlJc w:val="left"/>
      <w:pPr>
        <w:ind w:left="2880" w:hanging="360"/>
      </w:pPr>
      <w:rPr>
        <w:rFonts w:ascii="Symbol" w:hAnsi="Symbol" w:hint="default"/>
      </w:rPr>
    </w:lvl>
    <w:lvl w:ilvl="4" w:tplc="04B01BA8" w:tentative="1">
      <w:start w:val="1"/>
      <w:numFmt w:val="bullet"/>
      <w:lvlText w:val="o"/>
      <w:lvlJc w:val="left"/>
      <w:pPr>
        <w:ind w:left="3600" w:hanging="360"/>
      </w:pPr>
      <w:rPr>
        <w:rFonts w:ascii="Courier New" w:hAnsi="Courier New" w:cs="Courier New" w:hint="default"/>
      </w:rPr>
    </w:lvl>
    <w:lvl w:ilvl="5" w:tplc="6C16F300" w:tentative="1">
      <w:start w:val="1"/>
      <w:numFmt w:val="bullet"/>
      <w:lvlText w:val=""/>
      <w:lvlJc w:val="left"/>
      <w:pPr>
        <w:ind w:left="4320" w:hanging="360"/>
      </w:pPr>
      <w:rPr>
        <w:rFonts w:ascii="Wingdings" w:hAnsi="Wingdings" w:hint="default"/>
      </w:rPr>
    </w:lvl>
    <w:lvl w:ilvl="6" w:tplc="D97CEA82" w:tentative="1">
      <w:start w:val="1"/>
      <w:numFmt w:val="bullet"/>
      <w:lvlText w:val=""/>
      <w:lvlJc w:val="left"/>
      <w:pPr>
        <w:ind w:left="5040" w:hanging="360"/>
      </w:pPr>
      <w:rPr>
        <w:rFonts w:ascii="Symbol" w:hAnsi="Symbol" w:hint="default"/>
      </w:rPr>
    </w:lvl>
    <w:lvl w:ilvl="7" w:tplc="038EAA8C" w:tentative="1">
      <w:start w:val="1"/>
      <w:numFmt w:val="bullet"/>
      <w:lvlText w:val="o"/>
      <w:lvlJc w:val="left"/>
      <w:pPr>
        <w:ind w:left="5760" w:hanging="360"/>
      </w:pPr>
      <w:rPr>
        <w:rFonts w:ascii="Courier New" w:hAnsi="Courier New" w:cs="Courier New" w:hint="default"/>
      </w:rPr>
    </w:lvl>
    <w:lvl w:ilvl="8" w:tplc="3620B436" w:tentative="1">
      <w:start w:val="1"/>
      <w:numFmt w:val="bullet"/>
      <w:lvlText w:val=""/>
      <w:lvlJc w:val="left"/>
      <w:pPr>
        <w:ind w:left="6480" w:hanging="360"/>
      </w:pPr>
      <w:rPr>
        <w:rFonts w:ascii="Wingdings" w:hAnsi="Wingdings" w:hint="default"/>
      </w:rPr>
    </w:lvl>
  </w:abstractNum>
  <w:abstractNum w:abstractNumId="2" w15:restartNumberingAfterBreak="0">
    <w:nsid w:val="2FFB7E98"/>
    <w:multiLevelType w:val="hybridMultilevel"/>
    <w:tmpl w:val="392CD26A"/>
    <w:lvl w:ilvl="0" w:tplc="C070FF04">
      <w:start w:val="1"/>
      <w:numFmt w:val="decimal"/>
      <w:lvlText w:val="%1."/>
      <w:lvlJc w:val="left"/>
      <w:pPr>
        <w:ind w:left="360" w:hanging="360"/>
      </w:pPr>
      <w:rPr>
        <w:b w:val="0"/>
      </w:rPr>
    </w:lvl>
    <w:lvl w:ilvl="1" w:tplc="06184A68">
      <w:start w:val="1"/>
      <w:numFmt w:val="decimal"/>
      <w:lvlText w:val="%2."/>
      <w:lvlJc w:val="left"/>
      <w:pPr>
        <w:tabs>
          <w:tab w:val="num" w:pos="1440"/>
        </w:tabs>
        <w:ind w:left="1440" w:hanging="360"/>
      </w:pPr>
    </w:lvl>
    <w:lvl w:ilvl="2" w:tplc="E34A27DC">
      <w:start w:val="1"/>
      <w:numFmt w:val="decimal"/>
      <w:lvlText w:val="%3."/>
      <w:lvlJc w:val="left"/>
      <w:pPr>
        <w:tabs>
          <w:tab w:val="num" w:pos="2160"/>
        </w:tabs>
        <w:ind w:left="2160" w:hanging="360"/>
      </w:pPr>
    </w:lvl>
    <w:lvl w:ilvl="3" w:tplc="A022BC4A">
      <w:start w:val="1"/>
      <w:numFmt w:val="decimal"/>
      <w:lvlText w:val="%4."/>
      <w:lvlJc w:val="left"/>
      <w:pPr>
        <w:tabs>
          <w:tab w:val="num" w:pos="2880"/>
        </w:tabs>
        <w:ind w:left="2880" w:hanging="360"/>
      </w:pPr>
    </w:lvl>
    <w:lvl w:ilvl="4" w:tplc="DA604B82">
      <w:start w:val="1"/>
      <w:numFmt w:val="decimal"/>
      <w:lvlText w:val="%5."/>
      <w:lvlJc w:val="left"/>
      <w:pPr>
        <w:tabs>
          <w:tab w:val="num" w:pos="3600"/>
        </w:tabs>
        <w:ind w:left="3600" w:hanging="360"/>
      </w:pPr>
    </w:lvl>
    <w:lvl w:ilvl="5" w:tplc="34A863F6">
      <w:start w:val="1"/>
      <w:numFmt w:val="decimal"/>
      <w:lvlText w:val="%6."/>
      <w:lvlJc w:val="left"/>
      <w:pPr>
        <w:tabs>
          <w:tab w:val="num" w:pos="4320"/>
        </w:tabs>
        <w:ind w:left="4320" w:hanging="360"/>
      </w:pPr>
    </w:lvl>
    <w:lvl w:ilvl="6" w:tplc="50380A08">
      <w:start w:val="1"/>
      <w:numFmt w:val="decimal"/>
      <w:lvlText w:val="%7."/>
      <w:lvlJc w:val="left"/>
      <w:pPr>
        <w:tabs>
          <w:tab w:val="num" w:pos="5040"/>
        </w:tabs>
        <w:ind w:left="5040" w:hanging="360"/>
      </w:pPr>
    </w:lvl>
    <w:lvl w:ilvl="7" w:tplc="59BE5D6A">
      <w:start w:val="1"/>
      <w:numFmt w:val="decimal"/>
      <w:lvlText w:val="%8."/>
      <w:lvlJc w:val="left"/>
      <w:pPr>
        <w:tabs>
          <w:tab w:val="num" w:pos="5760"/>
        </w:tabs>
        <w:ind w:left="5760" w:hanging="360"/>
      </w:pPr>
    </w:lvl>
    <w:lvl w:ilvl="8" w:tplc="301E772E">
      <w:start w:val="1"/>
      <w:numFmt w:val="decimal"/>
      <w:lvlText w:val="%9."/>
      <w:lvlJc w:val="left"/>
      <w:pPr>
        <w:tabs>
          <w:tab w:val="num" w:pos="6480"/>
        </w:tabs>
        <w:ind w:left="6480" w:hanging="360"/>
      </w:pPr>
    </w:lvl>
  </w:abstractNum>
  <w:abstractNum w:abstractNumId="3" w15:restartNumberingAfterBreak="0">
    <w:nsid w:val="350C46E0"/>
    <w:multiLevelType w:val="hybridMultilevel"/>
    <w:tmpl w:val="8A7C3BB4"/>
    <w:lvl w:ilvl="0" w:tplc="9E78092E">
      <w:start w:val="1"/>
      <w:numFmt w:val="decimal"/>
      <w:lvlText w:val="%1."/>
      <w:lvlJc w:val="left"/>
      <w:pPr>
        <w:ind w:left="360" w:hanging="360"/>
      </w:pPr>
    </w:lvl>
    <w:lvl w:ilvl="1" w:tplc="7DB8759C">
      <w:start w:val="1"/>
      <w:numFmt w:val="decimal"/>
      <w:lvlText w:val="%2."/>
      <w:lvlJc w:val="left"/>
      <w:pPr>
        <w:tabs>
          <w:tab w:val="num" w:pos="1440"/>
        </w:tabs>
        <w:ind w:left="1440" w:hanging="360"/>
      </w:pPr>
    </w:lvl>
    <w:lvl w:ilvl="2" w:tplc="7FC4FF7E">
      <w:start w:val="1"/>
      <w:numFmt w:val="decimal"/>
      <w:lvlText w:val="%3."/>
      <w:lvlJc w:val="left"/>
      <w:pPr>
        <w:tabs>
          <w:tab w:val="num" w:pos="2160"/>
        </w:tabs>
        <w:ind w:left="2160" w:hanging="360"/>
      </w:pPr>
    </w:lvl>
    <w:lvl w:ilvl="3" w:tplc="27425100">
      <w:start w:val="1"/>
      <w:numFmt w:val="decimal"/>
      <w:lvlText w:val="%4."/>
      <w:lvlJc w:val="left"/>
      <w:pPr>
        <w:tabs>
          <w:tab w:val="num" w:pos="2880"/>
        </w:tabs>
        <w:ind w:left="2880" w:hanging="360"/>
      </w:pPr>
    </w:lvl>
    <w:lvl w:ilvl="4" w:tplc="C86E9F6E">
      <w:start w:val="1"/>
      <w:numFmt w:val="decimal"/>
      <w:lvlText w:val="%5."/>
      <w:lvlJc w:val="left"/>
      <w:pPr>
        <w:tabs>
          <w:tab w:val="num" w:pos="3600"/>
        </w:tabs>
        <w:ind w:left="3600" w:hanging="360"/>
      </w:pPr>
    </w:lvl>
    <w:lvl w:ilvl="5" w:tplc="B7F0E184">
      <w:start w:val="1"/>
      <w:numFmt w:val="decimal"/>
      <w:lvlText w:val="%6."/>
      <w:lvlJc w:val="left"/>
      <w:pPr>
        <w:tabs>
          <w:tab w:val="num" w:pos="4320"/>
        </w:tabs>
        <w:ind w:left="4320" w:hanging="360"/>
      </w:pPr>
    </w:lvl>
    <w:lvl w:ilvl="6" w:tplc="15A0DD7A">
      <w:start w:val="1"/>
      <w:numFmt w:val="decimal"/>
      <w:lvlText w:val="%7."/>
      <w:lvlJc w:val="left"/>
      <w:pPr>
        <w:tabs>
          <w:tab w:val="num" w:pos="5040"/>
        </w:tabs>
        <w:ind w:left="5040" w:hanging="360"/>
      </w:pPr>
    </w:lvl>
    <w:lvl w:ilvl="7" w:tplc="14125524">
      <w:start w:val="1"/>
      <w:numFmt w:val="decimal"/>
      <w:lvlText w:val="%8."/>
      <w:lvlJc w:val="left"/>
      <w:pPr>
        <w:tabs>
          <w:tab w:val="num" w:pos="5760"/>
        </w:tabs>
        <w:ind w:left="5760" w:hanging="360"/>
      </w:pPr>
    </w:lvl>
    <w:lvl w:ilvl="8" w:tplc="A93AC24A">
      <w:start w:val="1"/>
      <w:numFmt w:val="decimal"/>
      <w:lvlText w:val="%9."/>
      <w:lvlJc w:val="left"/>
      <w:pPr>
        <w:tabs>
          <w:tab w:val="num" w:pos="6480"/>
        </w:tabs>
        <w:ind w:left="6480" w:hanging="360"/>
      </w:pPr>
    </w:lvl>
  </w:abstractNum>
  <w:abstractNum w:abstractNumId="4" w15:restartNumberingAfterBreak="0">
    <w:nsid w:val="47A3084E"/>
    <w:multiLevelType w:val="hybridMultilevel"/>
    <w:tmpl w:val="8F7C01DC"/>
    <w:lvl w:ilvl="0" w:tplc="2A7E83DE">
      <w:start w:val="1"/>
      <w:numFmt w:val="decimal"/>
      <w:lvlText w:val="%1."/>
      <w:lvlJc w:val="left"/>
      <w:pPr>
        <w:ind w:left="360" w:hanging="360"/>
      </w:pPr>
    </w:lvl>
    <w:lvl w:ilvl="1" w:tplc="4F68B87E" w:tentative="1">
      <w:start w:val="1"/>
      <w:numFmt w:val="lowerLetter"/>
      <w:lvlText w:val="%2."/>
      <w:lvlJc w:val="left"/>
      <w:pPr>
        <w:ind w:left="1080" w:hanging="360"/>
      </w:pPr>
    </w:lvl>
    <w:lvl w:ilvl="2" w:tplc="47167FD6" w:tentative="1">
      <w:start w:val="1"/>
      <w:numFmt w:val="lowerRoman"/>
      <w:lvlText w:val="%3."/>
      <w:lvlJc w:val="right"/>
      <w:pPr>
        <w:ind w:left="1800" w:hanging="180"/>
      </w:pPr>
    </w:lvl>
    <w:lvl w:ilvl="3" w:tplc="CF62797C" w:tentative="1">
      <w:start w:val="1"/>
      <w:numFmt w:val="decimal"/>
      <w:lvlText w:val="%4."/>
      <w:lvlJc w:val="left"/>
      <w:pPr>
        <w:ind w:left="2520" w:hanging="360"/>
      </w:pPr>
    </w:lvl>
    <w:lvl w:ilvl="4" w:tplc="E4BC8F5E" w:tentative="1">
      <w:start w:val="1"/>
      <w:numFmt w:val="lowerLetter"/>
      <w:lvlText w:val="%5."/>
      <w:lvlJc w:val="left"/>
      <w:pPr>
        <w:ind w:left="3240" w:hanging="360"/>
      </w:pPr>
    </w:lvl>
    <w:lvl w:ilvl="5" w:tplc="AAAC233C" w:tentative="1">
      <w:start w:val="1"/>
      <w:numFmt w:val="lowerRoman"/>
      <w:lvlText w:val="%6."/>
      <w:lvlJc w:val="right"/>
      <w:pPr>
        <w:ind w:left="3960" w:hanging="180"/>
      </w:pPr>
    </w:lvl>
    <w:lvl w:ilvl="6" w:tplc="F768E39C" w:tentative="1">
      <w:start w:val="1"/>
      <w:numFmt w:val="decimal"/>
      <w:lvlText w:val="%7."/>
      <w:lvlJc w:val="left"/>
      <w:pPr>
        <w:ind w:left="4680" w:hanging="360"/>
      </w:pPr>
    </w:lvl>
    <w:lvl w:ilvl="7" w:tplc="6A78188E" w:tentative="1">
      <w:start w:val="1"/>
      <w:numFmt w:val="lowerLetter"/>
      <w:lvlText w:val="%8."/>
      <w:lvlJc w:val="left"/>
      <w:pPr>
        <w:ind w:left="5400" w:hanging="360"/>
      </w:pPr>
    </w:lvl>
    <w:lvl w:ilvl="8" w:tplc="7B7A9C24" w:tentative="1">
      <w:start w:val="1"/>
      <w:numFmt w:val="lowerRoman"/>
      <w:lvlText w:val="%9."/>
      <w:lvlJc w:val="right"/>
      <w:pPr>
        <w:ind w:left="6120" w:hanging="180"/>
      </w:pPr>
    </w:lvl>
  </w:abstractNum>
  <w:abstractNum w:abstractNumId="5" w15:restartNumberingAfterBreak="0">
    <w:nsid w:val="5ABF0D1B"/>
    <w:multiLevelType w:val="hybridMultilevel"/>
    <w:tmpl w:val="EDC41DC8"/>
    <w:lvl w:ilvl="0" w:tplc="85CC5464">
      <w:start w:val="1"/>
      <w:numFmt w:val="decimal"/>
      <w:lvlText w:val="%1."/>
      <w:lvlJc w:val="left"/>
      <w:pPr>
        <w:ind w:left="360" w:hanging="360"/>
      </w:pPr>
    </w:lvl>
    <w:lvl w:ilvl="1" w:tplc="F6ACA78A" w:tentative="1">
      <w:start w:val="1"/>
      <w:numFmt w:val="lowerLetter"/>
      <w:lvlText w:val="%2."/>
      <w:lvlJc w:val="left"/>
      <w:pPr>
        <w:ind w:left="1080" w:hanging="360"/>
      </w:pPr>
    </w:lvl>
    <w:lvl w:ilvl="2" w:tplc="D410ED76" w:tentative="1">
      <w:start w:val="1"/>
      <w:numFmt w:val="lowerRoman"/>
      <w:lvlText w:val="%3."/>
      <w:lvlJc w:val="right"/>
      <w:pPr>
        <w:ind w:left="1800" w:hanging="180"/>
      </w:pPr>
    </w:lvl>
    <w:lvl w:ilvl="3" w:tplc="65807012" w:tentative="1">
      <w:start w:val="1"/>
      <w:numFmt w:val="decimal"/>
      <w:lvlText w:val="%4."/>
      <w:lvlJc w:val="left"/>
      <w:pPr>
        <w:ind w:left="2520" w:hanging="360"/>
      </w:pPr>
    </w:lvl>
    <w:lvl w:ilvl="4" w:tplc="E098E124" w:tentative="1">
      <w:start w:val="1"/>
      <w:numFmt w:val="lowerLetter"/>
      <w:lvlText w:val="%5."/>
      <w:lvlJc w:val="left"/>
      <w:pPr>
        <w:ind w:left="3240" w:hanging="360"/>
      </w:pPr>
    </w:lvl>
    <w:lvl w:ilvl="5" w:tplc="D358899C" w:tentative="1">
      <w:start w:val="1"/>
      <w:numFmt w:val="lowerRoman"/>
      <w:lvlText w:val="%6."/>
      <w:lvlJc w:val="right"/>
      <w:pPr>
        <w:ind w:left="3960" w:hanging="180"/>
      </w:pPr>
    </w:lvl>
    <w:lvl w:ilvl="6" w:tplc="CE7C0FB2" w:tentative="1">
      <w:start w:val="1"/>
      <w:numFmt w:val="decimal"/>
      <w:lvlText w:val="%7."/>
      <w:lvlJc w:val="left"/>
      <w:pPr>
        <w:ind w:left="4680" w:hanging="360"/>
      </w:pPr>
    </w:lvl>
    <w:lvl w:ilvl="7" w:tplc="7930BB10" w:tentative="1">
      <w:start w:val="1"/>
      <w:numFmt w:val="lowerLetter"/>
      <w:lvlText w:val="%8."/>
      <w:lvlJc w:val="left"/>
      <w:pPr>
        <w:ind w:left="5400" w:hanging="360"/>
      </w:pPr>
    </w:lvl>
    <w:lvl w:ilvl="8" w:tplc="0D3AE274" w:tentative="1">
      <w:start w:val="1"/>
      <w:numFmt w:val="lowerRoman"/>
      <w:lvlText w:val="%9."/>
      <w:lvlJc w:val="right"/>
      <w:pPr>
        <w:ind w:left="6120" w:hanging="180"/>
      </w:pPr>
    </w:lvl>
  </w:abstractNum>
  <w:abstractNum w:abstractNumId="6" w15:restartNumberingAfterBreak="0">
    <w:nsid w:val="5B2613DA"/>
    <w:multiLevelType w:val="hybridMultilevel"/>
    <w:tmpl w:val="999A42CC"/>
    <w:lvl w:ilvl="0" w:tplc="25C8EA72">
      <w:start w:val="1"/>
      <w:numFmt w:val="decimal"/>
      <w:lvlText w:val="%1."/>
      <w:lvlJc w:val="left"/>
      <w:pPr>
        <w:ind w:left="360" w:hanging="360"/>
      </w:pPr>
    </w:lvl>
    <w:lvl w:ilvl="1" w:tplc="CD9686EC">
      <w:start w:val="1"/>
      <w:numFmt w:val="decimal"/>
      <w:lvlText w:val="%2."/>
      <w:lvlJc w:val="left"/>
      <w:pPr>
        <w:tabs>
          <w:tab w:val="num" w:pos="1440"/>
        </w:tabs>
        <w:ind w:left="1440" w:hanging="360"/>
      </w:pPr>
    </w:lvl>
    <w:lvl w:ilvl="2" w:tplc="86B41CAC">
      <w:start w:val="1"/>
      <w:numFmt w:val="decimal"/>
      <w:lvlText w:val="%3."/>
      <w:lvlJc w:val="left"/>
      <w:pPr>
        <w:tabs>
          <w:tab w:val="num" w:pos="2160"/>
        </w:tabs>
        <w:ind w:left="2160" w:hanging="360"/>
      </w:pPr>
    </w:lvl>
    <w:lvl w:ilvl="3" w:tplc="5BD2EA5A">
      <w:start w:val="1"/>
      <w:numFmt w:val="decimal"/>
      <w:lvlText w:val="%4."/>
      <w:lvlJc w:val="left"/>
      <w:pPr>
        <w:tabs>
          <w:tab w:val="num" w:pos="2880"/>
        </w:tabs>
        <w:ind w:left="2880" w:hanging="360"/>
      </w:pPr>
    </w:lvl>
    <w:lvl w:ilvl="4" w:tplc="2020F5C0">
      <w:start w:val="1"/>
      <w:numFmt w:val="decimal"/>
      <w:lvlText w:val="%5."/>
      <w:lvlJc w:val="left"/>
      <w:pPr>
        <w:tabs>
          <w:tab w:val="num" w:pos="3600"/>
        </w:tabs>
        <w:ind w:left="3600" w:hanging="360"/>
      </w:pPr>
    </w:lvl>
    <w:lvl w:ilvl="5" w:tplc="797AD1C0">
      <w:start w:val="1"/>
      <w:numFmt w:val="decimal"/>
      <w:lvlText w:val="%6."/>
      <w:lvlJc w:val="left"/>
      <w:pPr>
        <w:tabs>
          <w:tab w:val="num" w:pos="4320"/>
        </w:tabs>
        <w:ind w:left="4320" w:hanging="360"/>
      </w:pPr>
    </w:lvl>
    <w:lvl w:ilvl="6" w:tplc="5EEC1CBE">
      <w:start w:val="1"/>
      <w:numFmt w:val="decimal"/>
      <w:lvlText w:val="%7."/>
      <w:lvlJc w:val="left"/>
      <w:pPr>
        <w:tabs>
          <w:tab w:val="num" w:pos="5040"/>
        </w:tabs>
        <w:ind w:left="5040" w:hanging="360"/>
      </w:pPr>
    </w:lvl>
    <w:lvl w:ilvl="7" w:tplc="2B58282C">
      <w:start w:val="1"/>
      <w:numFmt w:val="decimal"/>
      <w:lvlText w:val="%8."/>
      <w:lvlJc w:val="left"/>
      <w:pPr>
        <w:tabs>
          <w:tab w:val="num" w:pos="5760"/>
        </w:tabs>
        <w:ind w:left="5760" w:hanging="360"/>
      </w:pPr>
    </w:lvl>
    <w:lvl w:ilvl="8" w:tplc="8A1E2732">
      <w:start w:val="1"/>
      <w:numFmt w:val="decimal"/>
      <w:lvlText w:val="%9."/>
      <w:lvlJc w:val="left"/>
      <w:pPr>
        <w:tabs>
          <w:tab w:val="num" w:pos="6480"/>
        </w:tabs>
        <w:ind w:left="6480" w:hanging="360"/>
      </w:pPr>
    </w:lvl>
  </w:abstractNum>
  <w:abstractNum w:abstractNumId="7" w15:restartNumberingAfterBreak="0">
    <w:nsid w:val="6A842373"/>
    <w:multiLevelType w:val="hybridMultilevel"/>
    <w:tmpl w:val="5F2A6108"/>
    <w:lvl w:ilvl="0" w:tplc="8D3A8E94">
      <w:start w:val="1"/>
      <w:numFmt w:val="decimal"/>
      <w:lvlText w:val="%1."/>
      <w:lvlJc w:val="left"/>
      <w:pPr>
        <w:ind w:left="360" w:hanging="360"/>
      </w:pPr>
    </w:lvl>
    <w:lvl w:ilvl="1" w:tplc="252C6EDE">
      <w:start w:val="1"/>
      <w:numFmt w:val="decimal"/>
      <w:lvlText w:val="%2."/>
      <w:lvlJc w:val="left"/>
      <w:pPr>
        <w:tabs>
          <w:tab w:val="num" w:pos="1440"/>
        </w:tabs>
        <w:ind w:left="1440" w:hanging="360"/>
      </w:pPr>
    </w:lvl>
    <w:lvl w:ilvl="2" w:tplc="A80E8B74">
      <w:start w:val="1"/>
      <w:numFmt w:val="decimal"/>
      <w:lvlText w:val="%3."/>
      <w:lvlJc w:val="left"/>
      <w:pPr>
        <w:tabs>
          <w:tab w:val="num" w:pos="2160"/>
        </w:tabs>
        <w:ind w:left="2160" w:hanging="360"/>
      </w:pPr>
    </w:lvl>
    <w:lvl w:ilvl="3" w:tplc="76760146">
      <w:start w:val="1"/>
      <w:numFmt w:val="decimal"/>
      <w:lvlText w:val="%4."/>
      <w:lvlJc w:val="left"/>
      <w:pPr>
        <w:tabs>
          <w:tab w:val="num" w:pos="2880"/>
        </w:tabs>
        <w:ind w:left="2880" w:hanging="360"/>
      </w:pPr>
    </w:lvl>
    <w:lvl w:ilvl="4" w:tplc="42CE4248">
      <w:start w:val="1"/>
      <w:numFmt w:val="decimal"/>
      <w:lvlText w:val="%5."/>
      <w:lvlJc w:val="left"/>
      <w:pPr>
        <w:tabs>
          <w:tab w:val="num" w:pos="3600"/>
        </w:tabs>
        <w:ind w:left="3600" w:hanging="360"/>
      </w:pPr>
    </w:lvl>
    <w:lvl w:ilvl="5" w:tplc="1180C2FA">
      <w:start w:val="1"/>
      <w:numFmt w:val="decimal"/>
      <w:lvlText w:val="%6."/>
      <w:lvlJc w:val="left"/>
      <w:pPr>
        <w:tabs>
          <w:tab w:val="num" w:pos="4320"/>
        </w:tabs>
        <w:ind w:left="4320" w:hanging="360"/>
      </w:pPr>
    </w:lvl>
    <w:lvl w:ilvl="6" w:tplc="8EC008B4">
      <w:start w:val="1"/>
      <w:numFmt w:val="decimal"/>
      <w:lvlText w:val="%7."/>
      <w:lvlJc w:val="left"/>
      <w:pPr>
        <w:tabs>
          <w:tab w:val="num" w:pos="5040"/>
        </w:tabs>
        <w:ind w:left="5040" w:hanging="360"/>
      </w:pPr>
    </w:lvl>
    <w:lvl w:ilvl="7" w:tplc="36165850">
      <w:start w:val="1"/>
      <w:numFmt w:val="decimal"/>
      <w:lvlText w:val="%8."/>
      <w:lvlJc w:val="left"/>
      <w:pPr>
        <w:tabs>
          <w:tab w:val="num" w:pos="5760"/>
        </w:tabs>
        <w:ind w:left="5760" w:hanging="360"/>
      </w:pPr>
    </w:lvl>
    <w:lvl w:ilvl="8" w:tplc="6C685534">
      <w:start w:val="1"/>
      <w:numFmt w:val="decimal"/>
      <w:lvlText w:val="%9."/>
      <w:lvlJc w:val="left"/>
      <w:pPr>
        <w:tabs>
          <w:tab w:val="num" w:pos="6480"/>
        </w:tabs>
        <w:ind w:left="6480" w:hanging="360"/>
      </w:pPr>
    </w:lvl>
  </w:abstractNum>
  <w:abstractNum w:abstractNumId="8" w15:restartNumberingAfterBreak="0">
    <w:nsid w:val="6FF26D61"/>
    <w:multiLevelType w:val="hybridMultilevel"/>
    <w:tmpl w:val="DAA6A394"/>
    <w:lvl w:ilvl="0" w:tplc="8520B2A6">
      <w:start w:val="1"/>
      <w:numFmt w:val="decimal"/>
      <w:lvlText w:val="%1."/>
      <w:lvlJc w:val="left"/>
      <w:pPr>
        <w:ind w:left="360" w:hanging="360"/>
      </w:pPr>
    </w:lvl>
    <w:lvl w:ilvl="1" w:tplc="03ECCD3E">
      <w:start w:val="1"/>
      <w:numFmt w:val="decimal"/>
      <w:lvlText w:val="%2."/>
      <w:lvlJc w:val="left"/>
      <w:pPr>
        <w:tabs>
          <w:tab w:val="num" w:pos="1440"/>
        </w:tabs>
        <w:ind w:left="1440" w:hanging="360"/>
      </w:pPr>
    </w:lvl>
    <w:lvl w:ilvl="2" w:tplc="4934A5C6">
      <w:start w:val="1"/>
      <w:numFmt w:val="decimal"/>
      <w:lvlText w:val="%3."/>
      <w:lvlJc w:val="left"/>
      <w:pPr>
        <w:tabs>
          <w:tab w:val="num" w:pos="2160"/>
        </w:tabs>
        <w:ind w:left="2160" w:hanging="360"/>
      </w:pPr>
    </w:lvl>
    <w:lvl w:ilvl="3" w:tplc="1FB4AF06">
      <w:start w:val="1"/>
      <w:numFmt w:val="decimal"/>
      <w:lvlText w:val="%4."/>
      <w:lvlJc w:val="left"/>
      <w:pPr>
        <w:tabs>
          <w:tab w:val="num" w:pos="2880"/>
        </w:tabs>
        <w:ind w:left="2880" w:hanging="360"/>
      </w:pPr>
    </w:lvl>
    <w:lvl w:ilvl="4" w:tplc="0BF63A12">
      <w:start w:val="1"/>
      <w:numFmt w:val="decimal"/>
      <w:lvlText w:val="%5."/>
      <w:lvlJc w:val="left"/>
      <w:pPr>
        <w:tabs>
          <w:tab w:val="num" w:pos="3600"/>
        </w:tabs>
        <w:ind w:left="3600" w:hanging="360"/>
      </w:pPr>
    </w:lvl>
    <w:lvl w:ilvl="5" w:tplc="3CF61CE4">
      <w:start w:val="1"/>
      <w:numFmt w:val="decimal"/>
      <w:lvlText w:val="%6."/>
      <w:lvlJc w:val="left"/>
      <w:pPr>
        <w:tabs>
          <w:tab w:val="num" w:pos="4320"/>
        </w:tabs>
        <w:ind w:left="4320" w:hanging="360"/>
      </w:pPr>
    </w:lvl>
    <w:lvl w:ilvl="6" w:tplc="BD6687D6">
      <w:start w:val="1"/>
      <w:numFmt w:val="decimal"/>
      <w:lvlText w:val="%7."/>
      <w:lvlJc w:val="left"/>
      <w:pPr>
        <w:tabs>
          <w:tab w:val="num" w:pos="5040"/>
        </w:tabs>
        <w:ind w:left="5040" w:hanging="360"/>
      </w:pPr>
    </w:lvl>
    <w:lvl w:ilvl="7" w:tplc="C6B80302">
      <w:start w:val="1"/>
      <w:numFmt w:val="decimal"/>
      <w:lvlText w:val="%8."/>
      <w:lvlJc w:val="left"/>
      <w:pPr>
        <w:tabs>
          <w:tab w:val="num" w:pos="5760"/>
        </w:tabs>
        <w:ind w:left="5760" w:hanging="360"/>
      </w:pPr>
    </w:lvl>
    <w:lvl w:ilvl="8" w:tplc="D84A0B5C">
      <w:start w:val="1"/>
      <w:numFmt w:val="decimal"/>
      <w:lvlText w:val="%9."/>
      <w:lvlJc w:val="left"/>
      <w:pPr>
        <w:tabs>
          <w:tab w:val="num" w:pos="6480"/>
        </w:tabs>
        <w:ind w:left="6480" w:hanging="360"/>
      </w:pPr>
    </w:lvl>
  </w:abstractNum>
  <w:abstractNum w:abstractNumId="9" w15:restartNumberingAfterBreak="0">
    <w:nsid w:val="73B402CC"/>
    <w:multiLevelType w:val="hybridMultilevel"/>
    <w:tmpl w:val="E2BA9944"/>
    <w:lvl w:ilvl="0" w:tplc="07280304">
      <w:start w:val="1"/>
      <w:numFmt w:val="decimal"/>
      <w:lvlText w:val="%1."/>
      <w:lvlJc w:val="left"/>
      <w:pPr>
        <w:ind w:left="360" w:hanging="360"/>
      </w:pPr>
    </w:lvl>
    <w:lvl w:ilvl="1" w:tplc="FF201F82">
      <w:start w:val="1"/>
      <w:numFmt w:val="decimal"/>
      <w:lvlText w:val="%2."/>
      <w:lvlJc w:val="left"/>
      <w:pPr>
        <w:tabs>
          <w:tab w:val="num" w:pos="1440"/>
        </w:tabs>
        <w:ind w:left="1440" w:hanging="360"/>
      </w:pPr>
    </w:lvl>
    <w:lvl w:ilvl="2" w:tplc="186E7204">
      <w:start w:val="1"/>
      <w:numFmt w:val="decimal"/>
      <w:lvlText w:val="%3."/>
      <w:lvlJc w:val="left"/>
      <w:pPr>
        <w:tabs>
          <w:tab w:val="num" w:pos="2160"/>
        </w:tabs>
        <w:ind w:left="2160" w:hanging="360"/>
      </w:pPr>
    </w:lvl>
    <w:lvl w:ilvl="3" w:tplc="7B7E0F16">
      <w:start w:val="1"/>
      <w:numFmt w:val="decimal"/>
      <w:lvlText w:val="%4."/>
      <w:lvlJc w:val="left"/>
      <w:pPr>
        <w:tabs>
          <w:tab w:val="num" w:pos="2880"/>
        </w:tabs>
        <w:ind w:left="2880" w:hanging="360"/>
      </w:pPr>
    </w:lvl>
    <w:lvl w:ilvl="4" w:tplc="22324F5C">
      <w:start w:val="1"/>
      <w:numFmt w:val="decimal"/>
      <w:lvlText w:val="%5."/>
      <w:lvlJc w:val="left"/>
      <w:pPr>
        <w:tabs>
          <w:tab w:val="num" w:pos="3600"/>
        </w:tabs>
        <w:ind w:left="3600" w:hanging="360"/>
      </w:pPr>
    </w:lvl>
    <w:lvl w:ilvl="5" w:tplc="EA54540E">
      <w:start w:val="1"/>
      <w:numFmt w:val="decimal"/>
      <w:lvlText w:val="%6."/>
      <w:lvlJc w:val="left"/>
      <w:pPr>
        <w:tabs>
          <w:tab w:val="num" w:pos="4320"/>
        </w:tabs>
        <w:ind w:left="4320" w:hanging="360"/>
      </w:pPr>
    </w:lvl>
    <w:lvl w:ilvl="6" w:tplc="38F44132">
      <w:start w:val="1"/>
      <w:numFmt w:val="decimal"/>
      <w:lvlText w:val="%7."/>
      <w:lvlJc w:val="left"/>
      <w:pPr>
        <w:tabs>
          <w:tab w:val="num" w:pos="5040"/>
        </w:tabs>
        <w:ind w:left="5040" w:hanging="360"/>
      </w:pPr>
    </w:lvl>
    <w:lvl w:ilvl="7" w:tplc="9FBA189C">
      <w:start w:val="1"/>
      <w:numFmt w:val="decimal"/>
      <w:lvlText w:val="%8."/>
      <w:lvlJc w:val="left"/>
      <w:pPr>
        <w:tabs>
          <w:tab w:val="num" w:pos="5760"/>
        </w:tabs>
        <w:ind w:left="5760" w:hanging="360"/>
      </w:pPr>
    </w:lvl>
    <w:lvl w:ilvl="8" w:tplc="88942376">
      <w:start w:val="1"/>
      <w:numFmt w:val="decimal"/>
      <w:lvlText w:val="%9."/>
      <w:lvlJc w:val="left"/>
      <w:pPr>
        <w:tabs>
          <w:tab w:val="num" w:pos="6480"/>
        </w:tabs>
        <w:ind w:left="6480" w:hanging="360"/>
      </w:pPr>
    </w:lvl>
  </w:abstractNum>
  <w:abstractNum w:abstractNumId="10" w15:restartNumberingAfterBreak="0">
    <w:nsid w:val="78A77DF1"/>
    <w:multiLevelType w:val="hybridMultilevel"/>
    <w:tmpl w:val="AFBE9B5C"/>
    <w:lvl w:ilvl="0" w:tplc="E620E7E0">
      <w:start w:val="1"/>
      <w:numFmt w:val="decimal"/>
      <w:lvlText w:val="%1."/>
      <w:lvlJc w:val="left"/>
      <w:pPr>
        <w:ind w:left="360" w:hanging="360"/>
      </w:pPr>
    </w:lvl>
    <w:lvl w:ilvl="1" w:tplc="065EC2D2">
      <w:start w:val="1"/>
      <w:numFmt w:val="decimal"/>
      <w:lvlText w:val="%2."/>
      <w:lvlJc w:val="left"/>
      <w:pPr>
        <w:tabs>
          <w:tab w:val="num" w:pos="1440"/>
        </w:tabs>
        <w:ind w:left="1440" w:hanging="360"/>
      </w:pPr>
    </w:lvl>
    <w:lvl w:ilvl="2" w:tplc="AE1844D8">
      <w:start w:val="1"/>
      <w:numFmt w:val="decimal"/>
      <w:lvlText w:val="%3."/>
      <w:lvlJc w:val="left"/>
      <w:pPr>
        <w:tabs>
          <w:tab w:val="num" w:pos="2160"/>
        </w:tabs>
        <w:ind w:left="2160" w:hanging="360"/>
      </w:pPr>
    </w:lvl>
    <w:lvl w:ilvl="3" w:tplc="A4E6AB76">
      <w:start w:val="1"/>
      <w:numFmt w:val="decimal"/>
      <w:lvlText w:val="%4."/>
      <w:lvlJc w:val="left"/>
      <w:pPr>
        <w:tabs>
          <w:tab w:val="num" w:pos="2880"/>
        </w:tabs>
        <w:ind w:left="2880" w:hanging="360"/>
      </w:pPr>
    </w:lvl>
    <w:lvl w:ilvl="4" w:tplc="4A8C5F56">
      <w:start w:val="1"/>
      <w:numFmt w:val="decimal"/>
      <w:lvlText w:val="%5."/>
      <w:lvlJc w:val="left"/>
      <w:pPr>
        <w:tabs>
          <w:tab w:val="num" w:pos="3600"/>
        </w:tabs>
        <w:ind w:left="3600" w:hanging="360"/>
      </w:pPr>
    </w:lvl>
    <w:lvl w:ilvl="5" w:tplc="C2EEBD7C">
      <w:start w:val="1"/>
      <w:numFmt w:val="decimal"/>
      <w:lvlText w:val="%6."/>
      <w:lvlJc w:val="left"/>
      <w:pPr>
        <w:tabs>
          <w:tab w:val="num" w:pos="4320"/>
        </w:tabs>
        <w:ind w:left="4320" w:hanging="360"/>
      </w:pPr>
    </w:lvl>
    <w:lvl w:ilvl="6" w:tplc="F64C7E86">
      <w:start w:val="1"/>
      <w:numFmt w:val="decimal"/>
      <w:lvlText w:val="%7."/>
      <w:lvlJc w:val="left"/>
      <w:pPr>
        <w:tabs>
          <w:tab w:val="num" w:pos="5040"/>
        </w:tabs>
        <w:ind w:left="5040" w:hanging="360"/>
      </w:pPr>
    </w:lvl>
    <w:lvl w:ilvl="7" w:tplc="5B8435D4">
      <w:start w:val="1"/>
      <w:numFmt w:val="decimal"/>
      <w:lvlText w:val="%8."/>
      <w:lvlJc w:val="left"/>
      <w:pPr>
        <w:tabs>
          <w:tab w:val="num" w:pos="5760"/>
        </w:tabs>
        <w:ind w:left="5760" w:hanging="360"/>
      </w:pPr>
    </w:lvl>
    <w:lvl w:ilvl="8" w:tplc="550073D0">
      <w:start w:val="1"/>
      <w:numFmt w:val="decimal"/>
      <w:lvlText w:val="%9."/>
      <w:lvlJc w:val="left"/>
      <w:pPr>
        <w:tabs>
          <w:tab w:val="num" w:pos="6480"/>
        </w:tabs>
        <w:ind w:left="6480" w:hanging="360"/>
      </w:pPr>
    </w:lvl>
  </w:abstractNum>
  <w:abstractNum w:abstractNumId="11" w15:restartNumberingAfterBreak="0">
    <w:nsid w:val="7E444F06"/>
    <w:multiLevelType w:val="hybridMultilevel"/>
    <w:tmpl w:val="B468897E"/>
    <w:lvl w:ilvl="0" w:tplc="5678A868">
      <w:start w:val="1"/>
      <w:numFmt w:val="decimal"/>
      <w:lvlText w:val="%1."/>
      <w:lvlJc w:val="left"/>
      <w:pPr>
        <w:ind w:left="360" w:hanging="360"/>
      </w:pPr>
      <w:rPr>
        <w:i w:val="0"/>
        <w:color w:val="auto"/>
      </w:rPr>
    </w:lvl>
    <w:lvl w:ilvl="1" w:tplc="0694D2DE">
      <w:start w:val="1"/>
      <w:numFmt w:val="decimal"/>
      <w:lvlText w:val="%2."/>
      <w:lvlJc w:val="left"/>
      <w:pPr>
        <w:tabs>
          <w:tab w:val="num" w:pos="1440"/>
        </w:tabs>
        <w:ind w:left="1440" w:hanging="360"/>
      </w:pPr>
    </w:lvl>
    <w:lvl w:ilvl="2" w:tplc="44A25D72">
      <w:start w:val="1"/>
      <w:numFmt w:val="decimal"/>
      <w:lvlText w:val="%3."/>
      <w:lvlJc w:val="left"/>
      <w:pPr>
        <w:tabs>
          <w:tab w:val="num" w:pos="2160"/>
        </w:tabs>
        <w:ind w:left="2160" w:hanging="360"/>
      </w:pPr>
    </w:lvl>
    <w:lvl w:ilvl="3" w:tplc="6B8C3EE2">
      <w:start w:val="1"/>
      <w:numFmt w:val="decimal"/>
      <w:lvlText w:val="%4."/>
      <w:lvlJc w:val="left"/>
      <w:pPr>
        <w:tabs>
          <w:tab w:val="num" w:pos="2880"/>
        </w:tabs>
        <w:ind w:left="2880" w:hanging="360"/>
      </w:pPr>
    </w:lvl>
    <w:lvl w:ilvl="4" w:tplc="EE2828EE">
      <w:start w:val="1"/>
      <w:numFmt w:val="decimal"/>
      <w:lvlText w:val="%5."/>
      <w:lvlJc w:val="left"/>
      <w:pPr>
        <w:tabs>
          <w:tab w:val="num" w:pos="3600"/>
        </w:tabs>
        <w:ind w:left="3600" w:hanging="360"/>
      </w:pPr>
    </w:lvl>
    <w:lvl w:ilvl="5" w:tplc="BD0626EE">
      <w:start w:val="1"/>
      <w:numFmt w:val="decimal"/>
      <w:lvlText w:val="%6."/>
      <w:lvlJc w:val="left"/>
      <w:pPr>
        <w:tabs>
          <w:tab w:val="num" w:pos="4320"/>
        </w:tabs>
        <w:ind w:left="4320" w:hanging="360"/>
      </w:pPr>
    </w:lvl>
    <w:lvl w:ilvl="6" w:tplc="BC6E5AEA">
      <w:start w:val="1"/>
      <w:numFmt w:val="decimal"/>
      <w:lvlText w:val="%7."/>
      <w:lvlJc w:val="left"/>
      <w:pPr>
        <w:tabs>
          <w:tab w:val="num" w:pos="5040"/>
        </w:tabs>
        <w:ind w:left="5040" w:hanging="360"/>
      </w:pPr>
    </w:lvl>
    <w:lvl w:ilvl="7" w:tplc="4FFAB2B8">
      <w:start w:val="1"/>
      <w:numFmt w:val="decimal"/>
      <w:lvlText w:val="%8."/>
      <w:lvlJc w:val="left"/>
      <w:pPr>
        <w:tabs>
          <w:tab w:val="num" w:pos="5760"/>
        </w:tabs>
        <w:ind w:left="5760" w:hanging="360"/>
      </w:pPr>
    </w:lvl>
    <w:lvl w:ilvl="8" w:tplc="DEFAD60A">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A2D30"/>
    <w:rsid w:val="000B60E1"/>
    <w:rsid w:val="000F6791"/>
    <w:rsid w:val="00100D41"/>
    <w:rsid w:val="001440AB"/>
    <w:rsid w:val="00150919"/>
    <w:rsid w:val="00181D76"/>
    <w:rsid w:val="001E5FA4"/>
    <w:rsid w:val="001F7A01"/>
    <w:rsid w:val="00201A27"/>
    <w:rsid w:val="00223A6D"/>
    <w:rsid w:val="00243FD7"/>
    <w:rsid w:val="00245AA4"/>
    <w:rsid w:val="00291594"/>
    <w:rsid w:val="002F17A8"/>
    <w:rsid w:val="00340C2E"/>
    <w:rsid w:val="00345881"/>
    <w:rsid w:val="00352866"/>
    <w:rsid w:val="00372CA7"/>
    <w:rsid w:val="003810A5"/>
    <w:rsid w:val="00397BA0"/>
    <w:rsid w:val="003A32E9"/>
    <w:rsid w:val="003C27D2"/>
    <w:rsid w:val="003C5630"/>
    <w:rsid w:val="003E45C2"/>
    <w:rsid w:val="00410284"/>
    <w:rsid w:val="00423D91"/>
    <w:rsid w:val="0043735F"/>
    <w:rsid w:val="00442699"/>
    <w:rsid w:val="00442F87"/>
    <w:rsid w:val="00465355"/>
    <w:rsid w:val="00470BDF"/>
    <w:rsid w:val="0048019C"/>
    <w:rsid w:val="00486F1B"/>
    <w:rsid w:val="004A420E"/>
    <w:rsid w:val="004C4F20"/>
    <w:rsid w:val="004E3209"/>
    <w:rsid w:val="004F0D3F"/>
    <w:rsid w:val="00513B78"/>
    <w:rsid w:val="00514E1D"/>
    <w:rsid w:val="00532AA6"/>
    <w:rsid w:val="00555134"/>
    <w:rsid w:val="005605AF"/>
    <w:rsid w:val="00572A14"/>
    <w:rsid w:val="00574BA1"/>
    <w:rsid w:val="00581D3B"/>
    <w:rsid w:val="005C6B97"/>
    <w:rsid w:val="005E7EA1"/>
    <w:rsid w:val="005F5C7C"/>
    <w:rsid w:val="006119F4"/>
    <w:rsid w:val="00630907"/>
    <w:rsid w:val="00631C23"/>
    <w:rsid w:val="00652748"/>
    <w:rsid w:val="006B5A0C"/>
    <w:rsid w:val="00710088"/>
    <w:rsid w:val="0071682A"/>
    <w:rsid w:val="0073069B"/>
    <w:rsid w:val="00742876"/>
    <w:rsid w:val="00790A81"/>
    <w:rsid w:val="007A662F"/>
    <w:rsid w:val="007B5E91"/>
    <w:rsid w:val="007C12FC"/>
    <w:rsid w:val="007E2ACA"/>
    <w:rsid w:val="00805892"/>
    <w:rsid w:val="008214AA"/>
    <w:rsid w:val="00827684"/>
    <w:rsid w:val="00831B3B"/>
    <w:rsid w:val="00844DEC"/>
    <w:rsid w:val="00860F94"/>
    <w:rsid w:val="00861145"/>
    <w:rsid w:val="008624A2"/>
    <w:rsid w:val="0086625F"/>
    <w:rsid w:val="008706FC"/>
    <w:rsid w:val="0087674F"/>
    <w:rsid w:val="0088310D"/>
    <w:rsid w:val="00885F6E"/>
    <w:rsid w:val="00897169"/>
    <w:rsid w:val="008A6D72"/>
    <w:rsid w:val="008B1374"/>
    <w:rsid w:val="008C06E2"/>
    <w:rsid w:val="008D0E4E"/>
    <w:rsid w:val="008D63AD"/>
    <w:rsid w:val="008D750B"/>
    <w:rsid w:val="008E2E34"/>
    <w:rsid w:val="00935FFB"/>
    <w:rsid w:val="00960620"/>
    <w:rsid w:val="00975498"/>
    <w:rsid w:val="0098294A"/>
    <w:rsid w:val="00985268"/>
    <w:rsid w:val="009C0B16"/>
    <w:rsid w:val="00A34317"/>
    <w:rsid w:val="00A43C1C"/>
    <w:rsid w:val="00A464E3"/>
    <w:rsid w:val="00A57848"/>
    <w:rsid w:val="00A64567"/>
    <w:rsid w:val="00A6667F"/>
    <w:rsid w:val="00B12B3B"/>
    <w:rsid w:val="00B15FE9"/>
    <w:rsid w:val="00B3019C"/>
    <w:rsid w:val="00B61002"/>
    <w:rsid w:val="00B63C26"/>
    <w:rsid w:val="00BC2E73"/>
    <w:rsid w:val="00BD13C5"/>
    <w:rsid w:val="00BD7B45"/>
    <w:rsid w:val="00BE39EC"/>
    <w:rsid w:val="00BF6E12"/>
    <w:rsid w:val="00C11CA4"/>
    <w:rsid w:val="00C41738"/>
    <w:rsid w:val="00C70C53"/>
    <w:rsid w:val="00C93AF6"/>
    <w:rsid w:val="00CA3E79"/>
    <w:rsid w:val="00CA54D8"/>
    <w:rsid w:val="00CE765E"/>
    <w:rsid w:val="00D066F0"/>
    <w:rsid w:val="00D1179D"/>
    <w:rsid w:val="00D3302B"/>
    <w:rsid w:val="00D378E5"/>
    <w:rsid w:val="00D45009"/>
    <w:rsid w:val="00D45E56"/>
    <w:rsid w:val="00D64607"/>
    <w:rsid w:val="00D71111"/>
    <w:rsid w:val="00D85CFD"/>
    <w:rsid w:val="00DD17A3"/>
    <w:rsid w:val="00DD1976"/>
    <w:rsid w:val="00DE70B1"/>
    <w:rsid w:val="00DF12DF"/>
    <w:rsid w:val="00E07B64"/>
    <w:rsid w:val="00E1670F"/>
    <w:rsid w:val="00E22C86"/>
    <w:rsid w:val="00E23836"/>
    <w:rsid w:val="00E42E14"/>
    <w:rsid w:val="00E57DD7"/>
    <w:rsid w:val="00E834F4"/>
    <w:rsid w:val="00EB45EB"/>
    <w:rsid w:val="00F04730"/>
    <w:rsid w:val="00F11CD5"/>
    <w:rsid w:val="00F179C9"/>
    <w:rsid w:val="00F321D8"/>
    <w:rsid w:val="00F445EC"/>
    <w:rsid w:val="00F821FE"/>
    <w:rsid w:val="00F97DB8"/>
    <w:rsid w:val="00FD2567"/>
    <w:rsid w:val="00FD6530"/>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4866"/>
  <w15:docId w15:val="{0E925C63-CF57-4AAA-92D6-5B225980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link w:val="OdstavecseseznamemChar"/>
    <w:uiPriority w:val="34"/>
    <w:qFormat/>
    <w:rsid w:val="00FD6530"/>
    <w:pPr>
      <w:ind w:left="720"/>
      <w:contextualSpacing/>
    </w:pPr>
  </w:style>
  <w:style w:type="paragraph" w:styleId="Prosttext">
    <w:name w:val="Plain Text"/>
    <w:basedOn w:val="Normln"/>
    <w:link w:val="ProsttextChar"/>
    <w:uiPriority w:val="99"/>
    <w:unhideWhenUsed/>
    <w:rsid w:val="00FD6530"/>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FD6530"/>
    <w:rPr>
      <w:rFonts w:ascii="Consolas" w:eastAsia="Calibri" w:hAnsi="Consolas" w:cs="Times New Roman"/>
      <w:sz w:val="21"/>
      <w:szCs w:val="21"/>
    </w:rPr>
  </w:style>
  <w:style w:type="paragraph" w:customStyle="1" w:styleId="vnintext">
    <w:name w:val="vniřnítext"/>
    <w:basedOn w:val="Normln"/>
    <w:rsid w:val="00FD6530"/>
    <w:pPr>
      <w:tabs>
        <w:tab w:val="left" w:pos="709"/>
      </w:tabs>
      <w:ind w:left="284" w:firstLine="426"/>
      <w:jc w:val="both"/>
    </w:pPr>
    <w:rPr>
      <w:szCs w:val="20"/>
    </w:rPr>
  </w:style>
  <w:style w:type="character" w:customStyle="1" w:styleId="OdstavecseseznamemChar">
    <w:name w:val="Odstavec se seznamem Char"/>
    <w:link w:val="Odstavecseseznamem"/>
    <w:uiPriority w:val="34"/>
    <w:locked/>
    <w:rsid w:val="00FD653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7684"/>
    <w:pPr>
      <w:tabs>
        <w:tab w:val="center" w:pos="4536"/>
        <w:tab w:val="right" w:pos="9072"/>
      </w:tabs>
    </w:pPr>
  </w:style>
  <w:style w:type="character" w:customStyle="1" w:styleId="ZhlavChar">
    <w:name w:val="Záhlaví Char"/>
    <w:basedOn w:val="Standardnpsmoodstavce"/>
    <w:link w:val="Zhlav"/>
    <w:uiPriority w:val="99"/>
    <w:rsid w:val="0082768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27684"/>
    <w:pPr>
      <w:tabs>
        <w:tab w:val="center" w:pos="4536"/>
        <w:tab w:val="right" w:pos="9072"/>
      </w:tabs>
    </w:pPr>
  </w:style>
  <w:style w:type="character" w:customStyle="1" w:styleId="ZpatChar">
    <w:name w:val="Zápatí Char"/>
    <w:basedOn w:val="Standardnpsmoodstavce"/>
    <w:link w:val="Zpat"/>
    <w:uiPriority w:val="99"/>
    <w:rsid w:val="0082768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2698</Words>
  <Characters>15923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Medáčková Zlata</cp:lastModifiedBy>
  <cp:revision>2</cp:revision>
  <dcterms:created xsi:type="dcterms:W3CDTF">2021-08-31T11:15:00Z</dcterms:created>
  <dcterms:modified xsi:type="dcterms:W3CDTF">2021-08-31T11:15:00Z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SoD č. 141/2021 - "Oprava střechy budovy ÚZSVM OP Chomutov, nám. T. G. Masaryka 1744“</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Medáčková Zlata</vt:lpwstr>
  </property>
  <property fmtid="{D5CDD505-2E9C-101B-9397-08002B2CF9AE}" pid="41" name="CUSTOM.VLASTNIK_JMENO_TISK">
    <vt:lpwstr/>
  </property>
  <property fmtid="{D5CDD505-2E9C-101B-9397-08002B2CF9AE}" pid="42" name="CUSTOM.VLASTNIK_MAIL">
    <vt:lpwstr>Zlata.Medackova@uzsvm.cz</vt:lpwstr>
  </property>
  <property fmtid="{D5CDD505-2E9C-101B-9397-08002B2CF9AE}" pid="43" name="CUSTOM.VLASTNIK_TELEFON">
    <vt:lpwstr>+420 416 921 412</vt:lpwstr>
  </property>
  <property fmtid="{D5CDD505-2E9C-101B-9397-08002B2CF9AE}" pid="44" name="CUSTOM.VYTVOREN_DNE">
    <vt:lpwstr>12.08.2021</vt:lpwstr>
  </property>
  <property fmtid="{D5CDD505-2E9C-101B-9397-08002B2CF9AE}" pid="45" name="KOD.KOD_CJ">
    <vt:lpwstr>UZSVM/U/13076/2021-HSPH</vt:lpwstr>
  </property>
  <property fmtid="{D5CDD505-2E9C-101B-9397-08002B2CF9AE}" pid="46" name="KOD.KOD_EVC">
    <vt:lpwstr>18692/U/2021-HSPH</vt:lpwstr>
  </property>
  <property fmtid="{D5CDD505-2E9C-101B-9397-08002B2CF9AE}" pid="47" name="KOD.KOD_EVC_BARCODE">
    <vt:lpwstr>µ#18692/U/2021-HSPH@d¸</vt:lpwstr>
  </property>
  <property fmtid="{D5CDD505-2E9C-101B-9397-08002B2CF9AE}" pid="48" name="KOD.KOD_IU_CODE">
    <vt:lpwstr>4012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f20b696a-e5da-499a-8b65-3c820d44c9f1</vt:lpwstr>
  </property>
  <property fmtid="{D5CDD505-2E9C-101B-9397-08002B2CF9AE}" pid="52" name="KrbDmsIdForm">
    <vt:lpwstr>f20b696a-e5da-499a-8b65-3c820d44c9f1</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