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28EFA" w14:textId="39AE9B9A" w:rsidR="006704AC" w:rsidRDefault="006704AC" w:rsidP="004068D1">
      <w:pPr>
        <w:tabs>
          <w:tab w:val="left" w:pos="6946"/>
        </w:tabs>
        <w:spacing w:after="0"/>
        <w:jc w:val="center"/>
      </w:pPr>
      <w:bookmarkStart w:id="0" w:name="_Hlk80969075"/>
      <w:r>
        <w:rPr>
          <w:rFonts w:cs="Arial"/>
          <w:b/>
          <w:noProof/>
          <w:sz w:val="36"/>
          <w:szCs w:val="36"/>
        </w:rPr>
        <w:drawing>
          <wp:anchor distT="0" distB="0" distL="114300" distR="114300" simplePos="0" relativeHeight="251667456" behindDoc="1" locked="0" layoutInCell="1" allowOverlap="1" wp14:anchorId="600CA272" wp14:editId="253CC96C">
            <wp:simplePos x="0" y="0"/>
            <wp:positionH relativeFrom="column">
              <wp:posOffset>-330697</wp:posOffset>
            </wp:positionH>
            <wp:positionV relativeFrom="paragraph">
              <wp:posOffset>-75593</wp:posOffset>
            </wp:positionV>
            <wp:extent cx="1693627" cy="983037"/>
            <wp:effectExtent l="0" t="0" r="1905" b="762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3627" cy="983037"/>
                    </a:xfrm>
                    <a:prstGeom prst="rect">
                      <a:avLst/>
                    </a:prstGeom>
                    <a:noFill/>
                  </pic:spPr>
                </pic:pic>
              </a:graphicData>
            </a:graphic>
          </wp:anchor>
        </w:drawing>
      </w:r>
      <w:r w:rsidRPr="006704AC">
        <w:rPr>
          <w:noProof/>
        </w:rPr>
        <w:drawing>
          <wp:anchor distT="0" distB="0" distL="114300" distR="114300" simplePos="0" relativeHeight="251666432" behindDoc="1" locked="0" layoutInCell="1" allowOverlap="1" wp14:anchorId="59DD774E" wp14:editId="2257702A">
            <wp:simplePos x="0" y="0"/>
            <wp:positionH relativeFrom="column">
              <wp:posOffset>4725946</wp:posOffset>
            </wp:positionH>
            <wp:positionV relativeFrom="paragraph">
              <wp:posOffset>10850</wp:posOffset>
            </wp:positionV>
            <wp:extent cx="1733385" cy="668020"/>
            <wp:effectExtent l="0" t="0" r="63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9930"/>
                    <a:stretch/>
                  </pic:blipFill>
                  <pic:spPr bwMode="auto">
                    <a:xfrm>
                      <a:off x="0" y="0"/>
                      <a:ext cx="1733385" cy="668020"/>
                    </a:xfrm>
                    <a:prstGeom prst="rect">
                      <a:avLst/>
                    </a:prstGeom>
                    <a:noFill/>
                    <a:ln>
                      <a:noFill/>
                    </a:ln>
                    <a:extLst>
                      <a:ext uri="{53640926-AAD7-44D8-BBD7-CCE9431645EC}">
                        <a14:shadowObscured xmlns:a14="http://schemas.microsoft.com/office/drawing/2010/main"/>
                      </a:ext>
                    </a:extLst>
                  </pic:spPr>
                </pic:pic>
              </a:graphicData>
            </a:graphic>
          </wp:anchor>
        </w:drawing>
      </w:r>
    </w:p>
    <w:p w14:paraId="5663DEAE" w14:textId="078585C3" w:rsidR="006704AC" w:rsidRDefault="006704AC" w:rsidP="004068D1">
      <w:pPr>
        <w:tabs>
          <w:tab w:val="left" w:pos="6946"/>
        </w:tabs>
        <w:spacing w:after="0"/>
        <w:jc w:val="center"/>
        <w:rPr>
          <w:rFonts w:cs="Arial"/>
          <w:b/>
          <w:sz w:val="36"/>
          <w:szCs w:val="36"/>
        </w:rPr>
      </w:pPr>
    </w:p>
    <w:p w14:paraId="5B4ED29B" w14:textId="43694CA8" w:rsidR="006704AC" w:rsidRDefault="006704AC" w:rsidP="004068D1">
      <w:pPr>
        <w:tabs>
          <w:tab w:val="left" w:pos="6946"/>
        </w:tabs>
        <w:spacing w:after="0"/>
        <w:jc w:val="center"/>
        <w:rPr>
          <w:rFonts w:cs="Arial"/>
          <w:b/>
          <w:sz w:val="36"/>
          <w:szCs w:val="36"/>
        </w:rPr>
      </w:pPr>
    </w:p>
    <w:p w14:paraId="2AD38761" w14:textId="00E48F01"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sidR="00C468A8">
        <w:rPr>
          <w:rFonts w:cs="Arial"/>
          <w:b/>
          <w:sz w:val="36"/>
          <w:szCs w:val="36"/>
        </w:rPr>
        <w:t xml:space="preserve"> </w:t>
      </w:r>
      <w:r w:rsidR="00070BD4" w:rsidRPr="00070BD4">
        <w:rPr>
          <w:rFonts w:cs="Arial"/>
          <w:b/>
          <w:sz w:val="36"/>
          <w:szCs w:val="36"/>
        </w:rPr>
        <w:t>Z32355.</w:t>
      </w:r>
    </w:p>
    <w:p w14:paraId="0FFD5C19" w14:textId="77777777" w:rsidR="004068D1" w:rsidRDefault="004068D1" w:rsidP="004068D1">
      <w:pPr>
        <w:tabs>
          <w:tab w:val="left" w:pos="6946"/>
        </w:tabs>
        <w:spacing w:after="0"/>
        <w:jc w:val="center"/>
        <w:rPr>
          <w:rFonts w:cs="Arial"/>
          <w:b/>
          <w:caps/>
          <w:szCs w:val="22"/>
        </w:rPr>
      </w:pPr>
    </w:p>
    <w:p w14:paraId="20FD78D2" w14:textId="7F6CB49C" w:rsidR="0000551E" w:rsidRPr="006C3557" w:rsidRDefault="00363F32" w:rsidP="00363F32">
      <w:pPr>
        <w:pStyle w:val="Nadpis1"/>
        <w:numPr>
          <w:ilvl w:val="0"/>
          <w:numId w:val="0"/>
        </w:numPr>
      </w:pPr>
      <w:r>
        <w:t>A</w:t>
      </w:r>
      <w:r w:rsidR="0000551E" w:rsidRPr="006C3557">
        <w:t xml:space="preserve">– </w:t>
      </w:r>
      <w:r>
        <w:t>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08D590E9" w:rsidR="00BE6537" w:rsidRPr="006C3557" w:rsidRDefault="00E7208C" w:rsidP="008A4500">
            <w:pPr>
              <w:pStyle w:val="Tabulka"/>
              <w:rPr>
                <w:szCs w:val="22"/>
              </w:rPr>
            </w:pPr>
            <w:r>
              <w:rPr>
                <w:szCs w:val="22"/>
              </w:rPr>
              <w:t>0</w:t>
            </w:r>
            <w:r w:rsidR="00DA7DB0">
              <w:rPr>
                <w:szCs w:val="22"/>
              </w:rPr>
              <w:t>01</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2934"/>
        <w:gridCol w:w="1872"/>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279E4E12" w:rsidR="0000551E" w:rsidRPr="007B2715" w:rsidRDefault="007956D8" w:rsidP="00E7208C">
            <w:pPr>
              <w:pStyle w:val="Tabulka"/>
              <w:rPr>
                <w:b/>
                <w:szCs w:val="22"/>
              </w:rPr>
            </w:pPr>
            <w:bookmarkStart w:id="1" w:name="_Hlk80970321"/>
            <w:r w:rsidRPr="007956D8">
              <w:rPr>
                <w:b/>
                <w:szCs w:val="22"/>
              </w:rPr>
              <w:t>Spisovna</w:t>
            </w:r>
            <w:r w:rsidR="00DA7DB0">
              <w:rPr>
                <w:b/>
                <w:szCs w:val="22"/>
              </w:rPr>
              <w:t xml:space="preserve"> II. část</w:t>
            </w:r>
            <w:r w:rsidRPr="007956D8">
              <w:rPr>
                <w:b/>
                <w:szCs w:val="22"/>
              </w:rPr>
              <w:t xml:space="preserve"> včetně SIP balíčků</w:t>
            </w:r>
            <w:bookmarkEnd w:id="1"/>
          </w:p>
        </w:tc>
      </w:tr>
      <w:tr w:rsidR="0000551E" w:rsidRPr="006C3557" w14:paraId="2CCB640D" w14:textId="77777777" w:rsidTr="009F24A0">
        <w:trPr>
          <w:trHeight w:val="621"/>
        </w:trPr>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tc>
          <w:tcPr>
            <w:tcW w:w="1720" w:type="dxa"/>
            <w:tcBorders>
              <w:bottom w:val="single" w:sz="8" w:space="0" w:color="auto"/>
              <w:right w:val="dotted" w:sz="4" w:space="0" w:color="auto"/>
            </w:tcBorders>
            <w:vAlign w:val="center"/>
          </w:tcPr>
          <w:p w14:paraId="678FC001" w14:textId="645A40E5" w:rsidR="0000551E" w:rsidRPr="00152E30" w:rsidRDefault="00DA7DB0" w:rsidP="00E652B1">
            <w:pPr>
              <w:pStyle w:val="Tabulka"/>
              <w:rPr>
                <w:szCs w:val="22"/>
              </w:rPr>
            </w:pPr>
            <w:r>
              <w:rPr>
                <w:szCs w:val="22"/>
              </w:rPr>
              <w:t>03</w:t>
            </w:r>
            <w:r w:rsidR="00F200DF">
              <w:rPr>
                <w:szCs w:val="22"/>
              </w:rPr>
              <w:t>.</w:t>
            </w:r>
            <w:r>
              <w:rPr>
                <w:szCs w:val="22"/>
              </w:rPr>
              <w:t>08</w:t>
            </w:r>
            <w:r w:rsidR="00F200DF">
              <w:rPr>
                <w:szCs w:val="22"/>
              </w:rPr>
              <w:t>.</w:t>
            </w:r>
            <w:r w:rsidR="007956D8">
              <w:rPr>
                <w:szCs w:val="22"/>
              </w:rPr>
              <w:t>202</w:t>
            </w:r>
            <w:r>
              <w:rPr>
                <w:szCs w:val="22"/>
              </w:rPr>
              <w:t>1</w:t>
            </w:r>
          </w:p>
        </w:tc>
        <w:tc>
          <w:tcPr>
            <w:tcW w:w="2934"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872" w:type="dxa"/>
            <w:tcBorders>
              <w:bottom w:val="single" w:sz="8" w:space="0" w:color="auto"/>
              <w:right w:val="single" w:sz="8" w:space="0" w:color="auto"/>
            </w:tcBorders>
            <w:vAlign w:val="center"/>
          </w:tcPr>
          <w:p w14:paraId="13227ABD" w14:textId="6088A544" w:rsidR="0000551E" w:rsidRPr="006C3557" w:rsidRDefault="006343FA" w:rsidP="007F2B51">
            <w:pPr>
              <w:pStyle w:val="Tabulka"/>
              <w:rPr>
                <w:szCs w:val="22"/>
              </w:rPr>
            </w:pPr>
            <w:r>
              <w:rPr>
                <w:szCs w:val="22"/>
              </w:rPr>
              <w:t>2</w:t>
            </w:r>
            <w:r w:rsidR="00070BD4">
              <w:rPr>
                <w:szCs w:val="22"/>
              </w:rPr>
              <w:t>3</w:t>
            </w:r>
            <w:r w:rsidR="00A64B7E">
              <w:rPr>
                <w:szCs w:val="22"/>
              </w:rPr>
              <w:t>.</w:t>
            </w:r>
            <w:r>
              <w:rPr>
                <w:szCs w:val="22"/>
              </w:rPr>
              <w:t>1</w:t>
            </w:r>
            <w:r w:rsidR="00A64B7E">
              <w:rPr>
                <w:szCs w:val="22"/>
              </w:rPr>
              <w:t>.202</w:t>
            </w:r>
            <w:r w:rsidR="00070BD4">
              <w:rPr>
                <w:szCs w:val="22"/>
              </w:rPr>
              <w:t>2</w:t>
            </w:r>
          </w:p>
        </w:tc>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5AD651EA"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9B26FE">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9B26FE">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23ADE3A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9B26FE">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9B26FE">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17E2AB0"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E7208C">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DE57E96" w:rsidR="00BE6537" w:rsidRPr="006C3557" w:rsidRDefault="007956D8" w:rsidP="00593EFD">
            <w:pPr>
              <w:pStyle w:val="Tabulka"/>
              <w:rPr>
                <w:szCs w:val="22"/>
                <w:highlight w:val="yellow"/>
              </w:rPr>
            </w:pPr>
            <w:r>
              <w:rPr>
                <w:szCs w:val="22"/>
              </w:rPr>
              <w:t>DMS</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23561607"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E7208C">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961"/>
        <w:gridCol w:w="1418"/>
        <w:gridCol w:w="1275"/>
        <w:gridCol w:w="3578"/>
      </w:tblGrid>
      <w:tr w:rsidR="007956D8" w:rsidRPr="006C3557" w14:paraId="60C64AE2" w14:textId="77777777" w:rsidTr="007956D8">
        <w:tc>
          <w:tcPr>
            <w:tcW w:w="1686" w:type="dxa"/>
            <w:tcBorders>
              <w:top w:val="single" w:sz="8" w:space="0" w:color="auto"/>
              <w:left w:val="single" w:sz="8" w:space="0" w:color="auto"/>
              <w:bottom w:val="single" w:sz="8" w:space="0" w:color="auto"/>
            </w:tcBorders>
            <w:vAlign w:val="center"/>
          </w:tcPr>
          <w:p w14:paraId="250413AF" w14:textId="77777777" w:rsidR="007956D8" w:rsidRPr="002D0745" w:rsidRDefault="007956D8" w:rsidP="007956D8">
            <w:pPr>
              <w:pStyle w:val="Tabulka"/>
              <w:rPr>
                <w:b/>
                <w:szCs w:val="22"/>
              </w:rPr>
            </w:pPr>
            <w:r>
              <w:rPr>
                <w:b/>
                <w:szCs w:val="22"/>
              </w:rPr>
              <w:t>Role</w:t>
            </w:r>
          </w:p>
        </w:tc>
        <w:tc>
          <w:tcPr>
            <w:tcW w:w="1961" w:type="dxa"/>
            <w:tcBorders>
              <w:top w:val="single" w:sz="8" w:space="0" w:color="auto"/>
              <w:bottom w:val="single" w:sz="8" w:space="0" w:color="auto"/>
            </w:tcBorders>
            <w:vAlign w:val="center"/>
          </w:tcPr>
          <w:p w14:paraId="2873EF2D" w14:textId="77777777" w:rsidR="007956D8" w:rsidRPr="004C5DDA" w:rsidRDefault="007956D8" w:rsidP="007956D8">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02AB5995" w14:textId="77777777" w:rsidR="007956D8" w:rsidRPr="004C5DDA" w:rsidRDefault="007956D8" w:rsidP="007956D8">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02986081" w14:textId="77777777" w:rsidR="007956D8" w:rsidRPr="004C5DDA" w:rsidRDefault="007956D8" w:rsidP="007956D8">
            <w:pPr>
              <w:pStyle w:val="Tabulka"/>
              <w:rPr>
                <w:b/>
                <w:szCs w:val="22"/>
              </w:rPr>
            </w:pPr>
            <w:r w:rsidRPr="004C5DDA">
              <w:rPr>
                <w:b/>
                <w:szCs w:val="22"/>
              </w:rPr>
              <w:t>Telefon</w:t>
            </w:r>
          </w:p>
        </w:tc>
        <w:tc>
          <w:tcPr>
            <w:tcW w:w="3578" w:type="dxa"/>
            <w:tcBorders>
              <w:top w:val="single" w:sz="8" w:space="0" w:color="auto"/>
              <w:bottom w:val="single" w:sz="8" w:space="0" w:color="auto"/>
              <w:right w:val="single" w:sz="8" w:space="0" w:color="auto"/>
            </w:tcBorders>
            <w:vAlign w:val="center"/>
          </w:tcPr>
          <w:p w14:paraId="2ABAF142" w14:textId="77777777" w:rsidR="007956D8" w:rsidRPr="004C5DDA" w:rsidRDefault="007956D8" w:rsidP="007956D8">
            <w:pPr>
              <w:pStyle w:val="Tabulka"/>
              <w:rPr>
                <w:b/>
                <w:szCs w:val="22"/>
              </w:rPr>
            </w:pPr>
            <w:r w:rsidRPr="004C5DDA">
              <w:rPr>
                <w:b/>
                <w:szCs w:val="22"/>
              </w:rPr>
              <w:t>E-mail</w:t>
            </w:r>
          </w:p>
        </w:tc>
      </w:tr>
      <w:tr w:rsidR="007956D8" w:rsidRPr="006C3557" w14:paraId="7C5F6E41" w14:textId="77777777" w:rsidTr="007956D8">
        <w:trPr>
          <w:trHeight w:hRule="exact" w:val="20"/>
        </w:trPr>
        <w:tc>
          <w:tcPr>
            <w:tcW w:w="1686" w:type="dxa"/>
            <w:tcBorders>
              <w:top w:val="single" w:sz="8" w:space="0" w:color="auto"/>
              <w:left w:val="dotted" w:sz="4" w:space="0" w:color="auto"/>
            </w:tcBorders>
            <w:vAlign w:val="center"/>
          </w:tcPr>
          <w:p w14:paraId="3233B777" w14:textId="77777777" w:rsidR="007956D8" w:rsidRPr="002D0745" w:rsidRDefault="007956D8" w:rsidP="007956D8">
            <w:pPr>
              <w:pStyle w:val="Tabulka"/>
              <w:rPr>
                <w:b/>
                <w:szCs w:val="22"/>
              </w:rPr>
            </w:pPr>
          </w:p>
        </w:tc>
        <w:tc>
          <w:tcPr>
            <w:tcW w:w="1961" w:type="dxa"/>
            <w:tcBorders>
              <w:top w:val="single" w:sz="8" w:space="0" w:color="auto"/>
            </w:tcBorders>
            <w:vAlign w:val="center"/>
          </w:tcPr>
          <w:p w14:paraId="05121146" w14:textId="77777777" w:rsidR="007956D8" w:rsidRPr="004C5DDA" w:rsidRDefault="007956D8" w:rsidP="007956D8">
            <w:pPr>
              <w:pStyle w:val="Tabulka"/>
              <w:rPr>
                <w:sz w:val="20"/>
                <w:szCs w:val="20"/>
              </w:rPr>
            </w:pPr>
          </w:p>
        </w:tc>
        <w:tc>
          <w:tcPr>
            <w:tcW w:w="1418" w:type="dxa"/>
            <w:tcBorders>
              <w:top w:val="single" w:sz="8" w:space="0" w:color="auto"/>
            </w:tcBorders>
            <w:vAlign w:val="center"/>
          </w:tcPr>
          <w:p w14:paraId="212D5105" w14:textId="77777777" w:rsidR="007956D8" w:rsidRPr="004C5DDA" w:rsidRDefault="007956D8" w:rsidP="007956D8">
            <w:pPr>
              <w:pStyle w:val="Tabulka"/>
              <w:rPr>
                <w:rStyle w:val="Siln"/>
                <w:b w:val="0"/>
                <w:sz w:val="20"/>
                <w:szCs w:val="20"/>
              </w:rPr>
            </w:pPr>
          </w:p>
        </w:tc>
        <w:tc>
          <w:tcPr>
            <w:tcW w:w="1275" w:type="dxa"/>
            <w:tcBorders>
              <w:top w:val="single" w:sz="8" w:space="0" w:color="auto"/>
            </w:tcBorders>
            <w:vAlign w:val="center"/>
          </w:tcPr>
          <w:p w14:paraId="6289F532" w14:textId="77777777" w:rsidR="007956D8" w:rsidRPr="004C5DDA" w:rsidRDefault="007956D8" w:rsidP="007956D8">
            <w:pPr>
              <w:pStyle w:val="Tabulka"/>
              <w:rPr>
                <w:sz w:val="20"/>
                <w:szCs w:val="20"/>
              </w:rPr>
            </w:pPr>
          </w:p>
        </w:tc>
        <w:tc>
          <w:tcPr>
            <w:tcW w:w="3578" w:type="dxa"/>
            <w:tcBorders>
              <w:top w:val="single" w:sz="8" w:space="0" w:color="auto"/>
              <w:right w:val="dotted" w:sz="4" w:space="0" w:color="auto"/>
            </w:tcBorders>
            <w:vAlign w:val="center"/>
          </w:tcPr>
          <w:p w14:paraId="61906AD6" w14:textId="77777777" w:rsidR="007956D8" w:rsidRPr="004C5DDA" w:rsidRDefault="007956D8" w:rsidP="007956D8">
            <w:pPr>
              <w:pStyle w:val="Tabulka"/>
              <w:rPr>
                <w:sz w:val="20"/>
                <w:szCs w:val="20"/>
              </w:rPr>
            </w:pPr>
          </w:p>
        </w:tc>
      </w:tr>
      <w:tr w:rsidR="007956D8" w:rsidRPr="006C3557" w14:paraId="50851EA6" w14:textId="77777777" w:rsidTr="007956D8">
        <w:tc>
          <w:tcPr>
            <w:tcW w:w="1686" w:type="dxa"/>
            <w:tcBorders>
              <w:top w:val="dotted" w:sz="4" w:space="0" w:color="auto"/>
              <w:left w:val="dotted" w:sz="4" w:space="0" w:color="auto"/>
            </w:tcBorders>
            <w:vAlign w:val="center"/>
          </w:tcPr>
          <w:p w14:paraId="74159DA2" w14:textId="77777777" w:rsidR="007956D8" w:rsidRPr="00B8235E" w:rsidRDefault="007956D8" w:rsidP="007956D8">
            <w:pPr>
              <w:pStyle w:val="Tabulka"/>
              <w:rPr>
                <w:szCs w:val="22"/>
              </w:rPr>
            </w:pPr>
            <w:r w:rsidRPr="00B8235E">
              <w:rPr>
                <w:szCs w:val="22"/>
              </w:rPr>
              <w:t>Žadatel:</w:t>
            </w:r>
          </w:p>
        </w:tc>
        <w:tc>
          <w:tcPr>
            <w:tcW w:w="1961" w:type="dxa"/>
            <w:tcBorders>
              <w:top w:val="dotted" w:sz="4" w:space="0" w:color="auto"/>
            </w:tcBorders>
            <w:vAlign w:val="center"/>
          </w:tcPr>
          <w:p w14:paraId="7C4D50F3" w14:textId="2F628CCD" w:rsidR="007956D8" w:rsidRPr="00B8235E" w:rsidRDefault="00A16657" w:rsidP="007956D8">
            <w:pPr>
              <w:pStyle w:val="Tabulka"/>
              <w:rPr>
                <w:sz w:val="20"/>
                <w:szCs w:val="20"/>
              </w:rPr>
            </w:pPr>
            <w:r>
              <w:rPr>
                <w:sz w:val="20"/>
                <w:szCs w:val="20"/>
              </w:rPr>
              <w:t>Oleg Blaško</w:t>
            </w:r>
          </w:p>
        </w:tc>
        <w:tc>
          <w:tcPr>
            <w:tcW w:w="1418" w:type="dxa"/>
            <w:tcBorders>
              <w:top w:val="dotted" w:sz="4" w:space="0" w:color="auto"/>
            </w:tcBorders>
            <w:vAlign w:val="center"/>
          </w:tcPr>
          <w:p w14:paraId="3D277948" w14:textId="77777777" w:rsidR="007956D8" w:rsidRPr="004C5DDA" w:rsidRDefault="007956D8" w:rsidP="007956D8">
            <w:pPr>
              <w:pStyle w:val="Tabulka"/>
              <w:rPr>
                <w:rStyle w:val="Siln"/>
                <w:b w:val="0"/>
                <w:sz w:val="20"/>
                <w:szCs w:val="20"/>
              </w:rPr>
            </w:pPr>
            <w:r>
              <w:rPr>
                <w:sz w:val="20"/>
                <w:szCs w:val="20"/>
              </w:rPr>
              <w:t>11150</w:t>
            </w:r>
          </w:p>
        </w:tc>
        <w:tc>
          <w:tcPr>
            <w:tcW w:w="1275" w:type="dxa"/>
            <w:tcBorders>
              <w:top w:val="dotted" w:sz="4" w:space="0" w:color="auto"/>
            </w:tcBorders>
            <w:vAlign w:val="center"/>
          </w:tcPr>
          <w:p w14:paraId="2E649480" w14:textId="02200959" w:rsidR="007956D8" w:rsidRPr="00A16657" w:rsidRDefault="00A16657" w:rsidP="007956D8">
            <w:pPr>
              <w:pStyle w:val="Tabulka"/>
              <w:rPr>
                <w:sz w:val="20"/>
                <w:szCs w:val="20"/>
              </w:rPr>
            </w:pPr>
            <w:r w:rsidRPr="00A16657">
              <w:rPr>
                <w:rStyle w:val="urtxtstd12"/>
                <w:sz w:val="20"/>
                <w:szCs w:val="20"/>
              </w:rPr>
              <w:t>221814588</w:t>
            </w:r>
          </w:p>
        </w:tc>
        <w:tc>
          <w:tcPr>
            <w:tcW w:w="3578" w:type="dxa"/>
            <w:tcBorders>
              <w:top w:val="dotted" w:sz="4" w:space="0" w:color="auto"/>
              <w:right w:val="dotted" w:sz="4" w:space="0" w:color="auto"/>
            </w:tcBorders>
            <w:vAlign w:val="center"/>
          </w:tcPr>
          <w:p w14:paraId="63A1C811" w14:textId="3FF6827D" w:rsidR="007956D8" w:rsidRPr="00070BD4" w:rsidRDefault="00B310C6" w:rsidP="007956D8">
            <w:pPr>
              <w:pStyle w:val="Tabulka"/>
              <w:rPr>
                <w:sz w:val="20"/>
                <w:szCs w:val="20"/>
              </w:rPr>
            </w:pPr>
            <w:hyperlink r:id="rId10" w:history="1">
              <w:r w:rsidR="00A16657" w:rsidRPr="00070BD4">
                <w:rPr>
                  <w:rStyle w:val="Hypertextovodkaz"/>
                  <w:color w:val="auto"/>
                  <w:sz w:val="20"/>
                  <w:szCs w:val="20"/>
                </w:rPr>
                <w:t>oleg.blasko@mze.cz</w:t>
              </w:r>
            </w:hyperlink>
          </w:p>
        </w:tc>
      </w:tr>
      <w:tr w:rsidR="007956D8" w:rsidRPr="006C3557" w14:paraId="584A28CC" w14:textId="77777777" w:rsidTr="007956D8">
        <w:tc>
          <w:tcPr>
            <w:tcW w:w="1686" w:type="dxa"/>
            <w:tcBorders>
              <w:left w:val="dotted" w:sz="4" w:space="0" w:color="auto"/>
            </w:tcBorders>
            <w:vAlign w:val="center"/>
          </w:tcPr>
          <w:p w14:paraId="1DF5A46B" w14:textId="77777777" w:rsidR="007956D8" w:rsidRPr="004C5DDA" w:rsidRDefault="007956D8" w:rsidP="007956D8">
            <w:pPr>
              <w:pStyle w:val="Tabulka"/>
              <w:rPr>
                <w:szCs w:val="22"/>
              </w:rPr>
            </w:pPr>
            <w:r w:rsidRPr="004C5DDA">
              <w:rPr>
                <w:szCs w:val="22"/>
              </w:rPr>
              <w:t>Metodický / věcný garant:</w:t>
            </w:r>
          </w:p>
        </w:tc>
        <w:tc>
          <w:tcPr>
            <w:tcW w:w="1961" w:type="dxa"/>
            <w:vAlign w:val="center"/>
          </w:tcPr>
          <w:p w14:paraId="73B155BD" w14:textId="77777777" w:rsidR="007956D8" w:rsidRPr="004C5DDA" w:rsidRDefault="007956D8" w:rsidP="007956D8">
            <w:pPr>
              <w:pStyle w:val="Tabulka"/>
              <w:rPr>
                <w:sz w:val="20"/>
                <w:szCs w:val="20"/>
              </w:rPr>
            </w:pPr>
            <w:r>
              <w:rPr>
                <w:sz w:val="20"/>
                <w:szCs w:val="20"/>
              </w:rPr>
              <w:t>Lucie Kubáčová</w:t>
            </w:r>
          </w:p>
        </w:tc>
        <w:tc>
          <w:tcPr>
            <w:tcW w:w="1418" w:type="dxa"/>
            <w:vAlign w:val="center"/>
          </w:tcPr>
          <w:p w14:paraId="75332EB1" w14:textId="77777777" w:rsidR="007956D8" w:rsidRPr="004C5DDA" w:rsidRDefault="007956D8" w:rsidP="007956D8">
            <w:pPr>
              <w:pStyle w:val="Tabulka"/>
              <w:rPr>
                <w:rStyle w:val="Siln"/>
                <w:b w:val="0"/>
                <w:sz w:val="20"/>
                <w:szCs w:val="20"/>
              </w:rPr>
            </w:pPr>
            <w:r>
              <w:rPr>
                <w:rStyle w:val="Siln"/>
                <w:b w:val="0"/>
                <w:sz w:val="20"/>
                <w:szCs w:val="20"/>
              </w:rPr>
              <w:t>11145</w:t>
            </w:r>
          </w:p>
        </w:tc>
        <w:tc>
          <w:tcPr>
            <w:tcW w:w="1275" w:type="dxa"/>
            <w:vAlign w:val="center"/>
          </w:tcPr>
          <w:p w14:paraId="47931FE1" w14:textId="77777777" w:rsidR="007956D8" w:rsidRPr="004C5DDA" w:rsidRDefault="007956D8" w:rsidP="007956D8">
            <w:pPr>
              <w:pStyle w:val="Tabulka"/>
              <w:rPr>
                <w:sz w:val="20"/>
                <w:szCs w:val="20"/>
              </w:rPr>
            </w:pPr>
            <w:r w:rsidRPr="003E6BCE">
              <w:rPr>
                <w:sz w:val="20"/>
                <w:szCs w:val="20"/>
              </w:rPr>
              <w:t>221813032</w:t>
            </w:r>
          </w:p>
        </w:tc>
        <w:tc>
          <w:tcPr>
            <w:tcW w:w="3578" w:type="dxa"/>
            <w:tcBorders>
              <w:right w:val="dotted" w:sz="4" w:space="0" w:color="auto"/>
            </w:tcBorders>
            <w:vAlign w:val="center"/>
          </w:tcPr>
          <w:p w14:paraId="723AE403" w14:textId="77777777" w:rsidR="007956D8" w:rsidRPr="00070BD4" w:rsidRDefault="00B310C6" w:rsidP="007956D8">
            <w:pPr>
              <w:pStyle w:val="Tabulka"/>
              <w:rPr>
                <w:sz w:val="20"/>
                <w:szCs w:val="20"/>
              </w:rPr>
            </w:pPr>
            <w:hyperlink r:id="rId11" w:history="1">
              <w:r w:rsidR="007956D8" w:rsidRPr="00070BD4">
                <w:rPr>
                  <w:rStyle w:val="Hypertextovodkaz"/>
                  <w:color w:val="auto"/>
                  <w:sz w:val="20"/>
                  <w:szCs w:val="20"/>
                </w:rPr>
                <w:t>lucie.kubacova@mze.cz</w:t>
              </w:r>
            </w:hyperlink>
          </w:p>
        </w:tc>
      </w:tr>
      <w:tr w:rsidR="007956D8" w:rsidRPr="006C3557" w14:paraId="44FA6FB5" w14:textId="77777777" w:rsidTr="007956D8">
        <w:tc>
          <w:tcPr>
            <w:tcW w:w="1686" w:type="dxa"/>
            <w:tcBorders>
              <w:left w:val="dotted" w:sz="4" w:space="0" w:color="auto"/>
            </w:tcBorders>
            <w:vAlign w:val="center"/>
          </w:tcPr>
          <w:p w14:paraId="300BEE8E" w14:textId="77777777" w:rsidR="007956D8" w:rsidRPr="004C5DDA" w:rsidRDefault="007956D8" w:rsidP="007956D8">
            <w:pPr>
              <w:pStyle w:val="Tabulka"/>
              <w:rPr>
                <w:szCs w:val="22"/>
              </w:rPr>
            </w:pPr>
            <w:r>
              <w:rPr>
                <w:szCs w:val="22"/>
              </w:rPr>
              <w:t>PM:</w:t>
            </w:r>
          </w:p>
        </w:tc>
        <w:tc>
          <w:tcPr>
            <w:tcW w:w="1961" w:type="dxa"/>
            <w:vAlign w:val="center"/>
          </w:tcPr>
          <w:p w14:paraId="54CB8C42" w14:textId="7F1108A7" w:rsidR="007956D8" w:rsidRDefault="00A16657" w:rsidP="007956D8">
            <w:pPr>
              <w:pStyle w:val="Tabulka"/>
              <w:rPr>
                <w:sz w:val="20"/>
                <w:szCs w:val="20"/>
              </w:rPr>
            </w:pPr>
            <w:r>
              <w:rPr>
                <w:sz w:val="20"/>
                <w:szCs w:val="20"/>
              </w:rPr>
              <w:t>Nikol Janušová</w:t>
            </w:r>
          </w:p>
        </w:tc>
        <w:tc>
          <w:tcPr>
            <w:tcW w:w="1418" w:type="dxa"/>
            <w:vAlign w:val="center"/>
          </w:tcPr>
          <w:p w14:paraId="1FD0B58B" w14:textId="77777777" w:rsidR="007956D8" w:rsidRDefault="007956D8" w:rsidP="007956D8">
            <w:pPr>
              <w:pStyle w:val="Tabulka"/>
              <w:rPr>
                <w:rStyle w:val="Siln"/>
                <w:b w:val="0"/>
                <w:sz w:val="20"/>
                <w:szCs w:val="20"/>
              </w:rPr>
            </w:pPr>
            <w:r>
              <w:rPr>
                <w:rStyle w:val="Siln"/>
                <w:b w:val="0"/>
                <w:sz w:val="20"/>
                <w:szCs w:val="20"/>
              </w:rPr>
              <w:t>11151</w:t>
            </w:r>
          </w:p>
        </w:tc>
        <w:tc>
          <w:tcPr>
            <w:tcW w:w="1275" w:type="dxa"/>
            <w:vAlign w:val="center"/>
          </w:tcPr>
          <w:p w14:paraId="24D148C0" w14:textId="19235FF9" w:rsidR="007956D8" w:rsidRPr="00F7784E" w:rsidRDefault="007956D8" w:rsidP="007956D8">
            <w:pPr>
              <w:pStyle w:val="Tabulka"/>
              <w:rPr>
                <w:sz w:val="20"/>
                <w:szCs w:val="20"/>
              </w:rPr>
            </w:pPr>
            <w:r>
              <w:rPr>
                <w:sz w:val="20"/>
                <w:szCs w:val="20"/>
              </w:rPr>
              <w:t>22181</w:t>
            </w:r>
            <w:r w:rsidR="00780798">
              <w:rPr>
                <w:sz w:val="20"/>
                <w:szCs w:val="20"/>
              </w:rPr>
              <w:t>2777</w:t>
            </w:r>
          </w:p>
        </w:tc>
        <w:tc>
          <w:tcPr>
            <w:tcW w:w="3578" w:type="dxa"/>
            <w:tcBorders>
              <w:right w:val="dotted" w:sz="4" w:space="0" w:color="auto"/>
            </w:tcBorders>
            <w:vAlign w:val="center"/>
          </w:tcPr>
          <w:p w14:paraId="0BE0AA85" w14:textId="65B9E5CE" w:rsidR="007956D8" w:rsidRPr="00070BD4" w:rsidRDefault="00B310C6" w:rsidP="007956D8">
            <w:pPr>
              <w:pStyle w:val="Tabulka"/>
              <w:rPr>
                <w:sz w:val="20"/>
                <w:szCs w:val="20"/>
              </w:rPr>
            </w:pPr>
            <w:hyperlink r:id="rId12" w:history="1">
              <w:r w:rsidR="00DA7DB0" w:rsidRPr="00070BD4">
                <w:rPr>
                  <w:rStyle w:val="Hypertextovodkaz"/>
                  <w:color w:val="auto"/>
                  <w:sz w:val="20"/>
                  <w:szCs w:val="20"/>
                </w:rPr>
                <w:t>nikol.janusova@mze.cz</w:t>
              </w:r>
            </w:hyperlink>
          </w:p>
        </w:tc>
      </w:tr>
      <w:tr w:rsidR="007956D8" w:rsidRPr="006C3557" w14:paraId="67B60FA0" w14:textId="77777777" w:rsidTr="007956D8">
        <w:tc>
          <w:tcPr>
            <w:tcW w:w="1686" w:type="dxa"/>
            <w:tcBorders>
              <w:left w:val="dotted" w:sz="4" w:space="0" w:color="auto"/>
            </w:tcBorders>
            <w:vAlign w:val="center"/>
          </w:tcPr>
          <w:p w14:paraId="569C3FDB" w14:textId="77777777" w:rsidR="007956D8" w:rsidRPr="004C5DDA" w:rsidRDefault="007956D8" w:rsidP="007956D8">
            <w:pPr>
              <w:pStyle w:val="Tabulka"/>
              <w:rPr>
                <w:szCs w:val="22"/>
              </w:rPr>
            </w:pPr>
            <w:r>
              <w:rPr>
                <w:szCs w:val="22"/>
              </w:rPr>
              <w:t>Technický garant</w:t>
            </w:r>
            <w:r w:rsidRPr="004C5DDA">
              <w:rPr>
                <w:szCs w:val="22"/>
              </w:rPr>
              <w:t>:</w:t>
            </w:r>
          </w:p>
        </w:tc>
        <w:tc>
          <w:tcPr>
            <w:tcW w:w="1961" w:type="dxa"/>
            <w:vAlign w:val="center"/>
          </w:tcPr>
          <w:p w14:paraId="434A8AE0" w14:textId="17546148" w:rsidR="007956D8" w:rsidRPr="004C5DDA" w:rsidRDefault="007956D8" w:rsidP="007956D8">
            <w:pPr>
              <w:pStyle w:val="Tabulka"/>
              <w:rPr>
                <w:sz w:val="20"/>
                <w:szCs w:val="20"/>
              </w:rPr>
            </w:pPr>
            <w:r>
              <w:rPr>
                <w:sz w:val="20"/>
                <w:szCs w:val="20"/>
              </w:rPr>
              <w:t>Simona Káchová Rákosová</w:t>
            </w:r>
          </w:p>
        </w:tc>
        <w:tc>
          <w:tcPr>
            <w:tcW w:w="1418" w:type="dxa"/>
            <w:vAlign w:val="center"/>
          </w:tcPr>
          <w:p w14:paraId="1DBE96CF" w14:textId="34B17733" w:rsidR="007956D8" w:rsidRDefault="00A16657" w:rsidP="007956D8">
            <w:pPr>
              <w:pStyle w:val="Tabulka"/>
              <w:rPr>
                <w:rStyle w:val="Siln"/>
                <w:b w:val="0"/>
                <w:sz w:val="20"/>
                <w:szCs w:val="20"/>
              </w:rPr>
            </w:pPr>
            <w:r>
              <w:rPr>
                <w:rStyle w:val="Siln"/>
                <w:b w:val="0"/>
                <w:sz w:val="20"/>
                <w:szCs w:val="20"/>
              </w:rPr>
              <w:t>MZE</w:t>
            </w:r>
          </w:p>
        </w:tc>
        <w:tc>
          <w:tcPr>
            <w:tcW w:w="1275" w:type="dxa"/>
            <w:vAlign w:val="center"/>
          </w:tcPr>
          <w:p w14:paraId="33AC381A" w14:textId="259A56C4" w:rsidR="007956D8" w:rsidRPr="003E6BCE" w:rsidRDefault="00780798" w:rsidP="007956D8">
            <w:pPr>
              <w:pStyle w:val="Tabulka"/>
              <w:rPr>
                <w:sz w:val="20"/>
                <w:szCs w:val="20"/>
              </w:rPr>
            </w:pPr>
            <w:r>
              <w:rPr>
                <w:sz w:val="20"/>
                <w:szCs w:val="20"/>
              </w:rPr>
              <w:t>605458764</w:t>
            </w:r>
          </w:p>
        </w:tc>
        <w:tc>
          <w:tcPr>
            <w:tcW w:w="3578" w:type="dxa"/>
            <w:tcBorders>
              <w:right w:val="dotted" w:sz="4" w:space="0" w:color="auto"/>
            </w:tcBorders>
            <w:vAlign w:val="center"/>
          </w:tcPr>
          <w:p w14:paraId="70F0FA0F" w14:textId="216EACE2" w:rsidR="007956D8" w:rsidRPr="00070BD4" w:rsidRDefault="00B310C6" w:rsidP="007956D8">
            <w:pPr>
              <w:pStyle w:val="Tabulka"/>
              <w:rPr>
                <w:sz w:val="20"/>
                <w:szCs w:val="20"/>
                <w:u w:val="single"/>
              </w:rPr>
            </w:pPr>
            <w:hyperlink r:id="rId13" w:history="1">
              <w:r w:rsidR="007956D8" w:rsidRPr="00070BD4">
                <w:rPr>
                  <w:rStyle w:val="Hypertextovodkaz"/>
                  <w:color w:val="auto"/>
                  <w:sz w:val="20"/>
                  <w:szCs w:val="20"/>
                </w:rPr>
                <w:t>Simona.KachovaRakosova@mze.cz</w:t>
              </w:r>
            </w:hyperlink>
          </w:p>
        </w:tc>
      </w:tr>
      <w:tr w:rsidR="007956D8" w:rsidRPr="006C3557" w14:paraId="6DCB9746" w14:textId="77777777" w:rsidTr="007956D8">
        <w:tc>
          <w:tcPr>
            <w:tcW w:w="1686" w:type="dxa"/>
            <w:tcBorders>
              <w:left w:val="dotted" w:sz="4" w:space="0" w:color="auto"/>
            </w:tcBorders>
            <w:vAlign w:val="center"/>
          </w:tcPr>
          <w:p w14:paraId="4E8268D5" w14:textId="77777777" w:rsidR="007956D8" w:rsidRPr="004C5DDA" w:rsidRDefault="007956D8" w:rsidP="007956D8">
            <w:pPr>
              <w:pStyle w:val="Tabulka"/>
              <w:rPr>
                <w:szCs w:val="22"/>
              </w:rPr>
            </w:pPr>
            <w:r w:rsidRPr="004C5DDA">
              <w:rPr>
                <w:szCs w:val="22"/>
              </w:rPr>
              <w:t>Poskytovatel / dodavatel:</w:t>
            </w:r>
          </w:p>
        </w:tc>
        <w:tc>
          <w:tcPr>
            <w:tcW w:w="1961" w:type="dxa"/>
            <w:vAlign w:val="center"/>
          </w:tcPr>
          <w:p w14:paraId="7BFC88F2" w14:textId="7DC31E86" w:rsidR="007956D8" w:rsidRPr="004C5DDA" w:rsidRDefault="00973D0D" w:rsidP="007956D8">
            <w:pPr>
              <w:pStyle w:val="Tabulka"/>
              <w:rPr>
                <w:sz w:val="20"/>
                <w:szCs w:val="20"/>
              </w:rPr>
            </w:pPr>
            <w:r>
              <w:rPr>
                <w:sz w:val="20"/>
                <w:szCs w:val="20"/>
              </w:rPr>
              <w:t>xxx</w:t>
            </w:r>
          </w:p>
        </w:tc>
        <w:tc>
          <w:tcPr>
            <w:tcW w:w="1418" w:type="dxa"/>
            <w:vAlign w:val="center"/>
          </w:tcPr>
          <w:p w14:paraId="221E9664" w14:textId="77777777" w:rsidR="007956D8" w:rsidRPr="004C5DDA" w:rsidRDefault="007956D8" w:rsidP="007956D8">
            <w:pPr>
              <w:pStyle w:val="Tabulka"/>
              <w:rPr>
                <w:rStyle w:val="Siln"/>
                <w:b w:val="0"/>
                <w:sz w:val="20"/>
                <w:szCs w:val="20"/>
              </w:rPr>
            </w:pPr>
            <w:r>
              <w:rPr>
                <w:rStyle w:val="Siln"/>
                <w:b w:val="0"/>
                <w:sz w:val="20"/>
                <w:szCs w:val="20"/>
              </w:rPr>
              <w:t>T-SOFT a.s.</w:t>
            </w:r>
          </w:p>
        </w:tc>
        <w:tc>
          <w:tcPr>
            <w:tcW w:w="1275" w:type="dxa"/>
            <w:vAlign w:val="center"/>
          </w:tcPr>
          <w:p w14:paraId="0A7C3227" w14:textId="6932FB00" w:rsidR="007956D8" w:rsidRPr="004C5DDA" w:rsidRDefault="00973D0D" w:rsidP="007956D8">
            <w:pPr>
              <w:pStyle w:val="Tabulka"/>
              <w:rPr>
                <w:sz w:val="20"/>
                <w:szCs w:val="20"/>
              </w:rPr>
            </w:pPr>
            <w:r>
              <w:rPr>
                <w:sz w:val="20"/>
                <w:szCs w:val="20"/>
              </w:rPr>
              <w:t>xxx</w:t>
            </w:r>
          </w:p>
        </w:tc>
        <w:tc>
          <w:tcPr>
            <w:tcW w:w="3578" w:type="dxa"/>
            <w:tcBorders>
              <w:right w:val="dotted" w:sz="4" w:space="0" w:color="auto"/>
            </w:tcBorders>
            <w:vAlign w:val="center"/>
          </w:tcPr>
          <w:p w14:paraId="599CC201" w14:textId="50053125" w:rsidR="007956D8" w:rsidRPr="00070BD4" w:rsidRDefault="00973D0D" w:rsidP="007956D8">
            <w:pPr>
              <w:pStyle w:val="Tabulka"/>
              <w:rPr>
                <w:sz w:val="20"/>
                <w:szCs w:val="20"/>
              </w:rPr>
            </w:pPr>
            <w:r>
              <w:rPr>
                <w:sz w:val="20"/>
                <w:szCs w:val="20"/>
              </w:rPr>
              <w:t>xxx</w:t>
            </w:r>
          </w:p>
        </w:tc>
      </w:tr>
    </w:tbl>
    <w:p w14:paraId="33AA3D72" w14:textId="77777777" w:rsidR="007956D8" w:rsidRDefault="007956D8">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6"/>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71CAFEA7" w:rsidR="0000551E" w:rsidRPr="006C3557" w:rsidRDefault="003D3770" w:rsidP="003B2D72">
            <w:pPr>
              <w:pStyle w:val="Tabulka"/>
              <w:rPr>
                <w:szCs w:val="22"/>
              </w:rPr>
            </w:pPr>
            <w:r w:rsidRPr="003D3770">
              <w:rPr>
                <w:szCs w:val="22"/>
              </w:rPr>
              <w:t>S2021-0013, DMS: 224-2021-11150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46446812" w:rsidR="0000551E" w:rsidRPr="006C3557" w:rsidRDefault="007956D8" w:rsidP="003B2D72">
            <w:pPr>
              <w:pStyle w:val="Tabulka"/>
              <w:rPr>
                <w:szCs w:val="22"/>
              </w:rPr>
            </w:pPr>
            <w:r>
              <w:rPr>
                <w:szCs w:val="22"/>
              </w:rPr>
              <w:t>HR-</w:t>
            </w:r>
            <w:r w:rsidR="00526F66">
              <w:rPr>
                <w:szCs w:val="22"/>
              </w:rPr>
              <w:t>001</w:t>
            </w:r>
          </w:p>
        </w:tc>
      </w:tr>
    </w:tbl>
    <w:p w14:paraId="40F77890" w14:textId="274C279D" w:rsidR="0000551E" w:rsidRDefault="0000551E" w:rsidP="009C4614">
      <w:pPr>
        <w:pStyle w:val="Nadpis1"/>
        <w:tabs>
          <w:tab w:val="clear" w:pos="540"/>
        </w:tabs>
        <w:spacing w:before="240" w:after="240"/>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38BF3DBF" w14:textId="3957A966" w:rsidR="00C223F1" w:rsidRPr="00C223F1" w:rsidRDefault="0000551E" w:rsidP="00C36366">
      <w:pPr>
        <w:pStyle w:val="Nadpis2"/>
        <w:spacing w:before="240" w:after="120"/>
        <w:ind w:left="578" w:hanging="578"/>
        <w:contextualSpacing w:val="0"/>
      </w:pPr>
      <w:r w:rsidRPr="00E00833">
        <w:t>Popis požadavku</w:t>
      </w:r>
    </w:p>
    <w:p w14:paraId="493140D5" w14:textId="5DB3F862" w:rsidR="00A16657" w:rsidRPr="00A16657" w:rsidRDefault="00A16657" w:rsidP="00A16657">
      <w:pPr>
        <w:jc w:val="both"/>
      </w:pPr>
      <w:r w:rsidRPr="00A16657">
        <w:rPr>
          <w:rFonts w:cs="Arial"/>
          <w:color w:val="000000"/>
          <w:szCs w:val="22"/>
          <w:lang w:eastAsia="cs-CZ"/>
        </w:rPr>
        <w:t>Je požadována úprava DMS, která umožní vyřazování dokumentů a jejich skartaci dle § 20 a § 21 vyhlášky č. 259/2012 Sb.</w:t>
      </w:r>
      <w:r w:rsidR="004F16FC">
        <w:rPr>
          <w:rFonts w:cs="Arial"/>
          <w:color w:val="000000"/>
          <w:szCs w:val="22"/>
          <w:lang w:eastAsia="cs-CZ"/>
        </w:rPr>
        <w:t xml:space="preserve">, </w:t>
      </w:r>
      <w:r w:rsidR="004F16FC" w:rsidRPr="00A16657">
        <w:rPr>
          <w:rFonts w:cs="Arial"/>
          <w:color w:val="000000"/>
          <w:szCs w:val="22"/>
          <w:lang w:eastAsia="cs-CZ"/>
        </w:rPr>
        <w:t xml:space="preserve">o podrobnostech výkonu spisové služby, ve znění pozdějších předpisů (dále také </w:t>
      </w:r>
      <w:r w:rsidR="004F16FC">
        <w:rPr>
          <w:rFonts w:cs="Arial"/>
          <w:color w:val="000000"/>
          <w:szCs w:val="22"/>
          <w:lang w:eastAsia="cs-CZ"/>
        </w:rPr>
        <w:t>jen „vyhláška č. 259/2012 Sb.“).</w:t>
      </w:r>
    </w:p>
    <w:p w14:paraId="6ADA8461" w14:textId="33C1C990" w:rsidR="00A16657" w:rsidRPr="00A16657" w:rsidRDefault="0000551E" w:rsidP="00C36366">
      <w:pPr>
        <w:pStyle w:val="Nadpis2"/>
        <w:spacing w:before="240" w:after="120"/>
        <w:ind w:left="578" w:hanging="578"/>
        <w:contextualSpacing w:val="0"/>
      </w:pPr>
      <w:r w:rsidRPr="00E00833">
        <w:lastRenderedPageBreak/>
        <w:t>Odůvodnění požadované změny (legislativní změny, přínosy)</w:t>
      </w:r>
    </w:p>
    <w:p w14:paraId="394FB612" w14:textId="4D2F588A" w:rsidR="00A16657" w:rsidRPr="00A16657" w:rsidRDefault="00A16657" w:rsidP="00A16657">
      <w:pPr>
        <w:pStyle w:val="Default"/>
        <w:jc w:val="both"/>
        <w:rPr>
          <w:rFonts w:ascii="Arial" w:eastAsia="Times New Roman" w:hAnsi="Arial" w:cs="Arial"/>
          <w:sz w:val="22"/>
          <w:szCs w:val="22"/>
          <w:lang w:eastAsia="cs-CZ"/>
        </w:rPr>
      </w:pPr>
      <w:r w:rsidRPr="00A16657">
        <w:rPr>
          <w:rFonts w:ascii="Arial" w:hAnsi="Arial" w:cs="Arial"/>
          <w:sz w:val="22"/>
          <w:szCs w:val="22"/>
          <w:lang w:eastAsia="cs-CZ"/>
        </w:rPr>
        <w:t>V současné době neplní systém spisové služby DMS požadavky dané právními předpisy, a to zejména v oblasti uchovávání dokumentů a spisů po dobu jejich skartačních lhůt, požadavky na</w:t>
      </w:r>
      <w:r w:rsidR="00A76F0E">
        <w:rPr>
          <w:rFonts w:ascii="Arial" w:hAnsi="Arial" w:cs="Arial"/>
          <w:sz w:val="22"/>
          <w:szCs w:val="22"/>
          <w:lang w:eastAsia="cs-CZ"/>
        </w:rPr>
        <w:t> </w:t>
      </w:r>
      <w:r w:rsidRPr="00A16657">
        <w:rPr>
          <w:rFonts w:ascii="Arial" w:hAnsi="Arial" w:cs="Arial"/>
          <w:sz w:val="22"/>
          <w:szCs w:val="22"/>
          <w:lang w:eastAsia="cs-CZ"/>
        </w:rPr>
        <w:t xml:space="preserve">provádění skartačních řízení a požadavky na elektronickou komunikaci s Národním archivem </w:t>
      </w:r>
      <w:r w:rsidRPr="00A16657">
        <w:rPr>
          <w:rFonts w:ascii="Arial" w:eastAsia="Times New Roman" w:hAnsi="Arial" w:cs="Arial"/>
          <w:sz w:val="22"/>
          <w:szCs w:val="22"/>
          <w:lang w:eastAsia="cs-CZ"/>
        </w:rPr>
        <w:t xml:space="preserve">ČR (dále také NAČR) při provádění skartačních řízení a předávání dokumentů a spisů k trvalému uložení do NAČR. </w:t>
      </w:r>
    </w:p>
    <w:p w14:paraId="4208A8F4" w14:textId="77777777" w:rsidR="00A16657" w:rsidRPr="00A16657" w:rsidRDefault="00A16657" w:rsidP="00A16657">
      <w:pPr>
        <w:autoSpaceDE w:val="0"/>
        <w:autoSpaceDN w:val="0"/>
        <w:adjustRightInd w:val="0"/>
        <w:spacing w:after="0"/>
        <w:jc w:val="both"/>
        <w:rPr>
          <w:rFonts w:cs="Arial"/>
          <w:color w:val="000000"/>
          <w:szCs w:val="22"/>
          <w:lang w:eastAsia="cs-CZ"/>
        </w:rPr>
      </w:pPr>
      <w:r w:rsidRPr="00A16657">
        <w:rPr>
          <w:rFonts w:cs="Arial"/>
          <w:color w:val="000000"/>
          <w:szCs w:val="22"/>
          <w:lang w:eastAsia="cs-CZ"/>
        </w:rPr>
        <w:t xml:space="preserve">Minimální požadavky na splnění zákonných požadavků je soulad s těmito předpisy: </w:t>
      </w:r>
    </w:p>
    <w:p w14:paraId="61467F5E" w14:textId="2145D380" w:rsidR="00A16657" w:rsidRPr="00050F93" w:rsidRDefault="00A16657" w:rsidP="00B84469">
      <w:pPr>
        <w:pStyle w:val="Odstavecseseznamem"/>
        <w:numPr>
          <w:ilvl w:val="0"/>
          <w:numId w:val="15"/>
        </w:numPr>
        <w:autoSpaceDE w:val="0"/>
        <w:autoSpaceDN w:val="0"/>
        <w:adjustRightInd w:val="0"/>
        <w:spacing w:after="174"/>
        <w:ind w:left="567" w:hanging="294"/>
        <w:jc w:val="both"/>
        <w:rPr>
          <w:rFonts w:cs="Arial"/>
          <w:color w:val="000000"/>
          <w:szCs w:val="22"/>
          <w:lang w:eastAsia="cs-CZ"/>
        </w:rPr>
      </w:pPr>
      <w:r w:rsidRPr="00050F93">
        <w:rPr>
          <w:rFonts w:cs="Arial"/>
          <w:color w:val="000000"/>
          <w:szCs w:val="22"/>
          <w:lang w:eastAsia="cs-CZ"/>
        </w:rPr>
        <w:t xml:space="preserve">Zákon č. 499/2004 Sb., o archivnictví a spisové službě, ve znění pozdějších předpisů </w:t>
      </w:r>
    </w:p>
    <w:p w14:paraId="6891141C" w14:textId="4DDDF89E" w:rsidR="00A16657" w:rsidRPr="00050F93" w:rsidRDefault="00A16657" w:rsidP="00B84469">
      <w:pPr>
        <w:pStyle w:val="Odstavecseseznamem"/>
        <w:numPr>
          <w:ilvl w:val="0"/>
          <w:numId w:val="15"/>
        </w:numPr>
        <w:autoSpaceDE w:val="0"/>
        <w:autoSpaceDN w:val="0"/>
        <w:adjustRightInd w:val="0"/>
        <w:spacing w:after="174"/>
        <w:ind w:left="567" w:hanging="294"/>
        <w:jc w:val="both"/>
        <w:rPr>
          <w:rFonts w:cs="Arial"/>
          <w:color w:val="000000"/>
          <w:szCs w:val="22"/>
          <w:lang w:eastAsia="cs-CZ"/>
        </w:rPr>
      </w:pPr>
      <w:r w:rsidRPr="00050F93">
        <w:rPr>
          <w:rFonts w:cs="Arial"/>
          <w:color w:val="000000"/>
          <w:szCs w:val="22"/>
          <w:lang w:eastAsia="cs-CZ"/>
        </w:rPr>
        <w:t xml:space="preserve">Vyhláška č. 259/2012 Sb., o podrobnostech výkonu spisové služby, ve znění pozdějších předpisů </w:t>
      </w:r>
    </w:p>
    <w:p w14:paraId="20BD63A5" w14:textId="1C94746E" w:rsidR="00A16657" w:rsidRPr="00050F93" w:rsidRDefault="00A16657" w:rsidP="00B84469">
      <w:pPr>
        <w:pStyle w:val="Odstavecseseznamem"/>
        <w:numPr>
          <w:ilvl w:val="0"/>
          <w:numId w:val="15"/>
        </w:numPr>
        <w:autoSpaceDE w:val="0"/>
        <w:autoSpaceDN w:val="0"/>
        <w:adjustRightInd w:val="0"/>
        <w:spacing w:after="174"/>
        <w:ind w:left="567" w:hanging="294"/>
        <w:jc w:val="both"/>
        <w:rPr>
          <w:rFonts w:cs="Arial"/>
          <w:color w:val="000000"/>
          <w:szCs w:val="22"/>
          <w:lang w:eastAsia="cs-CZ"/>
        </w:rPr>
      </w:pPr>
      <w:r w:rsidRPr="00050F93">
        <w:rPr>
          <w:rFonts w:cs="Arial"/>
          <w:color w:val="000000"/>
          <w:szCs w:val="22"/>
          <w:lang w:eastAsia="cs-CZ"/>
        </w:rPr>
        <w:t xml:space="preserve">Vyhláška č. 194/2009 Sb., o stanovení podrobností užívání a provozování informačního systému datových schránek, ve znění pozdějších předpisů </w:t>
      </w:r>
    </w:p>
    <w:p w14:paraId="1CA472E1" w14:textId="4008F9E1" w:rsidR="00A16657" w:rsidRPr="00050F93" w:rsidRDefault="00A16657" w:rsidP="00B84469">
      <w:pPr>
        <w:pStyle w:val="Odstavecseseznamem"/>
        <w:numPr>
          <w:ilvl w:val="0"/>
          <w:numId w:val="15"/>
        </w:numPr>
        <w:autoSpaceDE w:val="0"/>
        <w:autoSpaceDN w:val="0"/>
        <w:adjustRightInd w:val="0"/>
        <w:spacing w:after="174"/>
        <w:ind w:left="567" w:hanging="294"/>
        <w:jc w:val="both"/>
        <w:rPr>
          <w:rFonts w:cs="Arial"/>
          <w:color w:val="000000"/>
          <w:szCs w:val="22"/>
          <w:lang w:eastAsia="cs-CZ"/>
        </w:rPr>
      </w:pPr>
      <w:r w:rsidRPr="00050F93">
        <w:rPr>
          <w:rFonts w:cs="Arial"/>
          <w:color w:val="000000"/>
          <w:szCs w:val="22"/>
          <w:lang w:eastAsia="cs-CZ"/>
        </w:rPr>
        <w:t>Zákon č. 300/2008 Sb., o elektronických úkonech a autorizované konverzi dokumentů, ve</w:t>
      </w:r>
      <w:r w:rsidR="00F83F7A">
        <w:rPr>
          <w:rFonts w:cs="Arial"/>
          <w:color w:val="000000"/>
          <w:szCs w:val="22"/>
          <w:lang w:eastAsia="cs-CZ"/>
        </w:rPr>
        <w:t> </w:t>
      </w:r>
      <w:r w:rsidRPr="00050F93">
        <w:rPr>
          <w:rFonts w:cs="Arial"/>
          <w:color w:val="000000"/>
          <w:szCs w:val="22"/>
          <w:lang w:eastAsia="cs-CZ"/>
        </w:rPr>
        <w:t xml:space="preserve">znění pozdějších předpisů </w:t>
      </w:r>
    </w:p>
    <w:p w14:paraId="6BD7F595" w14:textId="68374B72" w:rsidR="00A16657" w:rsidRPr="00050F93" w:rsidRDefault="00A16657" w:rsidP="00B84469">
      <w:pPr>
        <w:pStyle w:val="Odstavecseseznamem"/>
        <w:numPr>
          <w:ilvl w:val="0"/>
          <w:numId w:val="15"/>
        </w:numPr>
        <w:autoSpaceDE w:val="0"/>
        <w:autoSpaceDN w:val="0"/>
        <w:adjustRightInd w:val="0"/>
        <w:spacing w:after="0"/>
        <w:ind w:left="567" w:hanging="294"/>
        <w:jc w:val="both"/>
        <w:rPr>
          <w:rFonts w:cs="Arial"/>
          <w:color w:val="000000"/>
          <w:szCs w:val="22"/>
          <w:lang w:eastAsia="cs-CZ"/>
        </w:rPr>
      </w:pPr>
      <w:r w:rsidRPr="00050F93">
        <w:rPr>
          <w:rFonts w:cs="Arial"/>
          <w:color w:val="000000"/>
          <w:szCs w:val="22"/>
          <w:lang w:eastAsia="cs-CZ"/>
        </w:rPr>
        <w:t xml:space="preserve">Národní standard pro elektronické systémy spisových služeb v posledním znění </w:t>
      </w:r>
    </w:p>
    <w:p w14:paraId="420424B9" w14:textId="3A964D72" w:rsidR="00C223F1" w:rsidRPr="00C223F1" w:rsidRDefault="0000551E" w:rsidP="00C36366">
      <w:pPr>
        <w:pStyle w:val="Nadpis2"/>
        <w:spacing w:before="240" w:after="120"/>
        <w:ind w:left="578" w:hanging="578"/>
        <w:contextualSpacing w:val="0"/>
      </w:pPr>
      <w:r w:rsidRPr="00E00833">
        <w:t>Rizika nerealizace</w:t>
      </w:r>
    </w:p>
    <w:p w14:paraId="3DC3EACC" w14:textId="20913CE8" w:rsidR="00A16657" w:rsidRDefault="00A16657" w:rsidP="00A16657">
      <w:pPr>
        <w:jc w:val="both"/>
        <w:rPr>
          <w:szCs w:val="22"/>
        </w:rPr>
      </w:pPr>
      <w:r>
        <w:rPr>
          <w:szCs w:val="22"/>
        </w:rPr>
        <w:t xml:space="preserve">V případě, že nebude elektronická spisovna realizována, vystavuje se MZe hrozbě sankcí </w:t>
      </w:r>
      <w:r w:rsidR="00306E38">
        <w:rPr>
          <w:szCs w:val="22"/>
        </w:rPr>
        <w:br/>
      </w:r>
      <w:r>
        <w:rPr>
          <w:szCs w:val="22"/>
        </w:rPr>
        <w:t>za</w:t>
      </w:r>
      <w:r w:rsidR="00306E38">
        <w:rPr>
          <w:szCs w:val="22"/>
        </w:rPr>
        <w:t xml:space="preserve"> </w:t>
      </w:r>
      <w:r>
        <w:rPr>
          <w:szCs w:val="22"/>
        </w:rPr>
        <w:t>nedodržování právních předpisů v oblasti péče o dokumenty a spisy.</w:t>
      </w:r>
    </w:p>
    <w:p w14:paraId="32A15D5A" w14:textId="50779154" w:rsidR="00C223F1" w:rsidRPr="00C223F1" w:rsidRDefault="0000551E" w:rsidP="009C4614">
      <w:pPr>
        <w:pStyle w:val="Nadpis1"/>
        <w:tabs>
          <w:tab w:val="clear" w:pos="540"/>
        </w:tabs>
        <w:spacing w:before="240" w:after="240"/>
        <w:ind w:left="284" w:hanging="284"/>
        <w:rPr>
          <w:rFonts w:cs="Arial"/>
          <w:sz w:val="22"/>
          <w:szCs w:val="22"/>
        </w:rPr>
      </w:pPr>
      <w:r w:rsidRPr="006C3557">
        <w:rPr>
          <w:rFonts w:cs="Arial"/>
          <w:sz w:val="22"/>
          <w:szCs w:val="22"/>
        </w:rPr>
        <w:t>Podrobný popis požadavku</w:t>
      </w:r>
    </w:p>
    <w:p w14:paraId="41B5B283" w14:textId="1AB19339" w:rsidR="00BF6805" w:rsidRDefault="00A16657" w:rsidP="00A11350">
      <w:pPr>
        <w:jc w:val="both"/>
        <w:rPr>
          <w:szCs w:val="22"/>
        </w:rPr>
      </w:pPr>
      <w:r>
        <w:rPr>
          <w:szCs w:val="22"/>
        </w:rPr>
        <w:t xml:space="preserve">Součástí implementace elektronické spisovny </w:t>
      </w:r>
      <w:r w:rsidR="00F66EEC">
        <w:rPr>
          <w:szCs w:val="22"/>
        </w:rPr>
        <w:t xml:space="preserve">je </w:t>
      </w:r>
      <w:r w:rsidR="0061296E">
        <w:rPr>
          <w:szCs w:val="22"/>
        </w:rPr>
        <w:t>před implementační</w:t>
      </w:r>
      <w:r w:rsidR="00F66EEC">
        <w:rPr>
          <w:szCs w:val="22"/>
        </w:rPr>
        <w:t xml:space="preserve"> analýza, ve které jsou</w:t>
      </w:r>
      <w:r>
        <w:rPr>
          <w:szCs w:val="22"/>
        </w:rPr>
        <w:t xml:space="preserve"> popsané požadavky dodavatelem rozpracovány a MZe akceptovány.</w:t>
      </w:r>
    </w:p>
    <w:p w14:paraId="65180AF3" w14:textId="1BA3BE86" w:rsidR="00DA67E8" w:rsidRDefault="00DA67E8" w:rsidP="0014610F">
      <w:pPr>
        <w:pStyle w:val="Nadpis2"/>
        <w:spacing w:before="240" w:after="120"/>
        <w:ind w:left="578" w:hanging="578"/>
        <w:contextualSpacing w:val="0"/>
      </w:pPr>
      <w:r w:rsidRPr="00CC0866">
        <w:t>Spisovna</w:t>
      </w:r>
    </w:p>
    <w:p w14:paraId="10B5076E" w14:textId="77777777" w:rsidR="00F66EEC" w:rsidRDefault="000B2675" w:rsidP="000B2675">
      <w:pPr>
        <w:autoSpaceDE w:val="0"/>
        <w:autoSpaceDN w:val="0"/>
        <w:adjustRightInd w:val="0"/>
        <w:spacing w:after="0"/>
        <w:jc w:val="both"/>
        <w:rPr>
          <w:rFonts w:cs="Arial"/>
          <w:color w:val="000000"/>
          <w:szCs w:val="22"/>
          <w:lang w:eastAsia="cs-CZ"/>
        </w:rPr>
      </w:pPr>
      <w:r w:rsidRPr="000B2675">
        <w:rPr>
          <w:rFonts w:cs="Arial"/>
          <w:color w:val="000000"/>
          <w:szCs w:val="22"/>
          <w:lang w:eastAsia="cs-CZ"/>
        </w:rPr>
        <w:t xml:space="preserve">Spisovna je funkční součást informačního systému elektronické spisové služby. </w:t>
      </w:r>
    </w:p>
    <w:p w14:paraId="1C248CF8" w14:textId="1829A53E" w:rsidR="000B2675" w:rsidRPr="000B2675" w:rsidRDefault="000B2675" w:rsidP="000B2675">
      <w:pPr>
        <w:autoSpaceDE w:val="0"/>
        <w:autoSpaceDN w:val="0"/>
        <w:adjustRightInd w:val="0"/>
        <w:spacing w:after="0"/>
        <w:jc w:val="both"/>
        <w:rPr>
          <w:rFonts w:cs="Arial"/>
          <w:color w:val="000000"/>
          <w:szCs w:val="22"/>
          <w:lang w:eastAsia="cs-CZ"/>
        </w:rPr>
      </w:pPr>
      <w:r w:rsidRPr="000B2675">
        <w:rPr>
          <w:rFonts w:cs="Arial"/>
          <w:color w:val="000000"/>
          <w:szCs w:val="22"/>
          <w:lang w:eastAsia="cs-CZ"/>
        </w:rPr>
        <w:t>Spisovna slouží k</w:t>
      </w:r>
      <w:r>
        <w:rPr>
          <w:rFonts w:cs="Arial"/>
          <w:color w:val="000000"/>
          <w:szCs w:val="22"/>
          <w:lang w:eastAsia="cs-CZ"/>
        </w:rPr>
        <w:t xml:space="preserve"> </w:t>
      </w:r>
      <w:r w:rsidRPr="000B2675">
        <w:rPr>
          <w:rFonts w:cs="Arial"/>
          <w:color w:val="000000"/>
          <w:szCs w:val="22"/>
          <w:lang w:eastAsia="cs-CZ"/>
        </w:rPr>
        <w:t xml:space="preserve">ukládání dokumentů a spisů, a to po dobu skartačních lhůt daných právními předpisy a vnitřními předpisy MZe. </w:t>
      </w:r>
    </w:p>
    <w:p w14:paraId="73D0CF6D" w14:textId="00CDE81A" w:rsidR="000B2675" w:rsidRPr="000B2675" w:rsidRDefault="00F66EEC" w:rsidP="000B2675">
      <w:pPr>
        <w:jc w:val="both"/>
      </w:pPr>
      <w:r>
        <w:rPr>
          <w:rFonts w:cs="Arial"/>
          <w:color w:val="000000"/>
          <w:szCs w:val="22"/>
          <w:lang w:eastAsia="cs-CZ"/>
        </w:rPr>
        <w:t>S</w:t>
      </w:r>
      <w:r w:rsidR="000B2675" w:rsidRPr="000B2675">
        <w:rPr>
          <w:rFonts w:cs="Arial"/>
          <w:color w:val="000000"/>
          <w:szCs w:val="22"/>
          <w:lang w:eastAsia="cs-CZ"/>
        </w:rPr>
        <w:t>ystém musí zajistit, že po celou dobu péče o tyto dokumenty budou tyto udržovány v čitelném stavu, který je umožní interpretovat a na aktuálním běžném SW vybavení</w:t>
      </w:r>
      <w:r>
        <w:rPr>
          <w:rFonts w:cs="Arial"/>
          <w:color w:val="000000"/>
          <w:szCs w:val="22"/>
          <w:lang w:eastAsia="cs-CZ"/>
        </w:rPr>
        <w:t xml:space="preserve"> prezentovat. Zároveň je ukládá </w:t>
      </w:r>
      <w:r w:rsidR="000B2675" w:rsidRPr="000B2675">
        <w:rPr>
          <w:rFonts w:cs="Arial"/>
          <w:color w:val="000000"/>
          <w:szCs w:val="22"/>
          <w:lang w:eastAsia="cs-CZ"/>
        </w:rPr>
        <w:t>způsobem, který umožní věrohodně prokázat, že dokumenty nebyly po celou dobu svého uložení pozměněny a jedná se tedy o jejich původní podobu. Způsob péče o dokumenty musí být zároveň v souladu s platnými právními předpisy. Systém bude primárně určen k ukládání vyřízených dokumentů a uzavřených spisů elektronické spisové služby DMS. Toho systém dosáhne splněním požadavků uvedených v následujících kapitolách.</w:t>
      </w:r>
    </w:p>
    <w:p w14:paraId="77CCF937" w14:textId="4F66F65D" w:rsidR="002676D8" w:rsidRPr="0014610F" w:rsidRDefault="002676D8" w:rsidP="0014610F">
      <w:pPr>
        <w:pStyle w:val="Nadpis2"/>
        <w:spacing w:before="240" w:after="120"/>
        <w:ind w:left="578" w:hanging="578"/>
        <w:contextualSpacing w:val="0"/>
      </w:pPr>
      <w:bookmarkStart w:id="2" w:name="_Hlk52449984"/>
      <w:r w:rsidRPr="0014610F">
        <w:t xml:space="preserve">Požadavky na soulad s právními předpisy </w:t>
      </w:r>
    </w:p>
    <w:p w14:paraId="0625C24F" w14:textId="2730A311" w:rsidR="006621B4" w:rsidRPr="006621B4" w:rsidRDefault="006621B4" w:rsidP="00A63B94">
      <w:pPr>
        <w:autoSpaceDE w:val="0"/>
        <w:autoSpaceDN w:val="0"/>
        <w:adjustRightInd w:val="0"/>
        <w:spacing w:after="120"/>
        <w:jc w:val="both"/>
        <w:rPr>
          <w:rFonts w:cs="Arial"/>
          <w:color w:val="000000"/>
          <w:szCs w:val="22"/>
          <w:lang w:eastAsia="cs-CZ"/>
        </w:rPr>
      </w:pPr>
      <w:r w:rsidRPr="006621B4">
        <w:rPr>
          <w:rFonts w:cs="Arial"/>
          <w:color w:val="000000"/>
          <w:szCs w:val="22"/>
          <w:lang w:eastAsia="cs-CZ"/>
        </w:rPr>
        <w:t>Systém implementuje pracovní postupy, procesy a datové formáty ve shodě s platnými právními předpisy pro dlouhodobé a důvěryhodné ukládání dat. Konkrétně se musí řídit těmito předpisy:</w:t>
      </w:r>
    </w:p>
    <w:p w14:paraId="719BFEC7" w14:textId="5F83A1D5" w:rsidR="006621B4" w:rsidRPr="00050F93" w:rsidRDefault="006621B4" w:rsidP="00B84469">
      <w:pPr>
        <w:pStyle w:val="Odstavecseseznamem"/>
        <w:numPr>
          <w:ilvl w:val="0"/>
          <w:numId w:val="14"/>
        </w:numPr>
        <w:autoSpaceDE w:val="0"/>
        <w:autoSpaceDN w:val="0"/>
        <w:adjustRightInd w:val="0"/>
        <w:spacing w:after="174"/>
        <w:ind w:left="567" w:hanging="294"/>
        <w:jc w:val="both"/>
        <w:rPr>
          <w:rFonts w:cs="Arial"/>
          <w:color w:val="000000"/>
          <w:szCs w:val="22"/>
          <w:lang w:eastAsia="cs-CZ"/>
        </w:rPr>
      </w:pPr>
      <w:r w:rsidRPr="00050F93">
        <w:rPr>
          <w:rFonts w:cs="Arial"/>
          <w:color w:val="000000"/>
          <w:szCs w:val="22"/>
          <w:lang w:eastAsia="cs-CZ"/>
        </w:rPr>
        <w:t xml:space="preserve">Zákon č. 499/2004 Sb., o archivnictví a spisové službě, ve znění pozdějších předpisů </w:t>
      </w:r>
    </w:p>
    <w:p w14:paraId="088A0D56" w14:textId="088B07C8" w:rsidR="006621B4" w:rsidRPr="00050F93" w:rsidRDefault="006621B4" w:rsidP="00B84469">
      <w:pPr>
        <w:pStyle w:val="Odstavecseseznamem"/>
        <w:numPr>
          <w:ilvl w:val="0"/>
          <w:numId w:val="13"/>
        </w:numPr>
        <w:autoSpaceDE w:val="0"/>
        <w:autoSpaceDN w:val="0"/>
        <w:adjustRightInd w:val="0"/>
        <w:spacing w:after="174"/>
        <w:ind w:left="567" w:hanging="294"/>
        <w:jc w:val="both"/>
        <w:rPr>
          <w:rFonts w:cs="Arial"/>
          <w:color w:val="000000"/>
          <w:szCs w:val="22"/>
          <w:lang w:eastAsia="cs-CZ"/>
        </w:rPr>
      </w:pPr>
      <w:r w:rsidRPr="00050F93">
        <w:rPr>
          <w:rFonts w:cs="Arial"/>
          <w:color w:val="000000"/>
          <w:szCs w:val="22"/>
          <w:lang w:eastAsia="cs-CZ"/>
        </w:rPr>
        <w:t xml:space="preserve">Vyhláška č. 259/2012 Sb., o podrobnostech výkonu spisové služby, ve znění pozdějších předpisů </w:t>
      </w:r>
    </w:p>
    <w:p w14:paraId="332E453B" w14:textId="3913D185" w:rsidR="006621B4" w:rsidRPr="00050F93" w:rsidRDefault="006621B4" w:rsidP="00B84469">
      <w:pPr>
        <w:pStyle w:val="Odstavecseseznamem"/>
        <w:numPr>
          <w:ilvl w:val="0"/>
          <w:numId w:val="13"/>
        </w:numPr>
        <w:autoSpaceDE w:val="0"/>
        <w:autoSpaceDN w:val="0"/>
        <w:adjustRightInd w:val="0"/>
        <w:spacing w:after="174"/>
        <w:ind w:left="567"/>
        <w:jc w:val="both"/>
        <w:rPr>
          <w:rFonts w:cs="Arial"/>
          <w:color w:val="000000"/>
          <w:szCs w:val="22"/>
          <w:lang w:eastAsia="cs-CZ"/>
        </w:rPr>
      </w:pPr>
      <w:r w:rsidRPr="00050F93">
        <w:rPr>
          <w:rFonts w:cs="Arial"/>
          <w:color w:val="000000"/>
          <w:szCs w:val="22"/>
          <w:lang w:eastAsia="cs-CZ"/>
        </w:rPr>
        <w:t xml:space="preserve">Vyhláška č. 194/2009 Sb., o stanovení podrobností užívání a provozování informačního systému datových schránek, ve znění pozdějších předpisů </w:t>
      </w:r>
    </w:p>
    <w:p w14:paraId="1122A9A0" w14:textId="18FC9199" w:rsidR="006621B4" w:rsidRPr="00050F93" w:rsidRDefault="006621B4" w:rsidP="00B84469">
      <w:pPr>
        <w:pStyle w:val="Odstavecseseznamem"/>
        <w:numPr>
          <w:ilvl w:val="0"/>
          <w:numId w:val="13"/>
        </w:numPr>
        <w:autoSpaceDE w:val="0"/>
        <w:autoSpaceDN w:val="0"/>
        <w:adjustRightInd w:val="0"/>
        <w:spacing w:after="174"/>
        <w:ind w:left="567"/>
        <w:jc w:val="both"/>
        <w:rPr>
          <w:rFonts w:cs="Arial"/>
          <w:color w:val="000000"/>
          <w:szCs w:val="22"/>
          <w:lang w:eastAsia="cs-CZ"/>
        </w:rPr>
      </w:pPr>
      <w:r w:rsidRPr="00050F93">
        <w:rPr>
          <w:rFonts w:cs="Arial"/>
          <w:color w:val="000000"/>
          <w:szCs w:val="22"/>
          <w:lang w:eastAsia="cs-CZ"/>
        </w:rPr>
        <w:t>Zákon č. 300/2008 Sb., o elektronických úkonech a autorizované konverzi dokumentů, ve</w:t>
      </w:r>
      <w:r w:rsidR="00B84469">
        <w:rPr>
          <w:rFonts w:cs="Arial"/>
          <w:color w:val="000000"/>
          <w:szCs w:val="22"/>
          <w:lang w:eastAsia="cs-CZ"/>
        </w:rPr>
        <w:t> </w:t>
      </w:r>
      <w:r w:rsidRPr="00050F93">
        <w:rPr>
          <w:rFonts w:cs="Arial"/>
          <w:color w:val="000000"/>
          <w:szCs w:val="22"/>
          <w:lang w:eastAsia="cs-CZ"/>
        </w:rPr>
        <w:t xml:space="preserve">znění pozdějších předpisů </w:t>
      </w:r>
    </w:p>
    <w:p w14:paraId="79D213A6" w14:textId="3CB0D3FC" w:rsidR="006621B4" w:rsidRPr="00050F93" w:rsidRDefault="006621B4" w:rsidP="00B84469">
      <w:pPr>
        <w:pStyle w:val="Odstavecseseznamem"/>
        <w:numPr>
          <w:ilvl w:val="0"/>
          <w:numId w:val="13"/>
        </w:numPr>
        <w:autoSpaceDE w:val="0"/>
        <w:autoSpaceDN w:val="0"/>
        <w:adjustRightInd w:val="0"/>
        <w:spacing w:after="0"/>
        <w:ind w:left="567"/>
        <w:jc w:val="both"/>
        <w:rPr>
          <w:rFonts w:cs="Arial"/>
          <w:color w:val="000000"/>
          <w:szCs w:val="22"/>
          <w:lang w:eastAsia="cs-CZ"/>
        </w:rPr>
      </w:pPr>
      <w:r w:rsidRPr="00050F93">
        <w:rPr>
          <w:rFonts w:cs="Arial"/>
          <w:color w:val="000000"/>
          <w:szCs w:val="22"/>
          <w:lang w:eastAsia="cs-CZ"/>
        </w:rPr>
        <w:t xml:space="preserve">Národní standard pro elektronické systémy spisových služeb v posledním znění </w:t>
      </w:r>
    </w:p>
    <w:p w14:paraId="108EEDF0" w14:textId="35EEE019" w:rsidR="00DA2AA8" w:rsidRPr="00050F93" w:rsidRDefault="00DA2AA8" w:rsidP="0014610F">
      <w:pPr>
        <w:pStyle w:val="Nadpis2"/>
        <w:spacing w:before="240" w:after="120"/>
        <w:ind w:left="578" w:hanging="578"/>
        <w:contextualSpacing w:val="0"/>
      </w:pPr>
      <w:r w:rsidRPr="00DA2AA8">
        <w:t xml:space="preserve">Technické požadavky </w:t>
      </w:r>
    </w:p>
    <w:p w14:paraId="49738F49" w14:textId="42175438" w:rsidR="00DA2AA8" w:rsidRDefault="00DA2AA8" w:rsidP="005A764F">
      <w:pPr>
        <w:pStyle w:val="Nadpis3"/>
      </w:pPr>
      <w:r w:rsidRPr="00DA2AA8">
        <w:t xml:space="preserve">Ukládání dokumentů </w:t>
      </w:r>
    </w:p>
    <w:p w14:paraId="714CC5AC" w14:textId="3B9E3357" w:rsidR="00DA2AA8" w:rsidRPr="00DA2AA8" w:rsidRDefault="00DA2AA8" w:rsidP="00050F93">
      <w:pPr>
        <w:autoSpaceDE w:val="0"/>
        <w:autoSpaceDN w:val="0"/>
        <w:adjustRightInd w:val="0"/>
        <w:spacing w:after="175"/>
        <w:jc w:val="both"/>
        <w:rPr>
          <w:rFonts w:cs="Arial"/>
          <w:szCs w:val="22"/>
          <w:lang w:eastAsia="cs-CZ"/>
        </w:rPr>
      </w:pPr>
      <w:r>
        <w:rPr>
          <w:rFonts w:cs="Arial"/>
          <w:szCs w:val="22"/>
          <w:lang w:eastAsia="cs-CZ"/>
        </w:rPr>
        <w:t>Spisovna je</w:t>
      </w:r>
      <w:r w:rsidRPr="00DA2AA8">
        <w:rPr>
          <w:rFonts w:cs="Arial"/>
          <w:szCs w:val="22"/>
          <w:lang w:eastAsia="cs-CZ"/>
        </w:rPr>
        <w:t xml:space="preserve"> funkční součást stávající spisové služby DMS. Dokumenty předávan</w:t>
      </w:r>
      <w:r>
        <w:rPr>
          <w:rFonts w:cs="Arial"/>
          <w:szCs w:val="22"/>
          <w:lang w:eastAsia="cs-CZ"/>
        </w:rPr>
        <w:t>é do elektronické spisovny jsou</w:t>
      </w:r>
      <w:r w:rsidRPr="00DA2AA8">
        <w:rPr>
          <w:rFonts w:cs="Arial"/>
          <w:szCs w:val="22"/>
          <w:lang w:eastAsia="cs-CZ"/>
        </w:rPr>
        <w:t xml:space="preserve"> součástí databáze DMS</w:t>
      </w:r>
      <w:r w:rsidR="005803E3">
        <w:rPr>
          <w:rFonts w:cs="Arial"/>
          <w:szCs w:val="22"/>
          <w:lang w:eastAsia="cs-CZ"/>
        </w:rPr>
        <w:t xml:space="preserve">. </w:t>
      </w:r>
      <w:r w:rsidRPr="00DA2AA8">
        <w:rPr>
          <w:rFonts w:cs="Arial"/>
          <w:szCs w:val="22"/>
          <w:lang w:eastAsia="cs-CZ"/>
        </w:rPr>
        <w:t xml:space="preserve">Přesun dat uložených v elektronické spisovně bude řešen samostatným projektem. </w:t>
      </w:r>
    </w:p>
    <w:p w14:paraId="294855BE" w14:textId="0E79EA56" w:rsidR="00DA2AA8" w:rsidRDefault="00DA2AA8" w:rsidP="00050F93">
      <w:pPr>
        <w:autoSpaceDE w:val="0"/>
        <w:autoSpaceDN w:val="0"/>
        <w:adjustRightInd w:val="0"/>
        <w:spacing w:after="0"/>
        <w:jc w:val="both"/>
        <w:rPr>
          <w:rFonts w:cs="Arial"/>
          <w:szCs w:val="22"/>
          <w:lang w:eastAsia="cs-CZ"/>
        </w:rPr>
      </w:pPr>
      <w:r w:rsidRPr="00DA2AA8">
        <w:rPr>
          <w:rFonts w:cs="Arial"/>
          <w:szCs w:val="22"/>
          <w:lang w:eastAsia="cs-CZ"/>
        </w:rPr>
        <w:lastRenderedPageBreak/>
        <w:t>Komunikace s Národním archivem bude vedena prostřednictvím SIP balíčků. Komunikace bude budována dle požadavků NSESSS a dle požadavků</w:t>
      </w:r>
      <w:r w:rsidR="005B1D40">
        <w:rPr>
          <w:rFonts w:cs="Arial"/>
          <w:szCs w:val="22"/>
          <w:lang w:eastAsia="cs-CZ"/>
        </w:rPr>
        <w:t xml:space="preserve"> platných </w:t>
      </w:r>
      <w:r w:rsidR="009B6AB3">
        <w:rPr>
          <w:rFonts w:cs="Arial"/>
          <w:szCs w:val="22"/>
          <w:lang w:eastAsia="cs-CZ"/>
        </w:rPr>
        <w:t>právních předpisů.</w:t>
      </w:r>
      <w:r w:rsidRPr="00DA2AA8">
        <w:rPr>
          <w:rFonts w:cs="Arial"/>
          <w:szCs w:val="22"/>
          <w:lang w:eastAsia="cs-CZ"/>
        </w:rPr>
        <w:t xml:space="preserve"> </w:t>
      </w:r>
      <w:r w:rsidRPr="00F11FCA">
        <w:rPr>
          <w:rFonts w:cs="Arial"/>
          <w:szCs w:val="22"/>
          <w:lang w:eastAsia="cs-CZ"/>
        </w:rPr>
        <w:t xml:space="preserve">V době předání </w:t>
      </w:r>
      <w:r w:rsidR="009B6AB3" w:rsidRPr="00F11FCA">
        <w:rPr>
          <w:rFonts w:cs="Arial"/>
          <w:szCs w:val="22"/>
          <w:lang w:eastAsia="cs-CZ"/>
        </w:rPr>
        <w:br/>
      </w:r>
      <w:r w:rsidRPr="00F11FCA">
        <w:rPr>
          <w:rFonts w:cs="Arial"/>
          <w:szCs w:val="22"/>
          <w:lang w:eastAsia="cs-CZ"/>
        </w:rPr>
        <w:t>a akceptace elektronické spisovny musí systém komunikovat s NAČR dle aktuálních požadavků.</w:t>
      </w:r>
      <w:r w:rsidRPr="00DA2AA8">
        <w:rPr>
          <w:rFonts w:cs="Arial"/>
          <w:szCs w:val="22"/>
          <w:lang w:eastAsia="cs-CZ"/>
        </w:rPr>
        <w:t xml:space="preserve"> </w:t>
      </w:r>
    </w:p>
    <w:p w14:paraId="49CF1903" w14:textId="63F72686" w:rsidR="00E45F7C" w:rsidRPr="00727CE8" w:rsidRDefault="00E45F7C" w:rsidP="005A764F">
      <w:pPr>
        <w:pStyle w:val="Nadpis3"/>
        <w:rPr>
          <w:lang w:eastAsia="cs-CZ"/>
        </w:rPr>
      </w:pPr>
      <w:r w:rsidRPr="00E45F7C">
        <w:rPr>
          <w:lang w:eastAsia="cs-CZ"/>
        </w:rPr>
        <w:t>Konverze na nové formáty dokumentu (zde požadujeme vyjádření dodavatele, zda je technicky proveditelné a odhad navýšení)</w:t>
      </w:r>
    </w:p>
    <w:p w14:paraId="7DF7CFCB" w14:textId="4F3B33CB" w:rsidR="00E45F7C" w:rsidRDefault="00E45F7C" w:rsidP="00A45129">
      <w:pPr>
        <w:numPr>
          <w:ilvl w:val="0"/>
          <w:numId w:val="16"/>
        </w:numPr>
        <w:autoSpaceDE w:val="0"/>
        <w:autoSpaceDN w:val="0"/>
        <w:adjustRightInd w:val="0"/>
        <w:spacing w:after="0"/>
        <w:ind w:left="567" w:hanging="283"/>
        <w:jc w:val="both"/>
        <w:rPr>
          <w:rFonts w:cs="Arial"/>
          <w:color w:val="000000"/>
          <w:szCs w:val="22"/>
          <w:lang w:eastAsia="cs-CZ"/>
        </w:rPr>
      </w:pPr>
      <w:r w:rsidRPr="00E45F7C">
        <w:rPr>
          <w:rFonts w:cs="Arial"/>
          <w:color w:val="000000"/>
          <w:szCs w:val="22"/>
          <w:lang w:eastAsia="cs-CZ"/>
        </w:rPr>
        <w:t>Ve spisovně bude vytvořen číselník (seznam) povolených (akceptovatelných) formátů souborů s</w:t>
      </w:r>
      <w:r w:rsidR="00F11FCA">
        <w:rPr>
          <w:rFonts w:cs="Arial"/>
          <w:color w:val="000000"/>
          <w:szCs w:val="22"/>
          <w:lang w:eastAsia="cs-CZ"/>
        </w:rPr>
        <w:t> </w:t>
      </w:r>
      <w:r w:rsidRPr="00E45F7C">
        <w:rPr>
          <w:rFonts w:cs="Arial"/>
          <w:color w:val="000000"/>
          <w:szCs w:val="22"/>
          <w:lang w:eastAsia="cs-CZ"/>
        </w:rPr>
        <w:t>dokumenty</w:t>
      </w:r>
      <w:r w:rsidR="00F11FCA">
        <w:rPr>
          <w:rFonts w:cs="Arial"/>
          <w:color w:val="000000"/>
          <w:szCs w:val="22"/>
          <w:lang w:eastAsia="cs-CZ"/>
        </w:rPr>
        <w:t>.</w:t>
      </w:r>
      <w:r w:rsidRPr="00E45F7C">
        <w:rPr>
          <w:rFonts w:cs="Arial"/>
          <w:color w:val="000000"/>
          <w:szCs w:val="22"/>
          <w:lang w:eastAsia="cs-CZ"/>
        </w:rPr>
        <w:t xml:space="preserve"> </w:t>
      </w:r>
    </w:p>
    <w:p w14:paraId="78F92DDD" w14:textId="6CB0180A" w:rsidR="00671EDE" w:rsidRDefault="00671EDE" w:rsidP="005A764F">
      <w:pPr>
        <w:pStyle w:val="Nadpis3"/>
        <w:rPr>
          <w:lang w:eastAsia="cs-CZ"/>
        </w:rPr>
      </w:pPr>
      <w:r w:rsidRPr="00671EDE">
        <w:rPr>
          <w:lang w:eastAsia="cs-CZ"/>
        </w:rPr>
        <w:t xml:space="preserve">Verzování dokumentu </w:t>
      </w:r>
    </w:p>
    <w:p w14:paraId="0A6164C2" w14:textId="0B2421E5" w:rsidR="00671EDE" w:rsidRPr="00671EDE" w:rsidRDefault="00671EDE" w:rsidP="00A45129">
      <w:pPr>
        <w:pStyle w:val="Odstavecseseznamem"/>
        <w:numPr>
          <w:ilvl w:val="0"/>
          <w:numId w:val="17"/>
        </w:numPr>
        <w:autoSpaceDE w:val="0"/>
        <w:autoSpaceDN w:val="0"/>
        <w:adjustRightInd w:val="0"/>
        <w:spacing w:after="175"/>
        <w:ind w:left="567" w:hanging="283"/>
        <w:jc w:val="both"/>
        <w:rPr>
          <w:rFonts w:cs="Arial"/>
          <w:color w:val="000000"/>
          <w:szCs w:val="22"/>
          <w:lang w:eastAsia="cs-CZ"/>
        </w:rPr>
      </w:pPr>
      <w:r w:rsidRPr="00671EDE">
        <w:rPr>
          <w:rFonts w:cs="Arial"/>
          <w:color w:val="000000"/>
          <w:szCs w:val="22"/>
          <w:lang w:eastAsia="cs-CZ"/>
        </w:rPr>
        <w:t xml:space="preserve">Data nebude možné v systému nijak měnit ani mazat. Jediným způsobem, jak data vyřadit bude plánovaná skartace dle platných právních předpisů. </w:t>
      </w:r>
    </w:p>
    <w:p w14:paraId="4A29529C" w14:textId="63464978" w:rsidR="00671EDE" w:rsidRPr="00671EDE" w:rsidRDefault="00671EDE" w:rsidP="00A45129">
      <w:pPr>
        <w:pStyle w:val="Odstavecseseznamem"/>
        <w:numPr>
          <w:ilvl w:val="0"/>
          <w:numId w:val="17"/>
        </w:numPr>
        <w:autoSpaceDE w:val="0"/>
        <w:autoSpaceDN w:val="0"/>
        <w:adjustRightInd w:val="0"/>
        <w:spacing w:after="175"/>
        <w:ind w:left="567" w:hanging="283"/>
        <w:jc w:val="both"/>
        <w:rPr>
          <w:rFonts w:cs="Arial"/>
          <w:color w:val="000000"/>
          <w:szCs w:val="22"/>
          <w:lang w:eastAsia="cs-CZ"/>
        </w:rPr>
      </w:pPr>
      <w:r w:rsidRPr="00AA1BEF">
        <w:rPr>
          <w:rFonts w:cs="Arial"/>
          <w:color w:val="000000"/>
          <w:szCs w:val="22"/>
          <w:lang w:eastAsia="cs-CZ"/>
        </w:rPr>
        <w:t xml:space="preserve">Při opravě metadat </w:t>
      </w:r>
      <w:r w:rsidR="00FA7BA7" w:rsidRPr="00AA1BEF">
        <w:rPr>
          <w:rFonts w:cs="Arial"/>
          <w:color w:val="000000"/>
          <w:szCs w:val="22"/>
          <w:lang w:eastAsia="cs-CZ"/>
        </w:rPr>
        <w:t>ne</w:t>
      </w:r>
      <w:r w:rsidRPr="00AA1BEF">
        <w:rPr>
          <w:rFonts w:cs="Arial"/>
          <w:color w:val="000000"/>
          <w:szCs w:val="22"/>
          <w:lang w:eastAsia="cs-CZ"/>
        </w:rPr>
        <w:t>dojde k vytvoření další verze dokumentu</w:t>
      </w:r>
      <w:r w:rsidRPr="00564D65">
        <w:rPr>
          <w:rFonts w:cs="Arial"/>
          <w:color w:val="000000"/>
          <w:szCs w:val="22"/>
          <w:lang w:eastAsia="cs-CZ"/>
        </w:rPr>
        <w:t>.</w:t>
      </w:r>
      <w:r w:rsidRPr="00671EDE">
        <w:rPr>
          <w:rFonts w:cs="Arial"/>
          <w:color w:val="000000"/>
          <w:szCs w:val="22"/>
          <w:lang w:eastAsia="cs-CZ"/>
        </w:rPr>
        <w:t xml:space="preserve"> Všechny předchozí verze jsou vždy dostupné. Ke změně dokumentu může dojít pouze konverzí komponen</w:t>
      </w:r>
      <w:r w:rsidR="00BC1A58">
        <w:rPr>
          <w:rFonts w:cs="Arial"/>
          <w:color w:val="000000"/>
          <w:szCs w:val="22"/>
          <w:lang w:eastAsia="cs-CZ"/>
        </w:rPr>
        <w:t>ty do nového formátů. Z</w:t>
      </w:r>
      <w:r w:rsidRPr="00671EDE">
        <w:rPr>
          <w:rFonts w:cs="Arial"/>
          <w:color w:val="000000"/>
          <w:szCs w:val="22"/>
          <w:lang w:eastAsia="cs-CZ"/>
        </w:rPr>
        <w:t xml:space="preserve">měna metadat je zaznamenávána do historie dokumentu a do transakčního protokolu. </w:t>
      </w:r>
    </w:p>
    <w:p w14:paraId="58151E39" w14:textId="21FEE1CE" w:rsidR="00671EDE" w:rsidRPr="00671EDE" w:rsidRDefault="00671EDE" w:rsidP="00A45129">
      <w:pPr>
        <w:pStyle w:val="Odstavecseseznamem"/>
        <w:numPr>
          <w:ilvl w:val="0"/>
          <w:numId w:val="17"/>
        </w:numPr>
        <w:autoSpaceDE w:val="0"/>
        <w:autoSpaceDN w:val="0"/>
        <w:adjustRightInd w:val="0"/>
        <w:spacing w:after="175"/>
        <w:ind w:left="567" w:hanging="283"/>
        <w:jc w:val="both"/>
        <w:rPr>
          <w:rFonts w:cs="Arial"/>
          <w:color w:val="000000"/>
          <w:szCs w:val="22"/>
          <w:lang w:eastAsia="cs-CZ"/>
        </w:rPr>
      </w:pPr>
      <w:r w:rsidRPr="00671EDE">
        <w:rPr>
          <w:rFonts w:cs="Arial"/>
          <w:color w:val="000000"/>
          <w:szCs w:val="22"/>
          <w:lang w:eastAsia="cs-CZ"/>
        </w:rPr>
        <w:t xml:space="preserve">Uživatelské rozhraní poskytne přístup ke všem existujícím verzím uloženého souboru. </w:t>
      </w:r>
    </w:p>
    <w:p w14:paraId="1D455E74" w14:textId="52426C8B" w:rsidR="00671EDE" w:rsidRDefault="00671EDE" w:rsidP="0014610F">
      <w:pPr>
        <w:pStyle w:val="Nadpis2"/>
        <w:spacing w:before="240" w:after="120"/>
        <w:ind w:left="578" w:hanging="578"/>
        <w:contextualSpacing w:val="0"/>
      </w:pPr>
      <w:r w:rsidRPr="00671EDE">
        <w:t>Záznam činnosti systému</w:t>
      </w:r>
    </w:p>
    <w:p w14:paraId="7431F874" w14:textId="77777777" w:rsidR="00671EDE" w:rsidRPr="00671EDE" w:rsidRDefault="00671EDE" w:rsidP="00E30C77">
      <w:pPr>
        <w:autoSpaceDE w:val="0"/>
        <w:autoSpaceDN w:val="0"/>
        <w:adjustRightInd w:val="0"/>
        <w:spacing w:after="120"/>
        <w:jc w:val="both"/>
        <w:rPr>
          <w:rFonts w:cs="Arial"/>
          <w:color w:val="000000"/>
          <w:szCs w:val="22"/>
          <w:lang w:eastAsia="cs-CZ"/>
        </w:rPr>
      </w:pPr>
      <w:r w:rsidRPr="00671EDE">
        <w:rPr>
          <w:rFonts w:cs="Arial"/>
          <w:color w:val="000000"/>
          <w:szCs w:val="22"/>
          <w:lang w:eastAsia="cs-CZ"/>
        </w:rPr>
        <w:t xml:space="preserve">Po celou dobu uložení, tedy od příjmu až po skartační řízení, se budou zaznamenávat veškeré systémové i uživatelské akce provedené nad uloženým souborem. Systém poskytne sběr informací o své činnosti minimálně v tomto rozsahu: </w:t>
      </w:r>
    </w:p>
    <w:p w14:paraId="3C156CDB" w14:textId="47C74083" w:rsidR="00671EDE" w:rsidRPr="005B1D40" w:rsidRDefault="00671EDE" w:rsidP="00A45129">
      <w:pPr>
        <w:pStyle w:val="Odstavecseseznamem"/>
        <w:numPr>
          <w:ilvl w:val="0"/>
          <w:numId w:val="18"/>
        </w:numPr>
        <w:autoSpaceDE w:val="0"/>
        <w:autoSpaceDN w:val="0"/>
        <w:adjustRightInd w:val="0"/>
        <w:spacing w:after="174"/>
        <w:ind w:left="567" w:hanging="283"/>
        <w:jc w:val="both"/>
        <w:rPr>
          <w:rFonts w:cs="Arial"/>
          <w:color w:val="000000"/>
          <w:szCs w:val="22"/>
          <w:lang w:eastAsia="cs-CZ"/>
        </w:rPr>
      </w:pPr>
      <w:r w:rsidRPr="00C50210">
        <w:rPr>
          <w:rFonts w:cs="Arial"/>
          <w:color w:val="000000"/>
          <w:szCs w:val="22"/>
          <w:lang w:eastAsia="cs-CZ"/>
        </w:rPr>
        <w:t>Aplikační log uchovávající informace o chodu systému</w:t>
      </w:r>
      <w:r w:rsidRPr="005B1D40">
        <w:rPr>
          <w:rFonts w:cs="Arial"/>
          <w:color w:val="000000"/>
          <w:szCs w:val="22"/>
          <w:lang w:eastAsia="cs-CZ"/>
        </w:rPr>
        <w:t xml:space="preserve">. </w:t>
      </w:r>
    </w:p>
    <w:p w14:paraId="1CFDEAFF" w14:textId="049F9EF0" w:rsidR="00671EDE" w:rsidRDefault="00671EDE" w:rsidP="00A45129">
      <w:pPr>
        <w:pStyle w:val="Odstavecseseznamem"/>
        <w:numPr>
          <w:ilvl w:val="0"/>
          <w:numId w:val="18"/>
        </w:numPr>
        <w:autoSpaceDE w:val="0"/>
        <w:autoSpaceDN w:val="0"/>
        <w:adjustRightInd w:val="0"/>
        <w:spacing w:after="0"/>
        <w:ind w:left="567" w:hanging="283"/>
        <w:jc w:val="both"/>
        <w:rPr>
          <w:rFonts w:cs="Arial"/>
          <w:color w:val="000000"/>
          <w:szCs w:val="22"/>
          <w:lang w:eastAsia="cs-CZ"/>
        </w:rPr>
      </w:pPr>
      <w:r w:rsidRPr="00671EDE">
        <w:rPr>
          <w:rFonts w:cs="Arial"/>
          <w:color w:val="000000"/>
          <w:szCs w:val="22"/>
          <w:lang w:eastAsia="cs-CZ"/>
        </w:rPr>
        <w:t xml:space="preserve">Transakční logy uchovávající informace o operacích uživatelů a systému s dokumenty. </w:t>
      </w:r>
    </w:p>
    <w:p w14:paraId="4E092575" w14:textId="610E60C4" w:rsidR="00671EDE" w:rsidRDefault="00671EDE" w:rsidP="0014610F">
      <w:pPr>
        <w:pStyle w:val="Nadpis2"/>
        <w:spacing w:before="240" w:after="120"/>
        <w:ind w:left="578" w:hanging="578"/>
        <w:contextualSpacing w:val="0"/>
      </w:pPr>
      <w:r w:rsidRPr="00671EDE">
        <w:t xml:space="preserve">Řízený přístup </w:t>
      </w:r>
    </w:p>
    <w:p w14:paraId="7F3778D9" w14:textId="7DE81415" w:rsidR="00C56F4C" w:rsidRPr="00C56F4C" w:rsidRDefault="00C56F4C" w:rsidP="0014610F">
      <w:pPr>
        <w:pStyle w:val="Nadpis2"/>
        <w:spacing w:before="240" w:after="120"/>
        <w:ind w:left="578" w:hanging="578"/>
        <w:contextualSpacing w:val="0"/>
      </w:pPr>
      <w:r w:rsidRPr="00C56F4C">
        <w:t xml:space="preserve">Funkční požadavky </w:t>
      </w:r>
    </w:p>
    <w:p w14:paraId="239DA9B7" w14:textId="1B2E4E2F" w:rsidR="00C56F4C" w:rsidRPr="00C56F4C" w:rsidRDefault="00C56F4C" w:rsidP="005A764F">
      <w:pPr>
        <w:pStyle w:val="Nadpis3"/>
        <w:rPr>
          <w:lang w:eastAsia="cs-CZ"/>
        </w:rPr>
      </w:pPr>
      <w:r w:rsidRPr="00C56F4C">
        <w:rPr>
          <w:lang w:eastAsia="cs-CZ"/>
        </w:rPr>
        <w:t xml:space="preserve">Příjem dat </w:t>
      </w:r>
    </w:p>
    <w:p w14:paraId="58E2DE3B" w14:textId="121F74C1" w:rsidR="00C56F4C" w:rsidRPr="00987389" w:rsidRDefault="00C56F4C" w:rsidP="005A764F">
      <w:pPr>
        <w:pStyle w:val="Nadpis3"/>
        <w:numPr>
          <w:ilvl w:val="2"/>
          <w:numId w:val="29"/>
        </w:numPr>
        <w:rPr>
          <w:lang w:eastAsia="cs-CZ"/>
        </w:rPr>
      </w:pPr>
      <w:r w:rsidRPr="00987389">
        <w:rPr>
          <w:lang w:eastAsia="cs-CZ"/>
        </w:rPr>
        <w:t xml:space="preserve">Vyhledávání obsahu </w:t>
      </w:r>
    </w:p>
    <w:p w14:paraId="189D580E" w14:textId="15F88CB3" w:rsidR="00C56F4C" w:rsidRPr="00BC00EF" w:rsidRDefault="00C56F4C" w:rsidP="007715FC">
      <w:pPr>
        <w:pStyle w:val="Odstavecseseznamem"/>
        <w:autoSpaceDE w:val="0"/>
        <w:autoSpaceDN w:val="0"/>
        <w:adjustRightInd w:val="0"/>
        <w:spacing w:after="120"/>
        <w:ind w:left="0"/>
        <w:contextualSpacing w:val="0"/>
        <w:rPr>
          <w:rFonts w:cs="Arial"/>
          <w:color w:val="000000"/>
          <w:szCs w:val="22"/>
          <w:lang w:eastAsia="cs-CZ"/>
        </w:rPr>
      </w:pPr>
      <w:r w:rsidRPr="001A4DB4">
        <w:rPr>
          <w:rFonts w:cs="Arial"/>
          <w:color w:val="000000"/>
          <w:szCs w:val="22"/>
          <w:lang w:eastAsia="cs-CZ"/>
        </w:rPr>
        <w:t>Systém poskytne m</w:t>
      </w:r>
      <w:r w:rsidR="00987389">
        <w:rPr>
          <w:rFonts w:cs="Arial"/>
          <w:color w:val="000000"/>
          <w:szCs w:val="22"/>
          <w:lang w:eastAsia="cs-CZ"/>
        </w:rPr>
        <w:t>ožnost vyhledávat uložená data dle vybraných metadat:</w:t>
      </w:r>
    </w:p>
    <w:p w14:paraId="6747D485" w14:textId="2CF24987" w:rsidR="00C56F4C" w:rsidRPr="001A4DB4" w:rsidRDefault="00C56F4C" w:rsidP="00A5701D">
      <w:pPr>
        <w:pStyle w:val="Odstavecseseznamem"/>
        <w:numPr>
          <w:ilvl w:val="0"/>
          <w:numId w:val="23"/>
        </w:numPr>
        <w:autoSpaceDE w:val="0"/>
        <w:autoSpaceDN w:val="0"/>
        <w:adjustRightInd w:val="0"/>
        <w:spacing w:after="37"/>
        <w:ind w:left="567" w:hanging="283"/>
        <w:jc w:val="both"/>
        <w:rPr>
          <w:rFonts w:cs="Arial"/>
          <w:color w:val="000000"/>
          <w:szCs w:val="22"/>
          <w:lang w:eastAsia="cs-CZ"/>
        </w:rPr>
      </w:pPr>
      <w:r w:rsidRPr="001A4DB4">
        <w:rPr>
          <w:rFonts w:cs="Arial"/>
          <w:color w:val="000000"/>
          <w:szCs w:val="22"/>
          <w:lang w:eastAsia="cs-CZ"/>
        </w:rPr>
        <w:t xml:space="preserve">Číslo jednací </w:t>
      </w:r>
    </w:p>
    <w:p w14:paraId="26A23219" w14:textId="77777777" w:rsidR="00C56F4C" w:rsidRPr="001A4DB4" w:rsidRDefault="00C56F4C" w:rsidP="00A5701D">
      <w:pPr>
        <w:pStyle w:val="Odstavecseseznamem"/>
        <w:numPr>
          <w:ilvl w:val="0"/>
          <w:numId w:val="23"/>
        </w:numPr>
        <w:autoSpaceDE w:val="0"/>
        <w:autoSpaceDN w:val="0"/>
        <w:adjustRightInd w:val="0"/>
        <w:spacing w:after="37"/>
        <w:ind w:left="567" w:hanging="283"/>
        <w:jc w:val="both"/>
        <w:rPr>
          <w:rFonts w:cs="Arial"/>
          <w:color w:val="000000"/>
          <w:szCs w:val="22"/>
          <w:lang w:eastAsia="cs-CZ"/>
        </w:rPr>
      </w:pPr>
      <w:r w:rsidRPr="001A4DB4">
        <w:rPr>
          <w:rFonts w:cs="Arial"/>
          <w:color w:val="000000"/>
          <w:szCs w:val="22"/>
          <w:lang w:eastAsia="cs-CZ"/>
        </w:rPr>
        <w:t xml:space="preserve">JID </w:t>
      </w:r>
    </w:p>
    <w:p w14:paraId="21524CA6" w14:textId="325CA13B" w:rsidR="00C56F4C" w:rsidRPr="001A4DB4" w:rsidRDefault="00C56F4C" w:rsidP="00A5701D">
      <w:pPr>
        <w:pStyle w:val="Odstavecseseznamem"/>
        <w:numPr>
          <w:ilvl w:val="0"/>
          <w:numId w:val="23"/>
        </w:numPr>
        <w:autoSpaceDE w:val="0"/>
        <w:autoSpaceDN w:val="0"/>
        <w:adjustRightInd w:val="0"/>
        <w:spacing w:after="37"/>
        <w:ind w:left="567" w:hanging="283"/>
        <w:jc w:val="both"/>
        <w:rPr>
          <w:rFonts w:cs="Arial"/>
          <w:color w:val="000000"/>
          <w:szCs w:val="22"/>
          <w:lang w:eastAsia="cs-CZ"/>
        </w:rPr>
      </w:pPr>
      <w:r w:rsidRPr="001A4DB4">
        <w:rPr>
          <w:rFonts w:cs="Arial"/>
          <w:color w:val="000000"/>
          <w:szCs w:val="22"/>
          <w:lang w:eastAsia="cs-CZ"/>
        </w:rPr>
        <w:t xml:space="preserve">Spisová značka </w:t>
      </w:r>
    </w:p>
    <w:p w14:paraId="6D534D99" w14:textId="794A8FC9" w:rsidR="00C56F4C" w:rsidRPr="001A4DB4" w:rsidRDefault="00C56F4C" w:rsidP="00A5701D">
      <w:pPr>
        <w:pStyle w:val="Odstavecseseznamem"/>
        <w:numPr>
          <w:ilvl w:val="0"/>
          <w:numId w:val="23"/>
        </w:numPr>
        <w:autoSpaceDE w:val="0"/>
        <w:autoSpaceDN w:val="0"/>
        <w:adjustRightInd w:val="0"/>
        <w:spacing w:after="37"/>
        <w:ind w:left="567" w:hanging="283"/>
        <w:jc w:val="both"/>
        <w:rPr>
          <w:rFonts w:cs="Arial"/>
          <w:color w:val="000000"/>
          <w:szCs w:val="22"/>
          <w:lang w:eastAsia="cs-CZ"/>
        </w:rPr>
      </w:pPr>
      <w:r w:rsidRPr="001A4DB4">
        <w:rPr>
          <w:rFonts w:cs="Arial"/>
          <w:color w:val="000000"/>
          <w:szCs w:val="22"/>
          <w:lang w:eastAsia="cs-CZ"/>
        </w:rPr>
        <w:t xml:space="preserve">Věc </w:t>
      </w:r>
    </w:p>
    <w:p w14:paraId="2FD4E9DC" w14:textId="76DAB2A9" w:rsidR="00C56F4C" w:rsidRPr="001A4DB4" w:rsidRDefault="0061296E" w:rsidP="00A5701D">
      <w:pPr>
        <w:pStyle w:val="Odstavecseseznamem"/>
        <w:numPr>
          <w:ilvl w:val="0"/>
          <w:numId w:val="23"/>
        </w:numPr>
        <w:autoSpaceDE w:val="0"/>
        <w:autoSpaceDN w:val="0"/>
        <w:adjustRightInd w:val="0"/>
        <w:spacing w:after="37"/>
        <w:ind w:left="567" w:hanging="283"/>
        <w:jc w:val="both"/>
        <w:rPr>
          <w:rFonts w:cs="Arial"/>
          <w:color w:val="000000"/>
          <w:szCs w:val="22"/>
          <w:lang w:eastAsia="cs-CZ"/>
        </w:rPr>
      </w:pPr>
      <w:r w:rsidRPr="001A4DB4">
        <w:rPr>
          <w:rFonts w:cs="Arial"/>
          <w:color w:val="000000"/>
          <w:szCs w:val="22"/>
          <w:lang w:eastAsia="cs-CZ"/>
        </w:rPr>
        <w:t>Zpracovatel – referent</w:t>
      </w:r>
      <w:r w:rsidR="00C56F4C" w:rsidRPr="001A4DB4">
        <w:rPr>
          <w:rFonts w:cs="Arial"/>
          <w:color w:val="000000"/>
          <w:szCs w:val="22"/>
          <w:lang w:eastAsia="cs-CZ"/>
        </w:rPr>
        <w:t xml:space="preserve">, který dokument vyřídil /spis uzavřel </w:t>
      </w:r>
    </w:p>
    <w:p w14:paraId="161C5964" w14:textId="5FC71E8D" w:rsidR="00C56F4C" w:rsidRPr="001A4DB4" w:rsidRDefault="00C56F4C" w:rsidP="00A5701D">
      <w:pPr>
        <w:pStyle w:val="Odstavecseseznamem"/>
        <w:numPr>
          <w:ilvl w:val="0"/>
          <w:numId w:val="23"/>
        </w:numPr>
        <w:autoSpaceDE w:val="0"/>
        <w:autoSpaceDN w:val="0"/>
        <w:adjustRightInd w:val="0"/>
        <w:spacing w:after="37"/>
        <w:ind w:left="567" w:hanging="283"/>
        <w:jc w:val="both"/>
        <w:rPr>
          <w:rFonts w:cs="Arial"/>
          <w:color w:val="000000"/>
          <w:szCs w:val="22"/>
          <w:lang w:eastAsia="cs-CZ"/>
        </w:rPr>
      </w:pPr>
      <w:r w:rsidRPr="001A4DB4">
        <w:rPr>
          <w:rFonts w:cs="Arial"/>
          <w:color w:val="000000"/>
          <w:szCs w:val="22"/>
          <w:lang w:eastAsia="cs-CZ"/>
        </w:rPr>
        <w:t xml:space="preserve">Archivní krabice (pokud budou ponechány) </w:t>
      </w:r>
    </w:p>
    <w:p w14:paraId="589E1B35" w14:textId="27CA40D5" w:rsidR="00C56F4C" w:rsidRPr="001A4DB4" w:rsidRDefault="00C56F4C" w:rsidP="00A5701D">
      <w:pPr>
        <w:pStyle w:val="Odstavecseseznamem"/>
        <w:numPr>
          <w:ilvl w:val="0"/>
          <w:numId w:val="23"/>
        </w:numPr>
        <w:autoSpaceDE w:val="0"/>
        <w:autoSpaceDN w:val="0"/>
        <w:adjustRightInd w:val="0"/>
        <w:spacing w:after="37"/>
        <w:ind w:left="567" w:hanging="283"/>
        <w:jc w:val="both"/>
        <w:rPr>
          <w:rFonts w:cs="Arial"/>
          <w:color w:val="000000"/>
          <w:szCs w:val="22"/>
          <w:lang w:eastAsia="cs-CZ"/>
        </w:rPr>
      </w:pPr>
      <w:r w:rsidRPr="001A4DB4">
        <w:rPr>
          <w:rFonts w:cs="Arial"/>
          <w:color w:val="000000"/>
          <w:szCs w:val="22"/>
          <w:lang w:eastAsia="cs-CZ"/>
        </w:rPr>
        <w:t xml:space="preserve">Organizační útvar </w:t>
      </w:r>
    </w:p>
    <w:p w14:paraId="44869DD7" w14:textId="526663C8" w:rsidR="00C56F4C" w:rsidRPr="001A4DB4" w:rsidRDefault="00C56F4C" w:rsidP="00A5701D">
      <w:pPr>
        <w:pStyle w:val="Odstavecseseznamem"/>
        <w:numPr>
          <w:ilvl w:val="0"/>
          <w:numId w:val="23"/>
        </w:numPr>
        <w:autoSpaceDE w:val="0"/>
        <w:autoSpaceDN w:val="0"/>
        <w:adjustRightInd w:val="0"/>
        <w:spacing w:after="37"/>
        <w:ind w:left="567" w:hanging="283"/>
        <w:jc w:val="both"/>
        <w:rPr>
          <w:rFonts w:cs="Arial"/>
          <w:color w:val="000000"/>
          <w:szCs w:val="22"/>
          <w:lang w:eastAsia="cs-CZ"/>
        </w:rPr>
      </w:pPr>
      <w:r w:rsidRPr="001A4DB4">
        <w:rPr>
          <w:rFonts w:cs="Arial"/>
          <w:color w:val="000000"/>
          <w:szCs w:val="22"/>
          <w:lang w:eastAsia="cs-CZ"/>
        </w:rPr>
        <w:t xml:space="preserve">VS </w:t>
      </w:r>
    </w:p>
    <w:p w14:paraId="35DBE2FA" w14:textId="77777777" w:rsidR="00C56F4C" w:rsidRPr="001A4DB4" w:rsidRDefault="00C56F4C" w:rsidP="00A5701D">
      <w:pPr>
        <w:pStyle w:val="Odstavecseseznamem"/>
        <w:numPr>
          <w:ilvl w:val="0"/>
          <w:numId w:val="23"/>
        </w:numPr>
        <w:autoSpaceDE w:val="0"/>
        <w:autoSpaceDN w:val="0"/>
        <w:adjustRightInd w:val="0"/>
        <w:spacing w:after="37"/>
        <w:ind w:left="567" w:hanging="283"/>
        <w:jc w:val="both"/>
        <w:rPr>
          <w:rFonts w:cs="Arial"/>
          <w:color w:val="000000"/>
          <w:szCs w:val="22"/>
          <w:lang w:eastAsia="cs-CZ"/>
        </w:rPr>
      </w:pPr>
      <w:r w:rsidRPr="001A4DB4">
        <w:rPr>
          <w:rFonts w:cs="Arial"/>
          <w:color w:val="000000"/>
          <w:szCs w:val="22"/>
          <w:lang w:eastAsia="cs-CZ"/>
        </w:rPr>
        <w:t xml:space="preserve">Skartační režim </w:t>
      </w:r>
    </w:p>
    <w:p w14:paraId="7CEFF03F" w14:textId="7D8D6EAD" w:rsidR="00C56F4C" w:rsidRPr="001A4DB4" w:rsidRDefault="00C56F4C" w:rsidP="00A5701D">
      <w:pPr>
        <w:pStyle w:val="Odstavecseseznamem"/>
        <w:numPr>
          <w:ilvl w:val="0"/>
          <w:numId w:val="23"/>
        </w:numPr>
        <w:autoSpaceDE w:val="0"/>
        <w:autoSpaceDN w:val="0"/>
        <w:adjustRightInd w:val="0"/>
        <w:spacing w:after="37"/>
        <w:ind w:left="567" w:hanging="283"/>
        <w:jc w:val="both"/>
        <w:rPr>
          <w:rFonts w:cs="Arial"/>
          <w:color w:val="000000"/>
          <w:szCs w:val="22"/>
          <w:lang w:eastAsia="cs-CZ"/>
        </w:rPr>
      </w:pPr>
      <w:r w:rsidRPr="001A4DB4">
        <w:rPr>
          <w:rFonts w:cs="Arial"/>
          <w:color w:val="000000"/>
          <w:szCs w:val="22"/>
          <w:lang w:eastAsia="cs-CZ"/>
        </w:rPr>
        <w:t xml:space="preserve">Skartační lhůta </w:t>
      </w:r>
    </w:p>
    <w:p w14:paraId="1BE0A849" w14:textId="3D4DED5D" w:rsidR="00C56F4C" w:rsidRPr="001A4DB4" w:rsidRDefault="00C56F4C" w:rsidP="00A5701D">
      <w:pPr>
        <w:pStyle w:val="Odstavecseseznamem"/>
        <w:numPr>
          <w:ilvl w:val="0"/>
          <w:numId w:val="23"/>
        </w:numPr>
        <w:autoSpaceDE w:val="0"/>
        <w:autoSpaceDN w:val="0"/>
        <w:adjustRightInd w:val="0"/>
        <w:spacing w:after="37"/>
        <w:ind w:left="567" w:hanging="283"/>
        <w:jc w:val="both"/>
        <w:rPr>
          <w:rFonts w:cs="Arial"/>
          <w:color w:val="000000"/>
          <w:szCs w:val="22"/>
          <w:lang w:eastAsia="cs-CZ"/>
        </w:rPr>
      </w:pPr>
      <w:r w:rsidRPr="001A4DB4">
        <w:rPr>
          <w:rFonts w:cs="Arial"/>
          <w:color w:val="000000"/>
          <w:szCs w:val="22"/>
          <w:lang w:eastAsia="cs-CZ"/>
        </w:rPr>
        <w:t xml:space="preserve">Datum odeslání do spisovny – od-do </w:t>
      </w:r>
    </w:p>
    <w:p w14:paraId="14A4B4B1" w14:textId="0039337E" w:rsidR="00C56F4C" w:rsidRPr="001A4DB4" w:rsidRDefault="00C56F4C" w:rsidP="00A5701D">
      <w:pPr>
        <w:pStyle w:val="Odstavecseseznamem"/>
        <w:numPr>
          <w:ilvl w:val="0"/>
          <w:numId w:val="23"/>
        </w:numPr>
        <w:autoSpaceDE w:val="0"/>
        <w:autoSpaceDN w:val="0"/>
        <w:adjustRightInd w:val="0"/>
        <w:spacing w:after="37"/>
        <w:ind w:left="567" w:hanging="283"/>
        <w:jc w:val="both"/>
        <w:rPr>
          <w:rFonts w:cs="Arial"/>
          <w:color w:val="000000"/>
          <w:szCs w:val="22"/>
          <w:lang w:eastAsia="cs-CZ"/>
        </w:rPr>
      </w:pPr>
      <w:r w:rsidRPr="001A4DB4">
        <w:rPr>
          <w:rFonts w:cs="Arial"/>
          <w:color w:val="000000"/>
          <w:szCs w:val="22"/>
          <w:lang w:eastAsia="cs-CZ"/>
        </w:rPr>
        <w:t xml:space="preserve">Datum uložení do spisovny – od-do </w:t>
      </w:r>
    </w:p>
    <w:p w14:paraId="0DB4984F" w14:textId="7FB23908" w:rsidR="00C56F4C" w:rsidRPr="001A4DB4" w:rsidRDefault="00C56F4C" w:rsidP="00A5701D">
      <w:pPr>
        <w:pStyle w:val="Odstavecseseznamem"/>
        <w:numPr>
          <w:ilvl w:val="0"/>
          <w:numId w:val="23"/>
        </w:numPr>
        <w:autoSpaceDE w:val="0"/>
        <w:autoSpaceDN w:val="0"/>
        <w:adjustRightInd w:val="0"/>
        <w:spacing w:after="37"/>
        <w:ind w:left="567" w:hanging="283"/>
        <w:jc w:val="both"/>
        <w:rPr>
          <w:rFonts w:cs="Arial"/>
          <w:color w:val="000000"/>
          <w:szCs w:val="22"/>
          <w:lang w:eastAsia="cs-CZ"/>
        </w:rPr>
      </w:pPr>
      <w:r w:rsidRPr="001A4DB4">
        <w:rPr>
          <w:rFonts w:cs="Arial"/>
          <w:color w:val="000000"/>
          <w:szCs w:val="22"/>
          <w:lang w:eastAsia="cs-CZ"/>
        </w:rPr>
        <w:t xml:space="preserve">Datum vyřízení dokumentu/uzavření spisu </w:t>
      </w:r>
    </w:p>
    <w:p w14:paraId="6443D667" w14:textId="46B54010" w:rsidR="00C56F4C" w:rsidRPr="001A4DB4" w:rsidRDefault="00C56F4C" w:rsidP="00A5701D">
      <w:pPr>
        <w:pStyle w:val="Odstavecseseznamem"/>
        <w:numPr>
          <w:ilvl w:val="0"/>
          <w:numId w:val="23"/>
        </w:numPr>
        <w:autoSpaceDE w:val="0"/>
        <w:autoSpaceDN w:val="0"/>
        <w:adjustRightInd w:val="0"/>
        <w:spacing w:after="37"/>
        <w:ind w:left="567" w:hanging="283"/>
        <w:jc w:val="both"/>
        <w:rPr>
          <w:rFonts w:cs="Arial"/>
          <w:color w:val="000000"/>
          <w:szCs w:val="22"/>
          <w:lang w:eastAsia="cs-CZ"/>
        </w:rPr>
      </w:pPr>
      <w:r w:rsidRPr="001A4DB4">
        <w:rPr>
          <w:rFonts w:cs="Arial"/>
          <w:color w:val="000000"/>
          <w:szCs w:val="22"/>
          <w:lang w:eastAsia="cs-CZ"/>
        </w:rPr>
        <w:t xml:space="preserve">Kdo uložil do spisovny </w:t>
      </w:r>
    </w:p>
    <w:p w14:paraId="1985271B" w14:textId="38506468" w:rsidR="00C56F4C" w:rsidRPr="001A4DB4" w:rsidRDefault="00C56F4C" w:rsidP="00A5701D">
      <w:pPr>
        <w:pStyle w:val="Odstavecseseznamem"/>
        <w:numPr>
          <w:ilvl w:val="0"/>
          <w:numId w:val="23"/>
        </w:numPr>
        <w:autoSpaceDE w:val="0"/>
        <w:autoSpaceDN w:val="0"/>
        <w:adjustRightInd w:val="0"/>
        <w:spacing w:after="37"/>
        <w:ind w:left="567" w:hanging="283"/>
        <w:jc w:val="both"/>
        <w:rPr>
          <w:rFonts w:cs="Arial"/>
          <w:color w:val="000000"/>
          <w:szCs w:val="22"/>
          <w:lang w:eastAsia="cs-CZ"/>
        </w:rPr>
      </w:pPr>
      <w:r w:rsidRPr="001A4DB4">
        <w:rPr>
          <w:rFonts w:cs="Arial"/>
          <w:color w:val="000000"/>
          <w:szCs w:val="22"/>
          <w:lang w:eastAsia="cs-CZ"/>
        </w:rPr>
        <w:t xml:space="preserve">Předpokládaný rok vyřazení </w:t>
      </w:r>
    </w:p>
    <w:p w14:paraId="2439E9B0" w14:textId="3C76BF01" w:rsidR="00C56F4C" w:rsidRPr="001A4DB4" w:rsidRDefault="00C56F4C" w:rsidP="00A5701D">
      <w:pPr>
        <w:pStyle w:val="Odstavecseseznamem"/>
        <w:numPr>
          <w:ilvl w:val="0"/>
          <w:numId w:val="23"/>
        </w:numPr>
        <w:autoSpaceDE w:val="0"/>
        <w:autoSpaceDN w:val="0"/>
        <w:adjustRightInd w:val="0"/>
        <w:spacing w:after="37"/>
        <w:ind w:left="567" w:hanging="283"/>
        <w:jc w:val="both"/>
        <w:rPr>
          <w:rFonts w:cs="Arial"/>
          <w:color w:val="000000"/>
          <w:szCs w:val="22"/>
          <w:lang w:eastAsia="cs-CZ"/>
        </w:rPr>
      </w:pPr>
      <w:r w:rsidRPr="001A4DB4">
        <w:rPr>
          <w:rFonts w:cs="Arial"/>
          <w:color w:val="000000"/>
          <w:szCs w:val="22"/>
          <w:lang w:eastAsia="cs-CZ"/>
        </w:rPr>
        <w:t xml:space="preserve">Text v metadatech </w:t>
      </w:r>
    </w:p>
    <w:p w14:paraId="5CC6C539" w14:textId="732A12B4" w:rsidR="00C56F4C" w:rsidRPr="001A4DB4" w:rsidRDefault="00C56F4C" w:rsidP="00A5701D">
      <w:pPr>
        <w:pStyle w:val="Odstavecseseznamem"/>
        <w:numPr>
          <w:ilvl w:val="0"/>
          <w:numId w:val="23"/>
        </w:numPr>
        <w:autoSpaceDE w:val="0"/>
        <w:autoSpaceDN w:val="0"/>
        <w:adjustRightInd w:val="0"/>
        <w:spacing w:after="37"/>
        <w:ind w:left="567" w:hanging="283"/>
        <w:jc w:val="both"/>
        <w:rPr>
          <w:rFonts w:cs="Arial"/>
          <w:color w:val="000000"/>
          <w:szCs w:val="22"/>
          <w:lang w:eastAsia="cs-CZ"/>
        </w:rPr>
      </w:pPr>
      <w:r w:rsidRPr="001A4DB4">
        <w:rPr>
          <w:rFonts w:cs="Arial"/>
          <w:color w:val="000000"/>
          <w:szCs w:val="22"/>
          <w:lang w:eastAsia="cs-CZ"/>
        </w:rPr>
        <w:t>Dokumenty s uplynulou skartační lhůtou – tj. dokumenty, které lze aktuálně zařadit do</w:t>
      </w:r>
      <w:r w:rsidR="00A5701D">
        <w:rPr>
          <w:rFonts w:cs="Arial"/>
          <w:color w:val="000000"/>
          <w:szCs w:val="22"/>
          <w:lang w:eastAsia="cs-CZ"/>
        </w:rPr>
        <w:t> </w:t>
      </w:r>
      <w:r w:rsidRPr="001A4DB4">
        <w:rPr>
          <w:rFonts w:cs="Arial"/>
          <w:color w:val="000000"/>
          <w:szCs w:val="22"/>
          <w:lang w:eastAsia="cs-CZ"/>
        </w:rPr>
        <w:t xml:space="preserve">skartačního řízení </w:t>
      </w:r>
    </w:p>
    <w:p w14:paraId="50891610" w14:textId="29B266AF" w:rsidR="00C56F4C" w:rsidRPr="001A4DB4" w:rsidRDefault="00E94ABE" w:rsidP="00A5701D">
      <w:pPr>
        <w:pStyle w:val="Odstavecseseznamem"/>
        <w:numPr>
          <w:ilvl w:val="0"/>
          <w:numId w:val="23"/>
        </w:numPr>
        <w:autoSpaceDE w:val="0"/>
        <w:autoSpaceDN w:val="0"/>
        <w:adjustRightInd w:val="0"/>
        <w:spacing w:after="37"/>
        <w:ind w:left="567" w:hanging="283"/>
        <w:jc w:val="both"/>
        <w:rPr>
          <w:rFonts w:cs="Arial"/>
          <w:color w:val="000000"/>
          <w:szCs w:val="22"/>
          <w:lang w:eastAsia="cs-CZ"/>
        </w:rPr>
      </w:pPr>
      <w:r>
        <w:rPr>
          <w:rFonts w:cs="Arial"/>
          <w:color w:val="000000"/>
          <w:szCs w:val="22"/>
          <w:lang w:eastAsia="cs-CZ"/>
        </w:rPr>
        <w:t>D</w:t>
      </w:r>
      <w:r w:rsidR="00C56F4C" w:rsidRPr="001A4DB4">
        <w:rPr>
          <w:rFonts w:cs="Arial"/>
          <w:color w:val="000000"/>
          <w:szCs w:val="22"/>
          <w:lang w:eastAsia="cs-CZ"/>
        </w:rPr>
        <w:t xml:space="preserve">okumenty, kterým uplyne skartační lhůta k datumu DD.MM.RRRR </w:t>
      </w:r>
    </w:p>
    <w:p w14:paraId="4055E0CE" w14:textId="76B6CDEE" w:rsidR="003B5851" w:rsidRDefault="003B5851" w:rsidP="005A764F">
      <w:pPr>
        <w:pStyle w:val="Nadpis3"/>
        <w:rPr>
          <w:lang w:eastAsia="cs-CZ"/>
        </w:rPr>
      </w:pPr>
      <w:r w:rsidRPr="003B5851">
        <w:rPr>
          <w:lang w:eastAsia="cs-CZ"/>
        </w:rPr>
        <w:lastRenderedPageBreak/>
        <w:t xml:space="preserve">Zapůjčování obsahu /nahlížení na obsah </w:t>
      </w:r>
    </w:p>
    <w:p w14:paraId="6885252E" w14:textId="4962A3DE" w:rsidR="003B5851" w:rsidRDefault="00ED4269" w:rsidP="005A764F">
      <w:pPr>
        <w:pStyle w:val="Nadpis3"/>
        <w:numPr>
          <w:ilvl w:val="0"/>
          <w:numId w:val="0"/>
        </w:numPr>
        <w:rPr>
          <w:lang w:eastAsia="cs-CZ"/>
        </w:rPr>
      </w:pPr>
      <w:r>
        <w:rPr>
          <w:lang w:eastAsia="cs-CZ"/>
        </w:rPr>
        <w:t xml:space="preserve">Proces zápůjček je </w:t>
      </w:r>
      <w:r w:rsidRPr="00ED4269">
        <w:rPr>
          <w:lang w:eastAsia="cs-CZ"/>
        </w:rPr>
        <w:t>konkretizován analýzou (Analýza RfC 09), která byla akceptována a je přílohou tohoto RfC.</w:t>
      </w:r>
      <w:r w:rsidR="003B5851" w:rsidRPr="003B5851">
        <w:rPr>
          <w:lang w:eastAsia="cs-CZ"/>
        </w:rPr>
        <w:t xml:space="preserve"> </w:t>
      </w:r>
    </w:p>
    <w:p w14:paraId="1A34FD2E" w14:textId="7F8586EE" w:rsidR="007C652D" w:rsidRDefault="007C652D" w:rsidP="005A764F">
      <w:pPr>
        <w:pStyle w:val="Nadpis3"/>
        <w:rPr>
          <w:lang w:eastAsia="cs-CZ"/>
        </w:rPr>
      </w:pPr>
      <w:r w:rsidRPr="007C652D">
        <w:rPr>
          <w:lang w:eastAsia="cs-CZ"/>
        </w:rPr>
        <w:t xml:space="preserve">Skartační řízení </w:t>
      </w:r>
    </w:p>
    <w:p w14:paraId="7DE19B8F" w14:textId="77777777" w:rsidR="007C652D" w:rsidRPr="007C652D" w:rsidRDefault="007C652D" w:rsidP="00774293">
      <w:pPr>
        <w:autoSpaceDE w:val="0"/>
        <w:autoSpaceDN w:val="0"/>
        <w:adjustRightInd w:val="0"/>
        <w:spacing w:after="120"/>
        <w:jc w:val="both"/>
        <w:rPr>
          <w:rFonts w:cs="Arial"/>
          <w:color w:val="000000"/>
          <w:szCs w:val="22"/>
          <w:lang w:eastAsia="cs-CZ"/>
        </w:rPr>
      </w:pPr>
      <w:r w:rsidRPr="007C652D">
        <w:rPr>
          <w:rFonts w:cs="Arial"/>
          <w:color w:val="000000"/>
          <w:szCs w:val="22"/>
          <w:lang w:eastAsia="cs-CZ"/>
        </w:rPr>
        <w:t xml:space="preserve">Systém bude poskytovat funkce pro skartační řízení v tomto rozsahu: </w:t>
      </w:r>
    </w:p>
    <w:p w14:paraId="796F4FB0" w14:textId="77777777" w:rsidR="007C652D" w:rsidRPr="007C652D" w:rsidRDefault="007C652D" w:rsidP="006C6788">
      <w:pPr>
        <w:pStyle w:val="Odstavecseseznamem"/>
        <w:numPr>
          <w:ilvl w:val="0"/>
          <w:numId w:val="26"/>
        </w:numPr>
        <w:autoSpaceDE w:val="0"/>
        <w:autoSpaceDN w:val="0"/>
        <w:adjustRightInd w:val="0"/>
        <w:spacing w:after="120"/>
        <w:ind w:left="568" w:hanging="284"/>
        <w:contextualSpacing w:val="0"/>
        <w:jc w:val="both"/>
        <w:rPr>
          <w:rFonts w:cs="Arial"/>
          <w:color w:val="000000"/>
          <w:szCs w:val="22"/>
          <w:lang w:eastAsia="cs-CZ"/>
        </w:rPr>
      </w:pPr>
      <w:r w:rsidRPr="007C652D">
        <w:rPr>
          <w:rFonts w:cs="Arial"/>
          <w:color w:val="000000"/>
          <w:szCs w:val="22"/>
          <w:lang w:eastAsia="cs-CZ"/>
        </w:rPr>
        <w:t xml:space="preserve">Plánovaní elektronické skartace ve formě návrhů. </w:t>
      </w:r>
    </w:p>
    <w:p w14:paraId="1BE5053A" w14:textId="5E11B821" w:rsidR="007C652D" w:rsidRPr="007C652D" w:rsidRDefault="007C652D" w:rsidP="006C6788">
      <w:pPr>
        <w:pStyle w:val="Odstavecseseznamem"/>
        <w:numPr>
          <w:ilvl w:val="0"/>
          <w:numId w:val="26"/>
        </w:numPr>
        <w:autoSpaceDE w:val="0"/>
        <w:autoSpaceDN w:val="0"/>
        <w:adjustRightInd w:val="0"/>
        <w:spacing w:after="120"/>
        <w:ind w:left="568" w:hanging="284"/>
        <w:contextualSpacing w:val="0"/>
        <w:jc w:val="both"/>
        <w:rPr>
          <w:rFonts w:cs="Arial"/>
          <w:color w:val="000000"/>
          <w:szCs w:val="22"/>
          <w:lang w:eastAsia="cs-CZ"/>
        </w:rPr>
      </w:pPr>
      <w:r w:rsidRPr="007C652D">
        <w:rPr>
          <w:rFonts w:cs="Arial"/>
          <w:color w:val="000000"/>
          <w:szCs w:val="22"/>
          <w:lang w:eastAsia="cs-CZ"/>
        </w:rPr>
        <w:t>Skartační návrh bude připraven dle spisových a skartačních znaků. Skartačních návrhů může být vždy několik v přípravě. Je nutné hlídat, aby jeden dokument či spis nebyl obsažen ve</w:t>
      </w:r>
      <w:r w:rsidR="00BF095B">
        <w:rPr>
          <w:rFonts w:cs="Arial"/>
          <w:color w:val="000000"/>
          <w:szCs w:val="22"/>
          <w:lang w:eastAsia="cs-CZ"/>
        </w:rPr>
        <w:t> </w:t>
      </w:r>
      <w:r w:rsidRPr="007C652D">
        <w:rPr>
          <w:rFonts w:cs="Arial"/>
          <w:color w:val="000000"/>
          <w:szCs w:val="22"/>
          <w:lang w:eastAsia="cs-CZ"/>
        </w:rPr>
        <w:t xml:space="preserve">více skartačních návrzích. </w:t>
      </w:r>
    </w:p>
    <w:p w14:paraId="3C0648A7" w14:textId="74CFDAF4" w:rsidR="007C652D" w:rsidRPr="007C652D" w:rsidRDefault="007C652D" w:rsidP="006C6788">
      <w:pPr>
        <w:pStyle w:val="Odstavecseseznamem"/>
        <w:numPr>
          <w:ilvl w:val="0"/>
          <w:numId w:val="26"/>
        </w:numPr>
        <w:autoSpaceDE w:val="0"/>
        <w:autoSpaceDN w:val="0"/>
        <w:adjustRightInd w:val="0"/>
        <w:spacing w:after="120"/>
        <w:ind w:left="568" w:hanging="284"/>
        <w:contextualSpacing w:val="0"/>
        <w:jc w:val="both"/>
        <w:rPr>
          <w:rFonts w:cs="Arial"/>
          <w:color w:val="000000"/>
          <w:szCs w:val="22"/>
          <w:lang w:eastAsia="cs-CZ"/>
        </w:rPr>
      </w:pPr>
      <w:r w:rsidRPr="007C652D">
        <w:rPr>
          <w:rFonts w:cs="Arial"/>
          <w:color w:val="000000"/>
          <w:szCs w:val="22"/>
          <w:lang w:eastAsia="cs-CZ"/>
        </w:rPr>
        <w:t xml:space="preserve">V seznamu bude uveden zejména celkový rozsah zařazených dokumentů a spisů, charakteristiku obsahu dokumentů a spisů, období, z něhož pocházejí (rozsah let), jejich skartační režim a odkaz na označení jejich uložení při skartačním řízení. </w:t>
      </w:r>
    </w:p>
    <w:p w14:paraId="581E0C8D" w14:textId="54B0F276" w:rsidR="007C652D" w:rsidRPr="007C652D" w:rsidRDefault="007C652D" w:rsidP="006C6788">
      <w:pPr>
        <w:pStyle w:val="Odstavecseseznamem"/>
        <w:numPr>
          <w:ilvl w:val="0"/>
          <w:numId w:val="26"/>
        </w:numPr>
        <w:autoSpaceDE w:val="0"/>
        <w:autoSpaceDN w:val="0"/>
        <w:adjustRightInd w:val="0"/>
        <w:spacing w:after="120"/>
        <w:ind w:left="568" w:hanging="284"/>
        <w:contextualSpacing w:val="0"/>
        <w:jc w:val="both"/>
        <w:rPr>
          <w:rFonts w:cs="Arial"/>
          <w:color w:val="000000"/>
          <w:szCs w:val="22"/>
          <w:lang w:eastAsia="cs-CZ"/>
        </w:rPr>
      </w:pPr>
      <w:r w:rsidRPr="007C652D">
        <w:rPr>
          <w:rFonts w:cs="Arial"/>
          <w:color w:val="000000"/>
          <w:szCs w:val="22"/>
          <w:lang w:eastAsia="cs-CZ"/>
        </w:rPr>
        <w:t xml:space="preserve">Seznam dokumentů určených k posouzení ve skartačním řízení je tvořen podle schématu XML pro vytvoření datového balíčku SIP stanoveného národním standardem (příloha 2 a 3) </w:t>
      </w:r>
      <w:r w:rsidR="001D4956">
        <w:rPr>
          <w:rFonts w:cs="Arial"/>
          <w:color w:val="000000"/>
          <w:szCs w:val="22"/>
          <w:lang w:eastAsia="cs-CZ"/>
        </w:rPr>
        <w:br/>
      </w:r>
      <w:r w:rsidRPr="007C652D">
        <w:rPr>
          <w:rFonts w:cs="Arial"/>
          <w:color w:val="000000"/>
          <w:szCs w:val="22"/>
          <w:lang w:eastAsia="cs-CZ"/>
        </w:rPr>
        <w:t xml:space="preserve">a obsahuje metadata podle schématu XML pro zaznamenání popisných metadat uvnitř datového balíčku SIP stanoveného národním standardem. </w:t>
      </w:r>
    </w:p>
    <w:p w14:paraId="13D46DEB" w14:textId="7E05E72F" w:rsidR="007C652D" w:rsidRPr="007C652D" w:rsidRDefault="007C652D" w:rsidP="006C6788">
      <w:pPr>
        <w:pStyle w:val="Odstavecseseznamem"/>
        <w:numPr>
          <w:ilvl w:val="0"/>
          <w:numId w:val="26"/>
        </w:numPr>
        <w:autoSpaceDE w:val="0"/>
        <w:autoSpaceDN w:val="0"/>
        <w:adjustRightInd w:val="0"/>
        <w:spacing w:after="120"/>
        <w:ind w:left="568" w:hanging="284"/>
        <w:contextualSpacing w:val="0"/>
        <w:jc w:val="both"/>
        <w:rPr>
          <w:rFonts w:cs="Arial"/>
          <w:color w:val="000000"/>
          <w:szCs w:val="22"/>
          <w:lang w:eastAsia="cs-CZ"/>
        </w:rPr>
      </w:pPr>
      <w:r w:rsidRPr="007C652D">
        <w:rPr>
          <w:rFonts w:cs="Arial"/>
          <w:color w:val="000000"/>
          <w:szCs w:val="22"/>
          <w:lang w:eastAsia="cs-CZ"/>
        </w:rPr>
        <w:t xml:space="preserve">Schvalování skartačních návrhů k tomu oprávněnou osobou. </w:t>
      </w:r>
    </w:p>
    <w:p w14:paraId="57898B0A" w14:textId="6A3E4AA8" w:rsidR="007C652D" w:rsidRPr="007C652D" w:rsidRDefault="007C652D" w:rsidP="006C6788">
      <w:pPr>
        <w:pStyle w:val="Odstavecseseznamem"/>
        <w:numPr>
          <w:ilvl w:val="0"/>
          <w:numId w:val="26"/>
        </w:numPr>
        <w:autoSpaceDE w:val="0"/>
        <w:autoSpaceDN w:val="0"/>
        <w:adjustRightInd w:val="0"/>
        <w:spacing w:after="120"/>
        <w:ind w:left="568" w:hanging="284"/>
        <w:contextualSpacing w:val="0"/>
        <w:jc w:val="both"/>
        <w:rPr>
          <w:rFonts w:cs="Arial"/>
          <w:color w:val="000000"/>
          <w:szCs w:val="22"/>
          <w:lang w:eastAsia="cs-CZ"/>
        </w:rPr>
      </w:pPr>
      <w:r w:rsidRPr="007C652D">
        <w:rPr>
          <w:rFonts w:cs="Arial"/>
          <w:color w:val="000000"/>
          <w:szCs w:val="22"/>
          <w:lang w:eastAsia="cs-CZ"/>
        </w:rPr>
        <w:t xml:space="preserve">Dokumenty určené ke skartaci budou vymazány, ale budou zachována povinná metadata </w:t>
      </w:r>
      <w:r w:rsidR="00BF095B">
        <w:rPr>
          <w:rFonts w:cs="Arial"/>
          <w:color w:val="000000"/>
          <w:szCs w:val="22"/>
          <w:lang w:eastAsia="cs-CZ"/>
        </w:rPr>
        <w:br/>
      </w:r>
      <w:r w:rsidRPr="007C652D">
        <w:rPr>
          <w:rFonts w:cs="Arial"/>
          <w:color w:val="000000"/>
          <w:szCs w:val="22"/>
          <w:lang w:eastAsia="cs-CZ"/>
        </w:rPr>
        <w:t xml:space="preserve">a informace o skartaci musí být zaznamenána v transakčním logu. </w:t>
      </w:r>
    </w:p>
    <w:p w14:paraId="52A7E116" w14:textId="40190672" w:rsidR="007C652D" w:rsidRPr="007C652D" w:rsidRDefault="007C652D" w:rsidP="001D4956">
      <w:pPr>
        <w:pStyle w:val="Odstavecseseznamem"/>
        <w:numPr>
          <w:ilvl w:val="0"/>
          <w:numId w:val="26"/>
        </w:numPr>
        <w:autoSpaceDE w:val="0"/>
        <w:autoSpaceDN w:val="0"/>
        <w:adjustRightInd w:val="0"/>
        <w:spacing w:before="120" w:after="120"/>
        <w:ind w:left="568" w:hanging="284"/>
        <w:contextualSpacing w:val="0"/>
        <w:jc w:val="both"/>
        <w:rPr>
          <w:rFonts w:cs="Arial"/>
          <w:color w:val="000000"/>
          <w:szCs w:val="22"/>
          <w:lang w:eastAsia="cs-CZ"/>
        </w:rPr>
      </w:pPr>
      <w:r w:rsidRPr="007C652D">
        <w:rPr>
          <w:rFonts w:cs="Arial"/>
          <w:color w:val="000000"/>
          <w:szCs w:val="22"/>
          <w:lang w:eastAsia="cs-CZ"/>
        </w:rPr>
        <w:t>Spisovna bude komunikovat s Národním digitálním archivem ČR (NAČR) přes portál NAČR nebo přes technický nosič, dle aktuálních podmínek vydaných NAČR. o Portál je dostupný na</w:t>
      </w:r>
      <w:r w:rsidR="006C6788">
        <w:rPr>
          <w:rFonts w:cs="Arial"/>
          <w:color w:val="000000"/>
          <w:szCs w:val="22"/>
          <w:lang w:eastAsia="cs-CZ"/>
        </w:rPr>
        <w:t> </w:t>
      </w:r>
      <w:r w:rsidRPr="007C652D">
        <w:rPr>
          <w:rFonts w:cs="Arial"/>
          <w:color w:val="000000"/>
          <w:szCs w:val="22"/>
          <w:lang w:eastAsia="cs-CZ"/>
        </w:rPr>
        <w:t>webové adrese https://portal.nacr.cz (testovací verze</w:t>
      </w:r>
      <w:r>
        <w:rPr>
          <w:rFonts w:cs="Arial"/>
          <w:color w:val="000000"/>
          <w:szCs w:val="22"/>
          <w:lang w:eastAsia="cs-CZ"/>
        </w:rPr>
        <w:t xml:space="preserve"> na </w:t>
      </w:r>
      <w:hyperlink r:id="rId14" w:history="1">
        <w:r w:rsidR="006C6788" w:rsidRPr="0061296E">
          <w:rPr>
            <w:rStyle w:val="Hypertextovodkaz"/>
            <w:rFonts w:cs="Arial"/>
            <w:color w:val="auto"/>
            <w:szCs w:val="22"/>
            <w:lang w:eastAsia="cs-CZ"/>
          </w:rPr>
          <w:t>http://portaltest.nacr.cz</w:t>
        </w:r>
      </w:hyperlink>
      <w:r>
        <w:rPr>
          <w:rFonts w:cs="Arial"/>
          <w:color w:val="000000"/>
          <w:szCs w:val="22"/>
          <w:lang w:eastAsia="cs-CZ"/>
        </w:rPr>
        <w:t>):</w:t>
      </w:r>
    </w:p>
    <w:p w14:paraId="0D72FCC3" w14:textId="5294D6A5" w:rsidR="007C652D" w:rsidRPr="007C652D" w:rsidRDefault="007C652D" w:rsidP="009B4F06">
      <w:pPr>
        <w:numPr>
          <w:ilvl w:val="1"/>
          <w:numId w:val="30"/>
        </w:numPr>
        <w:autoSpaceDE w:val="0"/>
        <w:autoSpaceDN w:val="0"/>
        <w:adjustRightInd w:val="0"/>
        <w:spacing w:before="120" w:after="120"/>
        <w:ind w:left="1440" w:hanging="360"/>
        <w:jc w:val="both"/>
        <w:rPr>
          <w:rFonts w:cs="Arial"/>
          <w:color w:val="000000"/>
          <w:szCs w:val="22"/>
          <w:lang w:eastAsia="cs-CZ"/>
        </w:rPr>
      </w:pPr>
      <w:r w:rsidRPr="007C652D">
        <w:rPr>
          <w:rFonts w:cs="Arial"/>
          <w:color w:val="000000"/>
          <w:szCs w:val="22"/>
          <w:lang w:eastAsia="cs-CZ"/>
        </w:rPr>
        <w:t>Systém umožní generování SIP balíčků bez elektronických příloh určených k odeslání do</w:t>
      </w:r>
      <w:r w:rsidR="00BF095B">
        <w:rPr>
          <w:rFonts w:cs="Arial"/>
          <w:color w:val="000000"/>
          <w:szCs w:val="22"/>
          <w:lang w:eastAsia="cs-CZ"/>
        </w:rPr>
        <w:t> </w:t>
      </w:r>
      <w:r w:rsidRPr="007C652D">
        <w:rPr>
          <w:rFonts w:cs="Arial"/>
          <w:color w:val="000000"/>
          <w:szCs w:val="22"/>
          <w:lang w:eastAsia="cs-CZ"/>
        </w:rPr>
        <w:t xml:space="preserve">NAČR dle normy NSESSS3 v rámci skartačního návrhu. </w:t>
      </w:r>
    </w:p>
    <w:p w14:paraId="0F576A4F" w14:textId="46DA392B" w:rsidR="007C652D" w:rsidRPr="007C652D" w:rsidRDefault="007C652D" w:rsidP="009B4F06">
      <w:pPr>
        <w:numPr>
          <w:ilvl w:val="1"/>
          <w:numId w:val="30"/>
        </w:numPr>
        <w:autoSpaceDE w:val="0"/>
        <w:autoSpaceDN w:val="0"/>
        <w:adjustRightInd w:val="0"/>
        <w:spacing w:before="120" w:after="120"/>
        <w:ind w:left="1440" w:hanging="360"/>
        <w:jc w:val="both"/>
        <w:rPr>
          <w:rFonts w:cs="Arial"/>
          <w:color w:val="000000"/>
          <w:szCs w:val="22"/>
          <w:lang w:eastAsia="cs-CZ"/>
        </w:rPr>
      </w:pPr>
      <w:r w:rsidRPr="007C652D">
        <w:rPr>
          <w:rFonts w:cs="Arial"/>
          <w:color w:val="000000"/>
          <w:szCs w:val="22"/>
          <w:lang w:eastAsia="cs-CZ"/>
        </w:rPr>
        <w:t>Systém umožní zpracovat seznam objektů, které může zaslat archiv jako žádost k</w:t>
      </w:r>
      <w:r w:rsidR="006C6788">
        <w:rPr>
          <w:rFonts w:cs="Arial"/>
          <w:color w:val="000000"/>
          <w:szCs w:val="22"/>
          <w:lang w:eastAsia="cs-CZ"/>
        </w:rPr>
        <w:t> </w:t>
      </w:r>
      <w:r w:rsidRPr="007C652D">
        <w:rPr>
          <w:rFonts w:cs="Arial"/>
          <w:color w:val="000000"/>
          <w:szCs w:val="22"/>
          <w:lang w:eastAsia="cs-CZ"/>
        </w:rPr>
        <w:t>předložení objektů k archivní prohlídce a na jeho základě vygenerovat SIP balíčky s</w:t>
      </w:r>
      <w:r w:rsidR="006C6788">
        <w:rPr>
          <w:rFonts w:cs="Arial"/>
          <w:color w:val="000000"/>
          <w:szCs w:val="22"/>
          <w:lang w:eastAsia="cs-CZ"/>
        </w:rPr>
        <w:t> </w:t>
      </w:r>
      <w:r w:rsidRPr="007C652D">
        <w:rPr>
          <w:rFonts w:cs="Arial"/>
          <w:color w:val="000000"/>
          <w:szCs w:val="22"/>
          <w:lang w:eastAsia="cs-CZ"/>
        </w:rPr>
        <w:t>elektronickými přílohami k</w:t>
      </w:r>
      <w:r w:rsidR="00BF095B">
        <w:rPr>
          <w:rFonts w:cs="Arial"/>
          <w:color w:val="000000"/>
          <w:szCs w:val="22"/>
          <w:lang w:eastAsia="cs-CZ"/>
        </w:rPr>
        <w:t> </w:t>
      </w:r>
      <w:r w:rsidRPr="007C652D">
        <w:rPr>
          <w:rFonts w:cs="Arial"/>
          <w:color w:val="000000"/>
          <w:szCs w:val="22"/>
          <w:lang w:eastAsia="cs-CZ"/>
        </w:rPr>
        <w:t xml:space="preserve">odeslání do archivu. Nahrání může opět probíhat přes portál NAČR nebo technický nosič. </w:t>
      </w:r>
    </w:p>
    <w:p w14:paraId="27960549" w14:textId="1C2E011C" w:rsidR="007C652D" w:rsidRPr="007C652D" w:rsidRDefault="007C652D" w:rsidP="009B4F06">
      <w:pPr>
        <w:numPr>
          <w:ilvl w:val="1"/>
          <w:numId w:val="30"/>
        </w:numPr>
        <w:autoSpaceDE w:val="0"/>
        <w:autoSpaceDN w:val="0"/>
        <w:adjustRightInd w:val="0"/>
        <w:spacing w:before="120" w:after="120"/>
        <w:ind w:left="1440" w:hanging="360"/>
        <w:jc w:val="both"/>
        <w:rPr>
          <w:rFonts w:cs="Arial"/>
          <w:color w:val="000000"/>
          <w:szCs w:val="22"/>
          <w:lang w:eastAsia="cs-CZ"/>
        </w:rPr>
      </w:pPr>
      <w:r w:rsidRPr="007C652D">
        <w:rPr>
          <w:rFonts w:cs="Arial"/>
          <w:color w:val="000000"/>
          <w:szCs w:val="22"/>
          <w:lang w:eastAsia="cs-CZ"/>
        </w:rPr>
        <w:t xml:space="preserve">Systém umožní importovat rozhodnutí o výsledku zaslané z NAČR a upraví dle něj archivem navržené skartační znaky. </w:t>
      </w:r>
    </w:p>
    <w:p w14:paraId="0C9F5C29" w14:textId="6585D184" w:rsidR="007C652D" w:rsidRPr="007C652D" w:rsidRDefault="007C652D" w:rsidP="009B4F06">
      <w:pPr>
        <w:numPr>
          <w:ilvl w:val="1"/>
          <w:numId w:val="30"/>
        </w:numPr>
        <w:autoSpaceDE w:val="0"/>
        <w:autoSpaceDN w:val="0"/>
        <w:adjustRightInd w:val="0"/>
        <w:spacing w:before="120" w:after="120"/>
        <w:ind w:left="1440" w:hanging="360"/>
        <w:jc w:val="both"/>
        <w:rPr>
          <w:rFonts w:cs="Arial"/>
          <w:color w:val="000000"/>
          <w:szCs w:val="22"/>
          <w:lang w:eastAsia="cs-CZ"/>
        </w:rPr>
      </w:pPr>
      <w:r w:rsidRPr="007C652D">
        <w:rPr>
          <w:rFonts w:cs="Arial"/>
          <w:color w:val="000000"/>
          <w:szCs w:val="22"/>
          <w:lang w:eastAsia="cs-CZ"/>
        </w:rPr>
        <w:t>Po uplynutí lhůty pro podání námitek dle § 10 odst. 3 zákona č. 499/2004 Sb.</w:t>
      </w:r>
      <w:r w:rsidR="00F11B01">
        <w:rPr>
          <w:rFonts w:cs="Arial"/>
          <w:color w:val="000000"/>
          <w:szCs w:val="22"/>
          <w:lang w:eastAsia="cs-CZ"/>
        </w:rPr>
        <w:t>,</w:t>
      </w:r>
      <w:r w:rsidRPr="007C652D">
        <w:rPr>
          <w:rFonts w:cs="Arial"/>
          <w:color w:val="000000"/>
          <w:szCs w:val="22"/>
          <w:lang w:eastAsia="cs-CZ"/>
        </w:rPr>
        <w:t xml:space="preserve"> o</w:t>
      </w:r>
      <w:r w:rsidR="00F11B01">
        <w:rPr>
          <w:rFonts w:cs="Arial"/>
          <w:color w:val="000000"/>
          <w:szCs w:val="22"/>
          <w:lang w:eastAsia="cs-CZ"/>
        </w:rPr>
        <w:t> </w:t>
      </w:r>
      <w:r w:rsidRPr="007C652D">
        <w:rPr>
          <w:rFonts w:cs="Arial"/>
          <w:color w:val="000000"/>
          <w:szCs w:val="22"/>
          <w:lang w:eastAsia="cs-CZ"/>
        </w:rPr>
        <w:t>archivnictví a spisové službě, ve znění pozdějších předpisů (15 dnů) je možné zničit dokumenty (s</w:t>
      </w:r>
      <w:r w:rsidR="00495E7A">
        <w:rPr>
          <w:rFonts w:cs="Arial"/>
          <w:color w:val="000000"/>
          <w:szCs w:val="22"/>
          <w:lang w:eastAsia="cs-CZ"/>
        </w:rPr>
        <w:t> </w:t>
      </w:r>
      <w:r w:rsidRPr="007C652D">
        <w:rPr>
          <w:rFonts w:cs="Arial"/>
          <w:color w:val="000000"/>
          <w:szCs w:val="22"/>
          <w:lang w:eastAsia="cs-CZ"/>
        </w:rPr>
        <w:t>výjimkou části metadat dle NSESSS 6.3.11), u nichž archiv protokolem vydal souhlas ke</w:t>
      </w:r>
      <w:r w:rsidR="00495E7A">
        <w:rPr>
          <w:rFonts w:cs="Arial"/>
          <w:color w:val="000000"/>
          <w:szCs w:val="22"/>
          <w:lang w:eastAsia="cs-CZ"/>
        </w:rPr>
        <w:t> </w:t>
      </w:r>
      <w:r w:rsidRPr="007C652D">
        <w:rPr>
          <w:rFonts w:cs="Arial"/>
          <w:color w:val="000000"/>
          <w:szCs w:val="22"/>
          <w:lang w:eastAsia="cs-CZ"/>
        </w:rPr>
        <w:t xml:space="preserve">zničení. Pokud jsou podány námitky proti protokolu o výběru, není možné dokumenty zničit. </w:t>
      </w:r>
    </w:p>
    <w:p w14:paraId="589F45B8" w14:textId="1996809D" w:rsidR="007C652D" w:rsidRPr="007C652D" w:rsidRDefault="007C652D" w:rsidP="009B4F06">
      <w:pPr>
        <w:numPr>
          <w:ilvl w:val="1"/>
          <w:numId w:val="30"/>
        </w:numPr>
        <w:autoSpaceDE w:val="0"/>
        <w:autoSpaceDN w:val="0"/>
        <w:adjustRightInd w:val="0"/>
        <w:spacing w:before="120" w:after="120"/>
        <w:ind w:left="1440" w:hanging="360"/>
        <w:jc w:val="both"/>
        <w:rPr>
          <w:rFonts w:cs="Arial"/>
          <w:color w:val="000000"/>
          <w:szCs w:val="22"/>
          <w:lang w:eastAsia="cs-CZ"/>
        </w:rPr>
      </w:pPr>
      <w:r w:rsidRPr="007C652D">
        <w:rPr>
          <w:rFonts w:cs="Arial"/>
          <w:color w:val="000000"/>
          <w:szCs w:val="22"/>
          <w:lang w:eastAsia="cs-CZ"/>
        </w:rPr>
        <w:t>Systém umožní na základě rozhodnutí NAČR schválit a exportovat vybrané archiválie k</w:t>
      </w:r>
      <w:r w:rsidR="00BF095B">
        <w:rPr>
          <w:rFonts w:cs="Arial"/>
          <w:color w:val="000000"/>
          <w:szCs w:val="22"/>
          <w:lang w:eastAsia="cs-CZ"/>
        </w:rPr>
        <w:t> </w:t>
      </w:r>
      <w:r w:rsidRPr="007C652D">
        <w:rPr>
          <w:rFonts w:cs="Arial"/>
          <w:color w:val="000000"/>
          <w:szCs w:val="22"/>
          <w:lang w:eastAsia="cs-CZ"/>
        </w:rPr>
        <w:t xml:space="preserve">trvalému uložení ve formě SIP balíčků. Nahrání může opět probíhat přes portál NAČR nebo technický nosič. </w:t>
      </w:r>
    </w:p>
    <w:p w14:paraId="3DF811DA" w14:textId="4FB38DC5" w:rsidR="00C85CD4" w:rsidRPr="00522423" w:rsidRDefault="007C652D" w:rsidP="009B4F06">
      <w:pPr>
        <w:numPr>
          <w:ilvl w:val="1"/>
          <w:numId w:val="30"/>
        </w:numPr>
        <w:autoSpaceDE w:val="0"/>
        <w:autoSpaceDN w:val="0"/>
        <w:adjustRightInd w:val="0"/>
        <w:spacing w:before="120" w:after="120"/>
        <w:jc w:val="both"/>
        <w:rPr>
          <w:rFonts w:cs="Arial"/>
          <w:color w:val="000000"/>
          <w:szCs w:val="22"/>
          <w:lang w:eastAsia="cs-CZ"/>
        </w:rPr>
      </w:pPr>
      <w:r w:rsidRPr="007C652D">
        <w:rPr>
          <w:rFonts w:cs="Arial"/>
          <w:color w:val="000000"/>
          <w:szCs w:val="22"/>
          <w:lang w:eastAsia="cs-CZ"/>
        </w:rPr>
        <w:t>Systém umožní importovat potvrzení přejímky – Seznam předaných digitálních dokumentů ve</w:t>
      </w:r>
      <w:r w:rsidR="00435E3B">
        <w:rPr>
          <w:rFonts w:cs="Arial"/>
          <w:color w:val="000000"/>
          <w:szCs w:val="22"/>
          <w:lang w:eastAsia="cs-CZ"/>
        </w:rPr>
        <w:t> </w:t>
      </w:r>
      <w:r w:rsidRPr="007C652D">
        <w:rPr>
          <w:rFonts w:cs="Arial"/>
          <w:color w:val="000000"/>
          <w:szCs w:val="22"/>
          <w:lang w:eastAsia="cs-CZ"/>
        </w:rPr>
        <w:t>formátu XML vygenerované NAČR o přijetí archiválií. Identifikátory digitálního archivu musí být zaznamenány v DMS. Identifikátor složí pro vyžádání v budoucnu.</w:t>
      </w:r>
    </w:p>
    <w:p w14:paraId="56A86F03" w14:textId="77A7B937" w:rsidR="00C85CD4" w:rsidRPr="00C85CD4" w:rsidRDefault="00C85CD4" w:rsidP="001D4956">
      <w:pPr>
        <w:pStyle w:val="Odstavecseseznamem"/>
        <w:numPr>
          <w:ilvl w:val="0"/>
          <w:numId w:val="26"/>
        </w:numPr>
        <w:autoSpaceDE w:val="0"/>
        <w:autoSpaceDN w:val="0"/>
        <w:adjustRightInd w:val="0"/>
        <w:spacing w:before="120" w:after="120"/>
        <w:ind w:left="568" w:hanging="284"/>
        <w:contextualSpacing w:val="0"/>
        <w:jc w:val="both"/>
        <w:rPr>
          <w:rFonts w:cs="Arial"/>
          <w:color w:val="000000"/>
          <w:szCs w:val="22"/>
          <w:lang w:eastAsia="cs-CZ"/>
        </w:rPr>
      </w:pPr>
      <w:r w:rsidRPr="00C85CD4">
        <w:rPr>
          <w:rFonts w:cs="Arial"/>
          <w:color w:val="000000"/>
          <w:szCs w:val="22"/>
          <w:lang w:eastAsia="cs-CZ"/>
        </w:rPr>
        <w:t>O skartaci bude vystaven protokol a ten bude uložen v systému.</w:t>
      </w:r>
    </w:p>
    <w:p w14:paraId="16B7B284" w14:textId="6DF7E1CD" w:rsidR="00C85CD4" w:rsidRPr="00C85CD4" w:rsidRDefault="00C85CD4" w:rsidP="001D4956">
      <w:pPr>
        <w:pStyle w:val="Odstavecseseznamem"/>
        <w:numPr>
          <w:ilvl w:val="0"/>
          <w:numId w:val="26"/>
        </w:numPr>
        <w:autoSpaceDE w:val="0"/>
        <w:autoSpaceDN w:val="0"/>
        <w:adjustRightInd w:val="0"/>
        <w:spacing w:before="120" w:after="120"/>
        <w:ind w:left="568" w:hanging="284"/>
        <w:contextualSpacing w:val="0"/>
        <w:jc w:val="both"/>
        <w:rPr>
          <w:rFonts w:cs="Arial"/>
          <w:color w:val="000000"/>
          <w:szCs w:val="22"/>
          <w:lang w:eastAsia="cs-CZ"/>
        </w:rPr>
      </w:pPr>
      <w:r w:rsidRPr="00C85CD4">
        <w:rPr>
          <w:rFonts w:cs="Arial"/>
          <w:color w:val="000000"/>
          <w:szCs w:val="22"/>
          <w:lang w:eastAsia="cs-CZ"/>
        </w:rPr>
        <w:t>Do NAČR budou předávány ve formě XML dle NSESSS:</w:t>
      </w:r>
    </w:p>
    <w:p w14:paraId="20481F10" w14:textId="51515FCC" w:rsidR="00C85CD4" w:rsidRPr="005A632B" w:rsidRDefault="00C85CD4" w:rsidP="009B4F06">
      <w:pPr>
        <w:numPr>
          <w:ilvl w:val="1"/>
          <w:numId w:val="30"/>
        </w:numPr>
        <w:autoSpaceDE w:val="0"/>
        <w:autoSpaceDN w:val="0"/>
        <w:adjustRightInd w:val="0"/>
        <w:spacing w:before="120" w:after="120"/>
        <w:jc w:val="both"/>
        <w:rPr>
          <w:rFonts w:cs="Arial"/>
          <w:color w:val="000000"/>
          <w:szCs w:val="22"/>
          <w:lang w:eastAsia="cs-CZ"/>
        </w:rPr>
      </w:pPr>
      <w:r w:rsidRPr="005A632B">
        <w:rPr>
          <w:rFonts w:cs="Arial"/>
          <w:color w:val="000000"/>
          <w:szCs w:val="22"/>
          <w:lang w:eastAsia="cs-CZ"/>
        </w:rPr>
        <w:t>Metadata analogových dokumentů</w:t>
      </w:r>
    </w:p>
    <w:p w14:paraId="09DC69A1" w14:textId="4F0CD3EF" w:rsidR="00C85CD4" w:rsidRPr="005A632B" w:rsidRDefault="00C85CD4" w:rsidP="009B4F06">
      <w:pPr>
        <w:numPr>
          <w:ilvl w:val="1"/>
          <w:numId w:val="30"/>
        </w:numPr>
        <w:autoSpaceDE w:val="0"/>
        <w:autoSpaceDN w:val="0"/>
        <w:adjustRightInd w:val="0"/>
        <w:spacing w:before="120" w:after="120"/>
        <w:jc w:val="both"/>
        <w:rPr>
          <w:rFonts w:cs="Arial"/>
          <w:color w:val="000000"/>
          <w:szCs w:val="22"/>
          <w:lang w:eastAsia="cs-CZ"/>
        </w:rPr>
      </w:pPr>
      <w:r w:rsidRPr="005A632B">
        <w:rPr>
          <w:rFonts w:cs="Arial"/>
          <w:color w:val="000000"/>
          <w:szCs w:val="22"/>
          <w:lang w:eastAsia="cs-CZ"/>
        </w:rPr>
        <w:t>Metadat a obsahy (repliky) digitálních dokumentů</w:t>
      </w:r>
    </w:p>
    <w:p w14:paraId="78F2475C" w14:textId="385E4330" w:rsidR="006D308F" w:rsidRDefault="00C85CD4" w:rsidP="001D4956">
      <w:pPr>
        <w:pStyle w:val="Odstavecseseznamem"/>
        <w:numPr>
          <w:ilvl w:val="0"/>
          <w:numId w:val="26"/>
        </w:numPr>
        <w:autoSpaceDE w:val="0"/>
        <w:autoSpaceDN w:val="0"/>
        <w:adjustRightInd w:val="0"/>
        <w:spacing w:before="120" w:after="120"/>
        <w:ind w:left="568" w:hanging="284"/>
        <w:contextualSpacing w:val="0"/>
        <w:jc w:val="both"/>
        <w:rPr>
          <w:rFonts w:cs="Arial"/>
          <w:color w:val="000000"/>
          <w:szCs w:val="22"/>
          <w:lang w:eastAsia="cs-CZ"/>
        </w:rPr>
      </w:pPr>
      <w:r w:rsidRPr="00C85CD4">
        <w:rPr>
          <w:rFonts w:cs="Arial"/>
          <w:color w:val="000000"/>
          <w:szCs w:val="22"/>
          <w:lang w:eastAsia="cs-CZ"/>
        </w:rPr>
        <w:t xml:space="preserve"> Informace o skartaci budou uloženy v transakčním logu.</w:t>
      </w:r>
    </w:p>
    <w:p w14:paraId="42C02706" w14:textId="6644BD4F" w:rsidR="006D308F" w:rsidRDefault="006D308F" w:rsidP="005A764F">
      <w:pPr>
        <w:pStyle w:val="Nadpis3"/>
        <w:rPr>
          <w:lang w:eastAsia="cs-CZ"/>
        </w:rPr>
      </w:pPr>
      <w:r w:rsidRPr="006D308F">
        <w:rPr>
          <w:lang w:eastAsia="cs-CZ"/>
        </w:rPr>
        <w:lastRenderedPageBreak/>
        <w:t xml:space="preserve">Fáze skartačního řízení </w:t>
      </w:r>
    </w:p>
    <w:p w14:paraId="19F3804B" w14:textId="77777777" w:rsidR="0051548A" w:rsidRDefault="006D308F" w:rsidP="00594864">
      <w:pPr>
        <w:autoSpaceDE w:val="0"/>
        <w:autoSpaceDN w:val="0"/>
        <w:adjustRightInd w:val="0"/>
        <w:spacing w:before="240" w:after="120"/>
        <w:jc w:val="both"/>
        <w:rPr>
          <w:rFonts w:cs="Arial"/>
          <w:b/>
          <w:bCs/>
          <w:color w:val="000000"/>
          <w:szCs w:val="22"/>
          <w:lang w:eastAsia="cs-CZ"/>
        </w:rPr>
      </w:pPr>
      <w:r w:rsidRPr="006D308F">
        <w:rPr>
          <w:rFonts w:cs="Arial"/>
          <w:b/>
          <w:bCs/>
          <w:color w:val="000000"/>
          <w:szCs w:val="22"/>
          <w:lang w:eastAsia="cs-CZ"/>
        </w:rPr>
        <w:t>3.6.5.1 Příprava skartačního návrhu</w:t>
      </w:r>
    </w:p>
    <w:p w14:paraId="581EF186" w14:textId="77777777" w:rsidR="006D308F" w:rsidRPr="006D308F" w:rsidRDefault="006D308F" w:rsidP="00814C5A">
      <w:pPr>
        <w:autoSpaceDE w:val="0"/>
        <w:autoSpaceDN w:val="0"/>
        <w:adjustRightInd w:val="0"/>
        <w:spacing w:after="120"/>
        <w:jc w:val="both"/>
        <w:rPr>
          <w:rFonts w:cs="Arial"/>
          <w:color w:val="000000"/>
          <w:szCs w:val="22"/>
          <w:lang w:eastAsia="cs-CZ"/>
        </w:rPr>
      </w:pPr>
      <w:r w:rsidRPr="006D308F">
        <w:rPr>
          <w:rFonts w:cs="Arial"/>
          <w:color w:val="000000"/>
          <w:szCs w:val="22"/>
          <w:lang w:eastAsia="cs-CZ"/>
        </w:rPr>
        <w:t xml:space="preserve">Posuzovateli skartační operace jsou zobrazeny všechny spisy, jejichž rok skartace spadá do aktuálního roku nebo předchozích let a nejsou zařazeny do žádného skartačního návrhu. </w:t>
      </w:r>
    </w:p>
    <w:p w14:paraId="362475AD" w14:textId="77777777" w:rsidR="006D308F" w:rsidRPr="006D308F" w:rsidRDefault="006D308F" w:rsidP="00814C5A">
      <w:pPr>
        <w:autoSpaceDE w:val="0"/>
        <w:autoSpaceDN w:val="0"/>
        <w:adjustRightInd w:val="0"/>
        <w:spacing w:after="120"/>
        <w:jc w:val="both"/>
        <w:rPr>
          <w:rFonts w:cs="Arial"/>
          <w:color w:val="000000"/>
          <w:szCs w:val="22"/>
          <w:lang w:eastAsia="cs-CZ"/>
        </w:rPr>
      </w:pPr>
      <w:r w:rsidRPr="006D308F">
        <w:rPr>
          <w:rFonts w:cs="Arial"/>
          <w:color w:val="000000"/>
          <w:szCs w:val="22"/>
          <w:lang w:eastAsia="cs-CZ"/>
        </w:rPr>
        <w:t xml:space="preserve">Posuzovatel skartační operace založí skartační návrh (např. dle spisového znaku), a do něho bude zařazovat vybrané dokumenty a spisy. </w:t>
      </w:r>
    </w:p>
    <w:p w14:paraId="2FC33914" w14:textId="77777777" w:rsidR="006D308F" w:rsidRPr="006D308F" w:rsidRDefault="006D308F" w:rsidP="00814C5A">
      <w:pPr>
        <w:autoSpaceDE w:val="0"/>
        <w:autoSpaceDN w:val="0"/>
        <w:adjustRightInd w:val="0"/>
        <w:spacing w:after="120"/>
        <w:jc w:val="both"/>
        <w:rPr>
          <w:rFonts w:cs="Arial"/>
          <w:color w:val="000000"/>
          <w:szCs w:val="22"/>
          <w:lang w:eastAsia="cs-CZ"/>
        </w:rPr>
      </w:pPr>
      <w:r w:rsidRPr="006D308F">
        <w:rPr>
          <w:rFonts w:cs="Arial"/>
          <w:color w:val="000000"/>
          <w:szCs w:val="22"/>
          <w:lang w:eastAsia="cs-CZ"/>
        </w:rPr>
        <w:t xml:space="preserve">Do skartační návrhu nelze zařadit zapůjčený spis nebo spis, u kterého je pozastavena skartační operace. </w:t>
      </w:r>
    </w:p>
    <w:p w14:paraId="6F7175D3" w14:textId="77777777" w:rsidR="006D308F" w:rsidRPr="006D308F" w:rsidRDefault="006D308F" w:rsidP="00814C5A">
      <w:pPr>
        <w:autoSpaceDE w:val="0"/>
        <w:autoSpaceDN w:val="0"/>
        <w:adjustRightInd w:val="0"/>
        <w:spacing w:after="120"/>
        <w:jc w:val="both"/>
        <w:rPr>
          <w:rFonts w:cs="Arial"/>
          <w:color w:val="000000"/>
          <w:szCs w:val="22"/>
          <w:lang w:eastAsia="cs-CZ"/>
        </w:rPr>
      </w:pPr>
      <w:r w:rsidRPr="006D308F">
        <w:rPr>
          <w:rFonts w:cs="Arial"/>
          <w:color w:val="000000"/>
          <w:szCs w:val="22"/>
          <w:lang w:eastAsia="cs-CZ"/>
        </w:rPr>
        <w:t xml:space="preserve">Pokud jsou spisy svázány pevným křížovým odkazem, jsou do skartačního návrhu vloženy oba spisy. </w:t>
      </w:r>
    </w:p>
    <w:p w14:paraId="6EC21D61" w14:textId="1279F4A0" w:rsidR="006D308F" w:rsidRDefault="006D308F" w:rsidP="00814C5A">
      <w:pPr>
        <w:autoSpaceDE w:val="0"/>
        <w:autoSpaceDN w:val="0"/>
        <w:adjustRightInd w:val="0"/>
        <w:spacing w:after="120"/>
        <w:jc w:val="both"/>
        <w:rPr>
          <w:rFonts w:cs="Arial"/>
          <w:color w:val="000000"/>
          <w:szCs w:val="22"/>
          <w:lang w:eastAsia="cs-CZ"/>
        </w:rPr>
      </w:pPr>
      <w:r w:rsidRPr="006D308F">
        <w:rPr>
          <w:rFonts w:cs="Arial"/>
          <w:color w:val="000000"/>
          <w:szCs w:val="22"/>
          <w:lang w:eastAsia="cs-CZ"/>
        </w:rPr>
        <w:t xml:space="preserve">Posuzovatel posoudí vyřazení spisu. Posuzovatel ještě spisy při posuzování vyřadí a vyřazené spisy budou případně zařazeny do následujícího skartačního návrhu. </w:t>
      </w:r>
    </w:p>
    <w:p w14:paraId="27EE0AA6" w14:textId="2EC84430" w:rsidR="006D308F" w:rsidRDefault="006D308F" w:rsidP="00594864">
      <w:pPr>
        <w:autoSpaceDE w:val="0"/>
        <w:autoSpaceDN w:val="0"/>
        <w:adjustRightInd w:val="0"/>
        <w:spacing w:before="240" w:after="120"/>
        <w:jc w:val="both"/>
        <w:rPr>
          <w:rFonts w:cs="Arial"/>
          <w:b/>
          <w:bCs/>
          <w:color w:val="000000"/>
          <w:szCs w:val="22"/>
          <w:lang w:eastAsia="cs-CZ"/>
        </w:rPr>
      </w:pPr>
      <w:r w:rsidRPr="006D308F">
        <w:rPr>
          <w:rFonts w:cs="Arial"/>
          <w:b/>
          <w:bCs/>
          <w:color w:val="000000"/>
          <w:szCs w:val="22"/>
          <w:lang w:eastAsia="cs-CZ"/>
        </w:rPr>
        <w:t xml:space="preserve">3.6.5.2 Předání k posouzení </w:t>
      </w:r>
    </w:p>
    <w:p w14:paraId="721B583F" w14:textId="027C2F0F" w:rsidR="006D308F" w:rsidRPr="006D308F" w:rsidRDefault="006D308F" w:rsidP="00814C5A">
      <w:pPr>
        <w:autoSpaceDE w:val="0"/>
        <w:autoSpaceDN w:val="0"/>
        <w:adjustRightInd w:val="0"/>
        <w:spacing w:after="0"/>
        <w:jc w:val="both"/>
        <w:rPr>
          <w:rFonts w:cs="Arial"/>
          <w:color w:val="000000"/>
          <w:szCs w:val="22"/>
          <w:lang w:eastAsia="cs-CZ"/>
        </w:rPr>
      </w:pPr>
      <w:r w:rsidRPr="006D308F">
        <w:rPr>
          <w:rFonts w:cs="Arial"/>
          <w:color w:val="000000"/>
          <w:szCs w:val="22"/>
          <w:lang w:eastAsia="cs-CZ"/>
        </w:rPr>
        <w:t xml:space="preserve">Je vygenerován průvodní </w:t>
      </w:r>
      <w:r w:rsidR="0061296E" w:rsidRPr="006D308F">
        <w:rPr>
          <w:rFonts w:cs="Arial"/>
          <w:color w:val="000000"/>
          <w:szCs w:val="22"/>
          <w:lang w:eastAsia="cs-CZ"/>
        </w:rPr>
        <w:t>dopis – Žádost</w:t>
      </w:r>
      <w:r w:rsidRPr="006D308F">
        <w:rPr>
          <w:rFonts w:cs="Arial"/>
          <w:b/>
          <w:bCs/>
          <w:color w:val="000000"/>
          <w:szCs w:val="22"/>
          <w:lang w:eastAsia="cs-CZ"/>
        </w:rPr>
        <w:t xml:space="preserve"> o provedení výběru archiválií ve skartačním řízení</w:t>
      </w:r>
      <w:r w:rsidR="00814C5A">
        <w:rPr>
          <w:rFonts w:cs="Arial"/>
          <w:b/>
          <w:bCs/>
          <w:color w:val="000000"/>
          <w:szCs w:val="22"/>
          <w:lang w:eastAsia="cs-CZ"/>
        </w:rPr>
        <w:t>.</w:t>
      </w:r>
      <w:r w:rsidRPr="006D308F">
        <w:rPr>
          <w:rFonts w:cs="Arial"/>
          <w:b/>
          <w:bCs/>
          <w:color w:val="000000"/>
          <w:szCs w:val="22"/>
          <w:lang w:eastAsia="cs-CZ"/>
        </w:rPr>
        <w:t xml:space="preserve"> </w:t>
      </w:r>
    </w:p>
    <w:p w14:paraId="1E154FD7" w14:textId="77777777" w:rsidR="006D308F" w:rsidRPr="006D308F" w:rsidRDefault="006D308F" w:rsidP="00814C5A">
      <w:pPr>
        <w:autoSpaceDE w:val="0"/>
        <w:autoSpaceDN w:val="0"/>
        <w:adjustRightInd w:val="0"/>
        <w:spacing w:after="0"/>
        <w:jc w:val="both"/>
        <w:rPr>
          <w:rFonts w:cs="Arial"/>
          <w:color w:val="000000"/>
          <w:szCs w:val="22"/>
          <w:lang w:eastAsia="cs-CZ"/>
        </w:rPr>
      </w:pPr>
      <w:r w:rsidRPr="006D308F">
        <w:rPr>
          <w:rFonts w:cs="Arial"/>
          <w:color w:val="000000"/>
          <w:szCs w:val="22"/>
          <w:lang w:eastAsia="cs-CZ"/>
        </w:rPr>
        <w:t xml:space="preserve">Je vygenerován dokument se skartačním návrhem, který je odeslán do Národního archivu. Přílohou je buď technický nosič dat s balíčky SIP nebo přehled vytvořený portálem NA. </w:t>
      </w:r>
    </w:p>
    <w:p w14:paraId="32A4B4C3" w14:textId="73DFED8B" w:rsidR="006D308F" w:rsidRDefault="006D308F" w:rsidP="00814C5A">
      <w:pPr>
        <w:autoSpaceDE w:val="0"/>
        <w:autoSpaceDN w:val="0"/>
        <w:adjustRightInd w:val="0"/>
        <w:spacing w:after="0"/>
        <w:jc w:val="both"/>
        <w:rPr>
          <w:rFonts w:cs="Arial"/>
          <w:color w:val="000000"/>
          <w:szCs w:val="22"/>
          <w:lang w:eastAsia="cs-CZ"/>
        </w:rPr>
      </w:pPr>
      <w:r w:rsidRPr="006D308F">
        <w:rPr>
          <w:rFonts w:cs="Arial"/>
          <w:color w:val="000000"/>
          <w:szCs w:val="22"/>
          <w:lang w:eastAsia="cs-CZ"/>
        </w:rPr>
        <w:t xml:space="preserve">Archiv zašle buď skartační protokol se souhlasem se skartačním návrhem nebo zašle požadavek na zaslání komponent v digitální podobě ve formě SIP, případně příloh v listinné podobě. </w:t>
      </w:r>
    </w:p>
    <w:p w14:paraId="73B76584" w14:textId="3FD5877B" w:rsidR="006D308F" w:rsidRDefault="001731D0" w:rsidP="00594864">
      <w:pPr>
        <w:autoSpaceDE w:val="0"/>
        <w:autoSpaceDN w:val="0"/>
        <w:adjustRightInd w:val="0"/>
        <w:spacing w:before="240" w:after="120"/>
        <w:jc w:val="both"/>
        <w:rPr>
          <w:rFonts w:cs="Arial"/>
          <w:b/>
          <w:bCs/>
          <w:color w:val="000000"/>
          <w:szCs w:val="22"/>
          <w:lang w:eastAsia="cs-CZ"/>
        </w:rPr>
      </w:pPr>
      <w:r>
        <w:rPr>
          <w:rFonts w:cs="Arial"/>
          <w:b/>
          <w:bCs/>
          <w:color w:val="000000"/>
          <w:szCs w:val="22"/>
          <w:lang w:eastAsia="cs-CZ"/>
        </w:rPr>
        <w:t>3.6.5.3 R</w:t>
      </w:r>
      <w:r w:rsidR="006D308F" w:rsidRPr="006D308F">
        <w:rPr>
          <w:rFonts w:cs="Arial"/>
          <w:b/>
          <w:bCs/>
          <w:color w:val="000000"/>
          <w:szCs w:val="22"/>
          <w:lang w:eastAsia="cs-CZ"/>
        </w:rPr>
        <w:t xml:space="preserve">ozhodnutí archivu </w:t>
      </w:r>
    </w:p>
    <w:p w14:paraId="5DBE807F" w14:textId="77777777" w:rsidR="006D308F" w:rsidRPr="006D308F" w:rsidRDefault="006D308F" w:rsidP="006D308F">
      <w:pPr>
        <w:autoSpaceDE w:val="0"/>
        <w:autoSpaceDN w:val="0"/>
        <w:adjustRightInd w:val="0"/>
        <w:spacing w:after="0"/>
        <w:jc w:val="both"/>
        <w:rPr>
          <w:rFonts w:cs="Arial"/>
          <w:color w:val="000000"/>
          <w:szCs w:val="22"/>
          <w:lang w:eastAsia="cs-CZ"/>
        </w:rPr>
      </w:pPr>
      <w:r w:rsidRPr="006D308F">
        <w:rPr>
          <w:rFonts w:cs="Arial"/>
          <w:color w:val="000000"/>
          <w:szCs w:val="22"/>
          <w:lang w:eastAsia="cs-CZ"/>
        </w:rPr>
        <w:t xml:space="preserve">Po ukončení kontroly a výběru archiválií zasílá archiv protokol o výběru archiválií ve formátu XML pro nahrání do DMS. Může být zaslán i soubor PDF nebo ke stažení na portále CSV. </w:t>
      </w:r>
    </w:p>
    <w:p w14:paraId="7054789A" w14:textId="3B04FF0C" w:rsidR="006D308F" w:rsidRPr="006D308F" w:rsidRDefault="006D308F" w:rsidP="006D308F">
      <w:pPr>
        <w:autoSpaceDE w:val="0"/>
        <w:autoSpaceDN w:val="0"/>
        <w:adjustRightInd w:val="0"/>
        <w:spacing w:after="0"/>
        <w:jc w:val="both"/>
        <w:rPr>
          <w:rFonts w:cs="Arial"/>
          <w:color w:val="000000"/>
          <w:szCs w:val="22"/>
          <w:lang w:eastAsia="cs-CZ"/>
        </w:rPr>
      </w:pPr>
      <w:r w:rsidRPr="006D308F">
        <w:rPr>
          <w:rFonts w:cs="Arial"/>
          <w:color w:val="000000"/>
          <w:szCs w:val="22"/>
          <w:lang w:eastAsia="cs-CZ"/>
        </w:rPr>
        <w:t xml:space="preserve">Rozhodnutí bude obsahovat </w:t>
      </w:r>
      <w:r w:rsidR="0061296E" w:rsidRPr="006D308F">
        <w:rPr>
          <w:rFonts w:cs="Arial"/>
          <w:color w:val="000000"/>
          <w:szCs w:val="22"/>
          <w:lang w:eastAsia="cs-CZ"/>
        </w:rPr>
        <w:t>informace,</w:t>
      </w:r>
      <w:r w:rsidRPr="006D308F">
        <w:rPr>
          <w:rFonts w:cs="Arial"/>
          <w:color w:val="000000"/>
          <w:szCs w:val="22"/>
          <w:lang w:eastAsia="cs-CZ"/>
        </w:rPr>
        <w:t xml:space="preserve"> zda bude dokument/spis vybrán k trvalé archivaci, ke skartaci nebo má být se skartace vyřazen. </w:t>
      </w:r>
    </w:p>
    <w:p w14:paraId="73A39E6F" w14:textId="430788F1" w:rsidR="006D308F" w:rsidRDefault="002F460D" w:rsidP="00594864">
      <w:pPr>
        <w:autoSpaceDE w:val="0"/>
        <w:autoSpaceDN w:val="0"/>
        <w:adjustRightInd w:val="0"/>
        <w:spacing w:before="240" w:after="120"/>
        <w:jc w:val="both"/>
        <w:rPr>
          <w:rFonts w:cs="Arial"/>
          <w:b/>
          <w:bCs/>
          <w:color w:val="000000"/>
          <w:szCs w:val="22"/>
          <w:lang w:eastAsia="cs-CZ"/>
        </w:rPr>
      </w:pPr>
      <w:r>
        <w:rPr>
          <w:rFonts w:cs="Arial"/>
          <w:b/>
          <w:bCs/>
          <w:color w:val="000000"/>
          <w:szCs w:val="22"/>
          <w:lang w:eastAsia="cs-CZ"/>
        </w:rPr>
        <w:t>3.6.5.4 S</w:t>
      </w:r>
      <w:r w:rsidR="006D308F" w:rsidRPr="006D308F">
        <w:rPr>
          <w:rFonts w:cs="Arial"/>
          <w:b/>
          <w:bCs/>
          <w:color w:val="000000"/>
          <w:szCs w:val="22"/>
          <w:lang w:eastAsia="cs-CZ"/>
        </w:rPr>
        <w:t xml:space="preserve">chválení původcem </w:t>
      </w:r>
    </w:p>
    <w:p w14:paraId="6AA1D66F" w14:textId="382E5D3F" w:rsidR="006D308F" w:rsidRDefault="006D308F" w:rsidP="006D308F">
      <w:pPr>
        <w:autoSpaceDE w:val="0"/>
        <w:autoSpaceDN w:val="0"/>
        <w:adjustRightInd w:val="0"/>
        <w:spacing w:after="0"/>
        <w:jc w:val="both"/>
        <w:rPr>
          <w:rFonts w:cs="Arial"/>
          <w:color w:val="000000"/>
          <w:szCs w:val="22"/>
          <w:lang w:eastAsia="cs-CZ"/>
        </w:rPr>
      </w:pPr>
      <w:r w:rsidRPr="006D308F">
        <w:rPr>
          <w:rFonts w:cs="Arial"/>
          <w:color w:val="000000"/>
          <w:szCs w:val="22"/>
          <w:lang w:eastAsia="cs-CZ"/>
        </w:rPr>
        <w:t>Původce může podat námitky proti protokolu dle § 10 odst. 3 zákona č. 499/2004 Sb., o archivnictví a spisové službě, ve znění pozdějších předpisů. Ke zničení dokumentů, které byly archivem schváleny ke skartaci, může dojít až po plynutí doby na námitky.</w:t>
      </w:r>
    </w:p>
    <w:p w14:paraId="180CBCF1" w14:textId="42C08F72" w:rsidR="006D308F" w:rsidRDefault="002F460D" w:rsidP="00594864">
      <w:pPr>
        <w:autoSpaceDE w:val="0"/>
        <w:autoSpaceDN w:val="0"/>
        <w:adjustRightInd w:val="0"/>
        <w:spacing w:before="240" w:after="120"/>
        <w:jc w:val="both"/>
        <w:rPr>
          <w:rFonts w:cs="Arial"/>
          <w:b/>
          <w:bCs/>
          <w:color w:val="000000"/>
          <w:szCs w:val="22"/>
          <w:lang w:eastAsia="cs-CZ"/>
        </w:rPr>
      </w:pPr>
      <w:r>
        <w:rPr>
          <w:rFonts w:cs="Arial"/>
          <w:b/>
          <w:bCs/>
          <w:color w:val="000000"/>
          <w:szCs w:val="22"/>
          <w:lang w:eastAsia="cs-CZ"/>
        </w:rPr>
        <w:t>3.6.5.5 V</w:t>
      </w:r>
      <w:r w:rsidR="006D308F" w:rsidRPr="006D308F">
        <w:rPr>
          <w:rFonts w:cs="Arial"/>
          <w:b/>
          <w:bCs/>
          <w:color w:val="000000"/>
          <w:szCs w:val="22"/>
          <w:lang w:eastAsia="cs-CZ"/>
        </w:rPr>
        <w:t xml:space="preserve">ygenerování a předání balíčků k archivaci </w:t>
      </w:r>
    </w:p>
    <w:p w14:paraId="3BB93A79" w14:textId="374C5FC4" w:rsidR="006D308F" w:rsidRPr="006D308F" w:rsidRDefault="006D308F" w:rsidP="006D308F">
      <w:pPr>
        <w:autoSpaceDE w:val="0"/>
        <w:autoSpaceDN w:val="0"/>
        <w:adjustRightInd w:val="0"/>
        <w:spacing w:after="0"/>
        <w:jc w:val="both"/>
        <w:rPr>
          <w:rFonts w:cs="Arial"/>
          <w:color w:val="000000"/>
          <w:szCs w:val="22"/>
          <w:lang w:eastAsia="cs-CZ"/>
        </w:rPr>
      </w:pPr>
      <w:r w:rsidRPr="006D308F">
        <w:rPr>
          <w:rFonts w:cs="Arial"/>
          <w:color w:val="000000"/>
          <w:szCs w:val="22"/>
          <w:lang w:eastAsia="cs-CZ"/>
        </w:rPr>
        <w:t>Spisovna vygeneruje SIP balíčky se všemi dokumenty a spisy, které byly vybrány archivem za</w:t>
      </w:r>
      <w:r w:rsidR="00814C5A">
        <w:rPr>
          <w:rFonts w:cs="Arial"/>
          <w:color w:val="000000"/>
          <w:szCs w:val="22"/>
          <w:lang w:eastAsia="cs-CZ"/>
        </w:rPr>
        <w:t> </w:t>
      </w:r>
      <w:r w:rsidRPr="006D308F">
        <w:rPr>
          <w:rFonts w:cs="Arial"/>
          <w:color w:val="000000"/>
          <w:szCs w:val="22"/>
          <w:lang w:eastAsia="cs-CZ"/>
        </w:rPr>
        <w:t xml:space="preserve">archiválie. </w:t>
      </w:r>
    </w:p>
    <w:p w14:paraId="73667EC7" w14:textId="3767FF6F" w:rsidR="006D308F" w:rsidRDefault="006D308F" w:rsidP="006D308F">
      <w:pPr>
        <w:autoSpaceDE w:val="0"/>
        <w:autoSpaceDN w:val="0"/>
        <w:adjustRightInd w:val="0"/>
        <w:spacing w:after="0"/>
        <w:jc w:val="both"/>
        <w:rPr>
          <w:rFonts w:cs="Arial"/>
          <w:color w:val="000000"/>
          <w:szCs w:val="22"/>
          <w:lang w:eastAsia="cs-CZ"/>
        </w:rPr>
      </w:pPr>
      <w:r w:rsidRPr="006D308F">
        <w:rPr>
          <w:rFonts w:cs="Arial"/>
          <w:color w:val="000000"/>
          <w:szCs w:val="22"/>
          <w:lang w:eastAsia="cs-CZ"/>
        </w:rPr>
        <w:t xml:space="preserve">SIP balíčky jsou nahrány na portál + jsou předány </w:t>
      </w:r>
      <w:r w:rsidR="0061296E" w:rsidRPr="006D308F">
        <w:rPr>
          <w:rFonts w:cs="Arial"/>
          <w:color w:val="000000"/>
          <w:szCs w:val="22"/>
          <w:lang w:eastAsia="cs-CZ"/>
        </w:rPr>
        <w:t>analogové</w:t>
      </w:r>
      <w:r w:rsidRPr="006D308F">
        <w:rPr>
          <w:rFonts w:cs="Arial"/>
          <w:color w:val="000000"/>
          <w:szCs w:val="22"/>
          <w:lang w:eastAsia="cs-CZ"/>
        </w:rPr>
        <w:t xml:space="preserve"> dokumenty a spisy.</w:t>
      </w:r>
    </w:p>
    <w:p w14:paraId="79EC1166" w14:textId="2DAA6FE2" w:rsidR="006D308F" w:rsidRDefault="006D308F" w:rsidP="00594864">
      <w:pPr>
        <w:autoSpaceDE w:val="0"/>
        <w:autoSpaceDN w:val="0"/>
        <w:adjustRightInd w:val="0"/>
        <w:spacing w:before="240" w:after="120"/>
        <w:jc w:val="both"/>
        <w:rPr>
          <w:rFonts w:cs="Arial"/>
          <w:b/>
          <w:bCs/>
          <w:color w:val="000000"/>
          <w:szCs w:val="22"/>
          <w:lang w:eastAsia="cs-CZ"/>
        </w:rPr>
      </w:pPr>
      <w:r w:rsidRPr="006D308F">
        <w:rPr>
          <w:rFonts w:cs="Arial"/>
          <w:b/>
          <w:bCs/>
          <w:color w:val="000000"/>
          <w:szCs w:val="22"/>
          <w:lang w:eastAsia="cs-CZ"/>
        </w:rPr>
        <w:t xml:space="preserve">3.6.5.6 Potvrzení přejímky příslušným archivem a automatické zničení obsahu balíčků </w:t>
      </w:r>
    </w:p>
    <w:p w14:paraId="7064646C" w14:textId="77777777" w:rsidR="006D308F" w:rsidRPr="006D308F" w:rsidRDefault="006D308F" w:rsidP="006D308F">
      <w:pPr>
        <w:autoSpaceDE w:val="0"/>
        <w:autoSpaceDN w:val="0"/>
        <w:adjustRightInd w:val="0"/>
        <w:spacing w:after="0"/>
        <w:jc w:val="both"/>
        <w:rPr>
          <w:rFonts w:cs="Arial"/>
          <w:color w:val="000000"/>
          <w:szCs w:val="22"/>
          <w:lang w:eastAsia="cs-CZ"/>
        </w:rPr>
      </w:pPr>
      <w:r w:rsidRPr="006D308F">
        <w:rPr>
          <w:rFonts w:cs="Arial"/>
          <w:color w:val="000000"/>
          <w:szCs w:val="22"/>
          <w:lang w:eastAsia="cs-CZ"/>
        </w:rPr>
        <w:t xml:space="preserve">Archiv zašle záznam o převzetí ve formátu XML, který je nutné nahrát do DMS a označit dané dokumenty a spisy, že byly NA předány. </w:t>
      </w:r>
    </w:p>
    <w:p w14:paraId="566D7280" w14:textId="77777777" w:rsidR="006D308F" w:rsidRPr="006D308F" w:rsidRDefault="006D308F" w:rsidP="006D308F">
      <w:pPr>
        <w:autoSpaceDE w:val="0"/>
        <w:autoSpaceDN w:val="0"/>
        <w:adjustRightInd w:val="0"/>
        <w:spacing w:after="0"/>
        <w:jc w:val="both"/>
        <w:rPr>
          <w:rFonts w:cs="Arial"/>
          <w:color w:val="000000"/>
          <w:szCs w:val="22"/>
          <w:lang w:eastAsia="cs-CZ"/>
        </w:rPr>
      </w:pPr>
      <w:r w:rsidRPr="006D308F">
        <w:rPr>
          <w:rFonts w:cs="Arial"/>
          <w:color w:val="000000"/>
          <w:szCs w:val="22"/>
          <w:lang w:eastAsia="cs-CZ"/>
        </w:rPr>
        <w:t xml:space="preserve">Nyní může dojít ke zničení dokumentů a spisů, které byly zařazeny do skartačního návrhu a nebyly NA ze skartačního návrhu NA vyřazeny. </w:t>
      </w:r>
    </w:p>
    <w:p w14:paraId="35CD5526" w14:textId="77777777" w:rsidR="006D308F" w:rsidRDefault="006D308F" w:rsidP="006D308F">
      <w:pPr>
        <w:autoSpaceDE w:val="0"/>
        <w:autoSpaceDN w:val="0"/>
        <w:adjustRightInd w:val="0"/>
        <w:spacing w:after="0"/>
        <w:jc w:val="both"/>
        <w:rPr>
          <w:rFonts w:cs="Arial"/>
          <w:color w:val="000000"/>
          <w:szCs w:val="22"/>
          <w:lang w:eastAsia="cs-CZ"/>
        </w:rPr>
      </w:pPr>
      <w:r w:rsidRPr="006D308F">
        <w:rPr>
          <w:rFonts w:cs="Arial"/>
          <w:color w:val="000000"/>
          <w:szCs w:val="22"/>
          <w:lang w:eastAsia="cs-CZ"/>
        </w:rPr>
        <w:t>Budou zachována jen povinná metadata dle 6.3.11 NSESSS.</w:t>
      </w:r>
    </w:p>
    <w:p w14:paraId="7243D464" w14:textId="28EACCEE" w:rsidR="006D308F" w:rsidRDefault="006D308F" w:rsidP="00594864">
      <w:pPr>
        <w:autoSpaceDE w:val="0"/>
        <w:autoSpaceDN w:val="0"/>
        <w:adjustRightInd w:val="0"/>
        <w:spacing w:before="240" w:after="120"/>
        <w:jc w:val="both"/>
        <w:rPr>
          <w:rFonts w:cs="Arial"/>
          <w:b/>
          <w:bCs/>
          <w:color w:val="000000"/>
          <w:szCs w:val="22"/>
          <w:lang w:eastAsia="cs-CZ"/>
        </w:rPr>
      </w:pPr>
      <w:r w:rsidRPr="006D308F">
        <w:rPr>
          <w:rFonts w:cs="Arial"/>
          <w:b/>
          <w:bCs/>
          <w:color w:val="000000"/>
          <w:szCs w:val="22"/>
          <w:lang w:eastAsia="cs-CZ"/>
        </w:rPr>
        <w:t xml:space="preserve">3.6.5.7 Stavy skartačního </w:t>
      </w:r>
      <w:r w:rsidR="004335F7">
        <w:rPr>
          <w:rFonts w:cs="Arial"/>
          <w:b/>
          <w:bCs/>
          <w:color w:val="000000"/>
          <w:szCs w:val="22"/>
          <w:lang w:eastAsia="cs-CZ"/>
        </w:rPr>
        <w:t>návrhu</w:t>
      </w:r>
    </w:p>
    <w:p w14:paraId="2F37E8DB" w14:textId="3FA5EC48" w:rsidR="006D308F" w:rsidRPr="0051548A" w:rsidRDefault="006D308F"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51548A">
        <w:rPr>
          <w:rFonts w:cs="Arial"/>
          <w:color w:val="000000"/>
          <w:szCs w:val="22"/>
          <w:lang w:eastAsia="cs-CZ"/>
        </w:rPr>
        <w:t>probíhá zařazování dokumentů/spisů do skartačního</w:t>
      </w:r>
      <w:r w:rsidR="00B3292D">
        <w:rPr>
          <w:rFonts w:cs="Arial"/>
          <w:color w:val="000000"/>
          <w:szCs w:val="22"/>
          <w:lang w:eastAsia="cs-CZ"/>
        </w:rPr>
        <w:t xml:space="preserve"> </w:t>
      </w:r>
      <w:r w:rsidR="004335F7">
        <w:rPr>
          <w:rFonts w:cs="Arial"/>
          <w:color w:val="000000"/>
          <w:szCs w:val="22"/>
          <w:lang w:eastAsia="cs-CZ"/>
        </w:rPr>
        <w:t>návrhu</w:t>
      </w:r>
      <w:r w:rsidR="00B3292D">
        <w:rPr>
          <w:rFonts w:cs="Arial"/>
          <w:color w:val="000000"/>
          <w:szCs w:val="22"/>
          <w:lang w:eastAsia="cs-CZ"/>
        </w:rPr>
        <w:t xml:space="preserve"> </w:t>
      </w:r>
      <w:r w:rsidRPr="0051548A">
        <w:rPr>
          <w:rFonts w:cs="Arial"/>
          <w:color w:val="000000"/>
          <w:szCs w:val="22"/>
          <w:lang w:eastAsia="cs-CZ"/>
        </w:rPr>
        <w:t>–</w:t>
      </w:r>
      <w:r w:rsidR="004335F7">
        <w:rPr>
          <w:rFonts w:cs="Arial"/>
          <w:color w:val="000000"/>
          <w:szCs w:val="22"/>
          <w:lang w:eastAsia="cs-CZ"/>
        </w:rPr>
        <w:t xml:space="preserve"> Posuzovatel v</w:t>
      </w:r>
      <w:r w:rsidRPr="0051548A">
        <w:rPr>
          <w:rFonts w:cs="Arial"/>
          <w:color w:val="000000"/>
          <w:szCs w:val="22"/>
          <w:lang w:eastAsia="cs-CZ"/>
        </w:rPr>
        <w:t xml:space="preserve"> aplikac</w:t>
      </w:r>
      <w:r w:rsidR="004335F7">
        <w:rPr>
          <w:rFonts w:cs="Arial"/>
          <w:color w:val="000000"/>
          <w:szCs w:val="22"/>
          <w:lang w:eastAsia="cs-CZ"/>
        </w:rPr>
        <w:t>i</w:t>
      </w:r>
      <w:r w:rsidRPr="0051548A">
        <w:rPr>
          <w:rFonts w:cs="Arial"/>
          <w:color w:val="000000"/>
          <w:szCs w:val="22"/>
          <w:lang w:eastAsia="cs-CZ"/>
        </w:rPr>
        <w:t xml:space="preserve"> zařazuje objekty do</w:t>
      </w:r>
      <w:r w:rsidR="00814C5A">
        <w:rPr>
          <w:rFonts w:cs="Arial"/>
          <w:color w:val="000000"/>
          <w:szCs w:val="22"/>
          <w:lang w:eastAsia="cs-CZ"/>
        </w:rPr>
        <w:t> </w:t>
      </w:r>
      <w:r w:rsidRPr="0051548A">
        <w:rPr>
          <w:rFonts w:cs="Arial"/>
          <w:color w:val="000000"/>
          <w:szCs w:val="22"/>
          <w:lang w:eastAsia="cs-CZ"/>
        </w:rPr>
        <w:t xml:space="preserve">skartačního návrhu </w:t>
      </w:r>
    </w:p>
    <w:p w14:paraId="2457D738" w14:textId="33D6708A" w:rsidR="0051548A" w:rsidRPr="0051548A" w:rsidRDefault="0061296E"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EE5B1B">
        <w:rPr>
          <w:rFonts w:cs="Arial"/>
          <w:b/>
          <w:color w:val="000000"/>
          <w:szCs w:val="22"/>
          <w:lang w:eastAsia="cs-CZ"/>
        </w:rPr>
        <w:t>skartační návrh</w:t>
      </w:r>
      <w:r w:rsidR="004335F7" w:rsidRPr="00EE5B1B">
        <w:rPr>
          <w:rFonts w:cs="Arial"/>
          <w:b/>
          <w:color w:val="000000"/>
          <w:szCs w:val="22"/>
          <w:lang w:eastAsia="cs-CZ"/>
        </w:rPr>
        <w:t xml:space="preserve"> </w:t>
      </w:r>
      <w:r w:rsidR="006D308F" w:rsidRPr="00EE5B1B">
        <w:rPr>
          <w:rFonts w:cs="Arial"/>
          <w:b/>
          <w:color w:val="000000"/>
          <w:szCs w:val="22"/>
          <w:lang w:eastAsia="cs-CZ"/>
        </w:rPr>
        <w:t>v přípravě</w:t>
      </w:r>
      <w:r w:rsidR="006D308F" w:rsidRPr="0051548A">
        <w:rPr>
          <w:rFonts w:cs="Arial"/>
          <w:color w:val="000000"/>
          <w:szCs w:val="22"/>
          <w:lang w:eastAsia="cs-CZ"/>
        </w:rPr>
        <w:t xml:space="preserve"> – nově vzniklý skartační návrh bude mít vždy tento stav, v tomto stavu lze provádět změny skartační operace, pozastavení/zrušení pozastavení a vyřazení objektů ze skartačního návrhu </w:t>
      </w:r>
    </w:p>
    <w:p w14:paraId="2FC18A14" w14:textId="29459C7D" w:rsidR="006D308F" w:rsidRPr="0051548A" w:rsidRDefault="006D308F"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51548A">
        <w:rPr>
          <w:rFonts w:cs="Arial"/>
          <w:color w:val="000000"/>
          <w:szCs w:val="22"/>
          <w:lang w:eastAsia="cs-CZ"/>
        </w:rPr>
        <w:t xml:space="preserve">skartační řízení ve fázi schvalování – skartační návrh byl posouzen oprávněným pracovníkem </w:t>
      </w:r>
      <w:r w:rsidR="0061296E" w:rsidRPr="0051548A">
        <w:rPr>
          <w:rFonts w:cs="Arial"/>
          <w:color w:val="000000"/>
          <w:szCs w:val="22"/>
          <w:lang w:eastAsia="cs-CZ"/>
        </w:rPr>
        <w:t>spisovny – posuzovatelem</w:t>
      </w:r>
      <w:r w:rsidRPr="0051548A">
        <w:rPr>
          <w:rFonts w:cs="Arial"/>
          <w:color w:val="000000"/>
          <w:szCs w:val="22"/>
          <w:lang w:eastAsia="cs-CZ"/>
        </w:rPr>
        <w:t xml:space="preserve"> skartační operace a byl odeslán skartační návrh příslušnému </w:t>
      </w:r>
      <w:r w:rsidRPr="0051548A">
        <w:rPr>
          <w:rFonts w:cs="Arial"/>
          <w:color w:val="000000"/>
          <w:szCs w:val="22"/>
          <w:lang w:eastAsia="cs-CZ"/>
        </w:rPr>
        <w:lastRenderedPageBreak/>
        <w:t xml:space="preserve">archivu k rozhodnutí, pokud archiv požaduje dožádání vybraných balíčků, tak probíhá vygenerování a předání požadovaných balíčků </w:t>
      </w:r>
    </w:p>
    <w:p w14:paraId="2EDAE813" w14:textId="18CAF553" w:rsidR="006D308F" w:rsidRPr="0051548A" w:rsidRDefault="006D308F"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51548A">
        <w:rPr>
          <w:rFonts w:cs="Arial"/>
          <w:color w:val="000000"/>
          <w:szCs w:val="22"/>
          <w:lang w:eastAsia="cs-CZ"/>
        </w:rPr>
        <w:t xml:space="preserve">schváleny objekty k archivaci a skartaci – po nahrání přijatého rozhodnutí od archivu </w:t>
      </w:r>
      <w:r w:rsidR="00814C5A">
        <w:rPr>
          <w:rFonts w:cs="Arial"/>
          <w:color w:val="000000"/>
          <w:szCs w:val="22"/>
          <w:lang w:eastAsia="cs-CZ"/>
        </w:rPr>
        <w:br/>
      </w:r>
      <w:r w:rsidRPr="0051548A">
        <w:rPr>
          <w:rFonts w:cs="Arial"/>
          <w:color w:val="000000"/>
          <w:szCs w:val="22"/>
          <w:lang w:eastAsia="cs-CZ"/>
        </w:rPr>
        <w:t xml:space="preserve">a schválení archivářem původce proběhne vygenerování balíčků pro trvalé uložení </w:t>
      </w:r>
    </w:p>
    <w:p w14:paraId="1F05ED55" w14:textId="1E34DAA0" w:rsidR="006D308F" w:rsidRPr="0051548A" w:rsidRDefault="006D308F"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51548A">
        <w:rPr>
          <w:rFonts w:cs="Arial"/>
          <w:color w:val="000000"/>
          <w:szCs w:val="22"/>
          <w:lang w:eastAsia="cs-CZ"/>
        </w:rPr>
        <w:t>probíhá skartace a archivace – archivu byly předány balíčky k trvalému uložení a probíhá skartace obsahu u balíčků se skartačním znakem S, čeká na potvrzení přejímky archiválií z</w:t>
      </w:r>
      <w:r w:rsidR="00814C5A">
        <w:rPr>
          <w:rFonts w:cs="Arial"/>
          <w:color w:val="000000"/>
          <w:szCs w:val="22"/>
          <w:lang w:eastAsia="cs-CZ"/>
        </w:rPr>
        <w:t> </w:t>
      </w:r>
      <w:r w:rsidRPr="0051548A">
        <w:rPr>
          <w:rFonts w:cs="Arial"/>
          <w:color w:val="000000"/>
          <w:szCs w:val="22"/>
          <w:lang w:eastAsia="cs-CZ"/>
        </w:rPr>
        <w:t xml:space="preserve">příslušného archivu, </w:t>
      </w:r>
    </w:p>
    <w:p w14:paraId="4A2AA7A0" w14:textId="01A0B636" w:rsidR="006D308F" w:rsidRPr="0051548A" w:rsidRDefault="006D308F" w:rsidP="009B4F06">
      <w:pPr>
        <w:pStyle w:val="Odstavecseseznamem"/>
        <w:numPr>
          <w:ilvl w:val="0"/>
          <w:numId w:val="28"/>
        </w:numPr>
        <w:autoSpaceDE w:val="0"/>
        <w:autoSpaceDN w:val="0"/>
        <w:adjustRightInd w:val="0"/>
        <w:spacing w:after="0"/>
        <w:ind w:left="567" w:hanging="283"/>
        <w:jc w:val="both"/>
        <w:rPr>
          <w:rFonts w:cs="Arial"/>
          <w:color w:val="000000"/>
          <w:szCs w:val="22"/>
          <w:lang w:eastAsia="cs-CZ"/>
        </w:rPr>
      </w:pPr>
      <w:r w:rsidRPr="0051548A">
        <w:rPr>
          <w:rFonts w:cs="Arial"/>
          <w:color w:val="000000"/>
          <w:szCs w:val="22"/>
          <w:lang w:eastAsia="cs-CZ"/>
        </w:rPr>
        <w:t xml:space="preserve">skartace a archivace ukončena – po přijetí přejímky je zahájeno automatické odmazání objektů se skartačním znakem A příslušného skartačního řízení a v elektronické spisovně zůstávají uložena jen povinná metadata skartační řízení stornováno – do tohoto stavu lze skartační řízení převést pouze ze stavu skartační řízení v přípravě </w:t>
      </w:r>
    </w:p>
    <w:p w14:paraId="616D7D04" w14:textId="69EE5B91" w:rsidR="006D308F" w:rsidRDefault="006D308F" w:rsidP="005A764F">
      <w:pPr>
        <w:pStyle w:val="Nadpis3"/>
        <w:rPr>
          <w:lang w:eastAsia="cs-CZ"/>
        </w:rPr>
      </w:pPr>
      <w:r w:rsidRPr="006D308F">
        <w:rPr>
          <w:lang w:eastAsia="cs-CZ"/>
        </w:rPr>
        <w:t xml:space="preserve">Storno skartačního </w:t>
      </w:r>
      <w:r w:rsidR="004335F7">
        <w:rPr>
          <w:lang w:eastAsia="cs-CZ"/>
        </w:rPr>
        <w:t>návrhu</w:t>
      </w:r>
    </w:p>
    <w:p w14:paraId="4061DEC4" w14:textId="037605BA" w:rsidR="006D308F" w:rsidRDefault="006D308F" w:rsidP="006D308F">
      <w:pPr>
        <w:autoSpaceDE w:val="0"/>
        <w:autoSpaceDN w:val="0"/>
        <w:adjustRightInd w:val="0"/>
        <w:spacing w:after="0"/>
        <w:jc w:val="both"/>
        <w:rPr>
          <w:rFonts w:cs="Arial"/>
          <w:color w:val="000000"/>
          <w:szCs w:val="22"/>
          <w:lang w:eastAsia="cs-CZ"/>
        </w:rPr>
      </w:pPr>
      <w:r w:rsidRPr="006D308F">
        <w:rPr>
          <w:rFonts w:cs="Arial"/>
          <w:color w:val="000000"/>
          <w:szCs w:val="22"/>
          <w:lang w:eastAsia="cs-CZ"/>
        </w:rPr>
        <w:t xml:space="preserve">U skartačního návrhu v přípravě musí být možné provést jeho zrušení. V takovém případě se spisy a dokumenty zařazené v návrhu vyřadí a vrátí zpět do obsahu spisovny. Tyto spisy budou posléze opět zařazeny do dalšího skartačního návrhu v pořadí. </w:t>
      </w:r>
    </w:p>
    <w:p w14:paraId="05ABD6A7" w14:textId="0977036B" w:rsidR="006D308F" w:rsidRDefault="006D308F" w:rsidP="005A764F">
      <w:pPr>
        <w:pStyle w:val="Nadpis3"/>
        <w:rPr>
          <w:lang w:eastAsia="cs-CZ"/>
        </w:rPr>
      </w:pPr>
      <w:r w:rsidRPr="006D308F">
        <w:rPr>
          <w:lang w:eastAsia="cs-CZ"/>
        </w:rPr>
        <w:t xml:space="preserve">Tisk skartačního návrhu </w:t>
      </w:r>
    </w:p>
    <w:p w14:paraId="6890558A" w14:textId="546A8DA7" w:rsidR="006D308F" w:rsidRDefault="006D308F" w:rsidP="006D308F">
      <w:pPr>
        <w:autoSpaceDE w:val="0"/>
        <w:autoSpaceDN w:val="0"/>
        <w:adjustRightInd w:val="0"/>
        <w:spacing w:after="0"/>
        <w:jc w:val="both"/>
        <w:rPr>
          <w:rFonts w:cs="Arial"/>
          <w:color w:val="000000"/>
          <w:szCs w:val="22"/>
          <w:lang w:eastAsia="cs-CZ"/>
        </w:rPr>
      </w:pPr>
      <w:r w:rsidRPr="006D308F">
        <w:rPr>
          <w:rFonts w:cs="Arial"/>
          <w:color w:val="000000"/>
          <w:szCs w:val="22"/>
          <w:lang w:eastAsia="cs-CZ"/>
        </w:rPr>
        <w:t>Během celého procesu zpracovávání skartačního návrhu je možné vygenerovat tiskovou sestavu obsahující seznam dokumentů ve skartačním návrhu. Pro skartační návrh bude v DMS připravena systémová šablona.</w:t>
      </w:r>
    </w:p>
    <w:p w14:paraId="04720E74" w14:textId="521FE0FC" w:rsidR="006D308F" w:rsidRDefault="006D308F" w:rsidP="0014610F">
      <w:pPr>
        <w:pStyle w:val="Nadpis2"/>
        <w:spacing w:before="240" w:after="120"/>
        <w:ind w:left="578" w:hanging="578"/>
        <w:contextualSpacing w:val="0"/>
      </w:pPr>
      <w:r w:rsidRPr="006D308F">
        <w:t xml:space="preserve">Další požadavky na funkčnost </w:t>
      </w:r>
    </w:p>
    <w:p w14:paraId="11EC7DEA" w14:textId="4EBF884D" w:rsidR="0051548A" w:rsidRDefault="006D308F" w:rsidP="005A764F">
      <w:pPr>
        <w:pStyle w:val="Nadpis3"/>
        <w:rPr>
          <w:lang w:eastAsia="cs-CZ"/>
        </w:rPr>
      </w:pPr>
      <w:r w:rsidRPr="006D308F">
        <w:rPr>
          <w:lang w:eastAsia="cs-CZ"/>
        </w:rPr>
        <w:t>Spouštěcí událost/externí spouštěcí událost</w:t>
      </w:r>
    </w:p>
    <w:p w14:paraId="4BD93E0D" w14:textId="008976D1" w:rsidR="006D308F" w:rsidRPr="006D308F" w:rsidRDefault="006D308F" w:rsidP="006D308F">
      <w:pPr>
        <w:autoSpaceDE w:val="0"/>
        <w:autoSpaceDN w:val="0"/>
        <w:adjustRightInd w:val="0"/>
        <w:spacing w:after="0"/>
        <w:jc w:val="both"/>
        <w:rPr>
          <w:rFonts w:cs="Arial"/>
          <w:color w:val="000000"/>
          <w:szCs w:val="22"/>
          <w:lang w:eastAsia="cs-CZ"/>
        </w:rPr>
      </w:pPr>
      <w:r w:rsidRPr="006D308F">
        <w:rPr>
          <w:rFonts w:cs="Arial"/>
          <w:color w:val="000000"/>
          <w:szCs w:val="22"/>
          <w:lang w:eastAsia="cs-CZ"/>
        </w:rPr>
        <w:t xml:space="preserve">Spisovna musí umět pracovat jak s klasickým termínem spouštěcí událost, tak externí spouštěcí událost. </w:t>
      </w:r>
    </w:p>
    <w:p w14:paraId="1A49EA58" w14:textId="77777777" w:rsidR="0051548A" w:rsidRDefault="006D308F" w:rsidP="005A764F">
      <w:pPr>
        <w:pStyle w:val="Nadpis3"/>
        <w:rPr>
          <w:lang w:eastAsia="cs-CZ"/>
        </w:rPr>
      </w:pPr>
      <w:r w:rsidRPr="006D308F">
        <w:rPr>
          <w:lang w:eastAsia="cs-CZ"/>
        </w:rPr>
        <w:t>Stav obsahu dokumentu/spisu</w:t>
      </w:r>
    </w:p>
    <w:p w14:paraId="6C8136D0" w14:textId="77777777" w:rsidR="00056026" w:rsidRPr="00056026" w:rsidRDefault="00056026" w:rsidP="00056026">
      <w:pPr>
        <w:pStyle w:val="Odstavecseseznamem"/>
        <w:numPr>
          <w:ilvl w:val="0"/>
          <w:numId w:val="35"/>
        </w:numPr>
        <w:autoSpaceDE w:val="0"/>
        <w:autoSpaceDN w:val="0"/>
        <w:adjustRightInd w:val="0"/>
        <w:spacing w:after="0"/>
        <w:jc w:val="both"/>
        <w:rPr>
          <w:rFonts w:cs="Arial"/>
          <w:color w:val="000000"/>
          <w:szCs w:val="22"/>
          <w:lang w:eastAsia="cs-CZ"/>
        </w:rPr>
      </w:pPr>
      <w:r w:rsidRPr="00056026">
        <w:rPr>
          <w:rFonts w:cs="Arial"/>
          <w:color w:val="000000"/>
          <w:szCs w:val="22"/>
          <w:lang w:eastAsia="cs-CZ"/>
        </w:rPr>
        <w:t>K předání na Spisovnu</w:t>
      </w:r>
    </w:p>
    <w:p w14:paraId="3420AF04" w14:textId="77777777" w:rsidR="00056026" w:rsidRPr="00056026" w:rsidRDefault="00056026" w:rsidP="00056026">
      <w:pPr>
        <w:pStyle w:val="Odstavecseseznamem"/>
        <w:numPr>
          <w:ilvl w:val="0"/>
          <w:numId w:val="35"/>
        </w:numPr>
        <w:autoSpaceDE w:val="0"/>
        <w:autoSpaceDN w:val="0"/>
        <w:adjustRightInd w:val="0"/>
        <w:spacing w:after="0"/>
        <w:jc w:val="both"/>
        <w:rPr>
          <w:rFonts w:cs="Arial"/>
          <w:color w:val="000000"/>
          <w:szCs w:val="22"/>
          <w:lang w:eastAsia="cs-CZ"/>
        </w:rPr>
      </w:pPr>
      <w:r w:rsidRPr="00056026">
        <w:rPr>
          <w:rFonts w:cs="Arial"/>
          <w:color w:val="000000"/>
          <w:szCs w:val="22"/>
          <w:lang w:eastAsia="cs-CZ"/>
        </w:rPr>
        <w:t>K doplnění</w:t>
      </w:r>
    </w:p>
    <w:p w14:paraId="64E70431" w14:textId="77777777" w:rsidR="00056026" w:rsidRPr="00056026" w:rsidRDefault="00056026" w:rsidP="00056026">
      <w:pPr>
        <w:pStyle w:val="Odstavecseseznamem"/>
        <w:numPr>
          <w:ilvl w:val="0"/>
          <w:numId w:val="35"/>
        </w:numPr>
        <w:autoSpaceDE w:val="0"/>
        <w:autoSpaceDN w:val="0"/>
        <w:adjustRightInd w:val="0"/>
        <w:spacing w:after="0"/>
        <w:jc w:val="both"/>
        <w:rPr>
          <w:rFonts w:cs="Arial"/>
          <w:color w:val="000000"/>
          <w:szCs w:val="22"/>
          <w:lang w:eastAsia="cs-CZ"/>
        </w:rPr>
      </w:pPr>
      <w:r w:rsidRPr="00056026">
        <w:rPr>
          <w:rFonts w:cs="Arial"/>
          <w:color w:val="000000"/>
          <w:szCs w:val="22"/>
          <w:lang w:eastAsia="cs-CZ"/>
        </w:rPr>
        <w:t>K převzetí Spisovnou</w:t>
      </w:r>
    </w:p>
    <w:p w14:paraId="0D98C08B" w14:textId="77777777" w:rsidR="00056026" w:rsidRPr="00056026" w:rsidRDefault="00056026" w:rsidP="00056026">
      <w:pPr>
        <w:pStyle w:val="Odstavecseseznamem"/>
        <w:numPr>
          <w:ilvl w:val="0"/>
          <w:numId w:val="35"/>
        </w:numPr>
        <w:autoSpaceDE w:val="0"/>
        <w:autoSpaceDN w:val="0"/>
        <w:adjustRightInd w:val="0"/>
        <w:spacing w:after="0"/>
        <w:jc w:val="both"/>
        <w:rPr>
          <w:rFonts w:cs="Arial"/>
          <w:color w:val="000000"/>
          <w:szCs w:val="22"/>
          <w:lang w:eastAsia="cs-CZ"/>
        </w:rPr>
      </w:pPr>
      <w:r w:rsidRPr="00056026">
        <w:rPr>
          <w:rFonts w:cs="Arial"/>
          <w:color w:val="000000"/>
          <w:szCs w:val="22"/>
          <w:lang w:eastAsia="cs-CZ"/>
        </w:rPr>
        <w:t>Spisovna</w:t>
      </w:r>
    </w:p>
    <w:p w14:paraId="381F47D3" w14:textId="77777777" w:rsidR="00056026" w:rsidRPr="00056026" w:rsidRDefault="00056026" w:rsidP="00056026">
      <w:pPr>
        <w:pStyle w:val="Odstavecseseznamem"/>
        <w:numPr>
          <w:ilvl w:val="0"/>
          <w:numId w:val="35"/>
        </w:numPr>
        <w:autoSpaceDE w:val="0"/>
        <w:autoSpaceDN w:val="0"/>
        <w:adjustRightInd w:val="0"/>
        <w:spacing w:after="0"/>
        <w:jc w:val="both"/>
        <w:rPr>
          <w:rFonts w:cs="Arial"/>
          <w:color w:val="000000"/>
          <w:szCs w:val="22"/>
          <w:lang w:eastAsia="cs-CZ"/>
        </w:rPr>
      </w:pPr>
      <w:r w:rsidRPr="00056026">
        <w:rPr>
          <w:rFonts w:cs="Arial"/>
          <w:color w:val="000000"/>
          <w:szCs w:val="22"/>
          <w:lang w:eastAsia="cs-CZ"/>
        </w:rPr>
        <w:t>Zapůjčeno</w:t>
      </w:r>
    </w:p>
    <w:p w14:paraId="23132D64" w14:textId="77777777" w:rsidR="00056026" w:rsidRPr="00056026" w:rsidRDefault="00056026" w:rsidP="00056026">
      <w:pPr>
        <w:pStyle w:val="Odstavecseseznamem"/>
        <w:numPr>
          <w:ilvl w:val="0"/>
          <w:numId w:val="35"/>
        </w:numPr>
        <w:autoSpaceDE w:val="0"/>
        <w:autoSpaceDN w:val="0"/>
        <w:adjustRightInd w:val="0"/>
        <w:spacing w:after="0"/>
        <w:jc w:val="both"/>
        <w:rPr>
          <w:rFonts w:cs="Arial"/>
          <w:color w:val="000000"/>
          <w:szCs w:val="22"/>
          <w:lang w:eastAsia="cs-CZ"/>
        </w:rPr>
      </w:pPr>
      <w:r w:rsidRPr="00056026">
        <w:rPr>
          <w:rFonts w:cs="Arial"/>
          <w:color w:val="000000"/>
          <w:szCs w:val="22"/>
          <w:lang w:eastAsia="cs-CZ"/>
        </w:rPr>
        <w:t>Nevráceno – ztráta</w:t>
      </w:r>
    </w:p>
    <w:p w14:paraId="31C11099" w14:textId="77777777" w:rsidR="00056026" w:rsidRPr="00056026" w:rsidRDefault="00056026" w:rsidP="00056026">
      <w:pPr>
        <w:pStyle w:val="Odstavecseseznamem"/>
        <w:numPr>
          <w:ilvl w:val="0"/>
          <w:numId w:val="35"/>
        </w:numPr>
        <w:autoSpaceDE w:val="0"/>
        <w:autoSpaceDN w:val="0"/>
        <w:adjustRightInd w:val="0"/>
        <w:spacing w:after="0"/>
        <w:jc w:val="both"/>
        <w:rPr>
          <w:rFonts w:cs="Arial"/>
          <w:color w:val="000000"/>
          <w:szCs w:val="22"/>
          <w:lang w:eastAsia="cs-CZ"/>
        </w:rPr>
      </w:pPr>
      <w:r w:rsidRPr="00056026">
        <w:rPr>
          <w:rFonts w:cs="Arial"/>
          <w:color w:val="000000"/>
          <w:szCs w:val="22"/>
          <w:lang w:eastAsia="cs-CZ"/>
        </w:rPr>
        <w:t>Vráceno</w:t>
      </w:r>
    </w:p>
    <w:p w14:paraId="56A68B0F" w14:textId="77777777" w:rsidR="00056026" w:rsidRPr="00056026" w:rsidRDefault="00056026" w:rsidP="00056026">
      <w:pPr>
        <w:pStyle w:val="Odstavecseseznamem"/>
        <w:numPr>
          <w:ilvl w:val="0"/>
          <w:numId w:val="35"/>
        </w:numPr>
        <w:autoSpaceDE w:val="0"/>
        <w:autoSpaceDN w:val="0"/>
        <w:adjustRightInd w:val="0"/>
        <w:spacing w:after="0"/>
        <w:jc w:val="both"/>
        <w:rPr>
          <w:rFonts w:cs="Arial"/>
          <w:color w:val="000000"/>
          <w:szCs w:val="22"/>
          <w:lang w:eastAsia="cs-CZ"/>
        </w:rPr>
      </w:pPr>
      <w:r w:rsidRPr="00056026">
        <w:rPr>
          <w:rFonts w:cs="Arial"/>
          <w:color w:val="000000"/>
          <w:szCs w:val="22"/>
          <w:lang w:eastAsia="cs-CZ"/>
        </w:rPr>
        <w:t>K výběru do SKN</w:t>
      </w:r>
    </w:p>
    <w:p w14:paraId="4E31913F" w14:textId="1904A921" w:rsidR="00056026" w:rsidRPr="00056026" w:rsidRDefault="0061296E" w:rsidP="00056026">
      <w:pPr>
        <w:pStyle w:val="Odstavecseseznamem"/>
        <w:numPr>
          <w:ilvl w:val="0"/>
          <w:numId w:val="35"/>
        </w:numPr>
        <w:autoSpaceDE w:val="0"/>
        <w:autoSpaceDN w:val="0"/>
        <w:adjustRightInd w:val="0"/>
        <w:spacing w:after="0"/>
        <w:jc w:val="both"/>
        <w:rPr>
          <w:rFonts w:cs="Arial"/>
          <w:color w:val="000000"/>
          <w:szCs w:val="22"/>
          <w:lang w:eastAsia="cs-CZ"/>
        </w:rPr>
      </w:pPr>
      <w:r w:rsidRPr="00056026">
        <w:rPr>
          <w:rFonts w:cs="Arial"/>
          <w:color w:val="000000"/>
          <w:szCs w:val="22"/>
          <w:lang w:eastAsia="cs-CZ"/>
        </w:rPr>
        <w:t>Spisy – Rozdílná</w:t>
      </w:r>
      <w:r w:rsidR="00056026" w:rsidRPr="00056026">
        <w:rPr>
          <w:rFonts w:cs="Arial"/>
          <w:color w:val="000000"/>
          <w:szCs w:val="22"/>
          <w:lang w:eastAsia="cs-CZ"/>
        </w:rPr>
        <w:t xml:space="preserve"> rozhodnutí</w:t>
      </w:r>
    </w:p>
    <w:p w14:paraId="5E9DECB6" w14:textId="77777777" w:rsidR="00056026" w:rsidRPr="00056026" w:rsidRDefault="00056026" w:rsidP="00056026">
      <w:pPr>
        <w:pStyle w:val="Odstavecseseznamem"/>
        <w:numPr>
          <w:ilvl w:val="0"/>
          <w:numId w:val="35"/>
        </w:numPr>
        <w:autoSpaceDE w:val="0"/>
        <w:autoSpaceDN w:val="0"/>
        <w:adjustRightInd w:val="0"/>
        <w:spacing w:after="0"/>
        <w:jc w:val="both"/>
        <w:rPr>
          <w:rFonts w:cs="Arial"/>
          <w:color w:val="000000"/>
          <w:szCs w:val="22"/>
          <w:lang w:eastAsia="cs-CZ"/>
        </w:rPr>
      </w:pPr>
      <w:r w:rsidRPr="00056026">
        <w:rPr>
          <w:rFonts w:cs="Arial"/>
          <w:color w:val="000000"/>
          <w:szCs w:val="22"/>
          <w:lang w:eastAsia="cs-CZ"/>
        </w:rPr>
        <w:t>Trvale odstraněné -&gt; Převzaté NA</w:t>
      </w:r>
    </w:p>
    <w:p w14:paraId="6B8EDF40" w14:textId="77777777" w:rsidR="00056026" w:rsidRPr="00056026" w:rsidRDefault="00056026" w:rsidP="00056026">
      <w:pPr>
        <w:pStyle w:val="Odstavecseseznamem"/>
        <w:numPr>
          <w:ilvl w:val="0"/>
          <w:numId w:val="35"/>
        </w:numPr>
        <w:autoSpaceDE w:val="0"/>
        <w:autoSpaceDN w:val="0"/>
        <w:adjustRightInd w:val="0"/>
        <w:spacing w:after="0"/>
        <w:jc w:val="both"/>
        <w:rPr>
          <w:rFonts w:cs="Arial"/>
          <w:color w:val="000000"/>
          <w:szCs w:val="22"/>
          <w:lang w:eastAsia="cs-CZ"/>
        </w:rPr>
      </w:pPr>
      <w:r w:rsidRPr="00056026">
        <w:rPr>
          <w:rFonts w:cs="Arial"/>
          <w:color w:val="000000"/>
          <w:szCs w:val="22"/>
          <w:lang w:eastAsia="cs-CZ"/>
        </w:rPr>
        <w:t>Trvale odstraněné -&gt; Skartace</w:t>
      </w:r>
    </w:p>
    <w:p w14:paraId="35C1F3AB" w14:textId="530269A8" w:rsidR="006D308F" w:rsidRDefault="006D308F" w:rsidP="005A764F">
      <w:pPr>
        <w:pStyle w:val="Nadpis3"/>
        <w:rPr>
          <w:lang w:eastAsia="cs-CZ"/>
        </w:rPr>
      </w:pPr>
      <w:r w:rsidRPr="006D308F">
        <w:rPr>
          <w:lang w:eastAsia="cs-CZ"/>
        </w:rPr>
        <w:t xml:space="preserve">Hybridní spis </w:t>
      </w:r>
    </w:p>
    <w:p w14:paraId="6210F0A8" w14:textId="38F173AE" w:rsidR="006D308F" w:rsidRPr="006D308F" w:rsidRDefault="006D308F" w:rsidP="006D308F">
      <w:pPr>
        <w:autoSpaceDE w:val="0"/>
        <w:autoSpaceDN w:val="0"/>
        <w:adjustRightInd w:val="0"/>
        <w:spacing w:after="0"/>
        <w:jc w:val="both"/>
        <w:rPr>
          <w:rFonts w:cs="Arial"/>
          <w:color w:val="000000"/>
          <w:szCs w:val="22"/>
          <w:lang w:eastAsia="cs-CZ"/>
        </w:rPr>
      </w:pPr>
      <w:r w:rsidRPr="006D308F">
        <w:rPr>
          <w:rFonts w:cs="Arial"/>
          <w:color w:val="000000"/>
          <w:szCs w:val="22"/>
          <w:lang w:eastAsia="cs-CZ"/>
        </w:rPr>
        <w:t xml:space="preserve">Práce s hybridními spisy </w:t>
      </w:r>
    </w:p>
    <w:p w14:paraId="3EED3AC4" w14:textId="677412F4" w:rsidR="006D308F" w:rsidRDefault="006D308F" w:rsidP="005A764F">
      <w:pPr>
        <w:pStyle w:val="Nadpis3"/>
        <w:rPr>
          <w:lang w:eastAsia="cs-CZ"/>
        </w:rPr>
      </w:pPr>
      <w:r w:rsidRPr="006D308F">
        <w:rPr>
          <w:lang w:eastAsia="cs-CZ"/>
        </w:rPr>
        <w:t xml:space="preserve">Funkce spisovny pro správce spisovny </w:t>
      </w:r>
    </w:p>
    <w:p w14:paraId="2DF453F6" w14:textId="1E6873D8" w:rsidR="006D308F" w:rsidRPr="006D308F" w:rsidRDefault="006D308F"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6D308F">
        <w:rPr>
          <w:rFonts w:cs="Arial"/>
          <w:color w:val="000000"/>
          <w:szCs w:val="22"/>
          <w:lang w:eastAsia="cs-CZ"/>
        </w:rPr>
        <w:t xml:space="preserve">Historie příjmu </w:t>
      </w:r>
    </w:p>
    <w:p w14:paraId="1145C748" w14:textId="513DDA43" w:rsidR="006D308F" w:rsidRPr="006D308F" w:rsidRDefault="006D308F"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6D308F">
        <w:rPr>
          <w:rFonts w:cs="Arial"/>
          <w:color w:val="000000"/>
          <w:szCs w:val="22"/>
          <w:lang w:eastAsia="cs-CZ"/>
        </w:rPr>
        <w:t xml:space="preserve">Transakční záznamy </w:t>
      </w:r>
    </w:p>
    <w:p w14:paraId="3CFAD080" w14:textId="3889631B" w:rsidR="006D308F" w:rsidRPr="006D308F" w:rsidRDefault="0061296E"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6D308F">
        <w:rPr>
          <w:rFonts w:cs="Arial"/>
          <w:color w:val="000000"/>
          <w:szCs w:val="22"/>
          <w:lang w:eastAsia="cs-CZ"/>
        </w:rPr>
        <w:t>Nahlížení – určeno</w:t>
      </w:r>
      <w:r w:rsidR="006D308F" w:rsidRPr="006D308F">
        <w:rPr>
          <w:rFonts w:cs="Arial"/>
          <w:color w:val="000000"/>
          <w:szCs w:val="22"/>
          <w:lang w:eastAsia="cs-CZ"/>
        </w:rPr>
        <w:t xml:space="preserve"> pro výdeje (zpřístupnění) digitálních, hybridních dokumentů a jejich obsahu. </w:t>
      </w:r>
    </w:p>
    <w:p w14:paraId="7D1D92F1" w14:textId="103DF5F7" w:rsidR="006D308F" w:rsidRPr="006D308F" w:rsidRDefault="0061296E"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6D308F">
        <w:rPr>
          <w:rFonts w:cs="Arial"/>
          <w:color w:val="000000"/>
          <w:szCs w:val="22"/>
          <w:lang w:eastAsia="cs-CZ"/>
        </w:rPr>
        <w:t>Zapůjčení – určeno</w:t>
      </w:r>
      <w:r w:rsidR="006D308F" w:rsidRPr="006D308F">
        <w:rPr>
          <w:rFonts w:cs="Arial"/>
          <w:color w:val="000000"/>
          <w:szCs w:val="22"/>
          <w:lang w:eastAsia="cs-CZ"/>
        </w:rPr>
        <w:t xml:space="preserve"> pro výdej fyzických dokumentů uložených ve spisovně (analogové, hybridní) </w:t>
      </w:r>
    </w:p>
    <w:p w14:paraId="729B1C96" w14:textId="69D6E98E" w:rsidR="006D308F" w:rsidRPr="006D308F" w:rsidRDefault="006D308F"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6D308F">
        <w:rPr>
          <w:rFonts w:cs="Arial"/>
          <w:color w:val="000000"/>
          <w:szCs w:val="22"/>
          <w:lang w:eastAsia="cs-CZ"/>
        </w:rPr>
        <w:t xml:space="preserve">Blokace skartace - slouží k zabránění nežádoucího odmazání důležitých dat, které již mohou být na základě uplynulé skartační lhůty připraveny ke skartaci, </w:t>
      </w:r>
    </w:p>
    <w:p w14:paraId="386F5844" w14:textId="580B2A94" w:rsidR="009C77E5" w:rsidRPr="006D308F" w:rsidRDefault="006D308F" w:rsidP="009C77E5">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9C77E5">
        <w:rPr>
          <w:rFonts w:cs="Arial"/>
          <w:color w:val="000000"/>
          <w:szCs w:val="22"/>
          <w:lang w:eastAsia="cs-CZ"/>
        </w:rPr>
        <w:lastRenderedPageBreak/>
        <w:t xml:space="preserve">Aplikace časových razítek </w:t>
      </w:r>
      <w:r w:rsidR="0061296E" w:rsidRPr="009C77E5">
        <w:rPr>
          <w:rFonts w:cs="Arial"/>
          <w:color w:val="000000"/>
          <w:szCs w:val="22"/>
          <w:lang w:eastAsia="cs-CZ"/>
        </w:rPr>
        <w:t>–</w:t>
      </w:r>
      <w:r w:rsidR="0061296E">
        <w:rPr>
          <w:rFonts w:cs="Arial"/>
          <w:color w:val="000000"/>
          <w:szCs w:val="22"/>
          <w:lang w:eastAsia="cs-CZ"/>
        </w:rPr>
        <w:t xml:space="preserve"> je</w:t>
      </w:r>
      <w:r w:rsidR="009C77E5" w:rsidRPr="009C77E5">
        <w:rPr>
          <w:rFonts w:cs="Arial"/>
          <w:color w:val="000000"/>
          <w:szCs w:val="22"/>
          <w:lang w:eastAsia="cs-CZ"/>
        </w:rPr>
        <w:t xml:space="preserve"> konkretizová</w:t>
      </w:r>
      <w:r w:rsidR="009C77E5">
        <w:rPr>
          <w:rFonts w:cs="Arial"/>
          <w:color w:val="000000"/>
          <w:szCs w:val="22"/>
          <w:lang w:eastAsia="cs-CZ"/>
        </w:rPr>
        <w:t>na</w:t>
      </w:r>
      <w:r w:rsidR="009C77E5" w:rsidRPr="009C77E5">
        <w:rPr>
          <w:rFonts w:cs="Arial"/>
          <w:color w:val="000000"/>
          <w:szCs w:val="22"/>
          <w:lang w:eastAsia="cs-CZ"/>
        </w:rPr>
        <w:t xml:space="preserve"> analýzou (Analýza RfC </w:t>
      </w:r>
      <w:r w:rsidR="009C77E5">
        <w:rPr>
          <w:rFonts w:cs="Arial"/>
          <w:color w:val="000000"/>
          <w:szCs w:val="22"/>
          <w:lang w:eastAsia="cs-CZ"/>
        </w:rPr>
        <w:t>9, první část analýzy</w:t>
      </w:r>
      <w:r w:rsidR="009C77E5" w:rsidRPr="009C77E5">
        <w:rPr>
          <w:rFonts w:cs="Arial"/>
          <w:color w:val="000000"/>
          <w:szCs w:val="22"/>
          <w:lang w:eastAsia="cs-CZ"/>
        </w:rPr>
        <w:t>), která byla akceptována a je přílohou tohoto RfC.</w:t>
      </w:r>
    </w:p>
    <w:p w14:paraId="27E01A95" w14:textId="0E7A7144" w:rsidR="006D308F" w:rsidRDefault="006D308F" w:rsidP="005A764F">
      <w:pPr>
        <w:pStyle w:val="Odstavecseseznamem"/>
        <w:numPr>
          <w:ilvl w:val="0"/>
          <w:numId w:val="28"/>
        </w:numPr>
        <w:ind w:left="567" w:hanging="283"/>
        <w:rPr>
          <w:lang w:eastAsia="cs-CZ"/>
        </w:rPr>
      </w:pPr>
      <w:r w:rsidRPr="006D308F">
        <w:rPr>
          <w:lang w:eastAsia="cs-CZ"/>
        </w:rPr>
        <w:t xml:space="preserve">Zobrazení časových razítek </w:t>
      </w:r>
    </w:p>
    <w:p w14:paraId="5B688C8F" w14:textId="076226B2" w:rsidR="006D308F" w:rsidRPr="006D308F" w:rsidRDefault="006D308F"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6D308F">
        <w:rPr>
          <w:rFonts w:cs="Arial"/>
          <w:color w:val="000000"/>
          <w:szCs w:val="22"/>
          <w:lang w:eastAsia="cs-CZ"/>
        </w:rPr>
        <w:t>Přehled časových razítek, kterými byl dokument/spis po dobu svého uložení ve spisovně ozna</w:t>
      </w:r>
      <w:r w:rsidR="00F137CF">
        <w:rPr>
          <w:rFonts w:cs="Arial"/>
          <w:color w:val="000000"/>
          <w:szCs w:val="22"/>
          <w:lang w:eastAsia="cs-CZ"/>
        </w:rPr>
        <w:t>čen.</w:t>
      </w:r>
    </w:p>
    <w:p w14:paraId="54E54043" w14:textId="40B4F834" w:rsidR="006D308F" w:rsidRPr="006D308F" w:rsidRDefault="006D308F"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6D308F">
        <w:rPr>
          <w:rFonts w:cs="Arial"/>
          <w:color w:val="000000"/>
          <w:szCs w:val="22"/>
          <w:lang w:eastAsia="cs-CZ"/>
        </w:rPr>
        <w:t xml:space="preserve">Možnost ověření časového razítka – manuálně spuštěno uživatelem </w:t>
      </w:r>
    </w:p>
    <w:p w14:paraId="5F61CBAC" w14:textId="32E645AB" w:rsidR="006D308F" w:rsidRPr="00DE2BF7" w:rsidRDefault="006D308F" w:rsidP="005A764F">
      <w:pPr>
        <w:pStyle w:val="Nadpis3"/>
        <w:rPr>
          <w:lang w:eastAsia="cs-CZ"/>
        </w:rPr>
      </w:pPr>
      <w:r w:rsidRPr="00DE2BF7">
        <w:rPr>
          <w:lang w:eastAsia="cs-CZ"/>
        </w:rPr>
        <w:t xml:space="preserve">Detail vyřazeného (skartovaného/archivovaného) dokumentu/spisu </w:t>
      </w:r>
    </w:p>
    <w:p w14:paraId="45CF5CC7" w14:textId="1AF877EF" w:rsidR="006D308F" w:rsidRPr="006D308F" w:rsidRDefault="006D308F"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6D308F">
        <w:rPr>
          <w:rFonts w:cs="Arial"/>
          <w:color w:val="000000"/>
          <w:szCs w:val="22"/>
          <w:lang w:eastAsia="cs-CZ"/>
        </w:rPr>
        <w:t>Druh skartace – s</w:t>
      </w:r>
      <w:r w:rsidR="00D96E95">
        <w:rPr>
          <w:rFonts w:cs="Arial"/>
          <w:color w:val="000000"/>
          <w:szCs w:val="22"/>
          <w:lang w:eastAsia="cs-CZ"/>
        </w:rPr>
        <w:t>kartační řízení, rozluka, další</w:t>
      </w:r>
      <w:r w:rsidRPr="006D308F">
        <w:rPr>
          <w:rFonts w:cs="Arial"/>
          <w:color w:val="000000"/>
          <w:szCs w:val="22"/>
          <w:lang w:eastAsia="cs-CZ"/>
        </w:rPr>
        <w:t xml:space="preserve"> </w:t>
      </w:r>
    </w:p>
    <w:p w14:paraId="3F270939" w14:textId="3B89E038" w:rsidR="006D308F" w:rsidRPr="006D308F" w:rsidRDefault="006D308F"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6D308F">
        <w:rPr>
          <w:rFonts w:cs="Arial"/>
          <w:color w:val="000000"/>
          <w:szCs w:val="22"/>
          <w:lang w:eastAsia="cs-CZ"/>
        </w:rPr>
        <w:t xml:space="preserve">Název skartačního návrhu </w:t>
      </w:r>
    </w:p>
    <w:p w14:paraId="57999BC2" w14:textId="5EC06CAD" w:rsidR="006D308F" w:rsidRPr="006D308F" w:rsidRDefault="006D308F"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6D308F">
        <w:rPr>
          <w:rFonts w:cs="Arial"/>
          <w:color w:val="000000"/>
          <w:szCs w:val="22"/>
          <w:lang w:eastAsia="cs-CZ"/>
        </w:rPr>
        <w:t xml:space="preserve">Datum, ke kterému byl skartační návrh generován </w:t>
      </w:r>
    </w:p>
    <w:p w14:paraId="3AF94954" w14:textId="799DE9ED" w:rsidR="006D308F" w:rsidRPr="006D308F" w:rsidRDefault="006D308F"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6D308F">
        <w:rPr>
          <w:rFonts w:cs="Arial"/>
          <w:color w:val="000000"/>
          <w:szCs w:val="22"/>
          <w:lang w:eastAsia="cs-CZ"/>
        </w:rPr>
        <w:t xml:space="preserve">Fáze, ve které se skartační návrh nachází </w:t>
      </w:r>
    </w:p>
    <w:p w14:paraId="087EEBEB" w14:textId="09EFB502" w:rsidR="006D308F" w:rsidRPr="006D308F" w:rsidRDefault="006D308F"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6D308F">
        <w:rPr>
          <w:rFonts w:cs="Arial"/>
          <w:color w:val="000000"/>
          <w:szCs w:val="22"/>
          <w:lang w:eastAsia="cs-CZ"/>
        </w:rPr>
        <w:t xml:space="preserve">ID archivu po převzetí </w:t>
      </w:r>
    </w:p>
    <w:p w14:paraId="082D4607" w14:textId="1BDBDBF3" w:rsidR="006D308F" w:rsidRPr="006D308F" w:rsidRDefault="006D308F"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6D308F">
        <w:rPr>
          <w:rFonts w:cs="Arial"/>
          <w:color w:val="000000"/>
          <w:szCs w:val="22"/>
          <w:lang w:eastAsia="cs-CZ"/>
        </w:rPr>
        <w:t xml:space="preserve">Datum archivace/skartace </w:t>
      </w:r>
    </w:p>
    <w:p w14:paraId="4BE44219" w14:textId="2C37D4B4" w:rsidR="006D308F" w:rsidRDefault="006D308F"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6D308F">
        <w:rPr>
          <w:rFonts w:cs="Arial"/>
          <w:color w:val="000000"/>
          <w:szCs w:val="22"/>
          <w:lang w:eastAsia="cs-CZ"/>
        </w:rPr>
        <w:t xml:space="preserve">Informace o změně skartačního znaku a lhůty včetně odůvodnění </w:t>
      </w:r>
    </w:p>
    <w:p w14:paraId="0DB3AE85" w14:textId="2221EBE9" w:rsidR="006D308F" w:rsidRDefault="006D308F" w:rsidP="005A764F">
      <w:pPr>
        <w:pStyle w:val="Nadpis3"/>
        <w:rPr>
          <w:lang w:eastAsia="cs-CZ"/>
        </w:rPr>
      </w:pPr>
      <w:r w:rsidRPr="006D308F">
        <w:rPr>
          <w:lang w:eastAsia="cs-CZ"/>
        </w:rPr>
        <w:t xml:space="preserve">Vyřazování dokumentů ze spisovny </w:t>
      </w:r>
    </w:p>
    <w:p w14:paraId="413AECB3" w14:textId="3B77076C" w:rsidR="006D308F" w:rsidRPr="006D308F" w:rsidRDefault="00D96E95"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Pr>
          <w:rFonts w:cs="Arial"/>
          <w:color w:val="000000"/>
          <w:szCs w:val="22"/>
          <w:lang w:eastAsia="cs-CZ"/>
        </w:rPr>
        <w:t>P</w:t>
      </w:r>
      <w:r w:rsidR="006D308F" w:rsidRPr="006D308F">
        <w:rPr>
          <w:rFonts w:cs="Arial"/>
          <w:color w:val="000000"/>
          <w:szCs w:val="22"/>
          <w:lang w:eastAsia="cs-CZ"/>
        </w:rPr>
        <w:t xml:space="preserve">rocesy, pomocí kterých uložené objekty vyřadíme ze spisovny. </w:t>
      </w:r>
    </w:p>
    <w:p w14:paraId="76AF821D" w14:textId="77777777" w:rsidR="000B718C" w:rsidRDefault="006D308F" w:rsidP="009B4F06">
      <w:pPr>
        <w:pStyle w:val="Odstavecseseznamem"/>
        <w:numPr>
          <w:ilvl w:val="0"/>
          <w:numId w:val="28"/>
        </w:numPr>
        <w:autoSpaceDE w:val="0"/>
        <w:autoSpaceDN w:val="0"/>
        <w:adjustRightInd w:val="0"/>
        <w:spacing w:after="120"/>
        <w:ind w:left="568" w:hanging="284"/>
        <w:contextualSpacing w:val="0"/>
        <w:jc w:val="both"/>
        <w:rPr>
          <w:rFonts w:cs="Arial"/>
          <w:color w:val="000000"/>
          <w:szCs w:val="22"/>
          <w:lang w:eastAsia="cs-CZ"/>
        </w:rPr>
      </w:pPr>
      <w:r w:rsidRPr="006D308F">
        <w:rPr>
          <w:rFonts w:cs="Arial"/>
          <w:color w:val="000000"/>
          <w:szCs w:val="22"/>
          <w:lang w:eastAsia="cs-CZ"/>
        </w:rPr>
        <w:t>Mělo by být možno mít vedle sebe více procesů vyřazování</w:t>
      </w:r>
      <w:r w:rsidR="00900066">
        <w:rPr>
          <w:rFonts w:cs="Arial"/>
          <w:color w:val="000000"/>
          <w:szCs w:val="22"/>
          <w:lang w:eastAsia="cs-CZ"/>
        </w:rPr>
        <w:t>.</w:t>
      </w:r>
      <w:r w:rsidRPr="006D308F">
        <w:rPr>
          <w:rFonts w:cs="Arial"/>
          <w:color w:val="000000"/>
          <w:szCs w:val="22"/>
          <w:lang w:eastAsia="cs-CZ"/>
        </w:rPr>
        <w:t xml:space="preserve"> </w:t>
      </w:r>
    </w:p>
    <w:p w14:paraId="0C975457" w14:textId="6644C110" w:rsidR="006D308F" w:rsidRPr="000658E8" w:rsidRDefault="006D308F" w:rsidP="009B4F06">
      <w:pPr>
        <w:numPr>
          <w:ilvl w:val="1"/>
          <w:numId w:val="30"/>
        </w:numPr>
        <w:autoSpaceDE w:val="0"/>
        <w:autoSpaceDN w:val="0"/>
        <w:adjustRightInd w:val="0"/>
        <w:spacing w:before="120" w:after="120"/>
        <w:jc w:val="both"/>
        <w:rPr>
          <w:rFonts w:cs="Arial"/>
          <w:color w:val="000000"/>
          <w:szCs w:val="22"/>
          <w:lang w:eastAsia="cs-CZ"/>
        </w:rPr>
      </w:pPr>
      <w:r w:rsidRPr="000658E8">
        <w:rPr>
          <w:rFonts w:cs="Arial"/>
          <w:color w:val="000000"/>
          <w:szCs w:val="22"/>
          <w:lang w:eastAsia="cs-CZ"/>
        </w:rPr>
        <w:t xml:space="preserve">Pak je nutno mít možnost si zobrazit seznam založených procesů vyřazování (např. více skartačních návrhů pro daný rok) </w:t>
      </w:r>
    </w:p>
    <w:p w14:paraId="42E76EDB" w14:textId="5FAF7E9C" w:rsidR="006D308F" w:rsidRPr="006D308F" w:rsidRDefault="006D308F" w:rsidP="009B4F06">
      <w:pPr>
        <w:numPr>
          <w:ilvl w:val="1"/>
          <w:numId w:val="31"/>
        </w:numPr>
        <w:autoSpaceDE w:val="0"/>
        <w:autoSpaceDN w:val="0"/>
        <w:adjustRightInd w:val="0"/>
        <w:spacing w:before="120" w:after="120"/>
        <w:jc w:val="both"/>
        <w:rPr>
          <w:rFonts w:cs="Arial"/>
          <w:color w:val="000000"/>
          <w:szCs w:val="22"/>
          <w:lang w:eastAsia="cs-CZ"/>
        </w:rPr>
      </w:pPr>
      <w:r w:rsidRPr="006D308F">
        <w:rPr>
          <w:rFonts w:cs="Arial"/>
          <w:color w:val="000000"/>
          <w:szCs w:val="22"/>
          <w:lang w:eastAsia="cs-CZ"/>
        </w:rPr>
        <w:t>Typ</w:t>
      </w:r>
    </w:p>
    <w:p w14:paraId="4394AE96" w14:textId="6C35A4A6" w:rsidR="006D308F" w:rsidRPr="006D308F" w:rsidRDefault="006D308F" w:rsidP="009B4F06">
      <w:pPr>
        <w:numPr>
          <w:ilvl w:val="1"/>
          <w:numId w:val="31"/>
        </w:numPr>
        <w:autoSpaceDE w:val="0"/>
        <w:autoSpaceDN w:val="0"/>
        <w:adjustRightInd w:val="0"/>
        <w:spacing w:before="120" w:after="120"/>
        <w:jc w:val="both"/>
        <w:rPr>
          <w:rFonts w:cs="Arial"/>
          <w:color w:val="000000"/>
          <w:szCs w:val="22"/>
          <w:lang w:eastAsia="cs-CZ"/>
        </w:rPr>
      </w:pPr>
      <w:r w:rsidRPr="006D308F">
        <w:rPr>
          <w:rFonts w:cs="Arial"/>
          <w:color w:val="000000"/>
          <w:szCs w:val="22"/>
          <w:lang w:eastAsia="cs-CZ"/>
        </w:rPr>
        <w:t>Název</w:t>
      </w:r>
    </w:p>
    <w:p w14:paraId="39FA80F7" w14:textId="6C21B0C3" w:rsidR="006D308F" w:rsidRPr="006D308F" w:rsidRDefault="006D308F" w:rsidP="009B4F06">
      <w:pPr>
        <w:numPr>
          <w:ilvl w:val="1"/>
          <w:numId w:val="31"/>
        </w:numPr>
        <w:autoSpaceDE w:val="0"/>
        <w:autoSpaceDN w:val="0"/>
        <w:adjustRightInd w:val="0"/>
        <w:spacing w:before="120" w:after="120"/>
        <w:jc w:val="both"/>
        <w:rPr>
          <w:rFonts w:cs="Arial"/>
          <w:color w:val="000000"/>
          <w:szCs w:val="22"/>
          <w:lang w:eastAsia="cs-CZ"/>
        </w:rPr>
      </w:pPr>
      <w:r w:rsidRPr="006D308F">
        <w:rPr>
          <w:rFonts w:cs="Arial"/>
          <w:color w:val="000000"/>
          <w:szCs w:val="22"/>
          <w:lang w:eastAsia="cs-CZ"/>
        </w:rPr>
        <w:t>Datum</w:t>
      </w:r>
    </w:p>
    <w:p w14:paraId="248B41C2" w14:textId="551152D5" w:rsidR="006D308F" w:rsidRPr="006D308F" w:rsidRDefault="006D308F" w:rsidP="009B4F06">
      <w:pPr>
        <w:numPr>
          <w:ilvl w:val="1"/>
          <w:numId w:val="31"/>
        </w:numPr>
        <w:autoSpaceDE w:val="0"/>
        <w:autoSpaceDN w:val="0"/>
        <w:adjustRightInd w:val="0"/>
        <w:spacing w:before="120" w:after="120"/>
        <w:jc w:val="both"/>
        <w:rPr>
          <w:rFonts w:cs="Arial"/>
          <w:color w:val="000000"/>
          <w:szCs w:val="22"/>
          <w:lang w:eastAsia="cs-CZ"/>
        </w:rPr>
      </w:pPr>
      <w:r w:rsidRPr="006D308F">
        <w:rPr>
          <w:rFonts w:cs="Arial"/>
          <w:color w:val="000000"/>
          <w:szCs w:val="22"/>
          <w:lang w:eastAsia="cs-CZ"/>
        </w:rPr>
        <w:t>Stav</w:t>
      </w:r>
    </w:p>
    <w:p w14:paraId="0842F856" w14:textId="77777777" w:rsidR="000658E8" w:rsidRDefault="006D308F" w:rsidP="009B4F06">
      <w:pPr>
        <w:pStyle w:val="Odstavecseseznamem"/>
        <w:numPr>
          <w:ilvl w:val="0"/>
          <w:numId w:val="28"/>
        </w:numPr>
        <w:autoSpaceDE w:val="0"/>
        <w:autoSpaceDN w:val="0"/>
        <w:adjustRightInd w:val="0"/>
        <w:spacing w:after="120"/>
        <w:ind w:left="568" w:hanging="284"/>
        <w:contextualSpacing w:val="0"/>
        <w:jc w:val="both"/>
        <w:rPr>
          <w:rFonts w:cs="Arial"/>
          <w:color w:val="000000"/>
          <w:szCs w:val="22"/>
          <w:lang w:eastAsia="cs-CZ"/>
        </w:rPr>
      </w:pPr>
      <w:r w:rsidRPr="006D308F">
        <w:rPr>
          <w:rFonts w:cs="Arial"/>
          <w:color w:val="000000"/>
          <w:szCs w:val="22"/>
          <w:lang w:eastAsia="cs-CZ"/>
        </w:rPr>
        <w:t xml:space="preserve">Mělo by být možno si zobrazit historické vyřazovací procesy </w:t>
      </w:r>
    </w:p>
    <w:p w14:paraId="75CC9BCC" w14:textId="1B2D2B40" w:rsidR="006D308F" w:rsidRPr="006D308F" w:rsidRDefault="006D308F" w:rsidP="009B4F06">
      <w:pPr>
        <w:numPr>
          <w:ilvl w:val="1"/>
          <w:numId w:val="30"/>
        </w:numPr>
        <w:autoSpaceDE w:val="0"/>
        <w:autoSpaceDN w:val="0"/>
        <w:adjustRightInd w:val="0"/>
        <w:spacing w:before="120" w:after="120"/>
        <w:jc w:val="both"/>
        <w:rPr>
          <w:rFonts w:cs="Arial"/>
          <w:color w:val="000000"/>
          <w:szCs w:val="22"/>
          <w:lang w:eastAsia="cs-CZ"/>
        </w:rPr>
      </w:pPr>
      <w:r w:rsidRPr="006D308F">
        <w:rPr>
          <w:rFonts w:cs="Arial"/>
          <w:color w:val="000000"/>
          <w:szCs w:val="22"/>
          <w:lang w:eastAsia="cs-CZ"/>
        </w:rPr>
        <w:t xml:space="preserve">Název – název, který uživatel zadal při založení návrhu na vyřazení </w:t>
      </w:r>
    </w:p>
    <w:p w14:paraId="4581D207" w14:textId="08A654B3" w:rsidR="006D308F" w:rsidRPr="006D308F" w:rsidRDefault="006D308F" w:rsidP="009B4F06">
      <w:pPr>
        <w:numPr>
          <w:ilvl w:val="1"/>
          <w:numId w:val="30"/>
        </w:numPr>
        <w:autoSpaceDE w:val="0"/>
        <w:autoSpaceDN w:val="0"/>
        <w:adjustRightInd w:val="0"/>
        <w:spacing w:before="120" w:after="120"/>
        <w:jc w:val="both"/>
        <w:rPr>
          <w:rFonts w:cs="Arial"/>
          <w:color w:val="000000"/>
          <w:szCs w:val="22"/>
          <w:lang w:eastAsia="cs-CZ"/>
        </w:rPr>
      </w:pPr>
      <w:r w:rsidRPr="006D308F">
        <w:rPr>
          <w:rFonts w:cs="Arial"/>
          <w:color w:val="000000"/>
          <w:szCs w:val="22"/>
          <w:lang w:eastAsia="cs-CZ"/>
        </w:rPr>
        <w:t xml:space="preserve">Stav – stav procesu vyřazování, ve kterém se právě vyřazování nachází </w:t>
      </w:r>
    </w:p>
    <w:p w14:paraId="20632632" w14:textId="29B62AC4" w:rsidR="006D308F" w:rsidRPr="006D308F" w:rsidRDefault="006D308F" w:rsidP="009B4F06">
      <w:pPr>
        <w:numPr>
          <w:ilvl w:val="1"/>
          <w:numId w:val="30"/>
        </w:numPr>
        <w:autoSpaceDE w:val="0"/>
        <w:autoSpaceDN w:val="0"/>
        <w:adjustRightInd w:val="0"/>
        <w:spacing w:before="120" w:after="120"/>
        <w:jc w:val="both"/>
        <w:rPr>
          <w:rFonts w:cs="Arial"/>
          <w:color w:val="000000"/>
          <w:szCs w:val="22"/>
          <w:lang w:eastAsia="cs-CZ"/>
        </w:rPr>
      </w:pPr>
      <w:r w:rsidRPr="006D308F">
        <w:rPr>
          <w:rFonts w:cs="Arial"/>
          <w:color w:val="000000"/>
          <w:szCs w:val="22"/>
          <w:lang w:eastAsia="cs-CZ"/>
        </w:rPr>
        <w:t xml:space="preserve">Datum zahájení – datum, kdy byl založený návrh na vyřazení </w:t>
      </w:r>
    </w:p>
    <w:p w14:paraId="16BD02DD" w14:textId="6FB350EE" w:rsidR="006D308F" w:rsidRPr="00830896" w:rsidRDefault="006D308F" w:rsidP="009B4F06">
      <w:pPr>
        <w:numPr>
          <w:ilvl w:val="1"/>
          <w:numId w:val="30"/>
        </w:numPr>
        <w:autoSpaceDE w:val="0"/>
        <w:autoSpaceDN w:val="0"/>
        <w:adjustRightInd w:val="0"/>
        <w:spacing w:before="120" w:after="120"/>
        <w:jc w:val="both"/>
        <w:rPr>
          <w:rFonts w:cs="Arial"/>
          <w:color w:val="000000"/>
          <w:szCs w:val="22"/>
          <w:lang w:eastAsia="cs-CZ"/>
        </w:rPr>
      </w:pPr>
      <w:r w:rsidRPr="006D308F">
        <w:rPr>
          <w:rFonts w:cs="Arial"/>
          <w:color w:val="000000"/>
          <w:szCs w:val="22"/>
          <w:lang w:eastAsia="cs-CZ"/>
        </w:rPr>
        <w:t xml:space="preserve">Datum uzavření – datum, kdy bylo vyřazování ukončeno </w:t>
      </w:r>
    </w:p>
    <w:p w14:paraId="50D0DD93" w14:textId="7D30D259" w:rsidR="00830896" w:rsidRPr="008B2024" w:rsidRDefault="00830896" w:rsidP="005A764F">
      <w:pPr>
        <w:pStyle w:val="Nadpis3"/>
        <w:rPr>
          <w:lang w:eastAsia="cs-CZ"/>
        </w:rPr>
      </w:pPr>
      <w:r w:rsidRPr="008B2024">
        <w:rPr>
          <w:lang w:eastAsia="cs-CZ"/>
        </w:rPr>
        <w:t xml:space="preserve">Práce se spisovými a skartačními plány </w:t>
      </w:r>
    </w:p>
    <w:p w14:paraId="77D13913" w14:textId="77777777" w:rsidR="00830896" w:rsidRPr="00830896" w:rsidRDefault="00830896" w:rsidP="00D53B6D">
      <w:pPr>
        <w:autoSpaceDE w:val="0"/>
        <w:autoSpaceDN w:val="0"/>
        <w:adjustRightInd w:val="0"/>
        <w:spacing w:after="120"/>
        <w:jc w:val="both"/>
        <w:rPr>
          <w:rFonts w:cs="Arial"/>
          <w:color w:val="000000"/>
          <w:szCs w:val="22"/>
          <w:lang w:eastAsia="cs-CZ"/>
        </w:rPr>
      </w:pPr>
      <w:r w:rsidRPr="00830896">
        <w:rPr>
          <w:rFonts w:cs="Arial"/>
          <w:color w:val="000000"/>
          <w:szCs w:val="22"/>
          <w:lang w:eastAsia="cs-CZ"/>
        </w:rPr>
        <w:t xml:space="preserve">Zde k řešení otázka, zda DMS a spisovna bude pracovat nad stejnými spisovými plány nebo budou do spisovny plány importovány. Pak nutno řešit: </w:t>
      </w:r>
    </w:p>
    <w:p w14:paraId="30878497" w14:textId="26022492" w:rsidR="00830896" w:rsidRPr="00D72FF8" w:rsidRDefault="00830896"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D72FF8">
        <w:rPr>
          <w:rFonts w:cs="Arial"/>
          <w:color w:val="000000"/>
          <w:szCs w:val="22"/>
          <w:lang w:eastAsia="cs-CZ"/>
        </w:rPr>
        <w:t xml:space="preserve">Aktuální SSP </w:t>
      </w:r>
    </w:p>
    <w:p w14:paraId="5C6386F5" w14:textId="69CD3896" w:rsidR="00830896" w:rsidRPr="00D72FF8" w:rsidRDefault="00830896" w:rsidP="009B4F06">
      <w:pPr>
        <w:pStyle w:val="Odstavecseseznamem"/>
        <w:numPr>
          <w:ilvl w:val="0"/>
          <w:numId w:val="28"/>
        </w:numPr>
        <w:autoSpaceDE w:val="0"/>
        <w:autoSpaceDN w:val="0"/>
        <w:adjustRightInd w:val="0"/>
        <w:spacing w:after="175"/>
        <w:ind w:left="567" w:hanging="283"/>
        <w:jc w:val="both"/>
        <w:rPr>
          <w:rFonts w:cs="Arial"/>
          <w:color w:val="000000"/>
          <w:szCs w:val="22"/>
          <w:lang w:eastAsia="cs-CZ"/>
        </w:rPr>
      </w:pPr>
      <w:r w:rsidRPr="00D72FF8">
        <w:rPr>
          <w:rFonts w:cs="Arial"/>
          <w:color w:val="000000"/>
          <w:szCs w:val="22"/>
          <w:lang w:eastAsia="cs-CZ"/>
        </w:rPr>
        <w:t xml:space="preserve">Historické SSP </w:t>
      </w:r>
    </w:p>
    <w:p w14:paraId="713D5060" w14:textId="4217C74C" w:rsidR="00830896" w:rsidRDefault="00830896" w:rsidP="00830896">
      <w:pPr>
        <w:autoSpaceDE w:val="0"/>
        <w:autoSpaceDN w:val="0"/>
        <w:adjustRightInd w:val="0"/>
        <w:spacing w:after="0"/>
        <w:jc w:val="both"/>
        <w:rPr>
          <w:rFonts w:cs="Arial"/>
          <w:color w:val="000000"/>
          <w:szCs w:val="22"/>
          <w:lang w:eastAsia="cs-CZ"/>
        </w:rPr>
      </w:pPr>
      <w:r w:rsidRPr="00830896">
        <w:rPr>
          <w:rFonts w:cs="Arial"/>
          <w:color w:val="000000"/>
          <w:szCs w:val="22"/>
          <w:lang w:eastAsia="cs-CZ"/>
        </w:rPr>
        <w:t>Spisovna jako součást DMS bude pracovat se stejnými spisovými plány, které jsou k dispozici v</w:t>
      </w:r>
      <w:r w:rsidR="000B718C">
        <w:rPr>
          <w:rFonts w:cs="Arial"/>
          <w:color w:val="000000"/>
          <w:szCs w:val="22"/>
          <w:lang w:eastAsia="cs-CZ"/>
        </w:rPr>
        <w:t> </w:t>
      </w:r>
      <w:r w:rsidRPr="00830896">
        <w:rPr>
          <w:rFonts w:cs="Arial"/>
          <w:color w:val="000000"/>
          <w:szCs w:val="22"/>
          <w:lang w:eastAsia="cs-CZ"/>
        </w:rPr>
        <w:t xml:space="preserve">DMS (tedy aktuální i historické). </w:t>
      </w:r>
    </w:p>
    <w:p w14:paraId="584157E1" w14:textId="45598024" w:rsidR="00830896" w:rsidRPr="008B2024" w:rsidRDefault="00830896" w:rsidP="005A764F">
      <w:pPr>
        <w:pStyle w:val="Nadpis3"/>
        <w:rPr>
          <w:lang w:eastAsia="cs-CZ"/>
        </w:rPr>
      </w:pPr>
      <w:r w:rsidRPr="008B2024">
        <w:rPr>
          <w:lang w:eastAsia="cs-CZ"/>
        </w:rPr>
        <w:t xml:space="preserve">Konflikty </w:t>
      </w:r>
    </w:p>
    <w:p w14:paraId="46617954" w14:textId="0FAE26E8" w:rsidR="00830896" w:rsidRDefault="0051548A" w:rsidP="009B4F06">
      <w:pPr>
        <w:numPr>
          <w:ilvl w:val="1"/>
          <w:numId w:val="27"/>
        </w:numPr>
        <w:autoSpaceDE w:val="0"/>
        <w:autoSpaceDN w:val="0"/>
        <w:adjustRightInd w:val="0"/>
        <w:spacing w:after="41"/>
        <w:jc w:val="both"/>
        <w:rPr>
          <w:rFonts w:cs="Arial"/>
          <w:color w:val="000000"/>
          <w:szCs w:val="22"/>
          <w:lang w:eastAsia="cs-CZ"/>
        </w:rPr>
      </w:pPr>
      <w:r>
        <w:rPr>
          <w:rFonts w:cs="Arial"/>
          <w:color w:val="000000"/>
          <w:szCs w:val="22"/>
          <w:lang w:eastAsia="cs-CZ"/>
        </w:rPr>
        <w:t>S</w:t>
      </w:r>
      <w:r w:rsidR="00830896" w:rsidRPr="00830896">
        <w:rPr>
          <w:rFonts w:cs="Arial"/>
          <w:color w:val="000000"/>
          <w:szCs w:val="22"/>
          <w:lang w:eastAsia="cs-CZ"/>
        </w:rPr>
        <w:t xml:space="preserve">oučástí procesu předání skartačního návrhu k posouzení příslušnému archivu, musí být kontrola všech balíčků skartačního návrhu na události, které nejsou standardní – konflikty. </w:t>
      </w:r>
    </w:p>
    <w:p w14:paraId="27175B0A" w14:textId="51ED605B" w:rsidR="002F5A47" w:rsidRDefault="002F5A47" w:rsidP="002F5A47">
      <w:pPr>
        <w:numPr>
          <w:ilvl w:val="1"/>
          <w:numId w:val="27"/>
        </w:numPr>
        <w:autoSpaceDE w:val="0"/>
        <w:autoSpaceDN w:val="0"/>
        <w:adjustRightInd w:val="0"/>
        <w:spacing w:after="41"/>
        <w:jc w:val="both"/>
        <w:rPr>
          <w:rFonts w:cs="Arial"/>
          <w:color w:val="000000"/>
          <w:szCs w:val="22"/>
          <w:lang w:eastAsia="cs-CZ"/>
        </w:rPr>
      </w:pPr>
      <w:r>
        <w:rPr>
          <w:rFonts w:cs="Arial"/>
          <w:color w:val="000000"/>
          <w:szCs w:val="22"/>
          <w:lang w:eastAsia="cs-CZ"/>
        </w:rPr>
        <w:t>K</w:t>
      </w:r>
      <w:r w:rsidRPr="002F5A47">
        <w:rPr>
          <w:rFonts w:cs="Arial"/>
          <w:color w:val="000000"/>
          <w:szCs w:val="22"/>
          <w:lang w:eastAsia="cs-CZ"/>
        </w:rPr>
        <w:t xml:space="preserve">onflikty dokumentů a spisů </w:t>
      </w:r>
      <w:r w:rsidR="001F58F9">
        <w:rPr>
          <w:rFonts w:cs="Arial"/>
          <w:color w:val="000000"/>
          <w:szCs w:val="22"/>
          <w:lang w:eastAsia="cs-CZ"/>
        </w:rPr>
        <w:t>budou</w:t>
      </w:r>
      <w:r w:rsidRPr="002F5A47">
        <w:rPr>
          <w:rFonts w:cs="Arial"/>
          <w:color w:val="000000"/>
          <w:szCs w:val="22"/>
          <w:lang w:eastAsia="cs-CZ"/>
        </w:rPr>
        <w:t xml:space="preserve"> řešeny standardním způsobem DMS.</w:t>
      </w:r>
    </w:p>
    <w:p w14:paraId="7E11A734" w14:textId="7648FB08" w:rsidR="00DA67E8" w:rsidRPr="00CC0866" w:rsidRDefault="00DA67E8" w:rsidP="0014610F">
      <w:pPr>
        <w:pStyle w:val="Nadpis2"/>
        <w:spacing w:before="240" w:after="120"/>
        <w:ind w:left="578" w:hanging="578"/>
        <w:contextualSpacing w:val="0"/>
      </w:pPr>
      <w:r w:rsidRPr="00CC0866">
        <w:lastRenderedPageBreak/>
        <w:t xml:space="preserve">Další </w:t>
      </w:r>
      <w:r w:rsidR="00BF6805">
        <w:t>požadavky na funkčnost</w:t>
      </w:r>
      <w:r w:rsidRPr="00CC0866">
        <w:t xml:space="preserve"> </w:t>
      </w:r>
    </w:p>
    <w:bookmarkEnd w:id="2"/>
    <w:p w14:paraId="6D962536" w14:textId="77777777" w:rsidR="0000551E" w:rsidRPr="00CC0866" w:rsidRDefault="0000551E" w:rsidP="009C4614">
      <w:pPr>
        <w:pStyle w:val="Nadpis1"/>
        <w:tabs>
          <w:tab w:val="clear" w:pos="540"/>
        </w:tabs>
        <w:spacing w:before="240" w:after="240"/>
        <w:ind w:left="284" w:hanging="284"/>
        <w:rPr>
          <w:rFonts w:cs="Arial"/>
          <w:sz w:val="22"/>
          <w:szCs w:val="22"/>
        </w:rPr>
      </w:pPr>
      <w:r w:rsidRPr="00CC0866">
        <w:rPr>
          <w:rFonts w:cs="Arial"/>
          <w:sz w:val="22"/>
          <w:szCs w:val="22"/>
        </w:rPr>
        <w:t>Dopady na IS MZe</w:t>
      </w:r>
    </w:p>
    <w:p w14:paraId="44BFC286" w14:textId="10A6BED3" w:rsidR="00BE6537" w:rsidRPr="00CC0866" w:rsidRDefault="00BE6537" w:rsidP="00CC0866">
      <w:pPr>
        <w:jc w:val="both"/>
        <w:rPr>
          <w:rFonts w:cs="Arial"/>
          <w:szCs w:val="22"/>
        </w:rPr>
      </w:pPr>
      <w:r w:rsidRPr="00CC0866">
        <w:rPr>
          <w:rFonts w:cs="Arial"/>
          <w:szCs w:val="22"/>
        </w:rPr>
        <w:t>(V případě předpokládaných či možných dopadů změny na infrastrukturu nebo na bezpečnost je třeba si vyžádat stanovisko relevantních specialistů, tj. provozního, bezpečnostního garanta, příp. architekta.).</w:t>
      </w:r>
    </w:p>
    <w:p w14:paraId="341E6A2D" w14:textId="67F35594" w:rsidR="0000551E" w:rsidRPr="00CC0866" w:rsidRDefault="00CE3687" w:rsidP="00AC6999">
      <w:pPr>
        <w:pStyle w:val="Nadpis2"/>
        <w:spacing w:before="240" w:after="120"/>
        <w:ind w:left="578" w:hanging="578"/>
        <w:contextualSpacing w:val="0"/>
        <w:jc w:val="both"/>
      </w:pPr>
      <w:r w:rsidRPr="00CC0866">
        <w:t>Na provoz a infrastrukturu</w:t>
      </w:r>
    </w:p>
    <w:p w14:paraId="6A60A88D" w14:textId="6FD27285" w:rsidR="00411B8E" w:rsidRPr="00CC0866" w:rsidRDefault="00BC72F5" w:rsidP="00AC6999">
      <w:pPr>
        <w:pStyle w:val="Nadpis2"/>
        <w:spacing w:before="240" w:after="120"/>
        <w:ind w:left="578" w:hanging="578"/>
        <w:contextualSpacing w:val="0"/>
        <w:jc w:val="both"/>
      </w:pPr>
      <w:r w:rsidRPr="00CC0866">
        <w:t>Na bezpečnost</w:t>
      </w:r>
    </w:p>
    <w:p w14:paraId="3CB7A16C" w14:textId="1374DA29" w:rsidR="005D0B35" w:rsidRPr="00CC0866" w:rsidRDefault="001177BE" w:rsidP="00CC0866">
      <w:pPr>
        <w:jc w:val="both"/>
        <w:rPr>
          <w:rFonts w:cs="Arial"/>
          <w:szCs w:val="22"/>
        </w:rPr>
      </w:pPr>
      <w:r w:rsidRPr="00C0522B">
        <w:rPr>
          <w:rFonts w:cs="Arial"/>
          <w:szCs w:val="22"/>
        </w:rPr>
        <w:t>Bez dopadů.</w:t>
      </w:r>
    </w:p>
    <w:p w14:paraId="6BB88B64" w14:textId="3EAEBEF0" w:rsidR="0000551E" w:rsidRPr="00CC0866" w:rsidRDefault="00BC72F5" w:rsidP="00AC6999">
      <w:pPr>
        <w:pStyle w:val="Nadpis2"/>
        <w:spacing w:before="240" w:after="120"/>
        <w:ind w:left="578" w:hanging="578"/>
        <w:contextualSpacing w:val="0"/>
        <w:jc w:val="both"/>
      </w:pPr>
      <w:r w:rsidRPr="00CC0866">
        <w:t>Na součinnost s dalšími systémy</w:t>
      </w:r>
    </w:p>
    <w:p w14:paraId="409BDCA7" w14:textId="04E20055" w:rsidR="005177CF" w:rsidRPr="00CC0866" w:rsidRDefault="001177BE" w:rsidP="00CC0866">
      <w:pPr>
        <w:jc w:val="both"/>
        <w:rPr>
          <w:rFonts w:cs="Arial"/>
          <w:szCs w:val="22"/>
        </w:rPr>
      </w:pPr>
      <w:r w:rsidRPr="00C0522B">
        <w:rPr>
          <w:rFonts w:cs="Arial"/>
          <w:szCs w:val="22"/>
        </w:rPr>
        <w:t>Bez dopadů.</w:t>
      </w:r>
    </w:p>
    <w:p w14:paraId="366CCCBC" w14:textId="7C9B91E5" w:rsidR="00E00833" w:rsidRPr="00CC0866" w:rsidRDefault="00BC72F5" w:rsidP="00AC6999">
      <w:pPr>
        <w:pStyle w:val="Nadpis2"/>
        <w:spacing w:before="240" w:after="120"/>
        <w:ind w:left="578" w:hanging="578"/>
        <w:contextualSpacing w:val="0"/>
        <w:jc w:val="both"/>
      </w:pPr>
      <w:r w:rsidRPr="00CC0866">
        <w:t>Požadavky na součinnost AgriBus</w:t>
      </w:r>
    </w:p>
    <w:p w14:paraId="4E0E569E" w14:textId="77777777" w:rsidR="0000551E" w:rsidRPr="00CC0866" w:rsidRDefault="0000551E" w:rsidP="00AC6999">
      <w:pPr>
        <w:pStyle w:val="Nadpis2"/>
        <w:spacing w:before="240" w:after="120"/>
        <w:ind w:left="578" w:hanging="578"/>
        <w:contextualSpacing w:val="0"/>
        <w:jc w:val="both"/>
      </w:pPr>
      <w:r w:rsidRPr="00CC0866">
        <w:t>Požadavek na podporu provozu naimplementované změny</w:t>
      </w:r>
    </w:p>
    <w:p w14:paraId="01D38A14" w14:textId="77777777" w:rsidR="00E03517" w:rsidRPr="00CC0866" w:rsidRDefault="00E03517" w:rsidP="00AC6999">
      <w:pPr>
        <w:pStyle w:val="Nadpis2"/>
        <w:spacing w:before="240" w:after="120"/>
        <w:ind w:left="578" w:hanging="578"/>
        <w:contextualSpacing w:val="0"/>
        <w:jc w:val="both"/>
      </w:pPr>
      <w:r w:rsidRPr="00CC0866">
        <w:t>Požadavek na úpravu dohledového nástroje</w:t>
      </w:r>
    </w:p>
    <w:p w14:paraId="154DDA95" w14:textId="6C889148" w:rsidR="0000551E" w:rsidRPr="00CC0866" w:rsidRDefault="0000551E" w:rsidP="009C4614">
      <w:pPr>
        <w:pStyle w:val="Nadpis1"/>
        <w:tabs>
          <w:tab w:val="clear" w:pos="540"/>
        </w:tabs>
        <w:spacing w:before="240" w:after="240"/>
        <w:ind w:left="284" w:hanging="284"/>
        <w:rPr>
          <w:rFonts w:cs="Arial"/>
          <w:sz w:val="22"/>
          <w:szCs w:val="22"/>
        </w:rPr>
      </w:pPr>
      <w:r w:rsidRPr="00CC0866">
        <w:rPr>
          <w:rFonts w:cs="Arial"/>
          <w:sz w:val="22"/>
          <w:szCs w:val="22"/>
        </w:rPr>
        <w:t>Požadavek na dokumentaci</w:t>
      </w:r>
      <w:r w:rsidRPr="00A053D5">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BC72F5" w:rsidRPr="00CC0866" w14:paraId="33D7A746" w14:textId="77777777" w:rsidTr="006B6D9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CC0866" w:rsidRDefault="00BC72F5" w:rsidP="00CC0866">
            <w:pPr>
              <w:spacing w:after="0"/>
              <w:jc w:val="both"/>
              <w:rPr>
                <w:rFonts w:cs="Arial"/>
                <w:b/>
                <w:bCs/>
                <w:color w:val="000000"/>
                <w:szCs w:val="22"/>
                <w:lang w:eastAsia="cs-CZ"/>
              </w:rPr>
            </w:pPr>
            <w:r w:rsidRPr="00CC0866">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CC0866" w:rsidRDefault="00BC72F5" w:rsidP="00CC0866">
            <w:pPr>
              <w:spacing w:after="0"/>
              <w:jc w:val="both"/>
              <w:rPr>
                <w:rFonts w:cs="Arial"/>
                <w:b/>
                <w:bCs/>
                <w:color w:val="000000"/>
                <w:szCs w:val="22"/>
                <w:lang w:eastAsia="cs-CZ"/>
              </w:rPr>
            </w:pPr>
            <w:r w:rsidRPr="00CC0866">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Pr="00CC0866" w:rsidRDefault="00BC72F5" w:rsidP="00CC0866">
            <w:pPr>
              <w:spacing w:after="0"/>
              <w:jc w:val="both"/>
              <w:rPr>
                <w:rFonts w:cs="Arial"/>
                <w:bCs/>
                <w:color w:val="000000"/>
                <w:szCs w:val="22"/>
                <w:lang w:eastAsia="cs-CZ"/>
              </w:rPr>
            </w:pPr>
            <w:r w:rsidRPr="00CC0866">
              <w:rPr>
                <w:rFonts w:cs="Arial"/>
                <w:b/>
                <w:bCs/>
                <w:color w:val="000000"/>
                <w:szCs w:val="22"/>
                <w:lang w:eastAsia="cs-CZ"/>
              </w:rPr>
              <w:t xml:space="preserve">Formát výstupu </w:t>
            </w:r>
            <w:r w:rsidRPr="00CC0866">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77D14F2F" w14:textId="7D3833C1" w:rsidR="00BC72F5" w:rsidRPr="00CC0866" w:rsidDel="000F27BA" w:rsidRDefault="00BC72F5" w:rsidP="00CC0866">
            <w:pPr>
              <w:spacing w:after="0"/>
              <w:jc w:val="both"/>
              <w:rPr>
                <w:rFonts w:cs="Arial"/>
                <w:b/>
                <w:bCs/>
                <w:color w:val="000000"/>
                <w:szCs w:val="22"/>
                <w:lang w:eastAsia="cs-CZ"/>
              </w:rPr>
            </w:pPr>
            <w:r w:rsidRPr="00CC0866">
              <w:rPr>
                <w:rFonts w:cs="Arial"/>
                <w:b/>
                <w:bCs/>
                <w:color w:val="000000"/>
                <w:szCs w:val="22"/>
                <w:lang w:eastAsia="cs-CZ"/>
              </w:rPr>
              <w:t>Garant</w:t>
            </w:r>
            <w:r w:rsidR="00753DB7" w:rsidRPr="00A053D5">
              <w:rPr>
                <w:rStyle w:val="Odkaznavysvtlivky"/>
                <w:rFonts w:cs="Arial"/>
                <w:bCs/>
                <w:color w:val="000000"/>
                <w:szCs w:val="22"/>
                <w:lang w:eastAsia="cs-CZ"/>
              </w:rPr>
              <w:endnoteReference w:id="8"/>
            </w:r>
          </w:p>
        </w:tc>
      </w:tr>
      <w:tr w:rsidR="00BC72F5" w:rsidRPr="00CC0866" w14:paraId="505DE80E" w14:textId="77777777" w:rsidTr="006B6D98">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CC0866" w:rsidRDefault="00BC72F5" w:rsidP="00CC0866">
            <w:pPr>
              <w:spacing w:after="0"/>
              <w:jc w:val="both"/>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CC0866" w:rsidDel="000F27BA" w:rsidRDefault="00BC72F5" w:rsidP="00CC0866">
            <w:pPr>
              <w:spacing w:after="0"/>
              <w:jc w:val="both"/>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CC0866" w:rsidDel="000F27BA" w:rsidRDefault="00BC72F5" w:rsidP="00CC0866">
            <w:pPr>
              <w:spacing w:after="0"/>
              <w:jc w:val="both"/>
              <w:rPr>
                <w:rFonts w:cs="Arial"/>
                <w:bCs/>
                <w:color w:val="000000"/>
                <w:szCs w:val="22"/>
                <w:lang w:eastAsia="cs-CZ"/>
              </w:rPr>
            </w:pPr>
            <w:r w:rsidRPr="00CC0866">
              <w:rPr>
                <w:rFonts w:cs="Arial"/>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CC0866" w:rsidDel="000F27BA" w:rsidRDefault="004C20DD" w:rsidP="00CC0866">
            <w:pPr>
              <w:spacing w:after="0"/>
              <w:jc w:val="both"/>
              <w:rPr>
                <w:rFonts w:cs="Arial"/>
                <w:bCs/>
                <w:color w:val="000000"/>
                <w:szCs w:val="22"/>
                <w:lang w:eastAsia="cs-CZ"/>
              </w:rPr>
            </w:pPr>
            <w:r w:rsidRPr="00CC0866">
              <w:rPr>
                <w:rFonts w:cs="Arial"/>
                <w:bCs/>
                <w:color w:val="000000"/>
                <w:szCs w:val="22"/>
                <w:lang w:eastAsia="cs-CZ"/>
              </w:rPr>
              <w:t>p</w:t>
            </w:r>
            <w:r w:rsidR="00BC72F5" w:rsidRPr="00CC0866">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18708A25" w14:textId="0DBB40BB" w:rsidR="00BC72F5" w:rsidRPr="00CC0866" w:rsidDel="000F27BA" w:rsidRDefault="00BC72F5" w:rsidP="00CC0866">
            <w:pPr>
              <w:spacing w:after="0"/>
              <w:jc w:val="both"/>
              <w:rPr>
                <w:rFonts w:cs="Arial"/>
                <w:bCs/>
                <w:color w:val="000000"/>
                <w:szCs w:val="22"/>
                <w:lang w:eastAsia="cs-CZ"/>
              </w:rPr>
            </w:pPr>
            <w:r w:rsidRPr="00CC0866">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3102B81C" w14:textId="4466023C" w:rsidR="00BC72F5" w:rsidRPr="00CC0866" w:rsidDel="000F27BA" w:rsidRDefault="00BC72F5" w:rsidP="00CC0866">
            <w:pPr>
              <w:spacing w:after="0"/>
              <w:jc w:val="both"/>
              <w:rPr>
                <w:rFonts w:cs="Arial"/>
                <w:bCs/>
                <w:color w:val="000000"/>
                <w:szCs w:val="22"/>
                <w:lang w:eastAsia="cs-CZ"/>
              </w:rPr>
            </w:pPr>
          </w:p>
        </w:tc>
      </w:tr>
      <w:tr w:rsidR="00BC72F5" w:rsidRPr="00CC0866" w14:paraId="1E3044E2" w14:textId="77777777" w:rsidTr="006B6D98">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CC0866" w:rsidRDefault="00BC72F5" w:rsidP="00CC0866">
            <w:pPr>
              <w:pStyle w:val="Odstavecseseznamem"/>
              <w:numPr>
                <w:ilvl w:val="0"/>
                <w:numId w:val="6"/>
              </w:numPr>
              <w:spacing w:after="0"/>
              <w:jc w:val="both"/>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CC0866" w:rsidRDefault="00BC72F5" w:rsidP="00CC0866">
            <w:pPr>
              <w:spacing w:after="0"/>
              <w:jc w:val="both"/>
              <w:rPr>
                <w:rFonts w:cs="Arial"/>
                <w:color w:val="000000"/>
                <w:szCs w:val="22"/>
                <w:lang w:eastAsia="cs-CZ"/>
              </w:rPr>
            </w:pPr>
            <w:r w:rsidRPr="00CC0866">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627C59F4" w:rsidR="00BC72F5" w:rsidRPr="00CC0866" w:rsidRDefault="00320DDA" w:rsidP="00CC0866">
            <w:pPr>
              <w:spacing w:after="0"/>
              <w:jc w:val="both"/>
              <w:rPr>
                <w:rFonts w:cs="Arial"/>
                <w:color w:val="000000"/>
                <w:szCs w:val="22"/>
                <w:lang w:eastAsia="cs-CZ"/>
              </w:rPr>
            </w:pPr>
            <w:r w:rsidRPr="00CC0866">
              <w:rPr>
                <w:rFonts w:cs="Arial"/>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CC0866" w:rsidRDefault="00BC72F5" w:rsidP="00CC0866">
            <w:pPr>
              <w:spacing w:after="0"/>
              <w:jc w:val="both"/>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65D7DFC9" w14:textId="5793CACB" w:rsidR="00BC72F5" w:rsidRPr="00CC0866" w:rsidRDefault="00320DDA" w:rsidP="00CC0866">
            <w:pPr>
              <w:spacing w:after="0"/>
              <w:jc w:val="both"/>
              <w:rPr>
                <w:rFonts w:cs="Arial"/>
                <w:color w:val="000000"/>
                <w:szCs w:val="22"/>
                <w:lang w:eastAsia="cs-CZ"/>
              </w:rPr>
            </w:pPr>
            <w:r w:rsidRPr="00CC0866">
              <w:rPr>
                <w:rFonts w:cs="Arial"/>
                <w:color w:val="000000"/>
                <w:szCs w:val="22"/>
                <w:lang w:eastAsia="cs-CZ"/>
              </w:rPr>
              <w:t>ano</w:t>
            </w:r>
          </w:p>
        </w:tc>
        <w:tc>
          <w:tcPr>
            <w:tcW w:w="1843" w:type="dxa"/>
            <w:tcBorders>
              <w:top w:val="single" w:sz="8" w:space="0" w:color="auto"/>
              <w:left w:val="dotted" w:sz="4" w:space="0" w:color="auto"/>
              <w:bottom w:val="dotted" w:sz="4" w:space="0" w:color="auto"/>
              <w:right w:val="dotted" w:sz="4" w:space="0" w:color="auto"/>
            </w:tcBorders>
            <w:vAlign w:val="center"/>
          </w:tcPr>
          <w:p w14:paraId="3A565CBB" w14:textId="4B3F8379" w:rsidR="00BC72F5" w:rsidRPr="00CC0866" w:rsidRDefault="00320DDA" w:rsidP="00CC0866">
            <w:pPr>
              <w:spacing w:after="0"/>
              <w:jc w:val="both"/>
              <w:rPr>
                <w:rFonts w:cs="Arial"/>
                <w:color w:val="000000"/>
                <w:szCs w:val="22"/>
                <w:lang w:eastAsia="cs-CZ"/>
              </w:rPr>
            </w:pPr>
            <w:r w:rsidRPr="00CC0866">
              <w:rPr>
                <w:rFonts w:cs="Arial"/>
                <w:color w:val="000000"/>
                <w:szCs w:val="22"/>
                <w:lang w:eastAsia="cs-CZ"/>
              </w:rPr>
              <w:t>Věcný garant</w:t>
            </w:r>
          </w:p>
        </w:tc>
      </w:tr>
      <w:tr w:rsidR="00BC72F5" w:rsidRPr="00CC0866" w14:paraId="4684405F"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CC0866" w:rsidRDefault="00BC72F5" w:rsidP="00CC0866">
            <w:pPr>
              <w:pStyle w:val="Odstavecseseznamem"/>
              <w:numPr>
                <w:ilvl w:val="0"/>
                <w:numId w:val="6"/>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CC0866" w:rsidRDefault="00BC72F5" w:rsidP="00CC0866">
            <w:pPr>
              <w:spacing w:after="0"/>
              <w:jc w:val="both"/>
              <w:rPr>
                <w:rFonts w:cs="Arial"/>
                <w:color w:val="000000"/>
                <w:szCs w:val="22"/>
                <w:lang w:eastAsia="cs-CZ"/>
              </w:rPr>
            </w:pPr>
            <w:r w:rsidRPr="00CC0866">
              <w:rPr>
                <w:rFonts w:cs="Arial"/>
                <w:color w:val="000000"/>
                <w:szCs w:val="22"/>
                <w:lang w:eastAsia="cs-CZ"/>
              </w:rPr>
              <w:t>Dokumentace dle specifikace Závazná metodika návrhu a dokumentace architektury MZe</w:t>
            </w:r>
            <w:r w:rsidRPr="00CC0866">
              <w:rPr>
                <w:rStyle w:val="Odkaznavysvtlivky"/>
                <w:rFonts w:cs="Arial"/>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7214213F" w:rsidR="00BC72F5" w:rsidRPr="00CC0866" w:rsidRDefault="00BC72F5" w:rsidP="00CC0866">
            <w:pPr>
              <w:spacing w:after="0"/>
              <w:jc w:val="both"/>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CC0866" w:rsidRDefault="00BC72F5" w:rsidP="00CC0866">
            <w:pPr>
              <w:spacing w:after="0"/>
              <w:jc w:val="both"/>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5DFA8E0" w14:textId="77632236" w:rsidR="00BC72F5" w:rsidRPr="00CC0866" w:rsidRDefault="00BC72F5" w:rsidP="00CC0866">
            <w:pPr>
              <w:spacing w:after="0"/>
              <w:jc w:val="both"/>
              <w:rPr>
                <w:rFonts w:cs="Arial"/>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CC0866" w:rsidRDefault="00BC72F5" w:rsidP="00CC0866">
            <w:pPr>
              <w:spacing w:after="0"/>
              <w:jc w:val="both"/>
              <w:rPr>
                <w:rFonts w:cs="Arial"/>
                <w:color w:val="000000"/>
                <w:szCs w:val="22"/>
                <w:lang w:eastAsia="cs-CZ"/>
              </w:rPr>
            </w:pPr>
          </w:p>
        </w:tc>
      </w:tr>
      <w:tr w:rsidR="00BC72F5" w:rsidRPr="00CC0866" w14:paraId="35E9C11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CC0866" w:rsidRDefault="00BC72F5" w:rsidP="00CC0866">
            <w:pPr>
              <w:pStyle w:val="Odstavecseseznamem"/>
              <w:numPr>
                <w:ilvl w:val="0"/>
                <w:numId w:val="6"/>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CC0866" w:rsidRDefault="00BC72F5" w:rsidP="00CC0866">
            <w:pPr>
              <w:spacing w:after="0"/>
              <w:jc w:val="both"/>
              <w:rPr>
                <w:rFonts w:cs="Arial"/>
                <w:color w:val="000000"/>
                <w:szCs w:val="22"/>
                <w:lang w:eastAsia="cs-CZ"/>
              </w:rPr>
            </w:pPr>
            <w:r w:rsidRPr="00CC0866">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5DD097FC" w:rsidR="00BC72F5" w:rsidRPr="00CC0866" w:rsidRDefault="007956D8" w:rsidP="00CC0866">
            <w:pPr>
              <w:spacing w:after="0"/>
              <w:jc w:val="both"/>
              <w:rPr>
                <w:rFonts w:cs="Arial"/>
                <w:color w:val="000000"/>
                <w:szCs w:val="22"/>
                <w:lang w:eastAsia="cs-CZ"/>
              </w:rPr>
            </w:pPr>
            <w:r w:rsidRPr="00CC0866">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5A613239" w:rsidR="00BC72F5" w:rsidRPr="00CC0866" w:rsidRDefault="00BC72F5" w:rsidP="00CC0866">
            <w:pPr>
              <w:spacing w:after="0"/>
              <w:jc w:val="both"/>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EB9A1B7" w14:textId="2FBD27E9" w:rsidR="00BC72F5" w:rsidRPr="00CC0866" w:rsidRDefault="00320DDA" w:rsidP="00CC0866">
            <w:pPr>
              <w:spacing w:after="0"/>
              <w:jc w:val="both"/>
              <w:rPr>
                <w:rFonts w:cs="Arial"/>
                <w:color w:val="000000"/>
                <w:szCs w:val="22"/>
                <w:lang w:eastAsia="cs-CZ"/>
              </w:rPr>
            </w:pPr>
            <w:r w:rsidRPr="00CC0866">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2164DFC8" w14:textId="5EA39F62" w:rsidR="00BC72F5" w:rsidRPr="00CC0866" w:rsidRDefault="00320DDA" w:rsidP="00CC0866">
            <w:pPr>
              <w:spacing w:after="0"/>
              <w:jc w:val="both"/>
              <w:rPr>
                <w:rFonts w:cs="Arial"/>
                <w:color w:val="000000"/>
                <w:szCs w:val="22"/>
                <w:lang w:eastAsia="cs-CZ"/>
              </w:rPr>
            </w:pPr>
            <w:r w:rsidRPr="00CC0866">
              <w:rPr>
                <w:rFonts w:cs="Arial"/>
                <w:color w:val="000000"/>
                <w:szCs w:val="22"/>
                <w:lang w:eastAsia="cs-CZ"/>
              </w:rPr>
              <w:t>Věcný garant</w:t>
            </w:r>
          </w:p>
        </w:tc>
      </w:tr>
      <w:tr w:rsidR="00BC72F5" w:rsidRPr="00CC0866" w14:paraId="4611C782"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CC0866" w:rsidRDefault="00BC72F5" w:rsidP="00CC0866">
            <w:pPr>
              <w:pStyle w:val="Odstavecseseznamem"/>
              <w:numPr>
                <w:ilvl w:val="0"/>
                <w:numId w:val="6"/>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CC0866" w:rsidRDefault="00BC72F5" w:rsidP="00CC0866">
            <w:pPr>
              <w:spacing w:after="0"/>
              <w:jc w:val="both"/>
              <w:rPr>
                <w:rFonts w:cs="Arial"/>
                <w:color w:val="000000"/>
                <w:szCs w:val="22"/>
                <w:lang w:eastAsia="cs-CZ"/>
              </w:rPr>
            </w:pPr>
            <w:r w:rsidRPr="00CC0866">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4626580E" w:rsidR="00BC72F5" w:rsidRPr="00CC0866" w:rsidRDefault="00320DDA" w:rsidP="00CC0866">
            <w:pPr>
              <w:spacing w:after="0"/>
              <w:jc w:val="both"/>
              <w:rPr>
                <w:rFonts w:cs="Arial"/>
                <w:color w:val="000000"/>
                <w:szCs w:val="22"/>
                <w:lang w:eastAsia="cs-CZ"/>
              </w:rPr>
            </w:pPr>
            <w:r w:rsidRPr="00CC0866">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CC0866" w:rsidRDefault="00BC72F5" w:rsidP="00CC0866">
            <w:pPr>
              <w:spacing w:after="0"/>
              <w:jc w:val="both"/>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192028" w14:textId="480CE8AD" w:rsidR="00BC72F5" w:rsidRPr="00CC0866" w:rsidRDefault="00320DDA" w:rsidP="00CC0866">
            <w:pPr>
              <w:spacing w:after="0"/>
              <w:jc w:val="both"/>
              <w:rPr>
                <w:rFonts w:cs="Arial"/>
                <w:color w:val="000000"/>
                <w:szCs w:val="22"/>
                <w:lang w:eastAsia="cs-CZ"/>
              </w:rPr>
            </w:pPr>
            <w:r w:rsidRPr="00CC0866">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CC0866" w:rsidRDefault="00BC72F5" w:rsidP="00CC0866">
            <w:pPr>
              <w:spacing w:after="0"/>
              <w:jc w:val="both"/>
              <w:rPr>
                <w:rFonts w:cs="Arial"/>
                <w:color w:val="000000"/>
                <w:szCs w:val="22"/>
                <w:lang w:eastAsia="cs-CZ"/>
              </w:rPr>
            </w:pPr>
            <w:r w:rsidRPr="00CC0866">
              <w:rPr>
                <w:rFonts w:cs="Arial"/>
                <w:color w:val="000000"/>
                <w:szCs w:val="22"/>
                <w:lang w:eastAsia="cs-CZ"/>
              </w:rPr>
              <w:t>Věcný garant</w:t>
            </w:r>
          </w:p>
        </w:tc>
      </w:tr>
      <w:tr w:rsidR="00BC72F5" w:rsidRPr="00CC0866" w14:paraId="153DB333"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CC0866" w:rsidRDefault="00BC72F5" w:rsidP="00CC0866">
            <w:pPr>
              <w:pStyle w:val="Odstavecseseznamem"/>
              <w:numPr>
                <w:ilvl w:val="0"/>
                <w:numId w:val="6"/>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Pr="00CC0866" w:rsidRDefault="003025D0" w:rsidP="00CC0866">
            <w:pPr>
              <w:spacing w:after="0"/>
              <w:jc w:val="both"/>
              <w:rPr>
                <w:rFonts w:cs="Arial"/>
                <w:color w:val="000000"/>
                <w:szCs w:val="22"/>
                <w:lang w:eastAsia="cs-CZ"/>
              </w:rPr>
            </w:pPr>
            <w:r w:rsidRPr="00CC0866">
              <w:rPr>
                <w:rFonts w:cs="Arial"/>
                <w:color w:val="000000"/>
                <w:szCs w:val="22"/>
                <w:lang w:eastAsia="cs-CZ"/>
              </w:rPr>
              <w:t>Provozně technická</w:t>
            </w:r>
            <w:r w:rsidR="00BC72F5" w:rsidRPr="00CC0866">
              <w:rPr>
                <w:rFonts w:cs="Arial"/>
                <w:color w:val="000000"/>
                <w:szCs w:val="22"/>
                <w:lang w:eastAsia="cs-CZ"/>
              </w:rPr>
              <w:t xml:space="preserve"> dokumentace</w:t>
            </w:r>
            <w:r w:rsidR="00753DB7" w:rsidRPr="00CC0866">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49C89BD1" w:rsidR="00BC72F5" w:rsidRPr="00CC0866" w:rsidRDefault="007956D8" w:rsidP="00CC0866">
            <w:pPr>
              <w:spacing w:after="0"/>
              <w:jc w:val="both"/>
              <w:rPr>
                <w:rFonts w:cs="Arial"/>
                <w:color w:val="000000"/>
                <w:szCs w:val="22"/>
                <w:lang w:eastAsia="cs-CZ"/>
              </w:rPr>
            </w:pPr>
            <w:r w:rsidRPr="00CC0866">
              <w:rPr>
                <w:rFonts w:cs="Arial"/>
                <w:color w:val="000000"/>
                <w:szCs w:val="22"/>
                <w:lang w:eastAsia="cs-CZ"/>
              </w:rPr>
              <w:t>a</w:t>
            </w:r>
            <w:r w:rsidR="009B26FE" w:rsidRPr="00CC0866">
              <w:rPr>
                <w:rFonts w:cs="Arial"/>
                <w:color w:val="000000"/>
                <w:szCs w:val="22"/>
                <w:lang w:eastAsia="cs-CZ"/>
              </w:rPr>
              <w:t>no</w:t>
            </w:r>
            <w:r w:rsidRPr="00CC0866">
              <w:rPr>
                <w:rFonts w:cs="Arial"/>
                <w:color w:val="000000"/>
                <w:szCs w:val="22"/>
                <w:lang w:eastAsia="cs-CZ"/>
              </w:rPr>
              <w:t>*</w:t>
            </w: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Pr="00CC0866" w:rsidRDefault="00BC72F5" w:rsidP="00CC0866">
            <w:pPr>
              <w:spacing w:after="0"/>
              <w:jc w:val="both"/>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7594439" w14:textId="738BE15D" w:rsidR="00BC72F5" w:rsidRPr="00CC0866" w:rsidRDefault="009B26FE" w:rsidP="00CC0866">
            <w:pPr>
              <w:spacing w:after="0"/>
              <w:jc w:val="both"/>
              <w:rPr>
                <w:rFonts w:cs="Arial"/>
                <w:color w:val="000000"/>
                <w:szCs w:val="22"/>
                <w:lang w:eastAsia="cs-CZ"/>
              </w:rPr>
            </w:pPr>
            <w:r w:rsidRPr="00CC0866">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Pr="00CC0866" w:rsidRDefault="00BC72F5" w:rsidP="00CC0866">
            <w:pPr>
              <w:spacing w:after="0"/>
              <w:jc w:val="both"/>
              <w:rPr>
                <w:rFonts w:cs="Arial"/>
                <w:color w:val="000000"/>
                <w:szCs w:val="22"/>
                <w:lang w:eastAsia="cs-CZ"/>
              </w:rPr>
            </w:pPr>
            <w:r w:rsidRPr="00CC0866">
              <w:rPr>
                <w:rFonts w:cs="Arial"/>
                <w:color w:val="000000"/>
                <w:szCs w:val="22"/>
                <w:lang w:eastAsia="cs-CZ"/>
              </w:rPr>
              <w:t>OKB, OPPT</w:t>
            </w:r>
            <w:r w:rsidR="00103605" w:rsidRPr="00CC0866">
              <w:rPr>
                <w:rStyle w:val="Odkaznavysvtlivky"/>
                <w:rFonts w:cs="Arial"/>
                <w:color w:val="000000"/>
                <w:szCs w:val="22"/>
                <w:lang w:eastAsia="cs-CZ"/>
              </w:rPr>
              <w:endnoteReference w:id="10"/>
            </w:r>
          </w:p>
        </w:tc>
      </w:tr>
      <w:tr w:rsidR="00BC72F5" w:rsidRPr="00CC0866" w14:paraId="4BF46E7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CC0866" w:rsidRDefault="00BC72F5" w:rsidP="00CC0866">
            <w:pPr>
              <w:pStyle w:val="Odstavecseseznamem"/>
              <w:numPr>
                <w:ilvl w:val="0"/>
                <w:numId w:val="6"/>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CC0866" w:rsidRDefault="00BC72F5" w:rsidP="00CC0866">
            <w:pPr>
              <w:spacing w:after="0"/>
              <w:jc w:val="both"/>
              <w:rPr>
                <w:rFonts w:cs="Arial"/>
                <w:color w:val="000000"/>
                <w:szCs w:val="22"/>
                <w:lang w:eastAsia="cs-CZ"/>
              </w:rPr>
            </w:pPr>
            <w:r w:rsidRPr="00CC0866">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5B50C96F" w:rsidR="00BC72F5" w:rsidRPr="00CC0866" w:rsidRDefault="007956D8" w:rsidP="00CC0866">
            <w:pPr>
              <w:spacing w:after="0"/>
              <w:jc w:val="both"/>
              <w:rPr>
                <w:rFonts w:cs="Arial"/>
                <w:color w:val="000000"/>
                <w:szCs w:val="22"/>
                <w:lang w:eastAsia="cs-CZ"/>
              </w:rPr>
            </w:pPr>
            <w:r w:rsidRPr="00CC0866">
              <w:rPr>
                <w:rFonts w:cs="Arial"/>
                <w:color w:val="000000"/>
                <w:szCs w:val="22"/>
                <w:lang w:eastAsia="cs-CZ"/>
              </w:rPr>
              <w:t>a</w:t>
            </w:r>
            <w:r w:rsidR="00320DDA" w:rsidRPr="00CC0866">
              <w:rPr>
                <w:rFonts w:cs="Arial"/>
                <w:color w:val="000000"/>
                <w:szCs w:val="22"/>
                <w:lang w:eastAsia="cs-CZ"/>
              </w:rPr>
              <w:t>no</w:t>
            </w:r>
            <w:r w:rsidRPr="00CC0866">
              <w:rPr>
                <w:rFonts w:cs="Arial"/>
                <w:color w:val="000000"/>
                <w:szCs w:val="22"/>
                <w:lang w:eastAsia="cs-CZ"/>
              </w:rPr>
              <w:t>**</w:t>
            </w: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Pr="00CC0866" w:rsidRDefault="00BC72F5" w:rsidP="00CC0866">
            <w:pPr>
              <w:spacing w:after="0"/>
              <w:jc w:val="both"/>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8318A7" w14:textId="6CFC913C" w:rsidR="00BC72F5" w:rsidRPr="00CC0866" w:rsidRDefault="00320DDA" w:rsidP="00CC0866">
            <w:pPr>
              <w:spacing w:after="0"/>
              <w:jc w:val="both"/>
              <w:rPr>
                <w:rFonts w:cs="Arial"/>
                <w:color w:val="000000"/>
                <w:szCs w:val="22"/>
                <w:lang w:eastAsia="cs-CZ"/>
              </w:rPr>
            </w:pPr>
            <w:r w:rsidRPr="00CC0866">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4C253F26" w14:textId="65C0F2A2" w:rsidR="00BC72F5" w:rsidRPr="00CC0866" w:rsidRDefault="00320DDA" w:rsidP="00CC0866">
            <w:pPr>
              <w:spacing w:after="0"/>
              <w:jc w:val="both"/>
              <w:rPr>
                <w:rFonts w:cs="Arial"/>
                <w:color w:val="000000"/>
                <w:szCs w:val="22"/>
                <w:lang w:eastAsia="cs-CZ"/>
              </w:rPr>
            </w:pPr>
            <w:r w:rsidRPr="00CC0866">
              <w:rPr>
                <w:rFonts w:cs="Arial"/>
                <w:color w:val="000000"/>
                <w:szCs w:val="22"/>
                <w:lang w:eastAsia="cs-CZ"/>
              </w:rPr>
              <w:t>Provozní garant</w:t>
            </w:r>
          </w:p>
        </w:tc>
      </w:tr>
      <w:tr w:rsidR="00BC72F5" w:rsidRPr="00CC0866" w14:paraId="3573B641"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CC0866" w:rsidRDefault="00BC72F5" w:rsidP="00CC0866">
            <w:pPr>
              <w:pStyle w:val="Odstavecseseznamem"/>
              <w:numPr>
                <w:ilvl w:val="0"/>
                <w:numId w:val="6"/>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Pr="00CC0866" w:rsidRDefault="00BC72F5" w:rsidP="00CC0866">
            <w:pPr>
              <w:spacing w:after="0"/>
              <w:jc w:val="both"/>
              <w:rPr>
                <w:rFonts w:cs="Arial"/>
                <w:color w:val="000000"/>
                <w:szCs w:val="22"/>
                <w:lang w:eastAsia="cs-CZ"/>
              </w:rPr>
            </w:pPr>
            <w:r w:rsidRPr="00CC0866">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Pr="00CC0866" w:rsidRDefault="00BC72F5" w:rsidP="00CC0866">
            <w:pPr>
              <w:spacing w:after="0"/>
              <w:jc w:val="both"/>
              <w:rPr>
                <w:rStyle w:val="Odkaznakoment"/>
                <w:rFonts w:cs="Arial"/>
                <w:sz w:val="22"/>
                <w:szCs w:val="22"/>
              </w:rPr>
            </w:pP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Pr="00CC0866" w:rsidRDefault="00BC72F5" w:rsidP="00CC0866">
            <w:pPr>
              <w:spacing w:after="0"/>
              <w:jc w:val="both"/>
              <w:rPr>
                <w:rStyle w:val="Odkaznakoment"/>
                <w:rFonts w:cs="Arial"/>
                <w:sz w:val="22"/>
                <w:szCs w:val="22"/>
              </w:rPr>
            </w:pPr>
          </w:p>
        </w:tc>
        <w:tc>
          <w:tcPr>
            <w:tcW w:w="850"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Pr="00CC0866" w:rsidRDefault="00BC72F5" w:rsidP="00CC0866">
            <w:pPr>
              <w:spacing w:after="0"/>
              <w:jc w:val="both"/>
              <w:rPr>
                <w:rStyle w:val="Odkaznakoment"/>
                <w:rFonts w:cs="Arial"/>
                <w:sz w:val="22"/>
                <w:szCs w:val="22"/>
              </w:rPr>
            </w:pPr>
          </w:p>
        </w:tc>
        <w:tc>
          <w:tcPr>
            <w:tcW w:w="1843"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Pr="00CC0866" w:rsidRDefault="00BC72F5" w:rsidP="00CC0866">
            <w:pPr>
              <w:spacing w:after="0"/>
              <w:jc w:val="both"/>
              <w:rPr>
                <w:rStyle w:val="Odkaznakoment"/>
                <w:rFonts w:cs="Arial"/>
                <w:sz w:val="22"/>
                <w:szCs w:val="22"/>
              </w:rPr>
            </w:pPr>
          </w:p>
        </w:tc>
      </w:tr>
      <w:tr w:rsidR="00BC72F5" w:rsidRPr="00CC0866" w14:paraId="01C7CDD8"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CC0866" w:rsidRDefault="00BC72F5" w:rsidP="00CC0866">
            <w:pPr>
              <w:pStyle w:val="Odstavecseseznamem"/>
              <w:numPr>
                <w:ilvl w:val="0"/>
                <w:numId w:val="6"/>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Pr="00CC0866" w:rsidRDefault="00BC72F5" w:rsidP="00CC0866">
            <w:pPr>
              <w:spacing w:after="0"/>
              <w:jc w:val="both"/>
              <w:rPr>
                <w:rFonts w:cs="Arial"/>
                <w:color w:val="000000"/>
                <w:szCs w:val="22"/>
                <w:lang w:eastAsia="cs-CZ"/>
              </w:rPr>
            </w:pPr>
            <w:r w:rsidRPr="00CC0866">
              <w:rPr>
                <w:rFonts w:cs="Arial"/>
                <w:color w:val="000000"/>
                <w:szCs w:val="22"/>
                <w:lang w:eastAsia="cs-CZ"/>
              </w:rPr>
              <w:t>Dohledové scénáře (úprava stávajících/nové scénáře)</w:t>
            </w:r>
            <w:r w:rsidRPr="00CC0866">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Pr="00CC0866" w:rsidRDefault="00BC72F5" w:rsidP="00CC0866">
            <w:pPr>
              <w:spacing w:after="0"/>
              <w:jc w:val="both"/>
              <w:rPr>
                <w:rStyle w:val="Odkaznakoment"/>
                <w:rFonts w:cs="Arial"/>
                <w:sz w:val="22"/>
                <w:szCs w:val="22"/>
              </w:rPr>
            </w:pP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Pr="00CC0866" w:rsidRDefault="00BC72F5" w:rsidP="00CC0866">
            <w:pPr>
              <w:spacing w:after="0"/>
              <w:jc w:val="both"/>
              <w:rPr>
                <w:rStyle w:val="Odkaznakoment"/>
                <w:rFonts w:cs="Arial"/>
                <w:sz w:val="22"/>
                <w:szCs w:val="22"/>
              </w:rPr>
            </w:pPr>
          </w:p>
        </w:tc>
        <w:tc>
          <w:tcPr>
            <w:tcW w:w="850"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Pr="00CC0866" w:rsidRDefault="00BC72F5" w:rsidP="00CC0866">
            <w:pPr>
              <w:spacing w:after="0"/>
              <w:jc w:val="both"/>
              <w:rPr>
                <w:rStyle w:val="Odkaznakoment"/>
                <w:rFonts w:cs="Arial"/>
                <w:sz w:val="22"/>
                <w:szCs w:val="22"/>
              </w:rPr>
            </w:pPr>
          </w:p>
        </w:tc>
        <w:tc>
          <w:tcPr>
            <w:tcW w:w="1843"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Pr="00CC0866" w:rsidRDefault="00BC72F5" w:rsidP="00CC0866">
            <w:pPr>
              <w:spacing w:after="0"/>
              <w:jc w:val="both"/>
              <w:rPr>
                <w:rStyle w:val="Odkaznakoment"/>
                <w:rFonts w:cs="Arial"/>
                <w:sz w:val="22"/>
                <w:szCs w:val="22"/>
              </w:rPr>
            </w:pPr>
          </w:p>
        </w:tc>
      </w:tr>
    </w:tbl>
    <w:p w14:paraId="7A290980" w14:textId="36342564" w:rsidR="0000551E" w:rsidRPr="00CC0866" w:rsidRDefault="0000551E" w:rsidP="005A764F">
      <w:pPr>
        <w:pStyle w:val="Nadpis3"/>
      </w:pPr>
      <w:r w:rsidRPr="00CC0866">
        <w:t>V připojeném souboru je uveden rozsah vybrané technické dokumentace</w:t>
      </w:r>
      <w:r w:rsidR="00C21A74" w:rsidRPr="00CC0866">
        <w:t xml:space="preserve"> </w:t>
      </w:r>
      <w:r w:rsidR="00836F03">
        <w:t>– otevřete dvojklikem:</w:t>
      </w:r>
      <w:r w:rsidR="00973D0D">
        <w:t xml:space="preserve"> xxx</w:t>
      </w:r>
    </w:p>
    <w:p w14:paraId="757D877F" w14:textId="77777777" w:rsidR="00083C9D" w:rsidRPr="00CC0866" w:rsidRDefault="00E921FF" w:rsidP="00CC0866">
      <w:pPr>
        <w:ind w:right="-427"/>
        <w:jc w:val="both"/>
        <w:rPr>
          <w:rFonts w:cs="Arial"/>
          <w:szCs w:val="22"/>
        </w:rPr>
      </w:pPr>
      <w:r w:rsidRPr="00CC0866">
        <w:rPr>
          <w:rFonts w:cs="Arial"/>
          <w:szCs w:val="22"/>
        </w:rPr>
        <w:t xml:space="preserve">Dohledové scénáře jsou požadovány, pokud Dodavatel potvrdí dopad na dohledové scénáře/nástroj. </w:t>
      </w:r>
    </w:p>
    <w:p w14:paraId="2A8C4680" w14:textId="08FE35AB" w:rsidR="00AE22EC" w:rsidRPr="00CC0866" w:rsidRDefault="00AE22EC" w:rsidP="00CC0866">
      <w:pPr>
        <w:ind w:right="-427"/>
        <w:jc w:val="both"/>
        <w:rPr>
          <w:rFonts w:cs="Arial"/>
          <w:szCs w:val="22"/>
        </w:rPr>
      </w:pPr>
      <w:r w:rsidRPr="00CC0866">
        <w:rPr>
          <w:rFonts w:cs="Arial"/>
          <w:szCs w:val="22"/>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516EFC63" w:rsidR="002207E9" w:rsidRPr="00CC0866" w:rsidRDefault="007D3305" w:rsidP="00CC0866">
      <w:pPr>
        <w:ind w:right="-427"/>
        <w:jc w:val="both"/>
        <w:rPr>
          <w:rFonts w:cs="Arial"/>
          <w:szCs w:val="22"/>
        </w:rPr>
      </w:pPr>
      <w:r w:rsidRPr="00CC0866">
        <w:rPr>
          <w:rFonts w:cs="Arial"/>
          <w:szCs w:val="22"/>
        </w:rPr>
        <w:t>P</w:t>
      </w:r>
      <w:r w:rsidR="00563E40" w:rsidRPr="00CC0866">
        <w:rPr>
          <w:rFonts w:cs="Arial"/>
          <w:szCs w:val="22"/>
        </w:rPr>
        <w:t>r</w:t>
      </w:r>
      <w:r w:rsidR="00103605" w:rsidRPr="00CC0866">
        <w:rPr>
          <w:rFonts w:cs="Arial"/>
          <w:szCs w:val="22"/>
        </w:rPr>
        <w:t>ovozně-technická dokumentace bude zpracována dle vzorového dokumentu, který je připojen</w:t>
      </w:r>
      <w:r w:rsidR="006E025E" w:rsidRPr="00CC0866">
        <w:rPr>
          <w:rFonts w:cs="Arial"/>
          <w:szCs w:val="22"/>
        </w:rPr>
        <w:t xml:space="preserve"> – otevřete dvojklikem</w:t>
      </w:r>
      <w:r w:rsidR="00C240C4" w:rsidRPr="00CC0866">
        <w:rPr>
          <w:rFonts w:cs="Arial"/>
          <w:szCs w:val="22"/>
        </w:rPr>
        <w:t>:</w:t>
      </w:r>
      <w:r w:rsidR="00973D0D">
        <w:rPr>
          <w:rFonts w:cs="Arial"/>
          <w:szCs w:val="22"/>
        </w:rPr>
        <w:t xml:space="preserve"> xxx</w:t>
      </w:r>
    </w:p>
    <w:p w14:paraId="6279633B" w14:textId="15C76044" w:rsidR="0000551E" w:rsidRPr="00CC0866" w:rsidRDefault="0000551E" w:rsidP="00CC0866">
      <w:pPr>
        <w:ind w:right="-427"/>
        <w:jc w:val="both"/>
        <w:rPr>
          <w:rFonts w:cs="Arial"/>
          <w:szCs w:val="22"/>
        </w:rPr>
      </w:pPr>
    </w:p>
    <w:p w14:paraId="68CDDD96" w14:textId="77777777" w:rsidR="007956D8" w:rsidRPr="00CC0866" w:rsidRDefault="007956D8" w:rsidP="00CC0866">
      <w:pPr>
        <w:ind w:right="-427"/>
        <w:jc w:val="both"/>
        <w:rPr>
          <w:rFonts w:cs="Arial"/>
          <w:szCs w:val="22"/>
        </w:rPr>
      </w:pPr>
      <w:r w:rsidRPr="00CC0866">
        <w:rPr>
          <w:rFonts w:cs="Arial"/>
          <w:szCs w:val="22"/>
        </w:rPr>
        <w:t>* Pro ukládání dokumentace bude připraven adresář na portále, odkaz bude předán před dodáním plnění.</w:t>
      </w:r>
    </w:p>
    <w:p w14:paraId="2685745D" w14:textId="1A80B85A" w:rsidR="007956D8" w:rsidRPr="00CC0866" w:rsidRDefault="007956D8" w:rsidP="00CC0866">
      <w:pPr>
        <w:ind w:right="-427"/>
        <w:jc w:val="both"/>
        <w:rPr>
          <w:rFonts w:cs="Arial"/>
          <w:szCs w:val="22"/>
        </w:rPr>
      </w:pPr>
      <w:r w:rsidRPr="00CC0866">
        <w:rPr>
          <w:rFonts w:cs="Arial"/>
          <w:szCs w:val="22"/>
        </w:rPr>
        <w:t>** Zdrojové kódy budou uloženy v AgriSource.</w:t>
      </w:r>
    </w:p>
    <w:p w14:paraId="65E0BA41" w14:textId="77777777" w:rsidR="0000551E" w:rsidRPr="00CC0866" w:rsidRDefault="0000551E" w:rsidP="009C4614">
      <w:pPr>
        <w:pStyle w:val="Nadpis1"/>
        <w:tabs>
          <w:tab w:val="clear" w:pos="540"/>
        </w:tabs>
        <w:spacing w:before="240" w:after="240"/>
        <w:ind w:left="284" w:hanging="284"/>
        <w:rPr>
          <w:rFonts w:cs="Arial"/>
          <w:sz w:val="22"/>
          <w:szCs w:val="22"/>
        </w:rPr>
      </w:pPr>
      <w:r w:rsidRPr="00CC0866">
        <w:rPr>
          <w:rFonts w:cs="Arial"/>
          <w:sz w:val="22"/>
          <w:szCs w:val="22"/>
        </w:rPr>
        <w:lastRenderedPageBreak/>
        <w:t>Akceptační kritéria</w:t>
      </w:r>
    </w:p>
    <w:p w14:paraId="7956380F" w14:textId="668110E4" w:rsidR="0000551E" w:rsidRPr="00CC0866" w:rsidRDefault="0000551E" w:rsidP="00CC0866">
      <w:pPr>
        <w:spacing w:after="0"/>
        <w:jc w:val="both"/>
        <w:rPr>
          <w:rFonts w:cs="Arial"/>
          <w:color w:val="000000"/>
          <w:szCs w:val="22"/>
          <w:lang w:eastAsia="cs-CZ"/>
        </w:rPr>
      </w:pPr>
      <w:r w:rsidRPr="00CC0866">
        <w:rPr>
          <w:rFonts w:cs="Arial"/>
          <w:color w:val="000000"/>
          <w:szCs w:val="22"/>
          <w:lang w:eastAsia="cs-CZ"/>
        </w:rPr>
        <w:t xml:space="preserve">Plnění v rámci požadavku na změnu bude akceptováno, jestliže budou akceptovány dokumenty uvedené v tabulce výše v bodu </w:t>
      </w:r>
      <w:r w:rsidR="00236F99" w:rsidRPr="00CC0866">
        <w:rPr>
          <w:rFonts w:cs="Arial"/>
          <w:color w:val="000000"/>
          <w:szCs w:val="22"/>
          <w:lang w:eastAsia="cs-CZ"/>
        </w:rPr>
        <w:t>5</w:t>
      </w:r>
      <w:r w:rsidR="00A07148" w:rsidRPr="00CC0866">
        <w:rPr>
          <w:rFonts w:cs="Arial"/>
          <w:color w:val="000000"/>
          <w:szCs w:val="22"/>
          <w:lang w:eastAsia="cs-CZ"/>
        </w:rPr>
        <w:t>,</w:t>
      </w:r>
      <w:r w:rsidRPr="00CC0866">
        <w:rPr>
          <w:rFonts w:cs="Arial"/>
          <w:color w:val="000000"/>
          <w:szCs w:val="22"/>
          <w:lang w:eastAsia="cs-CZ"/>
        </w:rPr>
        <w:t xml:space="preserve"> budou předloženy </w:t>
      </w:r>
      <w:r w:rsidR="001427F3" w:rsidRPr="00CC0866">
        <w:rPr>
          <w:rFonts w:cs="Arial"/>
          <w:color w:val="000000"/>
          <w:szCs w:val="22"/>
          <w:lang w:eastAsia="cs-CZ"/>
        </w:rPr>
        <w:t xml:space="preserve">podepsané </w:t>
      </w:r>
      <w:r w:rsidRPr="00CC0866">
        <w:rPr>
          <w:rFonts w:cs="Arial"/>
          <w:color w:val="000000"/>
          <w:szCs w:val="22"/>
          <w:lang w:eastAsia="cs-CZ"/>
        </w:rPr>
        <w:t xml:space="preserve">protokoly o uživatelském testování </w:t>
      </w:r>
      <w:r w:rsidR="00A07148" w:rsidRPr="00CC0866">
        <w:rPr>
          <w:rFonts w:cs="Arial"/>
          <w:color w:val="000000"/>
          <w:szCs w:val="22"/>
          <w:lang w:eastAsia="cs-CZ"/>
        </w:rPr>
        <w:t>a splněna</w:t>
      </w:r>
      <w:r w:rsidR="001427F3" w:rsidRPr="00CC0866">
        <w:rPr>
          <w:rFonts w:cs="Arial"/>
          <w:color w:val="000000"/>
          <w:szCs w:val="22"/>
          <w:lang w:eastAsia="cs-CZ"/>
        </w:rPr>
        <w:t xml:space="preserve"> případn</w:t>
      </w:r>
      <w:r w:rsidR="00A07148" w:rsidRPr="00CC0866">
        <w:rPr>
          <w:rFonts w:cs="Arial"/>
          <w:color w:val="000000"/>
          <w:szCs w:val="22"/>
          <w:lang w:eastAsia="cs-CZ"/>
        </w:rPr>
        <w:t>á</w:t>
      </w:r>
      <w:r w:rsidR="001427F3" w:rsidRPr="00CC0866">
        <w:rPr>
          <w:rFonts w:cs="Arial"/>
          <w:color w:val="000000"/>
          <w:szCs w:val="22"/>
          <w:lang w:eastAsia="cs-CZ"/>
        </w:rPr>
        <w:t xml:space="preserve"> další kritéria uvedená v tomto bodu</w:t>
      </w:r>
      <w:r w:rsidRPr="00CC0866">
        <w:rPr>
          <w:rFonts w:cs="Arial"/>
          <w:color w:val="000000"/>
          <w:szCs w:val="22"/>
          <w:lang w:eastAsia="cs-CZ"/>
        </w:rPr>
        <w:t xml:space="preserve">. </w:t>
      </w:r>
    </w:p>
    <w:p w14:paraId="43E4B929" w14:textId="77777777" w:rsidR="0000551E" w:rsidRPr="00CC0866" w:rsidRDefault="0000551E" w:rsidP="009C4614">
      <w:pPr>
        <w:pStyle w:val="Nadpis1"/>
        <w:tabs>
          <w:tab w:val="clear" w:pos="540"/>
        </w:tabs>
        <w:spacing w:before="240" w:after="240"/>
        <w:ind w:left="284" w:hanging="284"/>
        <w:rPr>
          <w:rFonts w:cs="Arial"/>
          <w:sz w:val="22"/>
          <w:szCs w:val="22"/>
        </w:rPr>
      </w:pPr>
      <w:r w:rsidRPr="00CC0866">
        <w:rPr>
          <w:rFonts w:cs="Arial"/>
          <w:sz w:val="22"/>
          <w:szCs w:val="22"/>
        </w:rPr>
        <w:t>Základní milníky</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080"/>
        <w:gridCol w:w="1781"/>
      </w:tblGrid>
      <w:tr w:rsidR="0000551E" w:rsidRPr="00CC0866" w14:paraId="4549728D" w14:textId="77777777" w:rsidTr="006B6D98">
        <w:trPr>
          <w:trHeight w:val="300"/>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CC0866" w:rsidRDefault="0000551E" w:rsidP="00CC0866">
            <w:pPr>
              <w:spacing w:after="0"/>
              <w:jc w:val="both"/>
              <w:rPr>
                <w:rFonts w:cs="Arial"/>
                <w:b/>
                <w:bCs/>
                <w:color w:val="000000"/>
                <w:szCs w:val="22"/>
                <w:lang w:eastAsia="cs-CZ"/>
              </w:rPr>
            </w:pPr>
            <w:r w:rsidRPr="00CC0866">
              <w:rPr>
                <w:rFonts w:cs="Arial"/>
                <w:b/>
                <w:bCs/>
                <w:color w:val="000000"/>
                <w:szCs w:val="22"/>
                <w:lang w:eastAsia="cs-CZ"/>
              </w:rPr>
              <w:t>Milník</w:t>
            </w:r>
          </w:p>
        </w:tc>
        <w:tc>
          <w:tcPr>
            <w:tcW w:w="1781"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CC0866" w:rsidRDefault="0000551E" w:rsidP="00CC0866">
            <w:pPr>
              <w:spacing w:after="0"/>
              <w:jc w:val="both"/>
              <w:rPr>
                <w:rFonts w:cs="Arial"/>
                <w:b/>
                <w:bCs/>
                <w:color w:val="000000"/>
                <w:szCs w:val="22"/>
                <w:lang w:eastAsia="cs-CZ"/>
              </w:rPr>
            </w:pPr>
            <w:r w:rsidRPr="00CC0866">
              <w:rPr>
                <w:rFonts w:cs="Arial"/>
                <w:b/>
                <w:bCs/>
                <w:color w:val="000000"/>
                <w:szCs w:val="22"/>
                <w:lang w:eastAsia="cs-CZ"/>
              </w:rPr>
              <w:t>Termín</w:t>
            </w:r>
          </w:p>
        </w:tc>
      </w:tr>
      <w:tr w:rsidR="00E373C6" w:rsidRPr="00CC0866" w14:paraId="37F70472" w14:textId="77777777" w:rsidTr="006B6D98">
        <w:trPr>
          <w:trHeight w:val="284"/>
        </w:trPr>
        <w:tc>
          <w:tcPr>
            <w:tcW w:w="8080" w:type="dxa"/>
            <w:shd w:val="clear" w:color="auto" w:fill="auto"/>
            <w:noWrap/>
            <w:vAlign w:val="center"/>
          </w:tcPr>
          <w:p w14:paraId="2DBC575A" w14:textId="2D611FD2" w:rsidR="00E373C6" w:rsidRPr="00CC0866" w:rsidRDefault="00E373C6" w:rsidP="00CC0866">
            <w:pPr>
              <w:spacing w:after="0"/>
              <w:jc w:val="both"/>
              <w:rPr>
                <w:rFonts w:cs="Arial"/>
                <w:color w:val="000000"/>
                <w:szCs w:val="22"/>
                <w:lang w:eastAsia="cs-CZ"/>
              </w:rPr>
            </w:pPr>
            <w:r w:rsidRPr="00CC0866">
              <w:rPr>
                <w:rFonts w:cs="Arial"/>
                <w:color w:val="000000"/>
                <w:szCs w:val="22"/>
                <w:lang w:eastAsia="cs-CZ"/>
              </w:rPr>
              <w:t xml:space="preserve">T1 = Termín objednání = zahájení plnění </w:t>
            </w:r>
          </w:p>
        </w:tc>
        <w:tc>
          <w:tcPr>
            <w:tcW w:w="1781" w:type="dxa"/>
            <w:shd w:val="clear" w:color="auto" w:fill="auto"/>
            <w:vAlign w:val="center"/>
          </w:tcPr>
          <w:p w14:paraId="2D6FE027" w14:textId="38238FE3" w:rsidR="00E373C6" w:rsidRPr="00CC0866" w:rsidRDefault="00070BD4" w:rsidP="00CC0866">
            <w:pPr>
              <w:spacing w:after="0"/>
              <w:jc w:val="both"/>
              <w:rPr>
                <w:rFonts w:cs="Arial"/>
                <w:color w:val="000000"/>
                <w:szCs w:val="22"/>
                <w:lang w:eastAsia="cs-CZ"/>
              </w:rPr>
            </w:pPr>
            <w:r>
              <w:rPr>
                <w:rFonts w:cs="Arial"/>
                <w:color w:val="000000"/>
                <w:szCs w:val="22"/>
                <w:lang w:eastAsia="cs-CZ"/>
              </w:rPr>
              <w:t>31.8.2021</w:t>
            </w:r>
          </w:p>
        </w:tc>
      </w:tr>
      <w:tr w:rsidR="007C2AD5" w:rsidRPr="00CC0866" w14:paraId="325C57B2" w14:textId="77777777" w:rsidTr="006B6D98">
        <w:trPr>
          <w:trHeight w:val="284"/>
        </w:trPr>
        <w:tc>
          <w:tcPr>
            <w:tcW w:w="8080" w:type="dxa"/>
            <w:shd w:val="clear" w:color="auto" w:fill="auto"/>
            <w:noWrap/>
            <w:vAlign w:val="center"/>
          </w:tcPr>
          <w:p w14:paraId="616E0F81" w14:textId="4F68DCAE" w:rsidR="007C2AD5" w:rsidRPr="00CC0866" w:rsidRDefault="007C2AD5" w:rsidP="00CC0866">
            <w:pPr>
              <w:spacing w:after="0"/>
              <w:jc w:val="both"/>
              <w:rPr>
                <w:rFonts w:cs="Arial"/>
                <w:color w:val="000000"/>
                <w:szCs w:val="22"/>
                <w:lang w:eastAsia="cs-CZ"/>
              </w:rPr>
            </w:pPr>
            <w:r w:rsidRPr="00CC0866">
              <w:rPr>
                <w:rFonts w:cs="Arial"/>
                <w:color w:val="000000"/>
                <w:szCs w:val="22"/>
                <w:lang w:eastAsia="cs-CZ"/>
              </w:rPr>
              <w:t xml:space="preserve">T2 = </w:t>
            </w:r>
            <w:r w:rsidR="007956D8" w:rsidRPr="00CC0866">
              <w:rPr>
                <w:rFonts w:cs="Arial"/>
                <w:color w:val="000000"/>
                <w:szCs w:val="22"/>
                <w:lang w:eastAsia="cs-CZ"/>
              </w:rPr>
              <w:t>Nasazení na testovací prostředí včetně předání dokumentace</w:t>
            </w:r>
          </w:p>
        </w:tc>
        <w:tc>
          <w:tcPr>
            <w:tcW w:w="1781" w:type="dxa"/>
            <w:shd w:val="clear" w:color="auto" w:fill="auto"/>
            <w:vAlign w:val="center"/>
          </w:tcPr>
          <w:p w14:paraId="5655BDB9" w14:textId="51E8C452" w:rsidR="007C2AD5" w:rsidRPr="00CC0866" w:rsidRDefault="00070BD4" w:rsidP="00CC0866">
            <w:pPr>
              <w:spacing w:after="0"/>
              <w:jc w:val="both"/>
              <w:rPr>
                <w:rFonts w:cs="Arial"/>
                <w:color w:val="000000"/>
                <w:szCs w:val="22"/>
                <w:lang w:eastAsia="cs-CZ"/>
              </w:rPr>
            </w:pPr>
            <w:r>
              <w:rPr>
                <w:rFonts w:cs="Arial"/>
                <w:color w:val="000000"/>
                <w:szCs w:val="22"/>
                <w:lang w:eastAsia="cs-CZ"/>
              </w:rPr>
              <w:t>Dle požadavku v harmonogramu</w:t>
            </w:r>
          </w:p>
        </w:tc>
      </w:tr>
      <w:tr w:rsidR="007C2AD5" w:rsidRPr="00CC0866" w14:paraId="2FC762A8" w14:textId="77777777" w:rsidTr="006B6D98">
        <w:trPr>
          <w:trHeight w:val="284"/>
        </w:trPr>
        <w:tc>
          <w:tcPr>
            <w:tcW w:w="8080" w:type="dxa"/>
            <w:shd w:val="clear" w:color="auto" w:fill="auto"/>
            <w:noWrap/>
            <w:vAlign w:val="center"/>
          </w:tcPr>
          <w:p w14:paraId="1B9D1A50" w14:textId="22782304" w:rsidR="007C2AD5" w:rsidRPr="00CC0866" w:rsidRDefault="007C2AD5" w:rsidP="00CC0866">
            <w:pPr>
              <w:spacing w:after="0"/>
              <w:jc w:val="both"/>
              <w:rPr>
                <w:rFonts w:cs="Arial"/>
                <w:b/>
                <w:color w:val="000000"/>
                <w:szCs w:val="22"/>
                <w:lang w:eastAsia="cs-CZ"/>
              </w:rPr>
            </w:pPr>
            <w:r w:rsidRPr="00CC0866">
              <w:rPr>
                <w:rFonts w:cs="Arial"/>
                <w:color w:val="000000"/>
                <w:szCs w:val="22"/>
                <w:lang w:eastAsia="cs-CZ"/>
              </w:rPr>
              <w:t>T</w:t>
            </w:r>
            <w:r w:rsidR="00871296" w:rsidRPr="00CC0866">
              <w:rPr>
                <w:rFonts w:cs="Arial"/>
                <w:color w:val="000000"/>
                <w:szCs w:val="22"/>
                <w:lang w:eastAsia="cs-CZ"/>
              </w:rPr>
              <w:t>3</w:t>
            </w:r>
            <w:r w:rsidRPr="00CC0866">
              <w:rPr>
                <w:rFonts w:cs="Arial"/>
                <w:color w:val="000000"/>
                <w:szCs w:val="22"/>
                <w:lang w:eastAsia="cs-CZ"/>
              </w:rPr>
              <w:t xml:space="preserve"> = </w:t>
            </w:r>
            <w:r w:rsidR="007956D8" w:rsidRPr="00CC0866">
              <w:rPr>
                <w:rFonts w:cs="Arial"/>
                <w:color w:val="000000"/>
                <w:szCs w:val="22"/>
                <w:lang w:eastAsia="cs-CZ"/>
              </w:rPr>
              <w:t>Nasazení na produkční prostředí</w:t>
            </w:r>
          </w:p>
        </w:tc>
        <w:tc>
          <w:tcPr>
            <w:tcW w:w="1781" w:type="dxa"/>
            <w:shd w:val="clear" w:color="auto" w:fill="auto"/>
            <w:vAlign w:val="center"/>
          </w:tcPr>
          <w:p w14:paraId="75072FF3" w14:textId="4CFB2690" w:rsidR="007C2AD5" w:rsidRPr="00CC0866" w:rsidRDefault="00070BD4" w:rsidP="00CC0866">
            <w:pPr>
              <w:spacing w:after="0"/>
              <w:jc w:val="both"/>
              <w:rPr>
                <w:rFonts w:cs="Arial"/>
                <w:color w:val="000000"/>
                <w:szCs w:val="22"/>
                <w:lang w:eastAsia="cs-CZ"/>
              </w:rPr>
            </w:pPr>
            <w:r>
              <w:rPr>
                <w:rFonts w:cs="Arial"/>
                <w:color w:val="000000"/>
                <w:szCs w:val="22"/>
                <w:lang w:eastAsia="cs-CZ"/>
              </w:rPr>
              <w:t>22.1.2022</w:t>
            </w:r>
          </w:p>
        </w:tc>
      </w:tr>
    </w:tbl>
    <w:p w14:paraId="39C6D9EA" w14:textId="7191AD8F" w:rsidR="0001402C" w:rsidRPr="00070BD4" w:rsidRDefault="0000551E" w:rsidP="00056026">
      <w:pPr>
        <w:pStyle w:val="Nadpis1"/>
        <w:tabs>
          <w:tab w:val="clear" w:pos="540"/>
        </w:tabs>
        <w:spacing w:before="240" w:after="240"/>
        <w:ind w:left="284" w:hanging="284"/>
        <w:rPr>
          <w:rFonts w:cs="Arial"/>
          <w:sz w:val="20"/>
          <w:szCs w:val="20"/>
        </w:rPr>
      </w:pPr>
      <w:r w:rsidRPr="00CC0866">
        <w:rPr>
          <w:rFonts w:cs="Arial"/>
          <w:sz w:val="22"/>
          <w:szCs w:val="22"/>
        </w:rPr>
        <w:t>Přílohy</w:t>
      </w:r>
      <w:r w:rsidR="006343FA" w:rsidRPr="006343FA">
        <w:rPr>
          <w:rFonts w:cs="Arial"/>
          <w:szCs w:val="22"/>
        </w:rPr>
        <w:t xml:space="preserve"> </w:t>
      </w:r>
      <w:r w:rsidR="006343FA">
        <w:rPr>
          <w:rFonts w:cs="Arial"/>
          <w:szCs w:val="22"/>
        </w:rPr>
        <w:br/>
      </w:r>
      <w:r w:rsidR="006343FA" w:rsidRPr="00070BD4">
        <w:rPr>
          <w:rFonts w:cs="Arial"/>
          <w:b w:val="0"/>
          <w:bCs/>
          <w:sz w:val="22"/>
          <w:szCs w:val="20"/>
        </w:rPr>
        <w:t>Zadání v části A tohoto RfC je konkretizováno analýzou (</w:t>
      </w:r>
      <w:r w:rsidR="006343FA" w:rsidRPr="00070BD4">
        <w:rPr>
          <w:rFonts w:cs="Arial"/>
          <w:b w:val="0"/>
          <w:bCs/>
          <w:sz w:val="22"/>
          <w:szCs w:val="20"/>
          <w:u w:val="single"/>
        </w:rPr>
        <w:t xml:space="preserve">Analýza RfC </w:t>
      </w:r>
      <w:r w:rsidR="0061296E" w:rsidRPr="00070BD4">
        <w:rPr>
          <w:rFonts w:cs="Arial"/>
          <w:b w:val="0"/>
          <w:bCs/>
          <w:sz w:val="22"/>
          <w:szCs w:val="20"/>
          <w:u w:val="single"/>
        </w:rPr>
        <w:t>09</w:t>
      </w:r>
      <w:r w:rsidR="0061296E" w:rsidRPr="00070BD4">
        <w:rPr>
          <w:rFonts w:cs="Arial"/>
          <w:b w:val="0"/>
          <w:bCs/>
          <w:sz w:val="22"/>
          <w:szCs w:val="20"/>
        </w:rPr>
        <w:t>–23042021</w:t>
      </w:r>
      <w:r w:rsidR="006343FA" w:rsidRPr="00070BD4">
        <w:rPr>
          <w:rFonts w:cs="Arial"/>
          <w:b w:val="0"/>
          <w:bCs/>
          <w:i/>
          <w:iCs/>
          <w:sz w:val="22"/>
          <w:szCs w:val="20"/>
        </w:rPr>
        <w:t>_Analýza-RFC_09_22042021_Analýza-RFC_09_část-</w:t>
      </w:r>
      <w:r w:rsidR="0061296E" w:rsidRPr="00070BD4">
        <w:rPr>
          <w:rFonts w:cs="Arial"/>
          <w:b w:val="0"/>
          <w:bCs/>
          <w:i/>
          <w:iCs/>
          <w:sz w:val="22"/>
          <w:szCs w:val="20"/>
        </w:rPr>
        <w:t>1 – Před</w:t>
      </w:r>
      <w:r w:rsidR="006343FA" w:rsidRPr="00070BD4">
        <w:rPr>
          <w:rFonts w:cs="Arial"/>
          <w:b w:val="0"/>
          <w:bCs/>
          <w:i/>
          <w:iCs/>
          <w:sz w:val="22"/>
          <w:szCs w:val="20"/>
        </w:rPr>
        <w:t xml:space="preserve"> převzetím na Spisovnu-V1.docx</w:t>
      </w:r>
      <w:r w:rsidR="006343FA" w:rsidRPr="00070BD4">
        <w:rPr>
          <w:rFonts w:cs="Arial"/>
          <w:b w:val="0"/>
          <w:bCs/>
          <w:i/>
          <w:iCs/>
          <w:sz w:val="22"/>
          <w:szCs w:val="20"/>
        </w:rPr>
        <w:br/>
        <w:t>27042021_Analýza-RFC_09_část-2-Spisovna-V2_final.docx), které byly</w:t>
      </w:r>
      <w:r w:rsidR="006343FA" w:rsidRPr="00070BD4">
        <w:rPr>
          <w:rFonts w:cs="Arial"/>
          <w:b w:val="0"/>
          <w:bCs/>
          <w:sz w:val="22"/>
          <w:szCs w:val="20"/>
        </w:rPr>
        <w:t xml:space="preserve"> akceptovány a jsou přílohou tohoto RfC</w:t>
      </w:r>
    </w:p>
    <w:p w14:paraId="64FEB9B9" w14:textId="2A1E002B" w:rsidR="009C77E5" w:rsidRDefault="00973D0D" w:rsidP="00DF370B">
      <w:pPr>
        <w:spacing w:after="0"/>
        <w:jc w:val="both"/>
        <w:rPr>
          <w:rFonts w:cs="Arial"/>
          <w:szCs w:val="22"/>
        </w:rPr>
      </w:pPr>
      <w:r>
        <w:rPr>
          <w:rFonts w:cs="Arial"/>
          <w:szCs w:val="22"/>
        </w:rPr>
        <w:t>xxx</w:t>
      </w:r>
    </w:p>
    <w:p w14:paraId="32B3ADA8" w14:textId="77777777" w:rsidR="009C77E5" w:rsidRDefault="009C77E5" w:rsidP="00DF370B">
      <w:pPr>
        <w:spacing w:after="0"/>
        <w:jc w:val="both"/>
        <w:rPr>
          <w:rFonts w:cs="Arial"/>
          <w:szCs w:val="22"/>
        </w:rPr>
      </w:pPr>
    </w:p>
    <w:p w14:paraId="42F80B07" w14:textId="35E2804F" w:rsidR="006343FA" w:rsidRDefault="009C77E5" w:rsidP="009C77E5">
      <w:pPr>
        <w:spacing w:after="0"/>
        <w:jc w:val="both"/>
        <w:rPr>
          <w:rFonts w:cs="Arial"/>
          <w:szCs w:val="22"/>
        </w:rPr>
      </w:pPr>
      <w:r>
        <w:rPr>
          <w:rFonts w:cs="Arial"/>
          <w:szCs w:val="22"/>
        </w:rPr>
        <w:t xml:space="preserve">První část analýzy, která </w:t>
      </w:r>
      <w:r w:rsidR="0061296E">
        <w:rPr>
          <w:rFonts w:cs="Arial"/>
          <w:szCs w:val="22"/>
        </w:rPr>
        <w:t>souvisí 3.7.4</w:t>
      </w:r>
      <w:r>
        <w:rPr>
          <w:rFonts w:cs="Arial"/>
          <w:szCs w:val="22"/>
        </w:rPr>
        <w:t xml:space="preserve"> </w:t>
      </w:r>
      <w:r w:rsidRPr="009C77E5">
        <w:rPr>
          <w:rFonts w:cs="Arial"/>
          <w:szCs w:val="22"/>
        </w:rPr>
        <w:t>Funkce spisovny pro správce spisovny</w:t>
      </w:r>
      <w:r>
        <w:rPr>
          <w:rFonts w:cs="Arial"/>
          <w:szCs w:val="22"/>
        </w:rPr>
        <w:t>.</w:t>
      </w:r>
      <w:r w:rsidR="006343FA" w:rsidRPr="006343FA">
        <w:rPr>
          <w:rFonts w:cs="Arial"/>
          <w:szCs w:val="22"/>
        </w:rPr>
        <w:t xml:space="preserve"> </w:t>
      </w:r>
    </w:p>
    <w:p w14:paraId="38F68643" w14:textId="42B0AA93" w:rsidR="009C77E5" w:rsidRPr="00DF370B" w:rsidRDefault="00973D0D" w:rsidP="009C77E5">
      <w:pPr>
        <w:spacing w:after="0"/>
        <w:jc w:val="both"/>
        <w:rPr>
          <w:rFonts w:cs="Arial"/>
          <w:szCs w:val="22"/>
        </w:rPr>
        <w:sectPr w:rsidR="009C77E5" w:rsidRPr="00DF370B" w:rsidSect="00DB19B2">
          <w:footerReference w:type="default" r:id="rId15"/>
          <w:type w:val="continuous"/>
          <w:pgSz w:w="11906" w:h="16838" w:code="9"/>
          <w:pgMar w:top="1134" w:right="1134" w:bottom="1134" w:left="1134" w:header="567" w:footer="567" w:gutter="0"/>
          <w:cols w:space="708"/>
          <w:docGrid w:linePitch="360"/>
        </w:sectPr>
      </w:pPr>
      <w:r>
        <w:rPr>
          <w:rFonts w:cs="Arial"/>
          <w:szCs w:val="22"/>
        </w:rPr>
        <w:t>xxx</w:t>
      </w:r>
    </w:p>
    <w:p w14:paraId="73742440" w14:textId="77777777" w:rsidR="0000551E" w:rsidRPr="00363F32" w:rsidRDefault="0000551E" w:rsidP="00363F32">
      <w:pPr>
        <w:pStyle w:val="Nadpis1"/>
        <w:numPr>
          <w:ilvl w:val="0"/>
          <w:numId w:val="0"/>
        </w:numPr>
      </w:pPr>
      <w:r w:rsidRPr="00363F32">
        <w:lastRenderedPageBreak/>
        <w:t xml:space="preserve">B – </w:t>
      </w:r>
      <w:r w:rsidR="00363F32">
        <w:t>NABÍDKA ŘEŠENÍ K PO</w:t>
      </w:r>
      <w:r w:rsidR="00EB602B">
        <w:t>Ž</w:t>
      </w:r>
      <w:r w:rsidR="00363F32">
        <w:t>ADAVKU</w:t>
      </w:r>
      <w:r w:rsidR="002B0E7B" w:rsidRPr="00363F32">
        <w:t xml:space="preserve"> </w:t>
      </w:r>
      <w:r w:rsidR="00CA3C7B" w:rsidRPr="00363F32">
        <w:t>Z30631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2"/>
            </w:r>
            <w:r w:rsidRPr="002D0745">
              <w:rPr>
                <w:b/>
                <w:szCs w:val="22"/>
              </w:rPr>
              <w:t>:</w:t>
            </w:r>
          </w:p>
        </w:tc>
        <w:tc>
          <w:tcPr>
            <w:tcW w:w="1095" w:type="dxa"/>
            <w:vAlign w:val="center"/>
          </w:tcPr>
          <w:p w14:paraId="485D56C3" w14:textId="3E72100F" w:rsidR="00BD0D3F" w:rsidRPr="006C3557" w:rsidRDefault="00CA4730" w:rsidP="00415962">
            <w:pPr>
              <w:pStyle w:val="Tabulka"/>
              <w:rPr>
                <w:szCs w:val="22"/>
              </w:rPr>
            </w:pPr>
            <w:r>
              <w:rPr>
                <w:szCs w:val="22"/>
              </w:rPr>
              <w:t>001</w:t>
            </w:r>
          </w:p>
        </w:tc>
      </w:tr>
    </w:tbl>
    <w:p w14:paraId="3B648385" w14:textId="1AE2BD59" w:rsidR="00BD0D3F" w:rsidRDefault="00BD0D3F" w:rsidP="00EC6856">
      <w:pPr>
        <w:spacing w:after="0"/>
        <w:rPr>
          <w:rFonts w:cs="Arial"/>
          <w:caps/>
          <w:szCs w:val="22"/>
        </w:rPr>
      </w:pPr>
    </w:p>
    <w:p w14:paraId="25D43020" w14:textId="6635C760" w:rsidR="006C3F43" w:rsidRPr="007956D8" w:rsidRDefault="0000551E" w:rsidP="007956D8">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93B8AEE" w14:textId="005CC8AD" w:rsidR="00EB5387" w:rsidRDefault="007458FB" w:rsidP="00EB5387">
      <w:r>
        <w:t xml:space="preserve">Technické řešení bude vycházet </w:t>
      </w:r>
      <w:r w:rsidR="00A94CF9">
        <w:t>z</w:t>
      </w:r>
      <w:r w:rsidR="006E53CC">
        <w:t> analýz pro Spisovnu I a II a již realizovaných prací dodaných pro Spisovnu I.</w:t>
      </w:r>
    </w:p>
    <w:p w14:paraId="0DA7D2B3" w14:textId="41A734C3" w:rsidR="005009C0" w:rsidRPr="00F52D46" w:rsidRDefault="00D50AE7" w:rsidP="005009C0">
      <w:pPr>
        <w:pStyle w:val="Nadpis1"/>
        <w:numPr>
          <w:ilvl w:val="1"/>
          <w:numId w:val="4"/>
        </w:numPr>
        <w:tabs>
          <w:tab w:val="clear" w:pos="540"/>
        </w:tabs>
        <w:rPr>
          <w:rFonts w:cs="Arial"/>
          <w:sz w:val="22"/>
          <w:szCs w:val="22"/>
        </w:rPr>
      </w:pPr>
      <w:r w:rsidRPr="00D50AE7">
        <w:rPr>
          <w:rFonts w:cs="Arial"/>
          <w:sz w:val="22"/>
          <w:szCs w:val="22"/>
        </w:rPr>
        <w:t>Schéma procesů Útvar – Spisovna</w:t>
      </w:r>
      <w:r w:rsidR="005009C0">
        <w:rPr>
          <w:rFonts w:cs="Arial"/>
          <w:sz w:val="22"/>
          <w:szCs w:val="22"/>
        </w:rPr>
        <w:br/>
      </w:r>
      <w:r w:rsidR="005009C0" w:rsidRPr="00F52D46">
        <w:rPr>
          <w:b w:val="0"/>
        </w:rPr>
        <w:t>– dle analýzy</w:t>
      </w:r>
    </w:p>
    <w:p w14:paraId="4E9DCEFA" w14:textId="77777777" w:rsidR="00C001F2" w:rsidRDefault="00D50AE7" w:rsidP="001130DC">
      <w:pPr>
        <w:pStyle w:val="Nadpis1"/>
        <w:numPr>
          <w:ilvl w:val="0"/>
          <w:numId w:val="4"/>
        </w:numPr>
        <w:tabs>
          <w:tab w:val="clear" w:pos="540"/>
        </w:tabs>
        <w:spacing w:after="120"/>
        <w:ind w:left="284" w:hanging="284"/>
        <w:rPr>
          <w:rFonts w:cs="Arial"/>
          <w:sz w:val="22"/>
          <w:szCs w:val="22"/>
        </w:rPr>
      </w:pPr>
      <w:r w:rsidRPr="00C001F2">
        <w:rPr>
          <w:rFonts w:cs="Arial"/>
          <w:sz w:val="22"/>
          <w:szCs w:val="22"/>
        </w:rPr>
        <w:t>Útvar</w:t>
      </w:r>
    </w:p>
    <w:p w14:paraId="2EF965D7" w14:textId="21582C07" w:rsidR="00D50AE7" w:rsidRPr="00C001F2" w:rsidRDefault="00D50AE7" w:rsidP="00C001F2">
      <w:pPr>
        <w:pStyle w:val="Nadpis1"/>
        <w:numPr>
          <w:ilvl w:val="1"/>
          <w:numId w:val="4"/>
        </w:numPr>
        <w:tabs>
          <w:tab w:val="clear" w:pos="540"/>
        </w:tabs>
        <w:rPr>
          <w:rFonts w:cs="Arial"/>
          <w:sz w:val="22"/>
          <w:szCs w:val="22"/>
        </w:rPr>
      </w:pPr>
      <w:r w:rsidRPr="00D50AE7">
        <w:t>Popis funkcionalit pro referenta</w:t>
      </w:r>
    </w:p>
    <w:p w14:paraId="2CE36B7A" w14:textId="77777777" w:rsidR="005009C0" w:rsidRPr="005009C0" w:rsidRDefault="005009C0" w:rsidP="00F52D46">
      <w:r>
        <w:t>– dle analýzy</w:t>
      </w:r>
    </w:p>
    <w:p w14:paraId="6E2CD8F0" w14:textId="0FFB4145" w:rsidR="00D50AE7" w:rsidRDefault="00D50AE7" w:rsidP="001130DC">
      <w:pPr>
        <w:pStyle w:val="Nadpis1"/>
        <w:numPr>
          <w:ilvl w:val="0"/>
          <w:numId w:val="4"/>
        </w:numPr>
        <w:tabs>
          <w:tab w:val="clear" w:pos="540"/>
        </w:tabs>
        <w:spacing w:after="120"/>
        <w:ind w:left="284" w:hanging="284"/>
        <w:rPr>
          <w:rFonts w:cs="Arial"/>
          <w:sz w:val="22"/>
          <w:szCs w:val="22"/>
        </w:rPr>
      </w:pPr>
      <w:r w:rsidRPr="00C65582">
        <w:rPr>
          <w:rFonts w:cs="Arial"/>
          <w:sz w:val="22"/>
          <w:szCs w:val="22"/>
        </w:rPr>
        <w:t>Spisovna</w:t>
      </w:r>
    </w:p>
    <w:p w14:paraId="3A60B8AD" w14:textId="77777777" w:rsidR="005009C0" w:rsidRPr="005009C0" w:rsidRDefault="005009C0" w:rsidP="003F5975">
      <w:r>
        <w:t>– dle analýzy</w:t>
      </w:r>
    </w:p>
    <w:p w14:paraId="498B5B89" w14:textId="6A8BDAAA" w:rsidR="00D50AE7" w:rsidRPr="001B3344" w:rsidRDefault="00D50AE7" w:rsidP="00C65582">
      <w:pPr>
        <w:pStyle w:val="Nadpis1"/>
        <w:numPr>
          <w:ilvl w:val="1"/>
          <w:numId w:val="4"/>
        </w:numPr>
        <w:tabs>
          <w:tab w:val="clear" w:pos="540"/>
        </w:tabs>
        <w:rPr>
          <w:sz w:val="22"/>
          <w:szCs w:val="22"/>
        </w:rPr>
      </w:pPr>
      <w:r w:rsidRPr="001B3344">
        <w:rPr>
          <w:sz w:val="22"/>
          <w:szCs w:val="22"/>
        </w:rPr>
        <w:t>Popis funkcionalit v </w:t>
      </w:r>
      <w:r w:rsidR="00C65582" w:rsidRPr="001B3344">
        <w:rPr>
          <w:sz w:val="22"/>
          <w:szCs w:val="22"/>
        </w:rPr>
        <w:t>DMS</w:t>
      </w:r>
      <w:r w:rsidRPr="001B3344">
        <w:rPr>
          <w:sz w:val="22"/>
          <w:szCs w:val="22"/>
        </w:rPr>
        <w:t xml:space="preserve"> zavedením </w:t>
      </w:r>
      <w:r w:rsidR="00C65582" w:rsidRPr="001B3344">
        <w:rPr>
          <w:sz w:val="22"/>
          <w:szCs w:val="22"/>
        </w:rPr>
        <w:t>S</w:t>
      </w:r>
      <w:r w:rsidRPr="001B3344">
        <w:rPr>
          <w:sz w:val="22"/>
          <w:szCs w:val="22"/>
        </w:rPr>
        <w:t xml:space="preserve">pisovny a činnosti uživatelů </w:t>
      </w:r>
    </w:p>
    <w:p w14:paraId="179E8E31" w14:textId="782FF70D" w:rsidR="00D50AE7" w:rsidRDefault="009F07F3" w:rsidP="009F07F3">
      <w:pPr>
        <w:numPr>
          <w:ilvl w:val="0"/>
          <w:numId w:val="9"/>
        </w:numPr>
        <w:overflowPunct w:val="0"/>
        <w:autoSpaceDE w:val="0"/>
        <w:autoSpaceDN w:val="0"/>
        <w:adjustRightInd w:val="0"/>
        <w:spacing w:before="120" w:after="120"/>
        <w:jc w:val="both"/>
        <w:textAlignment w:val="baseline"/>
      </w:pPr>
      <w:r w:rsidRPr="009F07F3">
        <w:t>dle analýzy</w:t>
      </w:r>
    </w:p>
    <w:p w14:paraId="1BDF73E4" w14:textId="77777777" w:rsidR="00D50AE7" w:rsidRPr="001B3344" w:rsidRDefault="00D50AE7" w:rsidP="00C65582">
      <w:pPr>
        <w:pStyle w:val="Nadpis1"/>
        <w:numPr>
          <w:ilvl w:val="1"/>
          <w:numId w:val="4"/>
        </w:numPr>
        <w:tabs>
          <w:tab w:val="clear" w:pos="540"/>
        </w:tabs>
        <w:rPr>
          <w:sz w:val="22"/>
          <w:szCs w:val="22"/>
        </w:rPr>
      </w:pPr>
      <w:r w:rsidRPr="001B3344">
        <w:rPr>
          <w:sz w:val="22"/>
          <w:szCs w:val="22"/>
        </w:rPr>
        <w:t>Předpoklady</w:t>
      </w:r>
    </w:p>
    <w:p w14:paraId="443C4683" w14:textId="04D9B286" w:rsidR="003F5975" w:rsidRPr="003F5975" w:rsidRDefault="003F5975" w:rsidP="003F5975">
      <w:pPr>
        <w:rPr>
          <w:rFonts w:cs="Arial"/>
          <w:strike/>
          <w:szCs w:val="22"/>
        </w:rPr>
      </w:pPr>
      <w:r w:rsidRPr="00E13170">
        <w:rPr>
          <w:rFonts w:cs="Arial"/>
          <w:szCs w:val="22"/>
        </w:rPr>
        <w:t>Zadání v části A tohoto RfC je konkretizováno analýzou, která byla akceptována a je přílohou tohoto RfC.</w:t>
      </w:r>
    </w:p>
    <w:p w14:paraId="04193AF8" w14:textId="77777777" w:rsidR="001A02CC" w:rsidRPr="00B27B87" w:rsidRDefault="001A02CC" w:rsidP="00B27B87"/>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968DB0F" w:rsidR="0000551E" w:rsidRDefault="001A02CC" w:rsidP="00CC4564">
      <w:r w:rsidRPr="001A02CC">
        <w:t xml:space="preserve">Beze změny, licence DMS jsou v souladu s podmínkami smlouvy </w:t>
      </w:r>
      <w:r w:rsidR="00CA4730" w:rsidRPr="00CA4730">
        <w:t>S2021-0013, DMS: 224-2021-11150, č.j. 13664/2021-MZE-11150</w:t>
      </w:r>
      <w:r w:rsidRPr="001A02CC">
        <w:t>.</w:t>
      </w:r>
    </w:p>
    <w:p w14:paraId="7C04712C" w14:textId="77777777" w:rsidR="00F106EE" w:rsidRPr="00CC4564" w:rsidRDefault="00F106EE" w:rsidP="00CC4564"/>
    <w:p w14:paraId="79C5DBB6" w14:textId="77777777" w:rsidR="0000551E" w:rsidRDefault="0000551E" w:rsidP="009C558F">
      <w:pPr>
        <w:pStyle w:val="Nadpis1"/>
        <w:numPr>
          <w:ilvl w:val="0"/>
          <w:numId w:val="4"/>
        </w:numPr>
        <w:tabs>
          <w:tab w:val="clear" w:pos="540"/>
        </w:tabs>
        <w:ind w:left="284" w:hanging="284"/>
        <w:rPr>
          <w:rFonts w:cs="Arial"/>
          <w:sz w:val="22"/>
          <w:szCs w:val="22"/>
        </w:rPr>
      </w:pPr>
      <w:r w:rsidRPr="002C303E">
        <w:rPr>
          <w:rFonts w:cs="Arial"/>
          <w:sz w:val="22"/>
          <w:szCs w:val="22"/>
        </w:rPr>
        <w:t>Dopady do systémů</w:t>
      </w:r>
      <w:r>
        <w:rPr>
          <w:rFonts w:cs="Arial"/>
          <w:sz w:val="22"/>
          <w:szCs w:val="22"/>
        </w:rPr>
        <w:t xml:space="preserve"> MZe</w:t>
      </w:r>
    </w:p>
    <w:p w14:paraId="368AC00A" w14:textId="6329239A" w:rsidR="0000551E" w:rsidRPr="00F106EE" w:rsidRDefault="001A02CC" w:rsidP="0060065D">
      <w:r w:rsidRPr="001A02CC">
        <w:t>Při realizaci požadavku bude upravena verze aplikace DMS a ta nasazena do prostředí MZe</w:t>
      </w:r>
      <w:r>
        <w:t>.</w:t>
      </w:r>
    </w:p>
    <w:p w14:paraId="53AAB2EF" w14:textId="1FBDAFA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76856D74"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w:t>
      </w:r>
      <w:r w:rsidR="0061296E" w:rsidRPr="00962388">
        <w:rPr>
          <w:sz w:val="18"/>
          <w:szCs w:val="18"/>
        </w:rPr>
        <w:t>souboru – otevřete</w:t>
      </w:r>
      <w:r w:rsidRPr="00962388">
        <w:rPr>
          <w:sz w:val="18"/>
          <w:szCs w:val="18"/>
        </w:rPr>
        <w:t xml:space="preserve"> dvojklikem.)     </w:t>
      </w:r>
      <w:r w:rsidR="00973D0D">
        <w:rPr>
          <w:sz w:val="18"/>
          <w:szCs w:val="18"/>
        </w:rPr>
        <w:t>xxx</w:t>
      </w:r>
    </w:p>
    <w:p w14:paraId="4C170D74" w14:textId="68B29E55" w:rsidR="00360DA3" w:rsidRPr="00360DA3" w:rsidRDefault="001A02CC" w:rsidP="00360DA3">
      <w:r w:rsidRPr="001A02CC">
        <w:t>Bez dopadu.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6B6D9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80A18" w:rsidRPr="003153D0" w14:paraId="49A3FB59" w14:textId="77777777" w:rsidTr="007956D8">
        <w:trPr>
          <w:trHeight w:val="300"/>
        </w:trPr>
        <w:tc>
          <w:tcPr>
            <w:tcW w:w="426" w:type="dxa"/>
            <w:tcBorders>
              <w:top w:val="single" w:sz="8" w:space="0" w:color="auto"/>
              <w:bottom w:val="single" w:sz="4" w:space="0" w:color="auto"/>
            </w:tcBorders>
            <w:vAlign w:val="center"/>
          </w:tcPr>
          <w:p w14:paraId="0687923D"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80A18" w:rsidRPr="00927AC8" w:rsidRDefault="00980A18" w:rsidP="00980A18">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57A40015" w14:textId="3FC34CD4" w:rsidR="00980A18" w:rsidRPr="00484D41" w:rsidRDefault="00980A18" w:rsidP="00980A18">
            <w:pPr>
              <w:spacing w:after="0"/>
              <w:rPr>
                <w:rFonts w:cs="Arial"/>
                <w:bCs/>
                <w:color w:val="000000"/>
                <w:szCs w:val="22"/>
                <w:lang w:eastAsia="cs-CZ"/>
              </w:rPr>
            </w:pPr>
            <w:r>
              <w:rPr>
                <w:rFonts w:cs="Arial"/>
                <w:bCs/>
                <w:color w:val="000000"/>
                <w:szCs w:val="22"/>
                <w:lang w:eastAsia="cs-CZ"/>
              </w:rPr>
              <w:t>Bez dopadu</w:t>
            </w:r>
          </w:p>
        </w:tc>
      </w:tr>
      <w:tr w:rsidR="00980A18" w:rsidRPr="00705F38" w14:paraId="3972E273" w14:textId="77777777" w:rsidTr="007956D8">
        <w:trPr>
          <w:trHeight w:val="300"/>
        </w:trPr>
        <w:tc>
          <w:tcPr>
            <w:tcW w:w="426" w:type="dxa"/>
            <w:tcBorders>
              <w:bottom w:val="single" w:sz="4" w:space="0" w:color="auto"/>
            </w:tcBorders>
            <w:vAlign w:val="center"/>
          </w:tcPr>
          <w:p w14:paraId="32EE5761"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980A18" w:rsidRPr="00927AC8" w:rsidRDefault="00980A18" w:rsidP="00980A18">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tcPr>
          <w:p w14:paraId="6079BDCA" w14:textId="426728F2"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14:paraId="411F2788" w14:textId="77777777" w:rsidTr="007956D8">
        <w:trPr>
          <w:trHeight w:val="300"/>
        </w:trPr>
        <w:tc>
          <w:tcPr>
            <w:tcW w:w="426" w:type="dxa"/>
            <w:tcBorders>
              <w:bottom w:val="single" w:sz="4" w:space="0" w:color="auto"/>
            </w:tcBorders>
            <w:vAlign w:val="center"/>
          </w:tcPr>
          <w:p w14:paraId="0766171E"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980A18" w:rsidRPr="00927AC8" w:rsidRDefault="00980A18" w:rsidP="00980A18">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tcPr>
          <w:p w14:paraId="572853AE" w14:textId="0A9AB425"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14:paraId="473FA440" w14:textId="77777777" w:rsidTr="006B6D98">
        <w:trPr>
          <w:trHeight w:val="300"/>
        </w:trPr>
        <w:tc>
          <w:tcPr>
            <w:tcW w:w="426" w:type="dxa"/>
            <w:tcBorders>
              <w:bottom w:val="single" w:sz="4" w:space="0" w:color="auto"/>
            </w:tcBorders>
            <w:vAlign w:val="center"/>
          </w:tcPr>
          <w:p w14:paraId="633C66C5"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980A18" w:rsidRDefault="00980A18" w:rsidP="00980A18">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5FAB3C92" w14:textId="6BFD95F4"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14:paraId="65629BE7" w14:textId="77777777" w:rsidTr="007956D8">
        <w:trPr>
          <w:trHeight w:val="300"/>
        </w:trPr>
        <w:tc>
          <w:tcPr>
            <w:tcW w:w="426" w:type="dxa"/>
            <w:tcBorders>
              <w:bottom w:val="single" w:sz="4" w:space="0" w:color="auto"/>
            </w:tcBorders>
            <w:vAlign w:val="center"/>
          </w:tcPr>
          <w:p w14:paraId="6F8D04B6"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980A18" w:rsidRPr="00927AC8" w:rsidRDefault="00980A18" w:rsidP="00980A18">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2018758E" w14:textId="7A6E996A"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14:paraId="10AB9396" w14:textId="77777777" w:rsidTr="007956D8">
        <w:trPr>
          <w:trHeight w:val="300"/>
        </w:trPr>
        <w:tc>
          <w:tcPr>
            <w:tcW w:w="426" w:type="dxa"/>
            <w:tcBorders>
              <w:bottom w:val="single" w:sz="4" w:space="0" w:color="auto"/>
            </w:tcBorders>
            <w:vAlign w:val="center"/>
          </w:tcPr>
          <w:p w14:paraId="1303EC86"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980A18" w:rsidRPr="00927AC8" w:rsidRDefault="00980A18" w:rsidP="00980A18">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3CE74E17" w14:textId="00006761"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14:paraId="4D71CA90" w14:textId="77777777" w:rsidTr="007956D8">
        <w:trPr>
          <w:trHeight w:val="300"/>
        </w:trPr>
        <w:tc>
          <w:tcPr>
            <w:tcW w:w="426" w:type="dxa"/>
            <w:tcBorders>
              <w:bottom w:val="single" w:sz="4" w:space="0" w:color="auto"/>
            </w:tcBorders>
            <w:vAlign w:val="center"/>
          </w:tcPr>
          <w:p w14:paraId="2149A30F"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254C8CE7" w:rsidR="00980A18" w:rsidRPr="00927AC8" w:rsidRDefault="0061296E" w:rsidP="00980A18">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 kontrola</w:t>
            </w:r>
            <w:r w:rsidR="00980A18" w:rsidRPr="00927AC8">
              <w:rPr>
                <w:rFonts w:cs="Arial"/>
                <w:bCs/>
                <w:color w:val="000000"/>
                <w:szCs w:val="22"/>
                <w:lang w:eastAsia="cs-CZ"/>
              </w:rPr>
              <w:t xml:space="preserve"> na vstupní data formulářů</w:t>
            </w:r>
            <w:r w:rsidR="00980A18">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44535F0A" w14:textId="2A8AAF0F"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14:paraId="1D74EB4C" w14:textId="77777777" w:rsidTr="007956D8">
        <w:trPr>
          <w:trHeight w:val="300"/>
        </w:trPr>
        <w:tc>
          <w:tcPr>
            <w:tcW w:w="426" w:type="dxa"/>
            <w:tcBorders>
              <w:bottom w:val="single" w:sz="4" w:space="0" w:color="auto"/>
            </w:tcBorders>
            <w:vAlign w:val="center"/>
          </w:tcPr>
          <w:p w14:paraId="2174DE8A"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980A18" w:rsidRPr="00927AC8" w:rsidRDefault="00980A18" w:rsidP="00980A18">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tcPr>
          <w:p w14:paraId="1D213181" w14:textId="256A9C7B"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14:paraId="4302FAD7" w14:textId="77777777" w:rsidTr="007956D8">
        <w:trPr>
          <w:trHeight w:val="300"/>
        </w:trPr>
        <w:tc>
          <w:tcPr>
            <w:tcW w:w="426" w:type="dxa"/>
            <w:tcBorders>
              <w:bottom w:val="single" w:sz="4" w:space="0" w:color="auto"/>
            </w:tcBorders>
            <w:vAlign w:val="center"/>
          </w:tcPr>
          <w:p w14:paraId="29737663"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980A18" w:rsidRPr="00927AC8" w:rsidRDefault="00980A18" w:rsidP="00980A18">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tcPr>
          <w:p w14:paraId="612E29B5" w14:textId="0601EDA2"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14:paraId="1F185AE8" w14:textId="77777777" w:rsidTr="007956D8">
        <w:trPr>
          <w:trHeight w:val="300"/>
        </w:trPr>
        <w:tc>
          <w:tcPr>
            <w:tcW w:w="426" w:type="dxa"/>
            <w:tcBorders>
              <w:bottom w:val="single" w:sz="4" w:space="0" w:color="auto"/>
            </w:tcBorders>
            <w:vAlign w:val="center"/>
          </w:tcPr>
          <w:p w14:paraId="645DEE22"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5F77B29" w:rsidR="00980A18" w:rsidRPr="00927AC8" w:rsidRDefault="0061296E" w:rsidP="00980A18">
            <w:pPr>
              <w:spacing w:after="0"/>
              <w:rPr>
                <w:rFonts w:cs="Arial"/>
                <w:bCs/>
                <w:color w:val="000000"/>
                <w:szCs w:val="22"/>
                <w:lang w:eastAsia="cs-CZ"/>
              </w:rPr>
            </w:pPr>
            <w:r w:rsidRPr="00927AC8">
              <w:rPr>
                <w:rFonts w:cs="Arial"/>
                <w:bCs/>
                <w:color w:val="000000"/>
                <w:szCs w:val="22"/>
                <w:lang w:eastAsia="cs-CZ"/>
              </w:rPr>
              <w:t>Řízení – konfigurace</w:t>
            </w:r>
            <w:r w:rsidR="00980A18" w:rsidRPr="00927AC8">
              <w:rPr>
                <w:rFonts w:cs="Arial"/>
                <w:bCs/>
                <w:color w:val="000000"/>
                <w:szCs w:val="22"/>
                <w:lang w:eastAsia="cs-CZ"/>
              </w:rPr>
              <w:t xml:space="preserve"> změn</w:t>
            </w:r>
            <w:r w:rsidR="00980A18">
              <w:rPr>
                <w:rFonts w:cs="Arial"/>
                <w:bCs/>
                <w:color w:val="000000"/>
                <w:szCs w:val="22"/>
                <w:lang w:eastAsia="cs-CZ"/>
              </w:rPr>
              <w:t xml:space="preserve"> 3.4.5.</w:t>
            </w:r>
            <w:r w:rsidR="00980A18">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tcPr>
          <w:p w14:paraId="55CC7103" w14:textId="13061641"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14:paraId="1ED39A0D" w14:textId="77777777" w:rsidTr="007956D8">
        <w:trPr>
          <w:trHeight w:val="300"/>
        </w:trPr>
        <w:tc>
          <w:tcPr>
            <w:tcW w:w="426" w:type="dxa"/>
            <w:tcBorders>
              <w:bottom w:val="single" w:sz="4" w:space="0" w:color="auto"/>
            </w:tcBorders>
            <w:vAlign w:val="center"/>
          </w:tcPr>
          <w:p w14:paraId="04644675"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980A18" w:rsidRPr="00927AC8" w:rsidRDefault="00980A18" w:rsidP="00980A18">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tcPr>
          <w:p w14:paraId="2863FC52" w14:textId="6B906A24"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rsidRPr="00F7707A" w14:paraId="5E7E2DDE" w14:textId="77777777" w:rsidTr="007956D8">
        <w:trPr>
          <w:trHeight w:val="300"/>
        </w:trPr>
        <w:tc>
          <w:tcPr>
            <w:tcW w:w="426" w:type="dxa"/>
            <w:tcBorders>
              <w:bottom w:val="single" w:sz="4" w:space="0" w:color="auto"/>
            </w:tcBorders>
            <w:vAlign w:val="center"/>
          </w:tcPr>
          <w:p w14:paraId="36C9AA68"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980A18" w:rsidRPr="00927AC8" w:rsidRDefault="00980A18" w:rsidP="00980A18">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tcPr>
          <w:p w14:paraId="695E3759" w14:textId="1E44DF91"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14:paraId="12D28AE8" w14:textId="77777777" w:rsidTr="007956D8">
        <w:trPr>
          <w:trHeight w:val="300"/>
        </w:trPr>
        <w:tc>
          <w:tcPr>
            <w:tcW w:w="426" w:type="dxa"/>
            <w:tcBorders>
              <w:bottom w:val="single" w:sz="4" w:space="0" w:color="auto"/>
            </w:tcBorders>
            <w:vAlign w:val="center"/>
          </w:tcPr>
          <w:p w14:paraId="29B28401"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980A18" w:rsidRPr="00927AC8" w:rsidRDefault="00980A18" w:rsidP="00980A18">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tcPr>
          <w:p w14:paraId="5C5DBAC2" w14:textId="53417426"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4645E729" w:rsidR="00360DA3" w:rsidRPr="00360DA3" w:rsidRDefault="001A02CC" w:rsidP="00360DA3">
      <w:r w:rsidRPr="001A02CC">
        <w:t>Bez dopadu.</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54C517A5" w:rsidR="00360DA3" w:rsidRPr="00360DA3" w:rsidRDefault="001A02CC" w:rsidP="00360DA3">
      <w:r w:rsidRPr="001A02CC">
        <w:t>Bez dopadu.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4"/>
      </w:r>
    </w:p>
    <w:p w14:paraId="1466FB2F" w14:textId="3F86ABD0" w:rsidR="007D6009" w:rsidRDefault="001A02CC" w:rsidP="007D6009">
      <w:pPr>
        <w:spacing w:after="120"/>
      </w:pPr>
      <w:r w:rsidRPr="001A02CC">
        <w:t>Bez dopadu.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6DEDE314" w14:textId="7B7A1311" w:rsidR="00F106EE" w:rsidRPr="001A02CC" w:rsidRDefault="001A02CC" w:rsidP="001A02CC">
      <w:pPr>
        <w:spacing w:after="120"/>
      </w:pPr>
      <w:r w:rsidRPr="001A02CC">
        <w:t>Nejsou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w:t>
      </w:r>
      <w:r w:rsidRPr="002C303E">
        <w:rPr>
          <w:rFonts w:cs="Arial"/>
          <w:sz w:val="22"/>
          <w:szCs w:val="22"/>
        </w:rPr>
        <w:t>na součinnost Objednatele</w:t>
      </w:r>
      <w:r>
        <w:rPr>
          <w:rFonts w:cs="Arial"/>
          <w:sz w:val="22"/>
          <w:szCs w:val="22"/>
        </w:rPr>
        <w:t xml:space="preserv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362AAC"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75D2E622" w:rsidR="00362AAC" w:rsidRPr="00F23D33" w:rsidRDefault="00362AAC" w:rsidP="00362AAC">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449C3A0" w14:textId="102CE3EC" w:rsidR="00362AAC" w:rsidRPr="00F23D33" w:rsidRDefault="00362AAC" w:rsidP="00362AAC">
            <w:pPr>
              <w:spacing w:after="0"/>
              <w:rPr>
                <w:rFonts w:cs="Arial"/>
                <w:color w:val="000000"/>
                <w:szCs w:val="22"/>
                <w:lang w:eastAsia="cs-CZ"/>
              </w:rPr>
            </w:pPr>
          </w:p>
        </w:tc>
      </w:tr>
      <w:tr w:rsidR="00362AAC"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09BA7A8" w:rsidR="00362AAC" w:rsidRPr="00F23D33" w:rsidRDefault="00362AAC" w:rsidP="00362AAC">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2530A07D" w:rsidR="00362AAC" w:rsidRPr="00F23D33" w:rsidRDefault="00362AAC" w:rsidP="00362AAC">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2C303E">
        <w:rPr>
          <w:rFonts w:cs="Arial"/>
          <w:sz w:val="22"/>
          <w:szCs w:val="22"/>
        </w:rPr>
        <w:t>Harmonogram plnění</w:t>
      </w:r>
      <w:r w:rsidRPr="009F4FA0">
        <w:rPr>
          <w:rFonts w:cs="Arial"/>
          <w:b w:val="0"/>
          <w:sz w:val="22"/>
          <w:szCs w:val="22"/>
          <w:vertAlign w:val="superscript"/>
        </w:rPr>
        <w:endnoteReference w:id="15"/>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8222"/>
        <w:gridCol w:w="1639"/>
      </w:tblGrid>
      <w:tr w:rsidR="00952BA6" w:rsidRPr="00F23D33" w14:paraId="2677D894" w14:textId="77777777" w:rsidTr="005A764F">
        <w:trPr>
          <w:trHeight w:val="300"/>
        </w:trPr>
        <w:tc>
          <w:tcPr>
            <w:tcW w:w="82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6B3EE" w14:textId="77777777" w:rsidR="00952BA6" w:rsidRPr="00F23D33" w:rsidRDefault="00952BA6" w:rsidP="00070BD4">
            <w:pPr>
              <w:spacing w:after="0"/>
              <w:rPr>
                <w:rFonts w:cs="Arial"/>
                <w:b/>
                <w:bCs/>
                <w:color w:val="000000"/>
                <w:szCs w:val="22"/>
                <w:lang w:eastAsia="cs-CZ"/>
              </w:rPr>
            </w:pPr>
            <w:r w:rsidRPr="00F23D33">
              <w:rPr>
                <w:rFonts w:cs="Arial"/>
                <w:b/>
                <w:bCs/>
                <w:color w:val="000000"/>
                <w:szCs w:val="22"/>
                <w:lang w:eastAsia="cs-CZ"/>
              </w:rPr>
              <w:t>Popis etapy</w:t>
            </w:r>
          </w:p>
        </w:tc>
        <w:tc>
          <w:tcPr>
            <w:tcW w:w="1639" w:type="dxa"/>
            <w:tcBorders>
              <w:top w:val="single" w:sz="8" w:space="0" w:color="auto"/>
              <w:left w:val="single" w:sz="8" w:space="0" w:color="auto"/>
              <w:bottom w:val="single" w:sz="8" w:space="0" w:color="auto"/>
              <w:right w:val="single" w:sz="8" w:space="0" w:color="auto"/>
            </w:tcBorders>
            <w:shd w:val="clear" w:color="auto" w:fill="auto"/>
            <w:vAlign w:val="center"/>
          </w:tcPr>
          <w:p w14:paraId="10018C81" w14:textId="77777777" w:rsidR="00952BA6" w:rsidRPr="00F23D33" w:rsidRDefault="00952BA6" w:rsidP="00070BD4">
            <w:pPr>
              <w:spacing w:after="0"/>
              <w:rPr>
                <w:rFonts w:cs="Arial"/>
                <w:b/>
                <w:bCs/>
                <w:color w:val="000000"/>
                <w:szCs w:val="22"/>
                <w:lang w:eastAsia="cs-CZ"/>
              </w:rPr>
            </w:pPr>
            <w:r w:rsidRPr="00F23D33">
              <w:rPr>
                <w:rFonts w:cs="Arial"/>
                <w:b/>
                <w:bCs/>
                <w:color w:val="000000"/>
                <w:szCs w:val="22"/>
                <w:lang w:eastAsia="cs-CZ"/>
              </w:rPr>
              <w:t>Termín</w:t>
            </w:r>
          </w:p>
        </w:tc>
      </w:tr>
      <w:tr w:rsidR="00952BA6" w:rsidRPr="00F23D33" w14:paraId="02D07978" w14:textId="77777777" w:rsidTr="005A764F">
        <w:trPr>
          <w:trHeight w:val="284"/>
        </w:trPr>
        <w:tc>
          <w:tcPr>
            <w:tcW w:w="822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BC6394" w14:textId="77777777" w:rsidR="00952BA6" w:rsidRPr="0075410E" w:rsidRDefault="00952BA6" w:rsidP="00070BD4">
            <w:pPr>
              <w:spacing w:after="0"/>
              <w:rPr>
                <w:rFonts w:cs="Arial"/>
                <w:color w:val="000000"/>
                <w:szCs w:val="22"/>
                <w:lang w:eastAsia="cs-CZ"/>
              </w:rPr>
            </w:pPr>
            <w:r w:rsidRPr="003A1332">
              <w:rPr>
                <w:rFonts w:cs="Arial"/>
                <w:color w:val="000000"/>
                <w:szCs w:val="22"/>
                <w:lang w:eastAsia="cs-CZ"/>
              </w:rPr>
              <w:t>Spisovna část 2</w:t>
            </w:r>
            <w:r>
              <w:rPr>
                <w:rFonts w:cs="Arial"/>
                <w:color w:val="000000"/>
                <w:szCs w:val="22"/>
                <w:lang w:eastAsia="cs-CZ"/>
              </w:rPr>
              <w:t xml:space="preserve"> – </w:t>
            </w:r>
            <w:r w:rsidRPr="003A1332">
              <w:rPr>
                <w:rFonts w:cs="Arial"/>
                <w:color w:val="000000"/>
                <w:szCs w:val="22"/>
                <w:lang w:eastAsia="cs-CZ"/>
              </w:rPr>
              <w:t>Zápůjčky</w:t>
            </w:r>
            <w:r>
              <w:rPr>
                <w:rFonts w:cs="Arial"/>
                <w:color w:val="000000"/>
                <w:szCs w:val="22"/>
                <w:lang w:eastAsia="cs-CZ"/>
              </w:rPr>
              <w:t xml:space="preserve">   (nasazení na testovací prostředí)</w:t>
            </w:r>
          </w:p>
        </w:tc>
        <w:tc>
          <w:tcPr>
            <w:tcW w:w="1639" w:type="dxa"/>
            <w:tcBorders>
              <w:top w:val="dotted" w:sz="4" w:space="0" w:color="auto"/>
              <w:left w:val="dotted" w:sz="4" w:space="0" w:color="auto"/>
              <w:bottom w:val="dotted" w:sz="4" w:space="0" w:color="auto"/>
              <w:right w:val="dotted" w:sz="4" w:space="0" w:color="auto"/>
            </w:tcBorders>
            <w:shd w:val="clear" w:color="auto" w:fill="auto"/>
            <w:vAlign w:val="bottom"/>
          </w:tcPr>
          <w:p w14:paraId="7C451F58" w14:textId="77777777" w:rsidR="00952BA6" w:rsidRDefault="00952BA6" w:rsidP="00070BD4">
            <w:pPr>
              <w:spacing w:after="0"/>
              <w:jc w:val="right"/>
              <w:rPr>
                <w:rFonts w:cs="Arial"/>
                <w:color w:val="000000"/>
                <w:szCs w:val="22"/>
                <w:lang w:eastAsia="cs-CZ"/>
              </w:rPr>
            </w:pPr>
            <w:r>
              <w:rPr>
                <w:rFonts w:cs="Arial"/>
                <w:color w:val="000000"/>
                <w:szCs w:val="22"/>
                <w:lang w:eastAsia="cs-CZ"/>
              </w:rPr>
              <w:t>8.10.2021</w:t>
            </w:r>
          </w:p>
        </w:tc>
      </w:tr>
      <w:tr w:rsidR="00952BA6" w:rsidRPr="00F23D33" w14:paraId="3ECEAD63" w14:textId="77777777" w:rsidTr="005A764F">
        <w:trPr>
          <w:trHeight w:val="284"/>
        </w:trPr>
        <w:tc>
          <w:tcPr>
            <w:tcW w:w="822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D0A5DF" w14:textId="77777777" w:rsidR="00952BA6" w:rsidRDefault="00952BA6" w:rsidP="00070BD4">
            <w:pPr>
              <w:spacing w:after="0"/>
              <w:rPr>
                <w:rFonts w:cs="Arial"/>
                <w:color w:val="000000"/>
                <w:szCs w:val="22"/>
                <w:lang w:eastAsia="cs-CZ"/>
              </w:rPr>
            </w:pPr>
            <w:r w:rsidRPr="003A1332">
              <w:rPr>
                <w:rFonts w:cs="Arial"/>
                <w:color w:val="000000"/>
                <w:szCs w:val="22"/>
                <w:lang w:eastAsia="cs-CZ"/>
              </w:rPr>
              <w:t>Spisovna část 2</w:t>
            </w:r>
            <w:r>
              <w:rPr>
                <w:rFonts w:cs="Arial"/>
                <w:color w:val="000000"/>
                <w:szCs w:val="22"/>
                <w:lang w:eastAsia="cs-CZ"/>
              </w:rPr>
              <w:t xml:space="preserve"> – </w:t>
            </w:r>
            <w:r w:rsidRPr="003A1332">
              <w:rPr>
                <w:rFonts w:cs="Arial"/>
                <w:color w:val="000000"/>
                <w:szCs w:val="22"/>
                <w:lang w:eastAsia="cs-CZ"/>
              </w:rPr>
              <w:t>Zápůjčky</w:t>
            </w:r>
            <w:r>
              <w:rPr>
                <w:rFonts w:cs="Arial"/>
                <w:color w:val="000000"/>
                <w:szCs w:val="22"/>
                <w:lang w:eastAsia="cs-CZ"/>
              </w:rPr>
              <w:t xml:space="preserve">   (nasazení na produkční prostředí)</w:t>
            </w:r>
          </w:p>
        </w:tc>
        <w:tc>
          <w:tcPr>
            <w:tcW w:w="1639" w:type="dxa"/>
            <w:tcBorders>
              <w:top w:val="dotted" w:sz="4" w:space="0" w:color="auto"/>
              <w:left w:val="dotted" w:sz="4" w:space="0" w:color="auto"/>
              <w:bottom w:val="dotted" w:sz="4" w:space="0" w:color="auto"/>
              <w:right w:val="dotted" w:sz="4" w:space="0" w:color="auto"/>
            </w:tcBorders>
            <w:shd w:val="clear" w:color="auto" w:fill="auto"/>
            <w:vAlign w:val="bottom"/>
          </w:tcPr>
          <w:p w14:paraId="6978151B" w14:textId="77777777" w:rsidR="00952BA6" w:rsidRDefault="00952BA6" w:rsidP="00070BD4">
            <w:pPr>
              <w:spacing w:after="0"/>
              <w:jc w:val="right"/>
              <w:rPr>
                <w:rFonts w:cs="Arial"/>
                <w:color w:val="000000"/>
                <w:szCs w:val="22"/>
                <w:lang w:eastAsia="cs-CZ"/>
              </w:rPr>
            </w:pPr>
            <w:r>
              <w:rPr>
                <w:rFonts w:cs="Arial"/>
                <w:color w:val="000000"/>
                <w:szCs w:val="22"/>
                <w:lang w:eastAsia="cs-CZ"/>
              </w:rPr>
              <w:t>22.10.2021</w:t>
            </w:r>
          </w:p>
        </w:tc>
      </w:tr>
      <w:tr w:rsidR="00952BA6" w:rsidRPr="00F23D33" w14:paraId="555785AC" w14:textId="77777777" w:rsidTr="005A764F">
        <w:trPr>
          <w:trHeight w:val="284"/>
        </w:trPr>
        <w:tc>
          <w:tcPr>
            <w:tcW w:w="822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DE7D1E" w14:textId="6B1A4C62" w:rsidR="00952BA6" w:rsidRDefault="00952BA6" w:rsidP="00070BD4">
            <w:pPr>
              <w:spacing w:after="0"/>
              <w:rPr>
                <w:rFonts w:cs="Arial"/>
                <w:color w:val="000000"/>
                <w:szCs w:val="22"/>
                <w:lang w:eastAsia="cs-CZ"/>
              </w:rPr>
            </w:pPr>
            <w:r w:rsidRPr="00952BA6">
              <w:rPr>
                <w:rFonts w:cs="Arial"/>
                <w:color w:val="000000"/>
                <w:szCs w:val="22"/>
                <w:lang w:eastAsia="cs-CZ"/>
              </w:rPr>
              <w:t xml:space="preserve">Spisovna část 2 </w:t>
            </w:r>
            <w:r>
              <w:rPr>
                <w:rFonts w:cs="Arial"/>
                <w:color w:val="000000"/>
                <w:szCs w:val="22"/>
                <w:lang w:eastAsia="cs-CZ"/>
              </w:rPr>
              <w:t xml:space="preserve">- </w:t>
            </w:r>
            <w:r w:rsidRPr="00952BA6">
              <w:rPr>
                <w:rFonts w:cs="Arial"/>
                <w:color w:val="000000"/>
                <w:szCs w:val="22"/>
                <w:lang w:eastAsia="cs-CZ"/>
              </w:rPr>
              <w:t>SIP 1</w:t>
            </w:r>
            <w:r>
              <w:rPr>
                <w:rFonts w:cs="Arial"/>
                <w:color w:val="000000"/>
                <w:szCs w:val="22"/>
                <w:lang w:eastAsia="cs-CZ"/>
              </w:rPr>
              <w:t>: metadata   (nasazení na testovací prostředí)</w:t>
            </w:r>
          </w:p>
        </w:tc>
        <w:tc>
          <w:tcPr>
            <w:tcW w:w="1639" w:type="dxa"/>
            <w:tcBorders>
              <w:top w:val="dotted" w:sz="4" w:space="0" w:color="auto"/>
              <w:left w:val="dotted" w:sz="4" w:space="0" w:color="auto"/>
              <w:bottom w:val="dotted" w:sz="4" w:space="0" w:color="auto"/>
              <w:right w:val="dotted" w:sz="4" w:space="0" w:color="auto"/>
            </w:tcBorders>
            <w:shd w:val="clear" w:color="auto" w:fill="auto"/>
            <w:vAlign w:val="bottom"/>
          </w:tcPr>
          <w:p w14:paraId="0772ACB0" w14:textId="3F2F22BC" w:rsidR="00952BA6" w:rsidRDefault="005A764F" w:rsidP="00070BD4">
            <w:pPr>
              <w:spacing w:after="0"/>
              <w:jc w:val="right"/>
              <w:rPr>
                <w:rFonts w:cs="Arial"/>
                <w:color w:val="000000"/>
                <w:szCs w:val="22"/>
                <w:lang w:eastAsia="cs-CZ"/>
              </w:rPr>
            </w:pPr>
            <w:r>
              <w:rPr>
                <w:rFonts w:cs="Arial"/>
                <w:color w:val="000000"/>
                <w:szCs w:val="22"/>
                <w:lang w:eastAsia="cs-CZ"/>
              </w:rPr>
              <w:t>1</w:t>
            </w:r>
            <w:r w:rsidR="00952BA6">
              <w:rPr>
                <w:rFonts w:cs="Arial"/>
                <w:color w:val="000000"/>
                <w:szCs w:val="22"/>
                <w:lang w:eastAsia="cs-CZ"/>
              </w:rPr>
              <w:t>8.11.2021</w:t>
            </w:r>
          </w:p>
        </w:tc>
      </w:tr>
      <w:tr w:rsidR="00952BA6" w:rsidRPr="00F23D33" w14:paraId="688B1E4F" w14:textId="77777777" w:rsidTr="005A764F">
        <w:trPr>
          <w:trHeight w:val="284"/>
        </w:trPr>
        <w:tc>
          <w:tcPr>
            <w:tcW w:w="822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AFF7FF" w14:textId="4631C8A3" w:rsidR="00952BA6" w:rsidRDefault="00952BA6" w:rsidP="00070BD4">
            <w:pPr>
              <w:spacing w:after="0"/>
              <w:rPr>
                <w:rFonts w:cs="Arial"/>
                <w:color w:val="000000"/>
                <w:szCs w:val="22"/>
                <w:lang w:eastAsia="cs-CZ"/>
              </w:rPr>
            </w:pPr>
            <w:r w:rsidRPr="00952BA6">
              <w:rPr>
                <w:rFonts w:cs="Arial"/>
                <w:color w:val="000000"/>
                <w:szCs w:val="22"/>
                <w:lang w:eastAsia="cs-CZ"/>
              </w:rPr>
              <w:t xml:space="preserve">Spisovna část 2 </w:t>
            </w:r>
            <w:r>
              <w:rPr>
                <w:rFonts w:cs="Arial"/>
                <w:color w:val="000000"/>
                <w:szCs w:val="22"/>
                <w:lang w:eastAsia="cs-CZ"/>
              </w:rPr>
              <w:t xml:space="preserve">- </w:t>
            </w:r>
            <w:r w:rsidRPr="00952BA6">
              <w:rPr>
                <w:rFonts w:cs="Arial"/>
                <w:color w:val="000000"/>
                <w:szCs w:val="22"/>
                <w:lang w:eastAsia="cs-CZ"/>
              </w:rPr>
              <w:t>SIP 1</w:t>
            </w:r>
            <w:r>
              <w:rPr>
                <w:rFonts w:cs="Arial"/>
                <w:color w:val="000000"/>
                <w:szCs w:val="22"/>
                <w:lang w:eastAsia="cs-CZ"/>
              </w:rPr>
              <w:t xml:space="preserve">: </w:t>
            </w:r>
            <w:r w:rsidR="003B5AB4">
              <w:rPr>
                <w:rFonts w:cs="Arial"/>
                <w:color w:val="000000"/>
                <w:szCs w:val="22"/>
                <w:lang w:eastAsia="cs-CZ"/>
              </w:rPr>
              <w:t>metadata</w:t>
            </w:r>
            <w:r>
              <w:rPr>
                <w:rFonts w:cs="Arial"/>
                <w:color w:val="000000"/>
                <w:szCs w:val="22"/>
                <w:lang w:eastAsia="cs-CZ"/>
              </w:rPr>
              <w:t xml:space="preserve"> (nasazení na produkční prostředí)</w:t>
            </w:r>
          </w:p>
        </w:tc>
        <w:tc>
          <w:tcPr>
            <w:tcW w:w="1639" w:type="dxa"/>
            <w:tcBorders>
              <w:top w:val="dotted" w:sz="4" w:space="0" w:color="auto"/>
              <w:left w:val="dotted" w:sz="4" w:space="0" w:color="auto"/>
              <w:bottom w:val="dotted" w:sz="4" w:space="0" w:color="auto"/>
              <w:right w:val="dotted" w:sz="4" w:space="0" w:color="auto"/>
            </w:tcBorders>
            <w:shd w:val="clear" w:color="auto" w:fill="auto"/>
            <w:vAlign w:val="bottom"/>
          </w:tcPr>
          <w:p w14:paraId="0EC9A351" w14:textId="77777777" w:rsidR="00952BA6" w:rsidRDefault="00952BA6" w:rsidP="00070BD4">
            <w:pPr>
              <w:spacing w:after="0"/>
              <w:jc w:val="right"/>
              <w:rPr>
                <w:rFonts w:cs="Arial"/>
                <w:color w:val="000000"/>
                <w:szCs w:val="22"/>
                <w:lang w:eastAsia="cs-CZ"/>
              </w:rPr>
            </w:pPr>
            <w:r>
              <w:rPr>
                <w:rFonts w:cs="Arial"/>
                <w:color w:val="000000"/>
                <w:szCs w:val="22"/>
                <w:lang w:eastAsia="cs-CZ"/>
              </w:rPr>
              <w:t>3.12.2021</w:t>
            </w:r>
          </w:p>
        </w:tc>
      </w:tr>
      <w:tr w:rsidR="00952BA6" w:rsidRPr="00F23D33" w14:paraId="1F6E9585" w14:textId="77777777" w:rsidTr="005A764F">
        <w:trPr>
          <w:trHeight w:val="284"/>
        </w:trPr>
        <w:tc>
          <w:tcPr>
            <w:tcW w:w="822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16AC45" w14:textId="139EC69C" w:rsidR="00952BA6" w:rsidRDefault="00952BA6" w:rsidP="00070BD4">
            <w:pPr>
              <w:spacing w:after="0"/>
              <w:rPr>
                <w:rFonts w:cs="Arial"/>
                <w:color w:val="000000"/>
                <w:szCs w:val="22"/>
                <w:lang w:eastAsia="cs-CZ"/>
              </w:rPr>
            </w:pPr>
            <w:r w:rsidRPr="00952BA6">
              <w:rPr>
                <w:rFonts w:cs="Arial"/>
                <w:color w:val="000000"/>
                <w:szCs w:val="22"/>
                <w:lang w:eastAsia="cs-CZ"/>
              </w:rPr>
              <w:t xml:space="preserve">Spisovna část 2 </w:t>
            </w:r>
            <w:r>
              <w:rPr>
                <w:rFonts w:cs="Arial"/>
                <w:color w:val="000000"/>
                <w:szCs w:val="22"/>
                <w:lang w:eastAsia="cs-CZ"/>
              </w:rPr>
              <w:t xml:space="preserve">- </w:t>
            </w:r>
            <w:r w:rsidRPr="00952BA6">
              <w:rPr>
                <w:rFonts w:cs="Arial"/>
                <w:color w:val="000000"/>
                <w:szCs w:val="22"/>
                <w:lang w:eastAsia="cs-CZ"/>
              </w:rPr>
              <w:t xml:space="preserve">SIP </w:t>
            </w:r>
            <w:r>
              <w:rPr>
                <w:rFonts w:cs="Arial"/>
                <w:color w:val="000000"/>
                <w:szCs w:val="22"/>
                <w:lang w:eastAsia="cs-CZ"/>
              </w:rPr>
              <w:t xml:space="preserve">2 </w:t>
            </w:r>
            <w:r w:rsidR="003B5AB4">
              <w:rPr>
                <w:rFonts w:cs="Arial"/>
                <w:color w:val="000000"/>
                <w:szCs w:val="22"/>
                <w:lang w:eastAsia="cs-CZ"/>
              </w:rPr>
              <w:t>: vč. datového obsahu</w:t>
            </w:r>
            <w:r>
              <w:rPr>
                <w:rFonts w:cs="Arial"/>
                <w:color w:val="000000"/>
                <w:szCs w:val="22"/>
                <w:lang w:eastAsia="cs-CZ"/>
              </w:rPr>
              <w:t xml:space="preserve">  (nasazení na testovací prostředí)</w:t>
            </w:r>
          </w:p>
        </w:tc>
        <w:tc>
          <w:tcPr>
            <w:tcW w:w="1639" w:type="dxa"/>
            <w:tcBorders>
              <w:top w:val="dotted" w:sz="4" w:space="0" w:color="auto"/>
              <w:left w:val="dotted" w:sz="4" w:space="0" w:color="auto"/>
              <w:bottom w:val="dotted" w:sz="4" w:space="0" w:color="auto"/>
              <w:right w:val="dotted" w:sz="4" w:space="0" w:color="auto"/>
            </w:tcBorders>
            <w:shd w:val="clear" w:color="auto" w:fill="auto"/>
            <w:vAlign w:val="bottom"/>
          </w:tcPr>
          <w:p w14:paraId="4CDB984D" w14:textId="77777777" w:rsidR="00952BA6" w:rsidRDefault="00952BA6" w:rsidP="00070BD4">
            <w:pPr>
              <w:spacing w:after="0"/>
              <w:jc w:val="right"/>
              <w:rPr>
                <w:rFonts w:cs="Arial"/>
                <w:color w:val="000000"/>
                <w:szCs w:val="22"/>
                <w:lang w:eastAsia="cs-CZ"/>
              </w:rPr>
            </w:pPr>
            <w:r>
              <w:rPr>
                <w:rFonts w:cs="Arial"/>
                <w:color w:val="000000"/>
                <w:szCs w:val="22"/>
                <w:lang w:eastAsia="cs-CZ"/>
              </w:rPr>
              <w:t>4.1.2022</w:t>
            </w:r>
          </w:p>
        </w:tc>
      </w:tr>
      <w:tr w:rsidR="00952BA6" w:rsidRPr="00F23D33" w14:paraId="7F8E6862" w14:textId="77777777" w:rsidTr="005A764F">
        <w:trPr>
          <w:trHeight w:val="284"/>
        </w:trPr>
        <w:tc>
          <w:tcPr>
            <w:tcW w:w="822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6AD718" w14:textId="4DC9BCBB" w:rsidR="00952BA6" w:rsidRDefault="00952BA6" w:rsidP="00070BD4">
            <w:pPr>
              <w:spacing w:after="0"/>
              <w:rPr>
                <w:rFonts w:cs="Arial"/>
                <w:color w:val="000000"/>
                <w:szCs w:val="22"/>
                <w:lang w:eastAsia="cs-CZ"/>
              </w:rPr>
            </w:pPr>
            <w:r w:rsidRPr="00952BA6">
              <w:rPr>
                <w:rFonts w:cs="Arial"/>
                <w:color w:val="000000"/>
                <w:szCs w:val="22"/>
                <w:lang w:eastAsia="cs-CZ"/>
              </w:rPr>
              <w:t xml:space="preserve">Spisovna část 2 </w:t>
            </w:r>
            <w:r>
              <w:rPr>
                <w:rFonts w:cs="Arial"/>
                <w:color w:val="000000"/>
                <w:szCs w:val="22"/>
                <w:lang w:eastAsia="cs-CZ"/>
              </w:rPr>
              <w:t xml:space="preserve">- </w:t>
            </w:r>
            <w:r w:rsidRPr="00952BA6">
              <w:rPr>
                <w:rFonts w:cs="Arial"/>
                <w:color w:val="000000"/>
                <w:szCs w:val="22"/>
                <w:lang w:eastAsia="cs-CZ"/>
              </w:rPr>
              <w:t xml:space="preserve">SIP </w:t>
            </w:r>
            <w:r>
              <w:rPr>
                <w:rFonts w:cs="Arial"/>
                <w:color w:val="000000"/>
                <w:szCs w:val="22"/>
                <w:lang w:eastAsia="cs-CZ"/>
              </w:rPr>
              <w:t>2</w:t>
            </w:r>
            <w:r w:rsidR="003B5AB4">
              <w:rPr>
                <w:rFonts w:cs="Arial"/>
                <w:color w:val="000000"/>
                <w:szCs w:val="22"/>
                <w:lang w:eastAsia="cs-CZ"/>
              </w:rPr>
              <w:t xml:space="preserve">: </w:t>
            </w:r>
            <w:r w:rsidR="0061296E">
              <w:rPr>
                <w:rFonts w:cs="Arial"/>
                <w:color w:val="000000"/>
                <w:szCs w:val="22"/>
                <w:lang w:eastAsia="cs-CZ"/>
              </w:rPr>
              <w:t>vč. Datového</w:t>
            </w:r>
            <w:r w:rsidR="003B5AB4">
              <w:rPr>
                <w:rFonts w:cs="Arial"/>
                <w:color w:val="000000"/>
                <w:szCs w:val="22"/>
                <w:lang w:eastAsia="cs-CZ"/>
              </w:rPr>
              <w:t xml:space="preserve"> obsahu</w:t>
            </w:r>
            <w:r>
              <w:rPr>
                <w:rFonts w:cs="Arial"/>
                <w:color w:val="000000"/>
                <w:szCs w:val="22"/>
                <w:lang w:eastAsia="cs-CZ"/>
              </w:rPr>
              <w:t xml:space="preserve">   (nasazení na produkční prostředí)</w:t>
            </w:r>
          </w:p>
          <w:p w14:paraId="4DCAB45F" w14:textId="359077D0" w:rsidR="00952BA6" w:rsidRDefault="003B5AB4" w:rsidP="00070BD4">
            <w:pPr>
              <w:spacing w:after="0"/>
              <w:rPr>
                <w:rFonts w:cs="Arial"/>
                <w:color w:val="000000"/>
                <w:szCs w:val="22"/>
                <w:lang w:eastAsia="cs-CZ"/>
              </w:rPr>
            </w:pPr>
            <w:r>
              <w:rPr>
                <w:rFonts w:cs="Arial"/>
                <w:color w:val="000000"/>
                <w:szCs w:val="22"/>
                <w:lang w:eastAsia="cs-CZ"/>
              </w:rPr>
              <w:t>v</w:t>
            </w:r>
            <w:r w:rsidR="00952BA6">
              <w:rPr>
                <w:rFonts w:cs="Arial"/>
                <w:color w:val="000000"/>
                <w:szCs w:val="22"/>
                <w:lang w:eastAsia="cs-CZ"/>
              </w:rPr>
              <w:t>četně předání dokumentace</w:t>
            </w:r>
          </w:p>
        </w:tc>
        <w:tc>
          <w:tcPr>
            <w:tcW w:w="1639" w:type="dxa"/>
            <w:tcBorders>
              <w:top w:val="dotted" w:sz="4" w:space="0" w:color="auto"/>
              <w:left w:val="dotted" w:sz="4" w:space="0" w:color="auto"/>
              <w:bottom w:val="dotted" w:sz="4" w:space="0" w:color="auto"/>
              <w:right w:val="dotted" w:sz="4" w:space="0" w:color="auto"/>
            </w:tcBorders>
            <w:shd w:val="clear" w:color="auto" w:fill="auto"/>
            <w:vAlign w:val="bottom"/>
          </w:tcPr>
          <w:p w14:paraId="747675B4" w14:textId="77777777" w:rsidR="00952BA6" w:rsidRDefault="00952BA6" w:rsidP="00070BD4">
            <w:pPr>
              <w:spacing w:after="0"/>
              <w:jc w:val="right"/>
              <w:rPr>
                <w:rFonts w:cs="Arial"/>
                <w:color w:val="000000"/>
                <w:szCs w:val="22"/>
                <w:lang w:eastAsia="cs-CZ"/>
              </w:rPr>
            </w:pPr>
            <w:r>
              <w:rPr>
                <w:rFonts w:cs="Arial"/>
                <w:color w:val="000000"/>
                <w:szCs w:val="22"/>
                <w:lang w:eastAsia="cs-CZ"/>
              </w:rPr>
              <w:t>22.1.2022</w:t>
            </w:r>
          </w:p>
        </w:tc>
      </w:tr>
    </w:tbl>
    <w:p w14:paraId="4D173687" w14:textId="2FF3C8BF" w:rsidR="00EB602B" w:rsidRPr="0075410E" w:rsidRDefault="00EB602B" w:rsidP="00EB602B">
      <w:pPr>
        <w:pStyle w:val="Odstavecseseznamem"/>
        <w:spacing w:before="120"/>
        <w:ind w:left="142"/>
        <w:jc w:val="both"/>
        <w:rPr>
          <w:rFonts w:cs="Arial"/>
          <w:i/>
          <w:iCs/>
          <w:szCs w:val="22"/>
        </w:rPr>
      </w:pPr>
      <w:r>
        <w:rPr>
          <w:rFonts w:cs="Arial"/>
          <w:i/>
          <w:iCs/>
          <w:szCs w:val="22"/>
        </w:rPr>
        <w:t>Výše uvedené termíny</w:t>
      </w:r>
      <w:r w:rsidRPr="0075410E">
        <w:rPr>
          <w:rFonts w:cs="Arial"/>
          <w:i/>
          <w:iCs/>
          <w:szCs w:val="22"/>
        </w:rPr>
        <w:t xml:space="preserve"> platí pří objednání do </w:t>
      </w:r>
      <w:r w:rsidR="00384BBF">
        <w:rPr>
          <w:rFonts w:cs="Arial"/>
          <w:i/>
          <w:iCs/>
          <w:szCs w:val="22"/>
        </w:rPr>
        <w:t>2</w:t>
      </w:r>
      <w:r w:rsidR="00952BA6">
        <w:rPr>
          <w:rFonts w:cs="Arial"/>
          <w:i/>
          <w:iCs/>
          <w:szCs w:val="22"/>
        </w:rPr>
        <w:t>7</w:t>
      </w:r>
      <w:r w:rsidR="006955BE">
        <w:rPr>
          <w:rFonts w:cs="Arial"/>
          <w:i/>
          <w:iCs/>
          <w:szCs w:val="22"/>
        </w:rPr>
        <w:t>.8.2021</w:t>
      </w:r>
      <w:r w:rsidR="009C3256">
        <w:rPr>
          <w:rFonts w:cs="Arial"/>
          <w:i/>
          <w:iCs/>
          <w:szCs w:val="22"/>
        </w:rPr>
        <w:t>.</w:t>
      </w:r>
    </w:p>
    <w:p w14:paraId="4B9FBDE8" w14:textId="77777777" w:rsidR="00F106EE" w:rsidRPr="00C77681" w:rsidRDefault="00F106EE" w:rsidP="00484D41">
      <w:pPr>
        <w:pStyle w:val="Odstavecseseznamem"/>
        <w:spacing w:before="120"/>
        <w:ind w:left="142"/>
        <w:jc w:val="both"/>
        <w:rPr>
          <w:rFonts w:cs="Arial"/>
          <w:szCs w:val="22"/>
        </w:rPr>
      </w:pPr>
    </w:p>
    <w:p w14:paraId="12932F93" w14:textId="0ADE0D8B" w:rsidR="0000551E" w:rsidRPr="0003534C" w:rsidRDefault="0000551E" w:rsidP="005645C0">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402"/>
        <w:gridCol w:w="1276"/>
        <w:gridCol w:w="1701"/>
        <w:gridCol w:w="1699"/>
      </w:tblGrid>
      <w:tr w:rsidR="0000551E" w:rsidRPr="00F23D33" w14:paraId="7EEC3EC4" w14:textId="77777777" w:rsidTr="001A02CC">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3402"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1A02CC">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402"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701"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EB602B" w:rsidRPr="00F23D33" w14:paraId="3FE1FBD3" w14:textId="77777777" w:rsidTr="001A02CC">
        <w:trPr>
          <w:trHeight w:val="397"/>
        </w:trPr>
        <w:tc>
          <w:tcPr>
            <w:tcW w:w="1701" w:type="dxa"/>
            <w:tcBorders>
              <w:top w:val="dotted" w:sz="4" w:space="0" w:color="auto"/>
              <w:left w:val="dotted" w:sz="4" w:space="0" w:color="auto"/>
            </w:tcBorders>
          </w:tcPr>
          <w:p w14:paraId="6AD61F05" w14:textId="77777777" w:rsidR="00EB602B" w:rsidRPr="00F23D33" w:rsidRDefault="00EB602B" w:rsidP="00EB602B">
            <w:pPr>
              <w:pStyle w:val="Tabulka"/>
              <w:rPr>
                <w:szCs w:val="22"/>
              </w:rPr>
            </w:pPr>
          </w:p>
        </w:tc>
        <w:tc>
          <w:tcPr>
            <w:tcW w:w="3402" w:type="dxa"/>
            <w:tcBorders>
              <w:top w:val="dotted" w:sz="4" w:space="0" w:color="auto"/>
              <w:left w:val="dotted" w:sz="4" w:space="0" w:color="auto"/>
            </w:tcBorders>
          </w:tcPr>
          <w:p w14:paraId="3370F562" w14:textId="67D135BD" w:rsidR="00EB602B" w:rsidRDefault="009A2469" w:rsidP="00EB602B">
            <w:pPr>
              <w:pStyle w:val="Tabulka"/>
              <w:rPr>
                <w:szCs w:val="22"/>
              </w:rPr>
            </w:pPr>
            <w:r w:rsidRPr="003A4763">
              <w:rPr>
                <w:szCs w:val="22"/>
              </w:rPr>
              <w:t>Implementace včetně otestování, nasazení, dokumentace</w:t>
            </w:r>
          </w:p>
        </w:tc>
        <w:tc>
          <w:tcPr>
            <w:tcW w:w="1276" w:type="dxa"/>
            <w:tcBorders>
              <w:top w:val="dotted" w:sz="4" w:space="0" w:color="auto"/>
            </w:tcBorders>
          </w:tcPr>
          <w:p w14:paraId="0F82801B" w14:textId="48EBA642" w:rsidR="00EB602B" w:rsidRPr="00F23D33" w:rsidRDefault="00C20A74" w:rsidP="00EB602B">
            <w:pPr>
              <w:pStyle w:val="Tabulka"/>
              <w:jc w:val="center"/>
              <w:rPr>
                <w:szCs w:val="22"/>
              </w:rPr>
            </w:pPr>
            <w:r>
              <w:rPr>
                <w:szCs w:val="22"/>
              </w:rPr>
              <w:t>6</w:t>
            </w:r>
            <w:r w:rsidR="00BA166E">
              <w:rPr>
                <w:szCs w:val="22"/>
              </w:rPr>
              <w:t>8</w:t>
            </w:r>
          </w:p>
        </w:tc>
        <w:tc>
          <w:tcPr>
            <w:tcW w:w="1701" w:type="dxa"/>
            <w:tcBorders>
              <w:top w:val="dotted" w:sz="4" w:space="0" w:color="auto"/>
            </w:tcBorders>
          </w:tcPr>
          <w:p w14:paraId="1C793492" w14:textId="3B952789" w:rsidR="00EB602B" w:rsidRPr="00F23D33" w:rsidRDefault="00C20A74" w:rsidP="00EB602B">
            <w:pPr>
              <w:pStyle w:val="Tabulka"/>
              <w:jc w:val="right"/>
              <w:rPr>
                <w:szCs w:val="22"/>
              </w:rPr>
            </w:pPr>
            <w:r>
              <w:rPr>
                <w:szCs w:val="22"/>
              </w:rPr>
              <w:t>788</w:t>
            </w:r>
            <w:r w:rsidR="00BA166E" w:rsidRPr="00BA166E">
              <w:rPr>
                <w:szCs w:val="22"/>
              </w:rPr>
              <w:t xml:space="preserve"> 800,00</w:t>
            </w:r>
          </w:p>
        </w:tc>
        <w:tc>
          <w:tcPr>
            <w:tcW w:w="1699" w:type="dxa"/>
            <w:tcBorders>
              <w:top w:val="dotted" w:sz="4" w:space="0" w:color="auto"/>
            </w:tcBorders>
          </w:tcPr>
          <w:p w14:paraId="70E297AF" w14:textId="42B86246" w:rsidR="00EB602B" w:rsidRPr="00F23D33" w:rsidRDefault="00C20A74" w:rsidP="00EB602B">
            <w:pPr>
              <w:pStyle w:val="Tabulka"/>
              <w:jc w:val="right"/>
              <w:rPr>
                <w:szCs w:val="22"/>
              </w:rPr>
            </w:pPr>
            <w:r>
              <w:rPr>
                <w:szCs w:val="22"/>
              </w:rPr>
              <w:t>954 448</w:t>
            </w:r>
            <w:r w:rsidR="00BA166E" w:rsidRPr="00BA166E">
              <w:rPr>
                <w:szCs w:val="22"/>
              </w:rPr>
              <w:t>,00</w:t>
            </w:r>
          </w:p>
        </w:tc>
      </w:tr>
      <w:tr w:rsidR="00EB602B" w:rsidRPr="00F23D33" w14:paraId="34FD6D87" w14:textId="77777777" w:rsidTr="001A02CC">
        <w:trPr>
          <w:trHeight w:val="397"/>
        </w:trPr>
        <w:tc>
          <w:tcPr>
            <w:tcW w:w="1701" w:type="dxa"/>
            <w:tcBorders>
              <w:top w:val="dotted" w:sz="4" w:space="0" w:color="auto"/>
              <w:left w:val="dotted" w:sz="4" w:space="0" w:color="auto"/>
            </w:tcBorders>
          </w:tcPr>
          <w:p w14:paraId="282F81CB" w14:textId="77777777" w:rsidR="00EB602B" w:rsidRPr="00F23D33" w:rsidRDefault="00EB602B" w:rsidP="00EB602B">
            <w:pPr>
              <w:pStyle w:val="Tabulka"/>
              <w:rPr>
                <w:szCs w:val="22"/>
              </w:rPr>
            </w:pPr>
          </w:p>
        </w:tc>
        <w:tc>
          <w:tcPr>
            <w:tcW w:w="3402" w:type="dxa"/>
            <w:tcBorders>
              <w:top w:val="dotted" w:sz="4" w:space="0" w:color="auto"/>
              <w:left w:val="dotted" w:sz="4" w:space="0" w:color="auto"/>
            </w:tcBorders>
          </w:tcPr>
          <w:p w14:paraId="41930058" w14:textId="2988A2ED" w:rsidR="00EB602B" w:rsidRDefault="00B37851" w:rsidP="00EB602B">
            <w:pPr>
              <w:pStyle w:val="Tabulka"/>
              <w:rPr>
                <w:szCs w:val="22"/>
              </w:rPr>
            </w:pPr>
            <w:r w:rsidRPr="00B37851">
              <w:rPr>
                <w:szCs w:val="22"/>
              </w:rPr>
              <w:t xml:space="preserve">Volné </w:t>
            </w:r>
            <w:r w:rsidR="00AF331B">
              <w:rPr>
                <w:szCs w:val="22"/>
              </w:rPr>
              <w:t>Ad-hoc MDs</w:t>
            </w:r>
            <w:r w:rsidRPr="00B37851">
              <w:rPr>
                <w:szCs w:val="22"/>
              </w:rPr>
              <w:t xml:space="preserve"> pro případné dodatečné úpravy</w:t>
            </w:r>
            <w:r w:rsidR="00AF331B">
              <w:rPr>
                <w:szCs w:val="22"/>
              </w:rPr>
              <w:t xml:space="preserve"> *</w:t>
            </w:r>
          </w:p>
        </w:tc>
        <w:tc>
          <w:tcPr>
            <w:tcW w:w="1276" w:type="dxa"/>
            <w:tcBorders>
              <w:top w:val="dotted" w:sz="4" w:space="0" w:color="auto"/>
            </w:tcBorders>
          </w:tcPr>
          <w:p w14:paraId="3F810144" w14:textId="58B81522" w:rsidR="00EB602B" w:rsidRPr="00F23D33" w:rsidRDefault="00AF331B" w:rsidP="00EB602B">
            <w:pPr>
              <w:pStyle w:val="Tabulka"/>
              <w:jc w:val="center"/>
              <w:rPr>
                <w:szCs w:val="22"/>
              </w:rPr>
            </w:pPr>
            <w:r>
              <w:rPr>
                <w:szCs w:val="22"/>
              </w:rPr>
              <w:t>10</w:t>
            </w:r>
          </w:p>
        </w:tc>
        <w:tc>
          <w:tcPr>
            <w:tcW w:w="1701" w:type="dxa"/>
            <w:tcBorders>
              <w:top w:val="dotted" w:sz="4" w:space="0" w:color="auto"/>
            </w:tcBorders>
          </w:tcPr>
          <w:p w14:paraId="531A6A9D" w14:textId="3260623A" w:rsidR="00EB602B" w:rsidRPr="00F23D33" w:rsidRDefault="00AF331B" w:rsidP="00EB602B">
            <w:pPr>
              <w:pStyle w:val="Tabulka"/>
              <w:jc w:val="right"/>
              <w:rPr>
                <w:szCs w:val="22"/>
              </w:rPr>
            </w:pPr>
            <w:r>
              <w:rPr>
                <w:szCs w:val="22"/>
              </w:rPr>
              <w:t>116 000,00</w:t>
            </w:r>
          </w:p>
        </w:tc>
        <w:tc>
          <w:tcPr>
            <w:tcW w:w="1699" w:type="dxa"/>
            <w:tcBorders>
              <w:top w:val="dotted" w:sz="4" w:space="0" w:color="auto"/>
            </w:tcBorders>
          </w:tcPr>
          <w:p w14:paraId="3778EBDE" w14:textId="7EAAEBBE" w:rsidR="00EB602B" w:rsidRPr="00F23D33" w:rsidRDefault="00AF331B" w:rsidP="00EB602B">
            <w:pPr>
              <w:pStyle w:val="Tabulka"/>
              <w:jc w:val="right"/>
              <w:rPr>
                <w:szCs w:val="22"/>
              </w:rPr>
            </w:pPr>
            <w:r>
              <w:rPr>
                <w:szCs w:val="22"/>
              </w:rPr>
              <w:t>140 360,00</w:t>
            </w:r>
          </w:p>
        </w:tc>
      </w:tr>
      <w:tr w:rsidR="00EB602B" w:rsidRPr="00F23D33" w14:paraId="29447AFC" w14:textId="77777777" w:rsidTr="001A02CC">
        <w:trPr>
          <w:trHeight w:val="397"/>
        </w:trPr>
        <w:tc>
          <w:tcPr>
            <w:tcW w:w="5103" w:type="dxa"/>
            <w:gridSpan w:val="2"/>
            <w:tcBorders>
              <w:left w:val="dotted" w:sz="4" w:space="0" w:color="auto"/>
              <w:bottom w:val="dotted" w:sz="4" w:space="0" w:color="auto"/>
            </w:tcBorders>
          </w:tcPr>
          <w:p w14:paraId="54AE31E8" w14:textId="77777777" w:rsidR="00EB602B" w:rsidRPr="00CB1115" w:rsidRDefault="00EB602B" w:rsidP="00EB602B">
            <w:pPr>
              <w:pStyle w:val="Tabulka"/>
              <w:rPr>
                <w:b/>
                <w:szCs w:val="22"/>
              </w:rPr>
            </w:pPr>
            <w:r w:rsidRPr="00CB1115">
              <w:rPr>
                <w:b/>
                <w:szCs w:val="22"/>
              </w:rPr>
              <w:t>Celkem:</w:t>
            </w:r>
          </w:p>
        </w:tc>
        <w:tc>
          <w:tcPr>
            <w:tcW w:w="1276" w:type="dxa"/>
            <w:tcBorders>
              <w:bottom w:val="dotted" w:sz="4" w:space="0" w:color="auto"/>
            </w:tcBorders>
          </w:tcPr>
          <w:p w14:paraId="39BD6520" w14:textId="6D40E186" w:rsidR="00EB602B" w:rsidRPr="0093209C" w:rsidRDefault="00C20A74" w:rsidP="00EB602B">
            <w:pPr>
              <w:pStyle w:val="Tabulka"/>
              <w:jc w:val="center"/>
              <w:rPr>
                <w:b/>
                <w:szCs w:val="22"/>
              </w:rPr>
            </w:pPr>
            <w:r>
              <w:rPr>
                <w:b/>
                <w:szCs w:val="22"/>
              </w:rPr>
              <w:t>7</w:t>
            </w:r>
            <w:r w:rsidR="00BA166E">
              <w:rPr>
                <w:b/>
                <w:szCs w:val="22"/>
              </w:rPr>
              <w:t>8</w:t>
            </w:r>
          </w:p>
        </w:tc>
        <w:tc>
          <w:tcPr>
            <w:tcW w:w="1701" w:type="dxa"/>
            <w:tcBorders>
              <w:bottom w:val="dotted" w:sz="4" w:space="0" w:color="auto"/>
            </w:tcBorders>
          </w:tcPr>
          <w:p w14:paraId="31DD6048" w14:textId="2DB32E00" w:rsidR="00EB602B" w:rsidRPr="0093209C" w:rsidRDefault="00C20A74" w:rsidP="00EB602B">
            <w:pPr>
              <w:pStyle w:val="Tabulka"/>
              <w:jc w:val="right"/>
              <w:rPr>
                <w:b/>
                <w:szCs w:val="22"/>
              </w:rPr>
            </w:pPr>
            <w:r>
              <w:rPr>
                <w:b/>
                <w:szCs w:val="22"/>
              </w:rPr>
              <w:t>904</w:t>
            </w:r>
            <w:r w:rsidR="00BA166E" w:rsidRPr="00BA166E">
              <w:rPr>
                <w:b/>
                <w:szCs w:val="22"/>
              </w:rPr>
              <w:t xml:space="preserve"> 800,00</w:t>
            </w:r>
          </w:p>
        </w:tc>
        <w:tc>
          <w:tcPr>
            <w:tcW w:w="1699" w:type="dxa"/>
            <w:tcBorders>
              <w:bottom w:val="dotted" w:sz="4" w:space="0" w:color="auto"/>
            </w:tcBorders>
          </w:tcPr>
          <w:p w14:paraId="14C373F7" w14:textId="18FAADF7" w:rsidR="00EB602B" w:rsidRPr="0093209C" w:rsidRDefault="009C41BD" w:rsidP="00EB602B">
            <w:pPr>
              <w:pStyle w:val="Tabulka"/>
              <w:jc w:val="right"/>
              <w:rPr>
                <w:b/>
                <w:szCs w:val="22"/>
              </w:rPr>
            </w:pPr>
            <w:r>
              <w:rPr>
                <w:b/>
                <w:szCs w:val="22"/>
              </w:rPr>
              <w:t>1 094 808</w:t>
            </w:r>
            <w:r w:rsidR="00BA166E" w:rsidRPr="00BA166E">
              <w:rPr>
                <w:b/>
                <w:szCs w:val="22"/>
              </w:rPr>
              <w:t>,00</w:t>
            </w:r>
          </w:p>
        </w:tc>
      </w:tr>
    </w:tbl>
    <w:p w14:paraId="40506A1A" w14:textId="1189F829" w:rsidR="00AF331B" w:rsidRPr="000235FF" w:rsidRDefault="00AF331B" w:rsidP="00AF331B">
      <w:pPr>
        <w:rPr>
          <w:sz w:val="18"/>
          <w:szCs w:val="18"/>
        </w:rPr>
      </w:pPr>
      <w:r w:rsidRPr="000235FF">
        <w:rPr>
          <w:sz w:val="18"/>
          <w:szCs w:val="18"/>
        </w:rPr>
        <w:t>(*) Alokované MDs pro Ad-hoc úpravy budou čerpány pouze v případě odsouhlasených dodatečných požadavků MZe a budou vykázány a fakturovány podle skutečného čerpání.</w:t>
      </w:r>
    </w:p>
    <w:p w14:paraId="201F0464" w14:textId="77777777" w:rsidR="00AF331B" w:rsidRPr="00F23D33" w:rsidRDefault="00AF331B" w:rsidP="00EC6856">
      <w:pPr>
        <w:spacing w:after="0"/>
        <w:rPr>
          <w:rFonts w:cs="Arial"/>
          <w:sz w:val="8"/>
          <w:szCs w:val="8"/>
        </w:rPr>
      </w:pPr>
    </w:p>
    <w:p w14:paraId="4CB0E72A" w14:textId="5EA766CC" w:rsidR="00485713" w:rsidRPr="005645C0" w:rsidRDefault="0000551E" w:rsidP="00485713">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5645C0">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28EEEDBF" w:rsidR="0000551E" w:rsidRPr="006B6D98" w:rsidRDefault="0000551E" w:rsidP="006B6D98">
            <w:pPr>
              <w:spacing w:after="0"/>
              <w:rPr>
                <w:rFonts w:cs="Arial"/>
                <w:bCs/>
                <w:color w:val="000000"/>
                <w:szCs w:val="22"/>
                <w:lang w:eastAsia="cs-CZ"/>
              </w:rPr>
            </w:pPr>
            <w:r w:rsidRPr="006C3557">
              <w:rPr>
                <w:rFonts w:cs="Arial"/>
                <w:b/>
                <w:bCs/>
                <w:color w:val="000000"/>
                <w:szCs w:val="22"/>
                <w:lang w:eastAsia="cs-CZ"/>
              </w:rPr>
              <w:t xml:space="preserve">Formát </w:t>
            </w:r>
            <w:r w:rsidR="006B6D98">
              <w:rPr>
                <w:rFonts w:cs="Arial"/>
                <w:b/>
                <w:bCs/>
                <w:color w:val="000000"/>
                <w:szCs w:val="22"/>
                <w:lang w:eastAsia="cs-CZ"/>
              </w:rPr>
              <w:t xml:space="preserve">  </w:t>
            </w:r>
            <w:r w:rsidRPr="006B6D98">
              <w:rPr>
                <w:rFonts w:cs="Arial"/>
                <w:bCs/>
                <w:color w:val="000000"/>
                <w:sz w:val="18"/>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7145068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B97A776" w14:textId="571F9286"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noWrap/>
            <w:vAlign w:val="bottom"/>
          </w:tcPr>
          <w:p w14:paraId="44002698" w14:textId="00185FCF" w:rsidR="0000551E" w:rsidRPr="006C3557" w:rsidRDefault="0000551E" w:rsidP="000B6887">
            <w:pPr>
              <w:spacing w:after="0"/>
              <w:rPr>
                <w:rFonts w:cs="Arial"/>
                <w:color w:val="000000"/>
                <w:szCs w:val="22"/>
                <w:lang w:eastAsia="cs-CZ"/>
              </w:rPr>
            </w:pP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5645C0">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343"/>
        <w:gridCol w:w="3544"/>
        <w:gridCol w:w="3827"/>
      </w:tblGrid>
      <w:tr w:rsidR="00F106EE" w:rsidRPr="006C3557" w14:paraId="3962AB33" w14:textId="77777777" w:rsidTr="007C0CC5">
        <w:trPr>
          <w:trHeight w:val="833"/>
        </w:trPr>
        <w:tc>
          <w:tcPr>
            <w:tcW w:w="23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F106EE" w:rsidRPr="00765184" w:rsidRDefault="00F106E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544" w:type="dxa"/>
            <w:tcBorders>
              <w:top w:val="single" w:sz="8" w:space="0" w:color="auto"/>
              <w:left w:val="single" w:sz="8" w:space="0" w:color="auto"/>
              <w:bottom w:val="single" w:sz="8" w:space="0" w:color="auto"/>
              <w:right w:val="single" w:sz="8" w:space="0" w:color="auto"/>
            </w:tcBorders>
            <w:vAlign w:val="center"/>
          </w:tcPr>
          <w:p w14:paraId="1F592227" w14:textId="3BF41056" w:rsidR="00F106EE" w:rsidRPr="006C3557" w:rsidRDefault="00F106E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3827" w:type="dxa"/>
            <w:tcBorders>
              <w:top w:val="single" w:sz="8" w:space="0" w:color="auto"/>
              <w:left w:val="single" w:sz="8" w:space="0" w:color="auto"/>
              <w:bottom w:val="single" w:sz="8" w:space="0" w:color="auto"/>
              <w:right w:val="single" w:sz="8" w:space="0" w:color="auto"/>
            </w:tcBorders>
            <w:vAlign w:val="center"/>
          </w:tcPr>
          <w:p w14:paraId="397FF84D" w14:textId="322D8FCF" w:rsidR="00F106EE" w:rsidRPr="006C3557" w:rsidRDefault="00F106EE" w:rsidP="00337DDA">
            <w:pPr>
              <w:spacing w:after="0"/>
              <w:rPr>
                <w:rFonts w:cs="Arial"/>
                <w:b/>
                <w:bCs/>
                <w:color w:val="000000"/>
                <w:szCs w:val="22"/>
                <w:lang w:eastAsia="cs-CZ"/>
              </w:rPr>
            </w:pPr>
            <w:r>
              <w:rPr>
                <w:rFonts w:cs="Arial"/>
                <w:b/>
                <w:bCs/>
                <w:color w:val="000000"/>
                <w:szCs w:val="22"/>
                <w:lang w:eastAsia="cs-CZ"/>
              </w:rPr>
              <w:t>Datum a podpis</w:t>
            </w:r>
          </w:p>
        </w:tc>
      </w:tr>
      <w:tr w:rsidR="00F106EE" w:rsidRPr="006C3557" w14:paraId="584FAF67" w14:textId="77777777" w:rsidTr="007C0CC5">
        <w:trPr>
          <w:trHeight w:val="1349"/>
        </w:trPr>
        <w:tc>
          <w:tcPr>
            <w:tcW w:w="2343" w:type="dxa"/>
            <w:shd w:val="clear" w:color="auto" w:fill="auto"/>
            <w:noWrap/>
            <w:vAlign w:val="center"/>
          </w:tcPr>
          <w:p w14:paraId="194EA277" w14:textId="722AA409" w:rsidR="00F106EE" w:rsidRPr="006C3557" w:rsidRDefault="00B16FD6" w:rsidP="00337DDA">
            <w:pPr>
              <w:spacing w:after="0"/>
              <w:rPr>
                <w:rFonts w:cs="Arial"/>
                <w:color w:val="000000"/>
                <w:szCs w:val="22"/>
                <w:lang w:eastAsia="cs-CZ"/>
              </w:rPr>
            </w:pPr>
            <w:r>
              <w:rPr>
                <w:rFonts w:cs="Arial"/>
                <w:color w:val="000000"/>
                <w:szCs w:val="22"/>
                <w:lang w:eastAsia="cs-CZ"/>
              </w:rPr>
              <w:t>T-Soft a.s.</w:t>
            </w:r>
          </w:p>
        </w:tc>
        <w:tc>
          <w:tcPr>
            <w:tcW w:w="3544" w:type="dxa"/>
            <w:vAlign w:val="center"/>
          </w:tcPr>
          <w:p w14:paraId="5DB56696" w14:textId="049A784D" w:rsidR="00B16FD6" w:rsidRPr="00B16FD6" w:rsidRDefault="00973D0D" w:rsidP="00B16FD6">
            <w:pPr>
              <w:rPr>
                <w:rFonts w:ascii="Calibri" w:hAnsi="Calibri"/>
                <w:sz w:val="21"/>
                <w:lang w:eastAsia="cs-CZ"/>
              </w:rPr>
            </w:pPr>
            <w:r>
              <w:rPr>
                <w:rFonts w:cs="Arial"/>
                <w:bCs/>
                <w:sz w:val="23"/>
                <w:szCs w:val="23"/>
                <w:lang w:eastAsia="cs-CZ"/>
              </w:rPr>
              <w:t>xxx</w:t>
            </w:r>
          </w:p>
          <w:p w14:paraId="78BB6806" w14:textId="422037EE" w:rsidR="00F106EE" w:rsidRPr="006C3557" w:rsidRDefault="00F106EE" w:rsidP="00337DDA">
            <w:pPr>
              <w:spacing w:after="0"/>
              <w:rPr>
                <w:rFonts w:cs="Arial"/>
                <w:color w:val="000000"/>
                <w:szCs w:val="22"/>
                <w:lang w:eastAsia="cs-CZ"/>
              </w:rPr>
            </w:pPr>
          </w:p>
        </w:tc>
        <w:tc>
          <w:tcPr>
            <w:tcW w:w="3827" w:type="dxa"/>
            <w:vAlign w:val="center"/>
          </w:tcPr>
          <w:p w14:paraId="4892A23E" w14:textId="77777777" w:rsidR="00F106EE" w:rsidRPr="006C3557" w:rsidRDefault="00F106EE" w:rsidP="00337DDA">
            <w:pPr>
              <w:spacing w:after="0"/>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6"/>
          <w:pgSz w:w="11906" w:h="16838" w:code="9"/>
          <w:pgMar w:top="1560" w:right="1418" w:bottom="1134" w:left="992" w:header="567" w:footer="567" w:gutter="0"/>
          <w:pgNumType w:start="1"/>
          <w:cols w:space="708"/>
          <w:docGrid w:linePitch="360"/>
        </w:sectPr>
      </w:pPr>
    </w:p>
    <w:p w14:paraId="6FF20C0E" w14:textId="0F683181" w:rsidR="0000551E" w:rsidRPr="00EB602B" w:rsidRDefault="0000551E" w:rsidP="00EB602B">
      <w:pPr>
        <w:pStyle w:val="Nadpis1"/>
        <w:numPr>
          <w:ilvl w:val="0"/>
          <w:numId w:val="0"/>
        </w:numPr>
      </w:pPr>
      <w:r w:rsidRPr="00EB602B">
        <w:lastRenderedPageBreak/>
        <w:t>C – S</w:t>
      </w:r>
      <w:r w:rsidR="00EB602B">
        <w:t>CHVÁLENÍ REALIZACE POŽADAVKU</w:t>
      </w:r>
      <w:r w:rsidR="002B0E7B" w:rsidRPr="00EB602B">
        <w:t xml:space="preserve"> </w:t>
      </w:r>
      <w:r w:rsidR="00CA3C7B" w:rsidRPr="00EB602B">
        <w:t>Z30631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8"/>
            </w:r>
            <w:r w:rsidRPr="002D0745">
              <w:rPr>
                <w:b/>
                <w:szCs w:val="22"/>
              </w:rPr>
              <w:t>:</w:t>
            </w:r>
          </w:p>
        </w:tc>
        <w:tc>
          <w:tcPr>
            <w:tcW w:w="1095" w:type="dxa"/>
            <w:vAlign w:val="center"/>
          </w:tcPr>
          <w:p w14:paraId="47154277" w14:textId="2E1DC536" w:rsidR="004B36F6" w:rsidRPr="006C3557" w:rsidRDefault="00CA4730" w:rsidP="00415962">
            <w:pPr>
              <w:pStyle w:val="Tabulka"/>
              <w:rPr>
                <w:szCs w:val="22"/>
              </w:rPr>
            </w:pPr>
            <w:r>
              <w:rPr>
                <w:szCs w:val="22"/>
              </w:rPr>
              <w:t>001</w:t>
            </w:r>
          </w:p>
        </w:tc>
      </w:tr>
    </w:tbl>
    <w:p w14:paraId="14530894" w14:textId="77777777" w:rsidR="0000551E" w:rsidRPr="00044DB9" w:rsidRDefault="0000551E" w:rsidP="00570AD5">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6AD9BC00" w14:textId="77777777" w:rsidR="0061296E" w:rsidRPr="0061296E" w:rsidRDefault="0061296E" w:rsidP="0061296E">
      <w:pPr>
        <w:rPr>
          <w:rFonts w:cs="Arial"/>
        </w:rPr>
      </w:pPr>
      <w:r w:rsidRPr="0061296E">
        <w:rPr>
          <w:rFonts w:cs="Arial"/>
        </w:rPr>
        <w:t xml:space="preserve">Požadované plnění je specifikováno v části A a B tohoto RfC. </w:t>
      </w:r>
    </w:p>
    <w:p w14:paraId="755A2F40" w14:textId="3E0E2F48" w:rsidR="004D7EA0" w:rsidRDefault="0061296E" w:rsidP="0061296E">
      <w:pPr>
        <w:rPr>
          <w:rFonts w:cs="Arial"/>
        </w:rPr>
      </w:pPr>
      <w:r w:rsidRPr="0061296E">
        <w:rPr>
          <w:rFonts w:cs="Arial"/>
        </w:rPr>
        <w:t>Dle části B bod 3.2 jsou pro realizaci příslušných bezpečnostních opatření požadovány následující změny :</w:t>
      </w:r>
    </w:p>
    <w:tbl>
      <w:tblPr>
        <w:tblW w:w="986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4049"/>
      </w:tblGrid>
      <w:tr w:rsidR="00721187" w:rsidRPr="00F632B1" w14:paraId="5020363C" w14:textId="77777777" w:rsidTr="00B725C6">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404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B725C6">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6C6106E8"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platnost </w:t>
            </w:r>
            <w:r w:rsidR="0061296E" w:rsidRPr="00927AC8">
              <w:rPr>
                <w:rFonts w:cs="Arial"/>
                <w:bCs/>
                <w:color w:val="000000"/>
                <w:szCs w:val="22"/>
                <w:lang w:eastAsia="cs-CZ"/>
              </w:rPr>
              <w:t>dat</w:t>
            </w:r>
            <w:r w:rsidR="0061296E">
              <w:rPr>
                <w:rFonts w:cs="Arial"/>
                <w:bCs/>
                <w:color w:val="000000"/>
                <w:szCs w:val="22"/>
                <w:lang w:eastAsia="cs-CZ"/>
              </w:rPr>
              <w:t xml:space="preserve"> 3.</w:t>
            </w:r>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61128D51" w:rsidR="0005358D" w:rsidRDefault="0061296E" w:rsidP="0005358D">
            <w:pPr>
              <w:spacing w:after="0"/>
              <w:jc w:val="both"/>
              <w:rPr>
                <w:rFonts w:cs="Arial"/>
                <w:color w:val="000000"/>
                <w:szCs w:val="22"/>
                <w:lang w:eastAsia="cs-CZ"/>
              </w:rPr>
            </w:pPr>
            <w:r w:rsidRPr="0005358D">
              <w:rPr>
                <w:rFonts w:cs="Arial"/>
                <w:bCs/>
                <w:color w:val="000000"/>
                <w:szCs w:val="22"/>
                <w:lang w:eastAsia="cs-CZ"/>
              </w:rPr>
              <w:t>Integrita – kontrola</w:t>
            </w:r>
            <w:r w:rsidR="0005358D" w:rsidRPr="00927AC8">
              <w:rPr>
                <w:rFonts w:cs="Arial"/>
                <w:bCs/>
                <w:color w:val="000000"/>
                <w:szCs w:val="22"/>
                <w:lang w:eastAsia="cs-CZ"/>
              </w:rPr>
              <w:t xml:space="preserve"> na vstupní data formulářů</w:t>
            </w:r>
            <w:r w:rsidR="0005358D">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580760CA" w:rsidR="0005358D" w:rsidRPr="000E5DC8" w:rsidRDefault="0061296E" w:rsidP="0005358D">
            <w:pPr>
              <w:spacing w:after="0"/>
              <w:jc w:val="both"/>
              <w:rPr>
                <w:rFonts w:cs="Arial"/>
                <w:color w:val="000000"/>
                <w:szCs w:val="22"/>
                <w:lang w:eastAsia="cs-CZ"/>
              </w:rPr>
            </w:pPr>
            <w:r w:rsidRPr="00927AC8">
              <w:rPr>
                <w:rFonts w:cs="Arial"/>
                <w:bCs/>
                <w:color w:val="000000"/>
                <w:szCs w:val="22"/>
                <w:lang w:eastAsia="cs-CZ"/>
              </w:rPr>
              <w:t>Řízení – konfigurace</w:t>
            </w:r>
            <w:r w:rsidR="0005358D" w:rsidRPr="00927AC8">
              <w:rPr>
                <w:rFonts w:cs="Arial"/>
                <w:bCs/>
                <w:color w:val="000000"/>
                <w:szCs w:val="22"/>
                <w:lang w:eastAsia="cs-CZ"/>
              </w:rPr>
              <w:t xml:space="preserve"> změn</w:t>
            </w:r>
            <w:r w:rsidR="0005358D">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570AD5">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15C4C96B" w:rsidR="0000551E" w:rsidRDefault="00F106EE" w:rsidP="004C756F">
      <w:r>
        <w:t xml:space="preserve">V souladu s podmínkami smlouvy č. </w:t>
      </w:r>
      <w:r w:rsidR="00662FFB" w:rsidRPr="00662FFB">
        <w:rPr>
          <w:szCs w:val="22"/>
        </w:rPr>
        <w:t>224-2021-11150</w:t>
      </w:r>
      <w:r w:rsidR="005645C0">
        <w:rPr>
          <w:szCs w:val="22"/>
        </w:rPr>
        <w:t>.</w:t>
      </w:r>
    </w:p>
    <w:p w14:paraId="2C13EAC9" w14:textId="77777777" w:rsidR="00F106EE" w:rsidRDefault="00F106EE" w:rsidP="004C756F"/>
    <w:p w14:paraId="6D626EEF" w14:textId="77777777" w:rsidR="0000551E" w:rsidRPr="006C3557"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14"/>
        <w:gridCol w:w="6237"/>
        <w:gridCol w:w="2410"/>
      </w:tblGrid>
      <w:tr w:rsidR="0000551E" w:rsidRPr="006C3557" w14:paraId="0508E9E5" w14:textId="77777777" w:rsidTr="00B725C6">
        <w:trPr>
          <w:trHeight w:val="300"/>
        </w:trPr>
        <w:tc>
          <w:tcPr>
            <w:tcW w:w="12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6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F106EE" w:rsidRPr="006C3557" w14:paraId="550DBBD2" w14:textId="77777777" w:rsidTr="00B725C6">
        <w:trPr>
          <w:trHeight w:val="284"/>
        </w:trPr>
        <w:tc>
          <w:tcPr>
            <w:tcW w:w="1214" w:type="dxa"/>
            <w:tcBorders>
              <w:right w:val="dotted" w:sz="4" w:space="0" w:color="auto"/>
            </w:tcBorders>
            <w:shd w:val="clear" w:color="auto" w:fill="auto"/>
            <w:noWrap/>
            <w:vAlign w:val="center"/>
          </w:tcPr>
          <w:p w14:paraId="4201A938" w14:textId="7F45BC73" w:rsidR="00F106EE" w:rsidRPr="006C3557" w:rsidRDefault="007C0CC5" w:rsidP="00B725C6">
            <w:pPr>
              <w:spacing w:after="0"/>
              <w:rPr>
                <w:rFonts w:cs="Arial"/>
                <w:color w:val="000000"/>
                <w:szCs w:val="22"/>
                <w:lang w:eastAsia="cs-CZ"/>
              </w:rPr>
            </w:pPr>
            <w:r>
              <w:rPr>
                <w:rFonts w:cs="Arial"/>
                <w:color w:val="000000"/>
                <w:szCs w:val="22"/>
                <w:lang w:eastAsia="cs-CZ"/>
              </w:rPr>
              <w:t>111</w:t>
            </w:r>
            <w:r w:rsidR="00070BD4">
              <w:rPr>
                <w:rFonts w:cs="Arial"/>
                <w:color w:val="000000"/>
                <w:szCs w:val="22"/>
                <w:lang w:eastAsia="cs-CZ"/>
              </w:rPr>
              <w:t>45</w:t>
            </w:r>
          </w:p>
        </w:tc>
        <w:tc>
          <w:tcPr>
            <w:tcW w:w="6237" w:type="dxa"/>
            <w:tcBorders>
              <w:left w:val="dotted" w:sz="4" w:space="0" w:color="auto"/>
              <w:right w:val="dotted" w:sz="4" w:space="0" w:color="auto"/>
            </w:tcBorders>
            <w:shd w:val="clear" w:color="auto" w:fill="auto"/>
            <w:noWrap/>
            <w:vAlign w:val="bottom"/>
          </w:tcPr>
          <w:p w14:paraId="54C5A5F1" w14:textId="39A404B6" w:rsidR="00F106EE" w:rsidRPr="006C3557" w:rsidRDefault="007C0CC5" w:rsidP="00337DDA">
            <w:pPr>
              <w:spacing w:after="0"/>
              <w:rPr>
                <w:rFonts w:cs="Arial"/>
                <w:color w:val="000000"/>
                <w:szCs w:val="22"/>
                <w:lang w:eastAsia="cs-CZ"/>
              </w:rPr>
            </w:pPr>
            <w:r>
              <w:rPr>
                <w:rFonts w:cs="Arial"/>
                <w:color w:val="000000"/>
                <w:szCs w:val="22"/>
                <w:lang w:eastAsia="cs-CZ"/>
              </w:rPr>
              <w:t>Testování, kontrola dokumentace.</w:t>
            </w:r>
          </w:p>
        </w:tc>
        <w:tc>
          <w:tcPr>
            <w:tcW w:w="2410" w:type="dxa"/>
            <w:tcBorders>
              <w:left w:val="dotted" w:sz="4" w:space="0" w:color="auto"/>
            </w:tcBorders>
            <w:shd w:val="clear" w:color="auto" w:fill="auto"/>
            <w:vAlign w:val="center"/>
          </w:tcPr>
          <w:p w14:paraId="3D7BE505" w14:textId="2FB38730" w:rsidR="00F106EE" w:rsidRPr="006C3557" w:rsidRDefault="00070BD4" w:rsidP="00B725C6">
            <w:pPr>
              <w:spacing w:after="0"/>
              <w:jc w:val="center"/>
              <w:rPr>
                <w:rFonts w:cs="Arial"/>
                <w:color w:val="000000"/>
                <w:szCs w:val="22"/>
                <w:lang w:eastAsia="cs-CZ"/>
              </w:rPr>
            </w:pPr>
            <w:r>
              <w:rPr>
                <w:rFonts w:cs="Arial"/>
                <w:color w:val="000000"/>
                <w:szCs w:val="22"/>
                <w:lang w:eastAsia="cs-CZ"/>
              </w:rPr>
              <w:t>Lucie Kubáčová</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9"/>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8222"/>
        <w:gridCol w:w="1639"/>
      </w:tblGrid>
      <w:tr w:rsidR="003B5AB4" w:rsidRPr="00F23D33" w14:paraId="4BF7D54E" w14:textId="77777777" w:rsidTr="00070BD4">
        <w:trPr>
          <w:trHeight w:val="300"/>
        </w:trPr>
        <w:tc>
          <w:tcPr>
            <w:tcW w:w="82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3BC04B" w14:textId="77777777" w:rsidR="003B5AB4" w:rsidRPr="00F23D33" w:rsidRDefault="003B5AB4" w:rsidP="00070BD4">
            <w:pPr>
              <w:spacing w:after="0"/>
              <w:rPr>
                <w:rFonts w:cs="Arial"/>
                <w:b/>
                <w:bCs/>
                <w:color w:val="000000"/>
                <w:szCs w:val="22"/>
                <w:lang w:eastAsia="cs-CZ"/>
              </w:rPr>
            </w:pPr>
            <w:r w:rsidRPr="00F23D33">
              <w:rPr>
                <w:rFonts w:cs="Arial"/>
                <w:b/>
                <w:bCs/>
                <w:color w:val="000000"/>
                <w:szCs w:val="22"/>
                <w:lang w:eastAsia="cs-CZ"/>
              </w:rPr>
              <w:t>Popis etapy</w:t>
            </w:r>
          </w:p>
        </w:tc>
        <w:tc>
          <w:tcPr>
            <w:tcW w:w="1639" w:type="dxa"/>
            <w:tcBorders>
              <w:top w:val="single" w:sz="8" w:space="0" w:color="auto"/>
              <w:left w:val="single" w:sz="8" w:space="0" w:color="auto"/>
              <w:bottom w:val="single" w:sz="8" w:space="0" w:color="auto"/>
              <w:right w:val="single" w:sz="8" w:space="0" w:color="auto"/>
            </w:tcBorders>
            <w:shd w:val="clear" w:color="auto" w:fill="auto"/>
            <w:vAlign w:val="center"/>
          </w:tcPr>
          <w:p w14:paraId="324CEB9E" w14:textId="77777777" w:rsidR="003B5AB4" w:rsidRPr="00F23D33" w:rsidRDefault="003B5AB4" w:rsidP="00070BD4">
            <w:pPr>
              <w:spacing w:after="0"/>
              <w:rPr>
                <w:rFonts w:cs="Arial"/>
                <w:b/>
                <w:bCs/>
                <w:color w:val="000000"/>
                <w:szCs w:val="22"/>
                <w:lang w:eastAsia="cs-CZ"/>
              </w:rPr>
            </w:pPr>
            <w:r w:rsidRPr="00F23D33">
              <w:rPr>
                <w:rFonts w:cs="Arial"/>
                <w:b/>
                <w:bCs/>
                <w:color w:val="000000"/>
                <w:szCs w:val="22"/>
                <w:lang w:eastAsia="cs-CZ"/>
              </w:rPr>
              <w:t>Termín</w:t>
            </w:r>
          </w:p>
        </w:tc>
      </w:tr>
      <w:tr w:rsidR="003B5AB4" w:rsidRPr="00F23D33" w14:paraId="34CC950B" w14:textId="77777777" w:rsidTr="00070BD4">
        <w:trPr>
          <w:trHeight w:val="284"/>
        </w:trPr>
        <w:tc>
          <w:tcPr>
            <w:tcW w:w="822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BEE10E" w14:textId="77777777" w:rsidR="003B5AB4" w:rsidRPr="0075410E" w:rsidRDefault="003B5AB4" w:rsidP="00070BD4">
            <w:pPr>
              <w:spacing w:after="0"/>
              <w:rPr>
                <w:rFonts w:cs="Arial"/>
                <w:color w:val="000000"/>
                <w:szCs w:val="22"/>
                <w:lang w:eastAsia="cs-CZ"/>
              </w:rPr>
            </w:pPr>
            <w:r w:rsidRPr="003A1332">
              <w:rPr>
                <w:rFonts w:cs="Arial"/>
                <w:color w:val="000000"/>
                <w:szCs w:val="22"/>
                <w:lang w:eastAsia="cs-CZ"/>
              </w:rPr>
              <w:t>Spisovna část 2</w:t>
            </w:r>
            <w:r>
              <w:rPr>
                <w:rFonts w:cs="Arial"/>
                <w:color w:val="000000"/>
                <w:szCs w:val="22"/>
                <w:lang w:eastAsia="cs-CZ"/>
              </w:rPr>
              <w:t xml:space="preserve"> – </w:t>
            </w:r>
            <w:r w:rsidRPr="003A1332">
              <w:rPr>
                <w:rFonts w:cs="Arial"/>
                <w:color w:val="000000"/>
                <w:szCs w:val="22"/>
                <w:lang w:eastAsia="cs-CZ"/>
              </w:rPr>
              <w:t>Zápůjčky</w:t>
            </w:r>
            <w:r>
              <w:rPr>
                <w:rFonts w:cs="Arial"/>
                <w:color w:val="000000"/>
                <w:szCs w:val="22"/>
                <w:lang w:eastAsia="cs-CZ"/>
              </w:rPr>
              <w:t xml:space="preserve">   (nasazení na testovací prostředí)</w:t>
            </w:r>
          </w:p>
        </w:tc>
        <w:tc>
          <w:tcPr>
            <w:tcW w:w="1639" w:type="dxa"/>
            <w:tcBorders>
              <w:top w:val="dotted" w:sz="4" w:space="0" w:color="auto"/>
              <w:left w:val="dotted" w:sz="4" w:space="0" w:color="auto"/>
              <w:bottom w:val="dotted" w:sz="4" w:space="0" w:color="auto"/>
              <w:right w:val="dotted" w:sz="4" w:space="0" w:color="auto"/>
            </w:tcBorders>
            <w:shd w:val="clear" w:color="auto" w:fill="auto"/>
            <w:vAlign w:val="bottom"/>
          </w:tcPr>
          <w:p w14:paraId="1ECCE07B" w14:textId="77777777" w:rsidR="003B5AB4" w:rsidRDefault="003B5AB4" w:rsidP="00070BD4">
            <w:pPr>
              <w:spacing w:after="0"/>
              <w:jc w:val="right"/>
              <w:rPr>
                <w:rFonts w:cs="Arial"/>
                <w:color w:val="000000"/>
                <w:szCs w:val="22"/>
                <w:lang w:eastAsia="cs-CZ"/>
              </w:rPr>
            </w:pPr>
            <w:r>
              <w:rPr>
                <w:rFonts w:cs="Arial"/>
                <w:color w:val="000000"/>
                <w:szCs w:val="22"/>
                <w:lang w:eastAsia="cs-CZ"/>
              </w:rPr>
              <w:t>8.10.2021</w:t>
            </w:r>
          </w:p>
        </w:tc>
      </w:tr>
      <w:tr w:rsidR="003B5AB4" w:rsidRPr="00F23D33" w14:paraId="16C5C180" w14:textId="77777777" w:rsidTr="00070BD4">
        <w:trPr>
          <w:trHeight w:val="284"/>
        </w:trPr>
        <w:tc>
          <w:tcPr>
            <w:tcW w:w="822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7E8FFA" w14:textId="77777777" w:rsidR="003B5AB4" w:rsidRDefault="003B5AB4" w:rsidP="00070BD4">
            <w:pPr>
              <w:spacing w:after="0"/>
              <w:rPr>
                <w:rFonts w:cs="Arial"/>
                <w:color w:val="000000"/>
                <w:szCs w:val="22"/>
                <w:lang w:eastAsia="cs-CZ"/>
              </w:rPr>
            </w:pPr>
            <w:r w:rsidRPr="003A1332">
              <w:rPr>
                <w:rFonts w:cs="Arial"/>
                <w:color w:val="000000"/>
                <w:szCs w:val="22"/>
                <w:lang w:eastAsia="cs-CZ"/>
              </w:rPr>
              <w:t>Spisovna část 2</w:t>
            </w:r>
            <w:r>
              <w:rPr>
                <w:rFonts w:cs="Arial"/>
                <w:color w:val="000000"/>
                <w:szCs w:val="22"/>
                <w:lang w:eastAsia="cs-CZ"/>
              </w:rPr>
              <w:t xml:space="preserve"> – </w:t>
            </w:r>
            <w:r w:rsidRPr="003A1332">
              <w:rPr>
                <w:rFonts w:cs="Arial"/>
                <w:color w:val="000000"/>
                <w:szCs w:val="22"/>
                <w:lang w:eastAsia="cs-CZ"/>
              </w:rPr>
              <w:t>Zápůjčky</w:t>
            </w:r>
            <w:r>
              <w:rPr>
                <w:rFonts w:cs="Arial"/>
                <w:color w:val="000000"/>
                <w:szCs w:val="22"/>
                <w:lang w:eastAsia="cs-CZ"/>
              </w:rPr>
              <w:t xml:space="preserve">   (nasazení na produkční prostředí)</w:t>
            </w:r>
          </w:p>
        </w:tc>
        <w:tc>
          <w:tcPr>
            <w:tcW w:w="1639" w:type="dxa"/>
            <w:tcBorders>
              <w:top w:val="dotted" w:sz="4" w:space="0" w:color="auto"/>
              <w:left w:val="dotted" w:sz="4" w:space="0" w:color="auto"/>
              <w:bottom w:val="dotted" w:sz="4" w:space="0" w:color="auto"/>
              <w:right w:val="dotted" w:sz="4" w:space="0" w:color="auto"/>
            </w:tcBorders>
            <w:shd w:val="clear" w:color="auto" w:fill="auto"/>
            <w:vAlign w:val="bottom"/>
          </w:tcPr>
          <w:p w14:paraId="3D664083" w14:textId="77777777" w:rsidR="003B5AB4" w:rsidRDefault="003B5AB4" w:rsidP="00070BD4">
            <w:pPr>
              <w:spacing w:after="0"/>
              <w:jc w:val="right"/>
              <w:rPr>
                <w:rFonts w:cs="Arial"/>
                <w:color w:val="000000"/>
                <w:szCs w:val="22"/>
                <w:lang w:eastAsia="cs-CZ"/>
              </w:rPr>
            </w:pPr>
            <w:r>
              <w:rPr>
                <w:rFonts w:cs="Arial"/>
                <w:color w:val="000000"/>
                <w:szCs w:val="22"/>
                <w:lang w:eastAsia="cs-CZ"/>
              </w:rPr>
              <w:t>22.10.2021</w:t>
            </w:r>
          </w:p>
        </w:tc>
      </w:tr>
      <w:tr w:rsidR="003B5AB4" w:rsidRPr="00F23D33" w14:paraId="7147352C" w14:textId="77777777" w:rsidTr="00070BD4">
        <w:trPr>
          <w:trHeight w:val="284"/>
        </w:trPr>
        <w:tc>
          <w:tcPr>
            <w:tcW w:w="822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9D1228" w14:textId="77777777" w:rsidR="003B5AB4" w:rsidRDefault="003B5AB4" w:rsidP="00070BD4">
            <w:pPr>
              <w:spacing w:after="0"/>
              <w:rPr>
                <w:rFonts w:cs="Arial"/>
                <w:color w:val="000000"/>
                <w:szCs w:val="22"/>
                <w:lang w:eastAsia="cs-CZ"/>
              </w:rPr>
            </w:pPr>
            <w:r w:rsidRPr="00952BA6">
              <w:rPr>
                <w:rFonts w:cs="Arial"/>
                <w:color w:val="000000"/>
                <w:szCs w:val="22"/>
                <w:lang w:eastAsia="cs-CZ"/>
              </w:rPr>
              <w:t xml:space="preserve">Spisovna část 2 </w:t>
            </w:r>
            <w:r>
              <w:rPr>
                <w:rFonts w:cs="Arial"/>
                <w:color w:val="000000"/>
                <w:szCs w:val="22"/>
                <w:lang w:eastAsia="cs-CZ"/>
              </w:rPr>
              <w:t xml:space="preserve">- </w:t>
            </w:r>
            <w:r w:rsidRPr="00952BA6">
              <w:rPr>
                <w:rFonts w:cs="Arial"/>
                <w:color w:val="000000"/>
                <w:szCs w:val="22"/>
                <w:lang w:eastAsia="cs-CZ"/>
              </w:rPr>
              <w:t>SIP 1</w:t>
            </w:r>
            <w:r>
              <w:rPr>
                <w:rFonts w:cs="Arial"/>
                <w:color w:val="000000"/>
                <w:szCs w:val="22"/>
                <w:lang w:eastAsia="cs-CZ"/>
              </w:rPr>
              <w:t>: metadata   (nasazení na testovací prostředí)</w:t>
            </w:r>
          </w:p>
        </w:tc>
        <w:tc>
          <w:tcPr>
            <w:tcW w:w="1639" w:type="dxa"/>
            <w:tcBorders>
              <w:top w:val="dotted" w:sz="4" w:space="0" w:color="auto"/>
              <w:left w:val="dotted" w:sz="4" w:space="0" w:color="auto"/>
              <w:bottom w:val="dotted" w:sz="4" w:space="0" w:color="auto"/>
              <w:right w:val="dotted" w:sz="4" w:space="0" w:color="auto"/>
            </w:tcBorders>
            <w:shd w:val="clear" w:color="auto" w:fill="auto"/>
            <w:vAlign w:val="bottom"/>
          </w:tcPr>
          <w:p w14:paraId="13CE6D63" w14:textId="7CBFCD02" w:rsidR="003B5AB4" w:rsidRDefault="005A764F" w:rsidP="00070BD4">
            <w:pPr>
              <w:spacing w:after="0"/>
              <w:jc w:val="right"/>
              <w:rPr>
                <w:rFonts w:cs="Arial"/>
                <w:color w:val="000000"/>
                <w:szCs w:val="22"/>
                <w:lang w:eastAsia="cs-CZ"/>
              </w:rPr>
            </w:pPr>
            <w:r>
              <w:rPr>
                <w:rFonts w:cs="Arial"/>
                <w:color w:val="000000"/>
                <w:szCs w:val="22"/>
                <w:lang w:eastAsia="cs-CZ"/>
              </w:rPr>
              <w:t>1</w:t>
            </w:r>
            <w:r w:rsidR="003B5AB4">
              <w:rPr>
                <w:rFonts w:cs="Arial"/>
                <w:color w:val="000000"/>
                <w:szCs w:val="22"/>
                <w:lang w:eastAsia="cs-CZ"/>
              </w:rPr>
              <w:t>8.11.2021</w:t>
            </w:r>
          </w:p>
        </w:tc>
      </w:tr>
      <w:tr w:rsidR="003B5AB4" w:rsidRPr="00F23D33" w14:paraId="07228281" w14:textId="77777777" w:rsidTr="00070BD4">
        <w:trPr>
          <w:trHeight w:val="284"/>
        </w:trPr>
        <w:tc>
          <w:tcPr>
            <w:tcW w:w="822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CFBA64" w14:textId="77777777" w:rsidR="003B5AB4" w:rsidRDefault="003B5AB4" w:rsidP="00070BD4">
            <w:pPr>
              <w:spacing w:after="0"/>
              <w:rPr>
                <w:rFonts w:cs="Arial"/>
                <w:color w:val="000000"/>
                <w:szCs w:val="22"/>
                <w:lang w:eastAsia="cs-CZ"/>
              </w:rPr>
            </w:pPr>
            <w:r w:rsidRPr="00952BA6">
              <w:rPr>
                <w:rFonts w:cs="Arial"/>
                <w:color w:val="000000"/>
                <w:szCs w:val="22"/>
                <w:lang w:eastAsia="cs-CZ"/>
              </w:rPr>
              <w:t xml:space="preserve">Spisovna část 2 </w:t>
            </w:r>
            <w:r>
              <w:rPr>
                <w:rFonts w:cs="Arial"/>
                <w:color w:val="000000"/>
                <w:szCs w:val="22"/>
                <w:lang w:eastAsia="cs-CZ"/>
              </w:rPr>
              <w:t xml:space="preserve">- </w:t>
            </w:r>
            <w:r w:rsidRPr="00952BA6">
              <w:rPr>
                <w:rFonts w:cs="Arial"/>
                <w:color w:val="000000"/>
                <w:szCs w:val="22"/>
                <w:lang w:eastAsia="cs-CZ"/>
              </w:rPr>
              <w:t>SIP 1</w:t>
            </w:r>
            <w:r>
              <w:rPr>
                <w:rFonts w:cs="Arial"/>
                <w:color w:val="000000"/>
                <w:szCs w:val="22"/>
                <w:lang w:eastAsia="cs-CZ"/>
              </w:rPr>
              <w:t>: metadata (nasazení na produkční prostředí)</w:t>
            </w:r>
          </w:p>
        </w:tc>
        <w:tc>
          <w:tcPr>
            <w:tcW w:w="1639" w:type="dxa"/>
            <w:tcBorders>
              <w:top w:val="dotted" w:sz="4" w:space="0" w:color="auto"/>
              <w:left w:val="dotted" w:sz="4" w:space="0" w:color="auto"/>
              <w:bottom w:val="dotted" w:sz="4" w:space="0" w:color="auto"/>
              <w:right w:val="dotted" w:sz="4" w:space="0" w:color="auto"/>
            </w:tcBorders>
            <w:shd w:val="clear" w:color="auto" w:fill="auto"/>
            <w:vAlign w:val="bottom"/>
          </w:tcPr>
          <w:p w14:paraId="632E6D43" w14:textId="77777777" w:rsidR="003B5AB4" w:rsidRDefault="003B5AB4" w:rsidP="00070BD4">
            <w:pPr>
              <w:spacing w:after="0"/>
              <w:jc w:val="right"/>
              <w:rPr>
                <w:rFonts w:cs="Arial"/>
                <w:color w:val="000000"/>
                <w:szCs w:val="22"/>
                <w:lang w:eastAsia="cs-CZ"/>
              </w:rPr>
            </w:pPr>
            <w:r>
              <w:rPr>
                <w:rFonts w:cs="Arial"/>
                <w:color w:val="000000"/>
                <w:szCs w:val="22"/>
                <w:lang w:eastAsia="cs-CZ"/>
              </w:rPr>
              <w:t>3.12.2021</w:t>
            </w:r>
          </w:p>
        </w:tc>
      </w:tr>
      <w:tr w:rsidR="003B5AB4" w:rsidRPr="00F23D33" w14:paraId="2AB9DBE6" w14:textId="77777777" w:rsidTr="00070BD4">
        <w:trPr>
          <w:trHeight w:val="284"/>
        </w:trPr>
        <w:tc>
          <w:tcPr>
            <w:tcW w:w="822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F53633" w14:textId="77777777" w:rsidR="003B5AB4" w:rsidRDefault="003B5AB4" w:rsidP="00070BD4">
            <w:pPr>
              <w:spacing w:after="0"/>
              <w:rPr>
                <w:rFonts w:cs="Arial"/>
                <w:color w:val="000000"/>
                <w:szCs w:val="22"/>
                <w:lang w:eastAsia="cs-CZ"/>
              </w:rPr>
            </w:pPr>
            <w:r w:rsidRPr="00952BA6">
              <w:rPr>
                <w:rFonts w:cs="Arial"/>
                <w:color w:val="000000"/>
                <w:szCs w:val="22"/>
                <w:lang w:eastAsia="cs-CZ"/>
              </w:rPr>
              <w:t xml:space="preserve">Spisovna část 2 </w:t>
            </w:r>
            <w:r>
              <w:rPr>
                <w:rFonts w:cs="Arial"/>
                <w:color w:val="000000"/>
                <w:szCs w:val="22"/>
                <w:lang w:eastAsia="cs-CZ"/>
              </w:rPr>
              <w:t xml:space="preserve">- </w:t>
            </w:r>
            <w:r w:rsidRPr="00952BA6">
              <w:rPr>
                <w:rFonts w:cs="Arial"/>
                <w:color w:val="000000"/>
                <w:szCs w:val="22"/>
                <w:lang w:eastAsia="cs-CZ"/>
              </w:rPr>
              <w:t xml:space="preserve">SIP </w:t>
            </w:r>
            <w:r>
              <w:rPr>
                <w:rFonts w:cs="Arial"/>
                <w:color w:val="000000"/>
                <w:szCs w:val="22"/>
                <w:lang w:eastAsia="cs-CZ"/>
              </w:rPr>
              <w:t>2 : vč. datového obsahu  (nasazení na testovací prostředí)</w:t>
            </w:r>
          </w:p>
        </w:tc>
        <w:tc>
          <w:tcPr>
            <w:tcW w:w="1639" w:type="dxa"/>
            <w:tcBorders>
              <w:top w:val="dotted" w:sz="4" w:space="0" w:color="auto"/>
              <w:left w:val="dotted" w:sz="4" w:space="0" w:color="auto"/>
              <w:bottom w:val="dotted" w:sz="4" w:space="0" w:color="auto"/>
              <w:right w:val="dotted" w:sz="4" w:space="0" w:color="auto"/>
            </w:tcBorders>
            <w:shd w:val="clear" w:color="auto" w:fill="auto"/>
            <w:vAlign w:val="bottom"/>
          </w:tcPr>
          <w:p w14:paraId="472D2A3A" w14:textId="77777777" w:rsidR="003B5AB4" w:rsidRDefault="003B5AB4" w:rsidP="00070BD4">
            <w:pPr>
              <w:spacing w:after="0"/>
              <w:jc w:val="right"/>
              <w:rPr>
                <w:rFonts w:cs="Arial"/>
                <w:color w:val="000000"/>
                <w:szCs w:val="22"/>
                <w:lang w:eastAsia="cs-CZ"/>
              </w:rPr>
            </w:pPr>
            <w:r>
              <w:rPr>
                <w:rFonts w:cs="Arial"/>
                <w:color w:val="000000"/>
                <w:szCs w:val="22"/>
                <w:lang w:eastAsia="cs-CZ"/>
              </w:rPr>
              <w:t>4.1.2022</w:t>
            </w:r>
          </w:p>
        </w:tc>
      </w:tr>
      <w:tr w:rsidR="003B5AB4" w:rsidRPr="00F23D33" w14:paraId="5ABE99B8" w14:textId="77777777" w:rsidTr="00070BD4">
        <w:trPr>
          <w:trHeight w:val="284"/>
        </w:trPr>
        <w:tc>
          <w:tcPr>
            <w:tcW w:w="822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35BE74" w14:textId="4D342F34" w:rsidR="003B5AB4" w:rsidRDefault="003B5AB4" w:rsidP="00070BD4">
            <w:pPr>
              <w:spacing w:after="0"/>
              <w:rPr>
                <w:rFonts w:cs="Arial"/>
                <w:color w:val="000000"/>
                <w:szCs w:val="22"/>
                <w:lang w:eastAsia="cs-CZ"/>
              </w:rPr>
            </w:pPr>
            <w:r w:rsidRPr="00952BA6">
              <w:rPr>
                <w:rFonts w:cs="Arial"/>
                <w:color w:val="000000"/>
                <w:szCs w:val="22"/>
                <w:lang w:eastAsia="cs-CZ"/>
              </w:rPr>
              <w:t xml:space="preserve">Spisovna část 2 </w:t>
            </w:r>
            <w:r>
              <w:rPr>
                <w:rFonts w:cs="Arial"/>
                <w:color w:val="000000"/>
                <w:szCs w:val="22"/>
                <w:lang w:eastAsia="cs-CZ"/>
              </w:rPr>
              <w:t xml:space="preserve">- </w:t>
            </w:r>
            <w:r w:rsidRPr="00952BA6">
              <w:rPr>
                <w:rFonts w:cs="Arial"/>
                <w:color w:val="000000"/>
                <w:szCs w:val="22"/>
                <w:lang w:eastAsia="cs-CZ"/>
              </w:rPr>
              <w:t xml:space="preserve">SIP </w:t>
            </w:r>
            <w:r>
              <w:rPr>
                <w:rFonts w:cs="Arial"/>
                <w:color w:val="000000"/>
                <w:szCs w:val="22"/>
                <w:lang w:eastAsia="cs-CZ"/>
              </w:rPr>
              <w:t xml:space="preserve">2: </w:t>
            </w:r>
            <w:r w:rsidR="0061296E">
              <w:rPr>
                <w:rFonts w:cs="Arial"/>
                <w:color w:val="000000"/>
                <w:szCs w:val="22"/>
                <w:lang w:eastAsia="cs-CZ"/>
              </w:rPr>
              <w:t>vč. Datového</w:t>
            </w:r>
            <w:r>
              <w:rPr>
                <w:rFonts w:cs="Arial"/>
                <w:color w:val="000000"/>
                <w:szCs w:val="22"/>
                <w:lang w:eastAsia="cs-CZ"/>
              </w:rPr>
              <w:t xml:space="preserve"> obsahu   (nasazení na produkční prostředí)</w:t>
            </w:r>
          </w:p>
          <w:p w14:paraId="23D82EF3" w14:textId="5479AC86" w:rsidR="003B5AB4" w:rsidRDefault="003B5AB4" w:rsidP="00070BD4">
            <w:pPr>
              <w:spacing w:after="0"/>
              <w:rPr>
                <w:rFonts w:cs="Arial"/>
                <w:color w:val="000000"/>
                <w:szCs w:val="22"/>
                <w:lang w:eastAsia="cs-CZ"/>
              </w:rPr>
            </w:pPr>
            <w:r>
              <w:rPr>
                <w:rFonts w:cs="Arial"/>
                <w:color w:val="000000"/>
                <w:szCs w:val="22"/>
                <w:lang w:eastAsia="cs-CZ"/>
              </w:rPr>
              <w:t>včetně předání dokumentace</w:t>
            </w:r>
          </w:p>
        </w:tc>
        <w:tc>
          <w:tcPr>
            <w:tcW w:w="1639" w:type="dxa"/>
            <w:tcBorders>
              <w:top w:val="dotted" w:sz="4" w:space="0" w:color="auto"/>
              <w:left w:val="dotted" w:sz="4" w:space="0" w:color="auto"/>
              <w:bottom w:val="dotted" w:sz="4" w:space="0" w:color="auto"/>
              <w:right w:val="dotted" w:sz="4" w:space="0" w:color="auto"/>
            </w:tcBorders>
            <w:shd w:val="clear" w:color="auto" w:fill="auto"/>
            <w:vAlign w:val="bottom"/>
          </w:tcPr>
          <w:p w14:paraId="378DECB4" w14:textId="77777777" w:rsidR="003B5AB4" w:rsidRDefault="003B5AB4" w:rsidP="00070BD4">
            <w:pPr>
              <w:spacing w:after="0"/>
              <w:jc w:val="right"/>
              <w:rPr>
                <w:rFonts w:cs="Arial"/>
                <w:color w:val="000000"/>
                <w:szCs w:val="22"/>
                <w:lang w:eastAsia="cs-CZ"/>
              </w:rPr>
            </w:pPr>
            <w:r>
              <w:rPr>
                <w:rFonts w:cs="Arial"/>
                <w:color w:val="000000"/>
                <w:szCs w:val="22"/>
                <w:lang w:eastAsia="cs-CZ"/>
              </w:rPr>
              <w:t>22.1.2022</w:t>
            </w:r>
          </w:p>
        </w:tc>
      </w:tr>
    </w:tbl>
    <w:p w14:paraId="01A7DA9B" w14:textId="77777777" w:rsidR="009C3256" w:rsidRDefault="009C3256" w:rsidP="009C3256">
      <w:bookmarkStart w:id="3" w:name="_Ref31623420"/>
    </w:p>
    <w:p w14:paraId="1044B3F1" w14:textId="3F05844B"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bookmarkEnd w:id="3"/>
    </w:p>
    <w:p w14:paraId="36B7D0E9" w14:textId="0B0D3683"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402"/>
        <w:gridCol w:w="1276"/>
        <w:gridCol w:w="1701"/>
        <w:gridCol w:w="1699"/>
      </w:tblGrid>
      <w:tr w:rsidR="0065350C" w:rsidRPr="00F23D33" w14:paraId="0EAF8FA7" w14:textId="77777777" w:rsidTr="00C20A74">
        <w:tc>
          <w:tcPr>
            <w:tcW w:w="1701" w:type="dxa"/>
            <w:tcBorders>
              <w:top w:val="single" w:sz="8" w:space="0" w:color="auto"/>
              <w:left w:val="single" w:sz="8" w:space="0" w:color="auto"/>
              <w:bottom w:val="single" w:sz="8" w:space="0" w:color="auto"/>
              <w:right w:val="single" w:sz="8" w:space="0" w:color="auto"/>
            </w:tcBorders>
          </w:tcPr>
          <w:p w14:paraId="199ECF2B" w14:textId="77777777" w:rsidR="0065350C" w:rsidRPr="00F23D33" w:rsidRDefault="0065350C" w:rsidP="00C20A74">
            <w:pPr>
              <w:pStyle w:val="Tabulka"/>
              <w:rPr>
                <w:szCs w:val="22"/>
              </w:rPr>
            </w:pPr>
            <w:r w:rsidRPr="00CB1115">
              <w:rPr>
                <w:b/>
                <w:szCs w:val="22"/>
              </w:rPr>
              <w:t>Oblast / role</w:t>
            </w:r>
            <w:r w:rsidRPr="00F23D33">
              <w:rPr>
                <w:rStyle w:val="Odkaznavysvtlivky"/>
                <w:szCs w:val="22"/>
              </w:rPr>
              <w:endnoteReference w:id="20"/>
            </w:r>
          </w:p>
        </w:tc>
        <w:tc>
          <w:tcPr>
            <w:tcW w:w="3402" w:type="dxa"/>
            <w:tcBorders>
              <w:top w:val="single" w:sz="8" w:space="0" w:color="auto"/>
              <w:left w:val="single" w:sz="8" w:space="0" w:color="auto"/>
              <w:bottom w:val="single" w:sz="8" w:space="0" w:color="auto"/>
              <w:right w:val="single" w:sz="8" w:space="0" w:color="auto"/>
            </w:tcBorders>
          </w:tcPr>
          <w:p w14:paraId="7C7E60EF" w14:textId="77777777" w:rsidR="0065350C" w:rsidRPr="00CB1115" w:rsidRDefault="0065350C" w:rsidP="00C20A74">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759B97F" w14:textId="77777777" w:rsidR="0065350C" w:rsidRPr="00CB1115" w:rsidRDefault="0065350C" w:rsidP="00C20A74">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682DFC99" w14:textId="77777777" w:rsidR="0065350C" w:rsidRPr="00CB1115" w:rsidRDefault="0065350C" w:rsidP="00C20A74">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7407404" w14:textId="77777777" w:rsidR="0065350C" w:rsidRPr="00CB1115" w:rsidRDefault="0065350C" w:rsidP="00C20A74">
            <w:pPr>
              <w:pStyle w:val="Tabulka"/>
              <w:rPr>
                <w:b/>
                <w:szCs w:val="22"/>
              </w:rPr>
            </w:pPr>
            <w:r>
              <w:rPr>
                <w:b/>
                <w:szCs w:val="22"/>
              </w:rPr>
              <w:t>v Kč s DPH</w:t>
            </w:r>
          </w:p>
        </w:tc>
      </w:tr>
      <w:tr w:rsidR="0065350C" w:rsidRPr="00F23D33" w14:paraId="4E6799D2" w14:textId="77777777" w:rsidTr="00C20A74">
        <w:trPr>
          <w:trHeight w:hRule="exact" w:val="20"/>
        </w:trPr>
        <w:tc>
          <w:tcPr>
            <w:tcW w:w="1701" w:type="dxa"/>
            <w:tcBorders>
              <w:top w:val="single" w:sz="8" w:space="0" w:color="auto"/>
              <w:left w:val="dotted" w:sz="4" w:space="0" w:color="auto"/>
            </w:tcBorders>
          </w:tcPr>
          <w:p w14:paraId="0026B71D" w14:textId="77777777" w:rsidR="0065350C" w:rsidRPr="00F23D33" w:rsidRDefault="0065350C" w:rsidP="00C20A74">
            <w:pPr>
              <w:pStyle w:val="Tabulka"/>
              <w:rPr>
                <w:szCs w:val="22"/>
              </w:rPr>
            </w:pPr>
          </w:p>
        </w:tc>
        <w:tc>
          <w:tcPr>
            <w:tcW w:w="3402" w:type="dxa"/>
            <w:tcBorders>
              <w:top w:val="single" w:sz="8" w:space="0" w:color="auto"/>
              <w:left w:val="dotted" w:sz="4" w:space="0" w:color="auto"/>
            </w:tcBorders>
          </w:tcPr>
          <w:p w14:paraId="684B84E9" w14:textId="77777777" w:rsidR="0065350C" w:rsidRPr="00F23D33" w:rsidRDefault="0065350C" w:rsidP="00C20A74">
            <w:pPr>
              <w:pStyle w:val="Tabulka"/>
              <w:rPr>
                <w:szCs w:val="22"/>
              </w:rPr>
            </w:pPr>
          </w:p>
        </w:tc>
        <w:tc>
          <w:tcPr>
            <w:tcW w:w="1276" w:type="dxa"/>
            <w:tcBorders>
              <w:top w:val="single" w:sz="8" w:space="0" w:color="auto"/>
            </w:tcBorders>
          </w:tcPr>
          <w:p w14:paraId="3436D363" w14:textId="77777777" w:rsidR="0065350C" w:rsidRPr="00F23D33" w:rsidRDefault="0065350C" w:rsidP="00C20A74">
            <w:pPr>
              <w:pStyle w:val="Tabulka"/>
              <w:rPr>
                <w:szCs w:val="22"/>
              </w:rPr>
            </w:pPr>
          </w:p>
        </w:tc>
        <w:tc>
          <w:tcPr>
            <w:tcW w:w="1701" w:type="dxa"/>
            <w:tcBorders>
              <w:top w:val="single" w:sz="8" w:space="0" w:color="auto"/>
            </w:tcBorders>
          </w:tcPr>
          <w:p w14:paraId="36583EAE" w14:textId="77777777" w:rsidR="0065350C" w:rsidRPr="00F23D33" w:rsidRDefault="0065350C" w:rsidP="00C20A74">
            <w:pPr>
              <w:pStyle w:val="Tabulka"/>
              <w:rPr>
                <w:szCs w:val="22"/>
              </w:rPr>
            </w:pPr>
          </w:p>
        </w:tc>
        <w:tc>
          <w:tcPr>
            <w:tcW w:w="1699" w:type="dxa"/>
            <w:tcBorders>
              <w:top w:val="single" w:sz="8" w:space="0" w:color="auto"/>
            </w:tcBorders>
          </w:tcPr>
          <w:p w14:paraId="72695826" w14:textId="77777777" w:rsidR="0065350C" w:rsidRPr="00F23D33" w:rsidRDefault="0065350C" w:rsidP="00C20A74">
            <w:pPr>
              <w:pStyle w:val="Tabulka"/>
              <w:rPr>
                <w:szCs w:val="22"/>
              </w:rPr>
            </w:pPr>
          </w:p>
        </w:tc>
      </w:tr>
      <w:tr w:rsidR="00B43B4E" w:rsidRPr="00F23D33" w14:paraId="6E9B0463" w14:textId="77777777" w:rsidTr="00C20A74">
        <w:trPr>
          <w:trHeight w:val="397"/>
        </w:trPr>
        <w:tc>
          <w:tcPr>
            <w:tcW w:w="1701" w:type="dxa"/>
            <w:tcBorders>
              <w:top w:val="dotted" w:sz="4" w:space="0" w:color="auto"/>
              <w:left w:val="dotted" w:sz="4" w:space="0" w:color="auto"/>
            </w:tcBorders>
          </w:tcPr>
          <w:p w14:paraId="7784FC68" w14:textId="77777777" w:rsidR="00B43B4E" w:rsidRPr="00F23D33" w:rsidRDefault="00B43B4E" w:rsidP="00B43B4E">
            <w:pPr>
              <w:pStyle w:val="Tabulka"/>
              <w:rPr>
                <w:szCs w:val="22"/>
              </w:rPr>
            </w:pPr>
          </w:p>
        </w:tc>
        <w:tc>
          <w:tcPr>
            <w:tcW w:w="3402" w:type="dxa"/>
            <w:tcBorders>
              <w:top w:val="dotted" w:sz="4" w:space="0" w:color="auto"/>
              <w:left w:val="dotted" w:sz="4" w:space="0" w:color="auto"/>
            </w:tcBorders>
          </w:tcPr>
          <w:p w14:paraId="43D409EF" w14:textId="77777777" w:rsidR="00B43B4E" w:rsidRDefault="00B43B4E" w:rsidP="00B43B4E">
            <w:pPr>
              <w:pStyle w:val="Tabulka"/>
              <w:rPr>
                <w:szCs w:val="22"/>
              </w:rPr>
            </w:pPr>
            <w:r w:rsidRPr="003A4763">
              <w:rPr>
                <w:szCs w:val="22"/>
              </w:rPr>
              <w:t>Implementace včetně otestování, nasazení, dokumentace</w:t>
            </w:r>
          </w:p>
        </w:tc>
        <w:tc>
          <w:tcPr>
            <w:tcW w:w="1276" w:type="dxa"/>
            <w:tcBorders>
              <w:top w:val="dotted" w:sz="4" w:space="0" w:color="auto"/>
            </w:tcBorders>
          </w:tcPr>
          <w:p w14:paraId="388DDBE2" w14:textId="3E577934" w:rsidR="00B43B4E" w:rsidRPr="00F23D33" w:rsidRDefault="00B43B4E" w:rsidP="00B43B4E">
            <w:pPr>
              <w:pStyle w:val="Tabulka"/>
              <w:jc w:val="center"/>
              <w:rPr>
                <w:szCs w:val="22"/>
              </w:rPr>
            </w:pPr>
            <w:r>
              <w:rPr>
                <w:szCs w:val="22"/>
              </w:rPr>
              <w:t>68</w:t>
            </w:r>
          </w:p>
        </w:tc>
        <w:tc>
          <w:tcPr>
            <w:tcW w:w="1701" w:type="dxa"/>
            <w:tcBorders>
              <w:top w:val="dotted" w:sz="4" w:space="0" w:color="auto"/>
            </w:tcBorders>
          </w:tcPr>
          <w:p w14:paraId="35394093" w14:textId="39B358E3" w:rsidR="00B43B4E" w:rsidRPr="00F23D33" w:rsidRDefault="00B43B4E" w:rsidP="00B43B4E">
            <w:pPr>
              <w:pStyle w:val="Tabulka"/>
              <w:jc w:val="right"/>
              <w:rPr>
                <w:szCs w:val="22"/>
              </w:rPr>
            </w:pPr>
            <w:r>
              <w:rPr>
                <w:szCs w:val="22"/>
              </w:rPr>
              <w:t>788</w:t>
            </w:r>
            <w:r w:rsidRPr="00BA166E">
              <w:rPr>
                <w:szCs w:val="22"/>
              </w:rPr>
              <w:t xml:space="preserve"> 800,00</w:t>
            </w:r>
          </w:p>
        </w:tc>
        <w:tc>
          <w:tcPr>
            <w:tcW w:w="1699" w:type="dxa"/>
            <w:tcBorders>
              <w:top w:val="dotted" w:sz="4" w:space="0" w:color="auto"/>
            </w:tcBorders>
          </w:tcPr>
          <w:p w14:paraId="706F0836" w14:textId="02C14B68" w:rsidR="00B43B4E" w:rsidRPr="00F23D33" w:rsidRDefault="00B43B4E" w:rsidP="00B43B4E">
            <w:pPr>
              <w:pStyle w:val="Tabulka"/>
              <w:jc w:val="right"/>
              <w:rPr>
                <w:szCs w:val="22"/>
              </w:rPr>
            </w:pPr>
            <w:r>
              <w:rPr>
                <w:szCs w:val="22"/>
              </w:rPr>
              <w:t>954 448</w:t>
            </w:r>
            <w:r w:rsidRPr="00BA166E">
              <w:rPr>
                <w:szCs w:val="22"/>
              </w:rPr>
              <w:t>,00</w:t>
            </w:r>
          </w:p>
        </w:tc>
      </w:tr>
      <w:tr w:rsidR="00B43B4E" w:rsidRPr="00F23D33" w14:paraId="037D448C" w14:textId="77777777" w:rsidTr="00C20A74">
        <w:trPr>
          <w:trHeight w:val="397"/>
        </w:trPr>
        <w:tc>
          <w:tcPr>
            <w:tcW w:w="1701" w:type="dxa"/>
            <w:tcBorders>
              <w:top w:val="dotted" w:sz="4" w:space="0" w:color="auto"/>
              <w:left w:val="dotted" w:sz="4" w:space="0" w:color="auto"/>
            </w:tcBorders>
          </w:tcPr>
          <w:p w14:paraId="4C044512" w14:textId="77777777" w:rsidR="00B43B4E" w:rsidRPr="00F23D33" w:rsidRDefault="00B43B4E" w:rsidP="00B43B4E">
            <w:pPr>
              <w:pStyle w:val="Tabulka"/>
              <w:rPr>
                <w:szCs w:val="22"/>
              </w:rPr>
            </w:pPr>
          </w:p>
        </w:tc>
        <w:tc>
          <w:tcPr>
            <w:tcW w:w="3402" w:type="dxa"/>
            <w:tcBorders>
              <w:top w:val="dotted" w:sz="4" w:space="0" w:color="auto"/>
              <w:left w:val="dotted" w:sz="4" w:space="0" w:color="auto"/>
            </w:tcBorders>
          </w:tcPr>
          <w:p w14:paraId="5ADAAE29" w14:textId="77777777" w:rsidR="00B43B4E" w:rsidRDefault="00B43B4E" w:rsidP="00B43B4E">
            <w:pPr>
              <w:pStyle w:val="Tabulka"/>
              <w:rPr>
                <w:szCs w:val="22"/>
              </w:rPr>
            </w:pPr>
            <w:r w:rsidRPr="00B37851">
              <w:rPr>
                <w:szCs w:val="22"/>
              </w:rPr>
              <w:t xml:space="preserve">Volné </w:t>
            </w:r>
            <w:r>
              <w:rPr>
                <w:szCs w:val="22"/>
              </w:rPr>
              <w:t>Ad-hoc MDs</w:t>
            </w:r>
            <w:r w:rsidRPr="00B37851">
              <w:rPr>
                <w:szCs w:val="22"/>
              </w:rPr>
              <w:t xml:space="preserve"> pro případné dodatečné úpravy</w:t>
            </w:r>
            <w:r>
              <w:rPr>
                <w:szCs w:val="22"/>
              </w:rPr>
              <w:t xml:space="preserve"> *</w:t>
            </w:r>
          </w:p>
        </w:tc>
        <w:tc>
          <w:tcPr>
            <w:tcW w:w="1276" w:type="dxa"/>
            <w:tcBorders>
              <w:top w:val="dotted" w:sz="4" w:space="0" w:color="auto"/>
            </w:tcBorders>
          </w:tcPr>
          <w:p w14:paraId="125846F2" w14:textId="00B7F9F5" w:rsidR="00B43B4E" w:rsidRPr="00F23D33" w:rsidRDefault="00B43B4E" w:rsidP="00B43B4E">
            <w:pPr>
              <w:pStyle w:val="Tabulka"/>
              <w:jc w:val="center"/>
              <w:rPr>
                <w:szCs w:val="22"/>
              </w:rPr>
            </w:pPr>
            <w:r>
              <w:rPr>
                <w:szCs w:val="22"/>
              </w:rPr>
              <w:t>10</w:t>
            </w:r>
          </w:p>
        </w:tc>
        <w:tc>
          <w:tcPr>
            <w:tcW w:w="1701" w:type="dxa"/>
            <w:tcBorders>
              <w:top w:val="dotted" w:sz="4" w:space="0" w:color="auto"/>
            </w:tcBorders>
          </w:tcPr>
          <w:p w14:paraId="5FA6628A" w14:textId="5251250B" w:rsidR="00B43B4E" w:rsidRPr="00F23D33" w:rsidRDefault="00B43B4E" w:rsidP="00B43B4E">
            <w:pPr>
              <w:pStyle w:val="Tabulka"/>
              <w:jc w:val="right"/>
              <w:rPr>
                <w:szCs w:val="22"/>
              </w:rPr>
            </w:pPr>
            <w:r>
              <w:rPr>
                <w:szCs w:val="22"/>
              </w:rPr>
              <w:t>116 000,00</w:t>
            </w:r>
          </w:p>
        </w:tc>
        <w:tc>
          <w:tcPr>
            <w:tcW w:w="1699" w:type="dxa"/>
            <w:tcBorders>
              <w:top w:val="dotted" w:sz="4" w:space="0" w:color="auto"/>
            </w:tcBorders>
          </w:tcPr>
          <w:p w14:paraId="0D1F43EB" w14:textId="02F9079E" w:rsidR="00B43B4E" w:rsidRPr="00F23D33" w:rsidRDefault="00B43B4E" w:rsidP="00B43B4E">
            <w:pPr>
              <w:pStyle w:val="Tabulka"/>
              <w:jc w:val="right"/>
              <w:rPr>
                <w:szCs w:val="22"/>
              </w:rPr>
            </w:pPr>
            <w:r>
              <w:rPr>
                <w:szCs w:val="22"/>
              </w:rPr>
              <w:t>140 360,00</w:t>
            </w:r>
          </w:p>
        </w:tc>
      </w:tr>
      <w:tr w:rsidR="00B43B4E" w:rsidRPr="00F23D33" w14:paraId="0BD5F94C" w14:textId="77777777" w:rsidTr="00C20A74">
        <w:trPr>
          <w:trHeight w:val="397"/>
        </w:trPr>
        <w:tc>
          <w:tcPr>
            <w:tcW w:w="5103" w:type="dxa"/>
            <w:gridSpan w:val="2"/>
            <w:tcBorders>
              <w:left w:val="dotted" w:sz="4" w:space="0" w:color="auto"/>
              <w:bottom w:val="dotted" w:sz="4" w:space="0" w:color="auto"/>
            </w:tcBorders>
          </w:tcPr>
          <w:p w14:paraId="77BB6ED8" w14:textId="77777777" w:rsidR="00B43B4E" w:rsidRPr="00CB1115" w:rsidRDefault="00B43B4E" w:rsidP="00B43B4E">
            <w:pPr>
              <w:pStyle w:val="Tabulka"/>
              <w:rPr>
                <w:b/>
                <w:szCs w:val="22"/>
              </w:rPr>
            </w:pPr>
            <w:r w:rsidRPr="00CB1115">
              <w:rPr>
                <w:b/>
                <w:szCs w:val="22"/>
              </w:rPr>
              <w:t>Celkem:</w:t>
            </w:r>
          </w:p>
        </w:tc>
        <w:tc>
          <w:tcPr>
            <w:tcW w:w="1276" w:type="dxa"/>
            <w:tcBorders>
              <w:bottom w:val="dotted" w:sz="4" w:space="0" w:color="auto"/>
            </w:tcBorders>
          </w:tcPr>
          <w:p w14:paraId="6C985950" w14:textId="44FA24AD" w:rsidR="00B43B4E" w:rsidRPr="0093209C" w:rsidRDefault="00332AEC" w:rsidP="00B43B4E">
            <w:pPr>
              <w:pStyle w:val="Tabulka"/>
              <w:jc w:val="center"/>
              <w:rPr>
                <w:b/>
                <w:szCs w:val="22"/>
              </w:rPr>
            </w:pPr>
            <w:r>
              <w:rPr>
                <w:b/>
                <w:szCs w:val="22"/>
              </w:rPr>
              <w:t>78</w:t>
            </w:r>
          </w:p>
        </w:tc>
        <w:tc>
          <w:tcPr>
            <w:tcW w:w="1701" w:type="dxa"/>
            <w:tcBorders>
              <w:bottom w:val="dotted" w:sz="4" w:space="0" w:color="auto"/>
            </w:tcBorders>
          </w:tcPr>
          <w:p w14:paraId="2BA75437" w14:textId="58CF4E35" w:rsidR="00B43B4E" w:rsidRPr="0093209C" w:rsidRDefault="00332AEC" w:rsidP="00B43B4E">
            <w:pPr>
              <w:pStyle w:val="Tabulka"/>
              <w:jc w:val="right"/>
              <w:rPr>
                <w:b/>
                <w:szCs w:val="22"/>
              </w:rPr>
            </w:pPr>
            <w:r>
              <w:rPr>
                <w:b/>
                <w:szCs w:val="22"/>
              </w:rPr>
              <w:t>904 800,00</w:t>
            </w:r>
          </w:p>
        </w:tc>
        <w:tc>
          <w:tcPr>
            <w:tcW w:w="1699" w:type="dxa"/>
            <w:tcBorders>
              <w:bottom w:val="dotted" w:sz="4" w:space="0" w:color="auto"/>
            </w:tcBorders>
          </w:tcPr>
          <w:p w14:paraId="4D568916" w14:textId="5CC984B2" w:rsidR="00B43B4E" w:rsidRPr="0093209C" w:rsidRDefault="00332AEC" w:rsidP="00B43B4E">
            <w:pPr>
              <w:pStyle w:val="Tabulka"/>
              <w:jc w:val="right"/>
              <w:rPr>
                <w:b/>
                <w:szCs w:val="22"/>
              </w:rPr>
            </w:pPr>
            <w:r>
              <w:rPr>
                <w:b/>
                <w:szCs w:val="22"/>
              </w:rPr>
              <w:t>1 094 808</w:t>
            </w:r>
            <w:r w:rsidR="00B43B4E" w:rsidRPr="00BA166E">
              <w:rPr>
                <w:b/>
                <w:szCs w:val="22"/>
              </w:rPr>
              <w:t>,00</w:t>
            </w:r>
          </w:p>
        </w:tc>
      </w:tr>
    </w:tbl>
    <w:p w14:paraId="70222708" w14:textId="77777777" w:rsidR="0065350C" w:rsidRPr="000235FF" w:rsidRDefault="0065350C" w:rsidP="0065350C">
      <w:pPr>
        <w:rPr>
          <w:sz w:val="18"/>
          <w:szCs w:val="18"/>
        </w:rPr>
      </w:pPr>
      <w:r w:rsidRPr="000235FF">
        <w:rPr>
          <w:sz w:val="18"/>
          <w:szCs w:val="18"/>
        </w:rPr>
        <w:t>(*) Alokované MDs pro Ad-hoc úpravy budou čerpány pouze v případě odsouhlasených dodatečných požadavků MZe a budou vykázány a fakturovány podle skutečného čerpání.</w:t>
      </w:r>
    </w:p>
    <w:p w14:paraId="3F4C1D1A" w14:textId="77777777" w:rsidR="0000551E" w:rsidRPr="00F23D33" w:rsidRDefault="0000551E" w:rsidP="00CC6780">
      <w:pPr>
        <w:spacing w:after="0"/>
        <w:rPr>
          <w:rFonts w:cs="Arial"/>
          <w:sz w:val="8"/>
          <w:szCs w:val="8"/>
        </w:rPr>
      </w:pPr>
    </w:p>
    <w:p w14:paraId="66053F4A" w14:textId="687557DD" w:rsidR="0000551E"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198AB4AE" w14:textId="77777777" w:rsidR="005645C0" w:rsidRPr="007C0CC5" w:rsidRDefault="005645C0" w:rsidP="005645C0">
      <w:pPr>
        <w:pStyle w:val="Nadpis1"/>
        <w:numPr>
          <w:ilvl w:val="0"/>
          <w:numId w:val="0"/>
        </w:numPr>
        <w:tabs>
          <w:tab w:val="clear" w:pos="540"/>
        </w:tabs>
        <w:ind w:left="284"/>
        <w:rPr>
          <w:rFonts w:cs="Arial"/>
          <w:sz w:val="16"/>
          <w:szCs w:val="16"/>
        </w:rPr>
      </w:pPr>
    </w:p>
    <w:p w14:paraId="7A497141" w14:textId="345B7EB5" w:rsidR="0000551E"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46C8BCC9" w:rsidR="00EE4EFB" w:rsidRPr="00A219DB" w:rsidRDefault="00EE4EFB" w:rsidP="00EE4EFB">
      <w:pPr>
        <w:rPr>
          <w:rFonts w:cs="Arial"/>
          <w:szCs w:val="22"/>
        </w:rPr>
      </w:pPr>
      <w:r w:rsidRPr="00A219DB">
        <w:rPr>
          <w:rFonts w:cs="Arial"/>
        </w:rPr>
        <w:t xml:space="preserve">Bezpečnostní garant, provozní garant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4744"/>
      </w:tblGrid>
      <w:tr w:rsidR="0061296E" w:rsidRPr="00194CEC" w14:paraId="7C2A8897" w14:textId="77777777" w:rsidTr="00B461B8">
        <w:trPr>
          <w:trHeight w:val="374"/>
        </w:trPr>
        <w:tc>
          <w:tcPr>
            <w:tcW w:w="2547" w:type="dxa"/>
            <w:vAlign w:val="center"/>
          </w:tcPr>
          <w:p w14:paraId="5A324CAC" w14:textId="77777777" w:rsidR="0061296E" w:rsidRPr="00194CEC" w:rsidRDefault="0061296E" w:rsidP="00153C10">
            <w:pPr>
              <w:rPr>
                <w:b/>
              </w:rPr>
            </w:pPr>
            <w:r>
              <w:rPr>
                <w:b/>
              </w:rPr>
              <w:t>Role</w:t>
            </w:r>
          </w:p>
        </w:tc>
        <w:tc>
          <w:tcPr>
            <w:tcW w:w="2371" w:type="dxa"/>
            <w:vAlign w:val="center"/>
          </w:tcPr>
          <w:p w14:paraId="56B456B2" w14:textId="77777777" w:rsidR="0061296E" w:rsidRPr="00194CEC" w:rsidRDefault="0061296E" w:rsidP="00153C10">
            <w:pPr>
              <w:rPr>
                <w:b/>
              </w:rPr>
            </w:pPr>
            <w:r>
              <w:rPr>
                <w:b/>
              </w:rPr>
              <w:t>Jméno</w:t>
            </w:r>
          </w:p>
        </w:tc>
        <w:tc>
          <w:tcPr>
            <w:tcW w:w="4744" w:type="dxa"/>
            <w:vAlign w:val="center"/>
          </w:tcPr>
          <w:p w14:paraId="3B9FCA8E" w14:textId="3C114430" w:rsidR="0061296E" w:rsidRPr="00194CEC" w:rsidRDefault="0061296E" w:rsidP="00153C10">
            <w:pPr>
              <w:rPr>
                <w:b/>
              </w:rPr>
            </w:pPr>
            <w:r w:rsidRPr="00194CEC">
              <w:rPr>
                <w:b/>
              </w:rPr>
              <w:t xml:space="preserve">Podpis </w:t>
            </w:r>
            <w:r>
              <w:rPr>
                <w:b/>
              </w:rPr>
              <w:t>a d</w:t>
            </w:r>
            <w:r w:rsidRPr="00194CEC">
              <w:rPr>
                <w:b/>
              </w:rPr>
              <w:t>atum</w:t>
            </w:r>
          </w:p>
        </w:tc>
      </w:tr>
      <w:tr w:rsidR="0061296E" w14:paraId="112E05AA" w14:textId="77777777" w:rsidTr="004738E3">
        <w:trPr>
          <w:trHeight w:val="510"/>
        </w:trPr>
        <w:tc>
          <w:tcPr>
            <w:tcW w:w="2547" w:type="dxa"/>
            <w:vAlign w:val="center"/>
          </w:tcPr>
          <w:p w14:paraId="06C7155A" w14:textId="77777777" w:rsidR="0061296E" w:rsidRDefault="0061296E" w:rsidP="00153C10">
            <w:r>
              <w:t>Bezpečnostní garant</w:t>
            </w:r>
          </w:p>
        </w:tc>
        <w:tc>
          <w:tcPr>
            <w:tcW w:w="2371" w:type="dxa"/>
            <w:vAlign w:val="center"/>
          </w:tcPr>
          <w:p w14:paraId="1E8AC0FD" w14:textId="09AFCBAA" w:rsidR="0061296E" w:rsidRDefault="0061296E" w:rsidP="00153C10">
            <w:r>
              <w:t>Roman Smetana</w:t>
            </w:r>
          </w:p>
        </w:tc>
        <w:tc>
          <w:tcPr>
            <w:tcW w:w="4744" w:type="dxa"/>
            <w:vAlign w:val="center"/>
          </w:tcPr>
          <w:p w14:paraId="2DAAEC0A" w14:textId="7A8D76B8" w:rsidR="0061296E" w:rsidRDefault="0061296E" w:rsidP="00153C10"/>
        </w:tc>
      </w:tr>
      <w:tr w:rsidR="0061296E" w14:paraId="41BF8CC4" w14:textId="77777777" w:rsidTr="00C02CEC">
        <w:trPr>
          <w:trHeight w:val="510"/>
        </w:trPr>
        <w:tc>
          <w:tcPr>
            <w:tcW w:w="2547" w:type="dxa"/>
            <w:vAlign w:val="center"/>
          </w:tcPr>
          <w:p w14:paraId="2D9C0FEB" w14:textId="77777777" w:rsidR="0061296E" w:rsidRDefault="0061296E" w:rsidP="00153C10">
            <w:r>
              <w:t>Provozní garant</w:t>
            </w:r>
          </w:p>
        </w:tc>
        <w:tc>
          <w:tcPr>
            <w:tcW w:w="2371" w:type="dxa"/>
            <w:vAlign w:val="center"/>
          </w:tcPr>
          <w:p w14:paraId="571B76F2" w14:textId="34BF50B3" w:rsidR="0061296E" w:rsidRDefault="0061296E" w:rsidP="00153C10">
            <w:r>
              <w:t>Ivo Jančík</w:t>
            </w:r>
          </w:p>
        </w:tc>
        <w:tc>
          <w:tcPr>
            <w:tcW w:w="4744" w:type="dxa"/>
            <w:vAlign w:val="center"/>
          </w:tcPr>
          <w:p w14:paraId="7EA6029F" w14:textId="5661DE52" w:rsidR="0061296E" w:rsidRDefault="0061296E" w:rsidP="00153C10"/>
        </w:tc>
      </w:tr>
    </w:tbl>
    <w:p w14:paraId="6DE67634" w14:textId="1F096732" w:rsidR="0000551E" w:rsidRDefault="00E921FF" w:rsidP="00E921FF">
      <w:pPr>
        <w:spacing w:before="60"/>
      </w:pPr>
      <w:r w:rsidRPr="00DE7ACF">
        <w:rPr>
          <w:sz w:val="16"/>
          <w:szCs w:val="16"/>
        </w:rPr>
        <w:t xml:space="preserve">(Pozn.: RfC se zpravidla předkládá k posouzení Bezpečnostnímu garantovi, Provoznímu garantovi,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54D9799C" w14:textId="69DB8230" w:rsidR="001A1D33"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23BFFF94" w14:textId="581B5811" w:rsidR="001A1D33" w:rsidRDefault="001A1D33" w:rsidP="001A1D33">
      <w:pPr>
        <w:spacing w:before="60"/>
        <w:rPr>
          <w:szCs w:val="22"/>
        </w:rPr>
      </w:pPr>
    </w:p>
    <w:tbl>
      <w:tblPr>
        <w:tblStyle w:val="Mkatabulky"/>
        <w:tblW w:w="9606" w:type="dxa"/>
        <w:tblLook w:val="04A0" w:firstRow="1" w:lastRow="0" w:firstColumn="1" w:lastColumn="0" w:noHBand="0" w:noVBand="1"/>
      </w:tblPr>
      <w:tblGrid>
        <w:gridCol w:w="3256"/>
        <w:gridCol w:w="2522"/>
        <w:gridCol w:w="3828"/>
      </w:tblGrid>
      <w:tr w:rsidR="009F24A0" w:rsidRPr="00194CEC" w14:paraId="27EE49AA" w14:textId="77777777" w:rsidTr="00B725C6">
        <w:trPr>
          <w:trHeight w:val="374"/>
        </w:trPr>
        <w:tc>
          <w:tcPr>
            <w:tcW w:w="3256" w:type="dxa"/>
            <w:vAlign w:val="center"/>
          </w:tcPr>
          <w:p w14:paraId="7B0E9D53" w14:textId="77777777" w:rsidR="009F24A0" w:rsidRPr="00194CEC" w:rsidRDefault="009F24A0" w:rsidP="00371CE8">
            <w:pPr>
              <w:rPr>
                <w:b/>
              </w:rPr>
            </w:pPr>
            <w:r>
              <w:rPr>
                <w:b/>
              </w:rPr>
              <w:t>Role</w:t>
            </w:r>
          </w:p>
        </w:tc>
        <w:tc>
          <w:tcPr>
            <w:tcW w:w="2522" w:type="dxa"/>
            <w:vAlign w:val="center"/>
          </w:tcPr>
          <w:p w14:paraId="7AB674C8" w14:textId="77777777" w:rsidR="009F24A0" w:rsidRPr="00194CEC" w:rsidRDefault="009F24A0" w:rsidP="00371CE8">
            <w:pPr>
              <w:rPr>
                <w:b/>
              </w:rPr>
            </w:pPr>
            <w:r>
              <w:rPr>
                <w:b/>
              </w:rPr>
              <w:t>Jméno</w:t>
            </w:r>
          </w:p>
        </w:tc>
        <w:tc>
          <w:tcPr>
            <w:tcW w:w="3828" w:type="dxa"/>
            <w:vAlign w:val="center"/>
          </w:tcPr>
          <w:p w14:paraId="44AB11C5" w14:textId="1CD099D5" w:rsidR="009F24A0" w:rsidRPr="00194CEC" w:rsidRDefault="009F24A0" w:rsidP="00371CE8">
            <w:pPr>
              <w:rPr>
                <w:b/>
              </w:rPr>
            </w:pPr>
            <w:r w:rsidRPr="00194CEC">
              <w:rPr>
                <w:b/>
              </w:rPr>
              <w:t>Datum</w:t>
            </w:r>
            <w:r>
              <w:rPr>
                <w:b/>
              </w:rPr>
              <w:t xml:space="preserve"> a podpis</w:t>
            </w:r>
          </w:p>
        </w:tc>
      </w:tr>
      <w:tr w:rsidR="009F24A0" w14:paraId="73B4B981" w14:textId="77777777" w:rsidTr="005645C0">
        <w:trPr>
          <w:trHeight w:val="1237"/>
        </w:trPr>
        <w:tc>
          <w:tcPr>
            <w:tcW w:w="3256" w:type="dxa"/>
            <w:vAlign w:val="center"/>
          </w:tcPr>
          <w:p w14:paraId="7B8CB7ED" w14:textId="77777777" w:rsidR="009F24A0" w:rsidRDefault="009F24A0" w:rsidP="00371CE8">
            <w:r>
              <w:t>Žadatel</w:t>
            </w:r>
          </w:p>
        </w:tc>
        <w:tc>
          <w:tcPr>
            <w:tcW w:w="2522" w:type="dxa"/>
            <w:vAlign w:val="center"/>
          </w:tcPr>
          <w:p w14:paraId="6078EFA3" w14:textId="4C634BC0" w:rsidR="009F24A0" w:rsidRDefault="005C6851" w:rsidP="00371CE8">
            <w:r>
              <w:rPr>
                <w:rFonts w:cs="Arial"/>
                <w:color w:val="000000"/>
                <w:szCs w:val="22"/>
                <w:lang w:eastAsia="cs-CZ"/>
              </w:rPr>
              <w:t>Oleg Blaško</w:t>
            </w:r>
          </w:p>
        </w:tc>
        <w:tc>
          <w:tcPr>
            <w:tcW w:w="3828" w:type="dxa"/>
            <w:vAlign w:val="center"/>
          </w:tcPr>
          <w:p w14:paraId="1A8E39D3" w14:textId="77777777" w:rsidR="009F24A0" w:rsidRDefault="009F24A0" w:rsidP="00371CE8"/>
        </w:tc>
      </w:tr>
      <w:tr w:rsidR="009F24A0" w14:paraId="7138BE40" w14:textId="77777777" w:rsidTr="005645C0">
        <w:trPr>
          <w:trHeight w:val="1409"/>
        </w:trPr>
        <w:tc>
          <w:tcPr>
            <w:tcW w:w="3256" w:type="dxa"/>
            <w:vAlign w:val="center"/>
          </w:tcPr>
          <w:p w14:paraId="2571A174" w14:textId="153D66E7" w:rsidR="009F24A0" w:rsidRDefault="009F24A0" w:rsidP="008E2F7B">
            <w:r>
              <w:t>Metodický garant</w:t>
            </w:r>
          </w:p>
        </w:tc>
        <w:tc>
          <w:tcPr>
            <w:tcW w:w="2522" w:type="dxa"/>
            <w:vAlign w:val="center"/>
          </w:tcPr>
          <w:p w14:paraId="624B0857" w14:textId="77777777" w:rsidR="009F24A0" w:rsidRDefault="005645C0" w:rsidP="00371CE8">
            <w:pPr>
              <w:rPr>
                <w:rFonts w:cs="Arial"/>
                <w:color w:val="000000"/>
                <w:szCs w:val="22"/>
                <w:lang w:eastAsia="cs-CZ"/>
              </w:rPr>
            </w:pPr>
            <w:r>
              <w:rPr>
                <w:rFonts w:cs="Arial"/>
                <w:color w:val="000000"/>
                <w:szCs w:val="22"/>
                <w:lang w:eastAsia="cs-CZ"/>
              </w:rPr>
              <w:t>Lucie Kubáčová</w:t>
            </w:r>
          </w:p>
          <w:p w14:paraId="134BB23D" w14:textId="385DA517" w:rsidR="001D1301" w:rsidRDefault="001D1301" w:rsidP="00371CE8">
            <w:r>
              <w:rPr>
                <w:color w:val="000000"/>
              </w:rPr>
              <w:t>v.z. Oleg Blaško</w:t>
            </w:r>
          </w:p>
        </w:tc>
        <w:tc>
          <w:tcPr>
            <w:tcW w:w="3828" w:type="dxa"/>
            <w:vAlign w:val="center"/>
          </w:tcPr>
          <w:p w14:paraId="5A01927E" w14:textId="77777777" w:rsidR="009F24A0" w:rsidRDefault="009F24A0" w:rsidP="00371CE8"/>
        </w:tc>
      </w:tr>
      <w:tr w:rsidR="009F24A0" w14:paraId="1BA468C1" w14:textId="77777777" w:rsidTr="005645C0">
        <w:trPr>
          <w:trHeight w:val="1413"/>
        </w:trPr>
        <w:tc>
          <w:tcPr>
            <w:tcW w:w="3256" w:type="dxa"/>
            <w:vAlign w:val="center"/>
          </w:tcPr>
          <w:p w14:paraId="28E79968" w14:textId="77777777" w:rsidR="009F24A0" w:rsidRDefault="009F24A0" w:rsidP="0085497D">
            <w:r>
              <w:t>Oprávněná osoba dle smlouvy</w:t>
            </w:r>
          </w:p>
        </w:tc>
        <w:tc>
          <w:tcPr>
            <w:tcW w:w="2522" w:type="dxa"/>
            <w:vAlign w:val="center"/>
          </w:tcPr>
          <w:p w14:paraId="57F503DF" w14:textId="6E5DBAB5" w:rsidR="009F24A0" w:rsidRDefault="009F24A0" w:rsidP="00371CE8">
            <w:r>
              <w:t>Vladimír Velas</w:t>
            </w:r>
          </w:p>
        </w:tc>
        <w:tc>
          <w:tcPr>
            <w:tcW w:w="3828" w:type="dxa"/>
            <w:vAlign w:val="center"/>
          </w:tcPr>
          <w:p w14:paraId="6DA25AB9" w14:textId="77777777" w:rsidR="009F24A0" w:rsidRDefault="009F24A0" w:rsidP="00371CE8"/>
        </w:tc>
      </w:tr>
    </w:tbl>
    <w:p w14:paraId="692ACC40" w14:textId="0AE35AA0" w:rsidR="00EB2D4C" w:rsidRPr="001A1D33" w:rsidRDefault="00E921FF" w:rsidP="00E921FF">
      <w:pPr>
        <w:spacing w:before="60"/>
        <w:rPr>
          <w:sz w:val="16"/>
          <w:szCs w:val="16"/>
        </w:rPr>
      </w:pPr>
      <w:r w:rsidRPr="00DE7ACF">
        <w:rPr>
          <w:sz w:val="16"/>
          <w:szCs w:val="16"/>
        </w:rPr>
        <w:t>(Pozn.: Oprávněná osoba se uvede v případě, že je uvedena ve smlouvě.)</w:t>
      </w:r>
    </w:p>
    <w:p w14:paraId="29EAAB96" w14:textId="77777777" w:rsidR="00EB2D4C" w:rsidRPr="00EB2D4C" w:rsidRDefault="00EB2D4C" w:rsidP="00E921FF">
      <w:pPr>
        <w:spacing w:before="60"/>
        <w:rPr>
          <w:szCs w:val="22"/>
        </w:rPr>
        <w:sectPr w:rsidR="00EB2D4C" w:rsidRPr="00EB2D4C" w:rsidSect="00223FDB">
          <w:footerReference w:type="default" r:id="rId17"/>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bookmarkEnd w:id="0"/>
    </w:p>
    <w:sectPr w:rsidR="0000551E" w:rsidSect="00440CB4">
      <w:footerReference w:type="default" r:id="rId18"/>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2D31F" w14:textId="77777777" w:rsidR="00B310C6" w:rsidRDefault="00B310C6" w:rsidP="0000551E">
      <w:pPr>
        <w:spacing w:after="0"/>
      </w:pPr>
      <w:r>
        <w:separator/>
      </w:r>
    </w:p>
  </w:endnote>
  <w:endnote w:type="continuationSeparator" w:id="0">
    <w:p w14:paraId="56093565" w14:textId="77777777" w:rsidR="00B310C6" w:rsidRDefault="00B310C6" w:rsidP="0000551E">
      <w:pPr>
        <w:spacing w:after="0"/>
      </w:pPr>
      <w:r>
        <w:continuationSeparator/>
      </w:r>
    </w:p>
  </w:endnote>
  <w:endnote w:id="1">
    <w:p w14:paraId="493DE5B7" w14:textId="77777777" w:rsidR="00070BD4" w:rsidRPr="00E56B5D" w:rsidRDefault="00070BD4"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070BD4" w:rsidRPr="00E56B5D" w:rsidRDefault="00070BD4"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070BD4" w:rsidRPr="00E56B5D" w:rsidRDefault="00070BD4"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070BD4" w:rsidRPr="00E56B5D" w:rsidRDefault="00070BD4"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070BD4" w:rsidRPr="00E56B5D" w:rsidRDefault="00070BD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408AB6FE" w:rsidR="00070BD4" w:rsidRPr="00E56B5D" w:rsidRDefault="00070BD4"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w:t>
      </w:r>
      <w:r w:rsidR="0061296E" w:rsidRPr="00E56B5D">
        <w:rPr>
          <w:rFonts w:cs="Arial"/>
          <w:sz w:val="18"/>
          <w:szCs w:val="18"/>
        </w:rPr>
        <w:t>rámci,</w:t>
      </w:r>
      <w:r w:rsidRPr="00E56B5D">
        <w:rPr>
          <w:rFonts w:cs="Arial"/>
          <w:sz w:val="18"/>
          <w:szCs w:val="18"/>
        </w:rPr>
        <w:t xml:space="preserve"> níž se požadavky předkládají, totéž platí pro KL (katalogový list).</w:t>
      </w:r>
    </w:p>
  </w:endnote>
  <w:endnote w:id="7">
    <w:p w14:paraId="5F7D92F2" w14:textId="221E9E6D" w:rsidR="00070BD4" w:rsidRPr="00E56B5D" w:rsidRDefault="00070BD4"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41541F5F" w:rsidR="00070BD4" w:rsidRDefault="00070BD4">
      <w:pPr>
        <w:pStyle w:val="Textvysvtlivek"/>
      </w:pPr>
      <w:r>
        <w:rPr>
          <w:rStyle w:val="Odkaznavysvtlivky"/>
        </w:rPr>
        <w:endnoteRef/>
      </w:r>
      <w:r>
        <w:t xml:space="preserve"> </w:t>
      </w:r>
      <w:r w:rsidRPr="00C54E9D">
        <w:rPr>
          <w:sz w:val="18"/>
          <w:szCs w:val="18"/>
        </w:rPr>
        <w:t xml:space="preserve">Garant odpovídá za správnost a úplnost dodané dokumentace a zajišťuje její akceptaci. Např. Provozní dokumentaci posuzuje Oddělení kybernetické bezpečnosti (OKB) a Oddělení provozu a podpory </w:t>
      </w:r>
      <w:r w:rsidR="0061296E" w:rsidRPr="00C54E9D">
        <w:rPr>
          <w:sz w:val="18"/>
          <w:szCs w:val="18"/>
        </w:rPr>
        <w:t>technologií</w:t>
      </w:r>
      <w:r w:rsidRPr="00C54E9D">
        <w:rPr>
          <w:sz w:val="18"/>
          <w:szCs w:val="18"/>
        </w:rPr>
        <w:t xml:space="preserve"> (OPPT).</w:t>
      </w:r>
    </w:p>
  </w:endnote>
  <w:endnote w:id="9">
    <w:p w14:paraId="6F7B32D7" w14:textId="77777777" w:rsidR="00070BD4" w:rsidRPr="00E56B5D" w:rsidRDefault="00070BD4">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070BD4" w:rsidRPr="00103605" w:rsidRDefault="00070BD4">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070BD4" w:rsidRPr="004642D2" w:rsidRDefault="00070BD4">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070BD4" w:rsidRPr="00E56B5D" w:rsidRDefault="00070BD4"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070BD4" w:rsidRPr="0036019B" w:rsidRDefault="00070BD4"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070BD4" w:rsidRPr="00360DA3" w:rsidRDefault="00070BD4">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070BD4" w:rsidRPr="00E56B5D" w:rsidRDefault="00070BD4"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070BD4" w:rsidRPr="00E56B5D" w:rsidRDefault="00070BD4"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070BD4" w:rsidRPr="00E56B5D" w:rsidRDefault="00070BD4"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070BD4" w:rsidRPr="00E56B5D" w:rsidRDefault="00070BD4"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070BD4" w:rsidRPr="00E56B5D" w:rsidRDefault="00070BD4"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2AC98618" w14:textId="77777777" w:rsidR="00070BD4" w:rsidRPr="00E56B5D" w:rsidRDefault="00070BD4" w:rsidP="0065350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D045C" w14:textId="268B96B5" w:rsidR="00070BD4" w:rsidRPr="00CC2560" w:rsidRDefault="00070BD4"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5</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73D0D">
      <w:rPr>
        <w:noProof/>
        <w:sz w:val="16"/>
        <w:szCs w:val="16"/>
      </w:rPr>
      <w:t>9</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D5A4" w14:textId="4E1E9EB3" w:rsidR="00070BD4" w:rsidRPr="00CC2560" w:rsidRDefault="00070BD4"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73D0D">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9A4B" w14:textId="26D281E7" w:rsidR="00070BD4" w:rsidRPr="00CC2560" w:rsidRDefault="00070BD4"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73D0D">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89C8" w14:textId="1F46B37E" w:rsidR="00070BD4" w:rsidRPr="00EF7DC4" w:rsidRDefault="00070BD4"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973D0D">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A1B86" w14:textId="77777777" w:rsidR="00B310C6" w:rsidRDefault="00B310C6" w:rsidP="0000551E">
      <w:pPr>
        <w:spacing w:after="0"/>
      </w:pPr>
      <w:r>
        <w:separator/>
      </w:r>
    </w:p>
  </w:footnote>
  <w:footnote w:type="continuationSeparator" w:id="0">
    <w:p w14:paraId="316CD5CB" w14:textId="77777777" w:rsidR="00B310C6" w:rsidRDefault="00B310C6" w:rsidP="0000551E">
      <w:pPr>
        <w:spacing w:after="0"/>
      </w:pPr>
      <w:r>
        <w:continuationSeparator/>
      </w:r>
    </w:p>
  </w:footnote>
  <w:footnote w:id="1">
    <w:p w14:paraId="10B1FF6B" w14:textId="533685E1" w:rsidR="00070BD4" w:rsidRDefault="00070BD4">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070BD4" w:rsidRDefault="00070BD4">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070BD4" w:rsidRDefault="00070BD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2AD7C0"/>
    <w:multiLevelType w:val="hybridMultilevel"/>
    <w:tmpl w:val="F2BF12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83C10"/>
    <w:multiLevelType w:val="hybridMultilevel"/>
    <w:tmpl w:val="F25693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F305CC"/>
    <w:multiLevelType w:val="hybridMultilevel"/>
    <w:tmpl w:val="39BE9C0C"/>
    <w:lvl w:ilvl="0" w:tplc="F7C6F63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0E7EDB"/>
    <w:multiLevelType w:val="hybridMultilevel"/>
    <w:tmpl w:val="FA74E5FC"/>
    <w:lvl w:ilvl="0" w:tplc="F7C6F63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5E56DB"/>
    <w:multiLevelType w:val="hybridMultilevel"/>
    <w:tmpl w:val="C69837AE"/>
    <w:lvl w:ilvl="0" w:tplc="F7C6F63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D9331D"/>
    <w:multiLevelType w:val="hybridMultilevel"/>
    <w:tmpl w:val="2760EF08"/>
    <w:lvl w:ilvl="0" w:tplc="D5DCEB30">
      <w:start w:val="20"/>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D34A80"/>
    <w:multiLevelType w:val="hybridMultilevel"/>
    <w:tmpl w:val="BADC01EE"/>
    <w:lvl w:ilvl="0" w:tplc="F7C6F63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0D557D"/>
    <w:multiLevelType w:val="multilevel"/>
    <w:tmpl w:val="CCDCA3D0"/>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b/>
      </w:rPr>
    </w:lvl>
    <w:lvl w:ilvl="3">
      <w:start w:val="1"/>
      <w:numFmt w:val="decimal"/>
      <w:pStyle w:val="Nadpis4"/>
      <w:lvlText w:val="%1.%2.%3.%4"/>
      <w:lvlJc w:val="left"/>
      <w:pPr>
        <w:ind w:left="864" w:hanging="864"/>
      </w:pPr>
      <w:rPr>
        <w:rFonts w:hint="default"/>
        <w:b/>
        <w:sz w:val="22"/>
        <w:szCs w:val="22"/>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10513266"/>
    <w:multiLevelType w:val="hybridMultilevel"/>
    <w:tmpl w:val="431E6120"/>
    <w:lvl w:ilvl="0" w:tplc="F7C6F63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8F415B"/>
    <w:multiLevelType w:val="hybridMultilevel"/>
    <w:tmpl w:val="EDB6ED22"/>
    <w:lvl w:ilvl="0" w:tplc="F7C6F63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727D82"/>
    <w:multiLevelType w:val="multilevel"/>
    <w:tmpl w:val="BA34D0D8"/>
    <w:lvl w:ilvl="0">
      <w:start w:val="1"/>
      <w:numFmt w:val="decimal"/>
      <w:pStyle w:val="Seznamteky"/>
      <w:lvlText w:val="%1."/>
      <w:lvlJc w:val="left"/>
      <w:pPr>
        <w:tabs>
          <w:tab w:val="num" w:pos="1701"/>
        </w:tabs>
        <w:ind w:left="1701" w:hanging="567"/>
      </w:pPr>
      <w:rPr>
        <w:rFonts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1" w15:restartNumberingAfterBreak="0">
    <w:nsid w:val="246D12A8"/>
    <w:multiLevelType w:val="hybridMultilevel"/>
    <w:tmpl w:val="FBA469E4"/>
    <w:lvl w:ilvl="0" w:tplc="0405001B">
      <w:start w:val="1"/>
      <w:numFmt w:val="lowerRoman"/>
      <w:lvlText w:val="%1."/>
      <w:lvlJc w:val="right"/>
      <w:pPr>
        <w:ind w:left="3054" w:hanging="360"/>
      </w:p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1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5D0612"/>
    <w:multiLevelType w:val="hybridMultilevel"/>
    <w:tmpl w:val="06C05D6E"/>
    <w:lvl w:ilvl="0" w:tplc="FFFFFFFF">
      <w:start w:val="1"/>
      <w:numFmt w:val="bullet"/>
      <w:lvlText w:val="•"/>
      <w:lvlJc w:val="left"/>
    </w:lvl>
    <w:lvl w:ilvl="1" w:tplc="0405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96C7484"/>
    <w:multiLevelType w:val="hybridMultilevel"/>
    <w:tmpl w:val="9438B54E"/>
    <w:lvl w:ilvl="0" w:tplc="F7C6F63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9A5F35"/>
    <w:multiLevelType w:val="hybridMultilevel"/>
    <w:tmpl w:val="5ED0E3C6"/>
    <w:lvl w:ilvl="0" w:tplc="F7C6F63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D6697A"/>
    <w:multiLevelType w:val="multilevel"/>
    <w:tmpl w:val="B9A6899E"/>
    <w:lvl w:ilvl="0">
      <w:start w:val="1"/>
      <w:numFmt w:val="lowerLetter"/>
      <w:pStyle w:val="Seznampsmena"/>
      <w:lvlText w:val="%1)"/>
      <w:lvlJc w:val="left"/>
      <w:pPr>
        <w:tabs>
          <w:tab w:val="num" w:pos="1560"/>
        </w:tabs>
        <w:ind w:left="993" w:hanging="567"/>
      </w:pPr>
      <w:rPr>
        <w:rFonts w:hint="default"/>
      </w:rPr>
    </w:lvl>
    <w:lvl w:ilvl="1">
      <w:start w:val="1"/>
      <w:numFmt w:val="lowerLetter"/>
      <w:lvlText w:val="%2)"/>
      <w:lvlJc w:val="left"/>
      <w:pPr>
        <w:tabs>
          <w:tab w:val="num" w:pos="2127"/>
        </w:tabs>
        <w:ind w:left="2127" w:hanging="567"/>
      </w:pPr>
      <w:rPr>
        <w:rFonts w:hint="default"/>
      </w:rPr>
    </w:lvl>
    <w:lvl w:ilvl="2">
      <w:start w:val="1"/>
      <w:numFmt w:val="lowerLetter"/>
      <w:lvlText w:val="%3)"/>
      <w:lvlJc w:val="left"/>
      <w:pPr>
        <w:tabs>
          <w:tab w:val="num" w:pos="2694"/>
        </w:tabs>
        <w:ind w:left="2694" w:hanging="567"/>
      </w:pPr>
      <w:rPr>
        <w:rFonts w:hint="default"/>
      </w:rPr>
    </w:lvl>
    <w:lvl w:ilvl="3">
      <w:start w:val="1"/>
      <w:numFmt w:val="lowerLetter"/>
      <w:lvlText w:val="%4)"/>
      <w:lvlJc w:val="left"/>
      <w:pPr>
        <w:tabs>
          <w:tab w:val="num" w:pos="3261"/>
        </w:tabs>
        <w:ind w:left="3261" w:hanging="567"/>
      </w:pPr>
      <w:rPr>
        <w:rFonts w:hint="default"/>
      </w:rPr>
    </w:lvl>
    <w:lvl w:ilvl="4">
      <w:start w:val="1"/>
      <w:numFmt w:val="lowerLetter"/>
      <w:lvlText w:val="%5)"/>
      <w:lvlJc w:val="left"/>
      <w:pPr>
        <w:tabs>
          <w:tab w:val="num" w:pos="3828"/>
        </w:tabs>
        <w:ind w:left="3828" w:hanging="567"/>
      </w:pPr>
      <w:rPr>
        <w:rFonts w:hint="default"/>
      </w:rPr>
    </w:lvl>
    <w:lvl w:ilvl="5">
      <w:start w:val="1"/>
      <w:numFmt w:val="lowerLetter"/>
      <w:lvlText w:val="%6)"/>
      <w:lvlJc w:val="left"/>
      <w:pPr>
        <w:tabs>
          <w:tab w:val="num" w:pos="4395"/>
        </w:tabs>
        <w:ind w:left="4395" w:hanging="567"/>
      </w:pPr>
      <w:rPr>
        <w:rFonts w:hint="default"/>
      </w:rPr>
    </w:lvl>
    <w:lvl w:ilvl="6">
      <w:start w:val="1"/>
      <w:numFmt w:val="lowerLetter"/>
      <w:lvlText w:val="%7)"/>
      <w:lvlJc w:val="left"/>
      <w:pPr>
        <w:tabs>
          <w:tab w:val="num" w:pos="4962"/>
        </w:tabs>
        <w:ind w:left="4962" w:hanging="567"/>
      </w:pPr>
      <w:rPr>
        <w:rFonts w:hint="default"/>
      </w:rPr>
    </w:lvl>
    <w:lvl w:ilvl="7">
      <w:start w:val="1"/>
      <w:numFmt w:val="lowerLetter"/>
      <w:lvlText w:val="%8)"/>
      <w:lvlJc w:val="left"/>
      <w:pPr>
        <w:tabs>
          <w:tab w:val="num" w:pos="5529"/>
        </w:tabs>
        <w:ind w:left="5529" w:hanging="567"/>
      </w:pPr>
      <w:rPr>
        <w:rFonts w:hint="default"/>
      </w:rPr>
    </w:lvl>
    <w:lvl w:ilvl="8">
      <w:start w:val="1"/>
      <w:numFmt w:val="lowerLetter"/>
      <w:lvlText w:val="%9)"/>
      <w:lvlJc w:val="left"/>
      <w:pPr>
        <w:tabs>
          <w:tab w:val="num" w:pos="6096"/>
        </w:tabs>
        <w:ind w:left="6096" w:hanging="567"/>
      </w:pPr>
      <w:rPr>
        <w:rFonts w:hint="default"/>
      </w:rPr>
    </w:lvl>
  </w:abstractNum>
  <w:abstractNum w:abstractNumId="19"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6B54AD"/>
    <w:multiLevelType w:val="multilevel"/>
    <w:tmpl w:val="20EEC55E"/>
    <w:lvl w:ilvl="0">
      <w:start w:val="1"/>
      <w:numFmt w:val="decimal"/>
      <w:pStyle w:val="Seznamslovan"/>
      <w:lvlText w:val="%1."/>
      <w:lvlJc w:val="left"/>
      <w:pPr>
        <w:tabs>
          <w:tab w:val="num" w:pos="1560"/>
        </w:tabs>
        <w:ind w:left="993" w:hanging="567"/>
      </w:pPr>
      <w:rPr>
        <w:rFonts w:hint="default"/>
      </w:rPr>
    </w:lvl>
    <w:lvl w:ilvl="1">
      <w:start w:val="1"/>
      <w:numFmt w:val="bullet"/>
      <w:lvlText w:val=""/>
      <w:lvlJc w:val="left"/>
      <w:pPr>
        <w:tabs>
          <w:tab w:val="num" w:pos="2127"/>
        </w:tabs>
        <w:ind w:left="2127" w:hanging="567"/>
      </w:pPr>
      <w:rPr>
        <w:rFonts w:ascii="Symbol" w:hAnsi="Symbol" w:hint="default"/>
      </w:rPr>
    </w:lvl>
    <w:lvl w:ilvl="2">
      <w:start w:val="1"/>
      <w:numFmt w:val="lowerLetter"/>
      <w:lvlText w:val="%3)"/>
      <w:lvlJc w:val="left"/>
      <w:pPr>
        <w:tabs>
          <w:tab w:val="num" w:pos="2694"/>
        </w:tabs>
        <w:ind w:left="2694" w:hanging="567"/>
      </w:pPr>
      <w:rPr>
        <w:rFonts w:hint="default"/>
      </w:rPr>
    </w:lvl>
    <w:lvl w:ilvl="3">
      <w:start w:val="1"/>
      <w:numFmt w:val="lowerLetter"/>
      <w:lvlText w:val="%4)"/>
      <w:lvlJc w:val="left"/>
      <w:pPr>
        <w:tabs>
          <w:tab w:val="num" w:pos="3261"/>
        </w:tabs>
        <w:ind w:left="3261" w:hanging="567"/>
      </w:pPr>
      <w:rPr>
        <w:rFonts w:hint="default"/>
      </w:rPr>
    </w:lvl>
    <w:lvl w:ilvl="4">
      <w:start w:val="1"/>
      <w:numFmt w:val="lowerLetter"/>
      <w:lvlText w:val="%5)"/>
      <w:lvlJc w:val="left"/>
      <w:pPr>
        <w:tabs>
          <w:tab w:val="num" w:pos="3828"/>
        </w:tabs>
        <w:ind w:left="3828" w:hanging="567"/>
      </w:pPr>
      <w:rPr>
        <w:rFonts w:hint="default"/>
      </w:rPr>
    </w:lvl>
    <w:lvl w:ilvl="5">
      <w:start w:val="1"/>
      <w:numFmt w:val="lowerLetter"/>
      <w:lvlText w:val="%6)"/>
      <w:lvlJc w:val="left"/>
      <w:pPr>
        <w:tabs>
          <w:tab w:val="num" w:pos="4395"/>
        </w:tabs>
        <w:ind w:left="4395" w:hanging="567"/>
      </w:pPr>
      <w:rPr>
        <w:rFonts w:hint="default"/>
      </w:rPr>
    </w:lvl>
    <w:lvl w:ilvl="6">
      <w:start w:val="1"/>
      <w:numFmt w:val="lowerLetter"/>
      <w:lvlText w:val="%7)"/>
      <w:lvlJc w:val="left"/>
      <w:pPr>
        <w:tabs>
          <w:tab w:val="num" w:pos="4962"/>
        </w:tabs>
        <w:ind w:left="4962" w:hanging="567"/>
      </w:pPr>
      <w:rPr>
        <w:rFonts w:hint="default"/>
      </w:rPr>
    </w:lvl>
    <w:lvl w:ilvl="7">
      <w:start w:val="1"/>
      <w:numFmt w:val="lowerLetter"/>
      <w:lvlText w:val="%8)"/>
      <w:lvlJc w:val="left"/>
      <w:pPr>
        <w:tabs>
          <w:tab w:val="num" w:pos="5529"/>
        </w:tabs>
        <w:ind w:left="5529" w:hanging="567"/>
      </w:pPr>
      <w:rPr>
        <w:rFonts w:hint="default"/>
      </w:rPr>
    </w:lvl>
    <w:lvl w:ilvl="8">
      <w:start w:val="1"/>
      <w:numFmt w:val="lowerLetter"/>
      <w:lvlText w:val="%9)"/>
      <w:lvlJc w:val="left"/>
      <w:pPr>
        <w:tabs>
          <w:tab w:val="num" w:pos="6096"/>
        </w:tabs>
        <w:ind w:left="6096" w:hanging="567"/>
      </w:pPr>
      <w:rPr>
        <w:rFonts w:hint="default"/>
      </w:rPr>
    </w:lvl>
  </w:abstractNum>
  <w:abstractNum w:abstractNumId="21" w15:restartNumberingAfterBreak="0">
    <w:nsid w:val="70647805"/>
    <w:multiLevelType w:val="hybridMultilevel"/>
    <w:tmpl w:val="9970E1F2"/>
    <w:lvl w:ilvl="0" w:tplc="F7C6F63A">
      <w:start w:val="3"/>
      <w:numFmt w:val="bullet"/>
      <w:lvlText w:val="-"/>
      <w:lvlJc w:val="left"/>
      <w:pPr>
        <w:ind w:left="720" w:hanging="360"/>
      </w:pPr>
      <w:rPr>
        <w:rFonts w:ascii="Arial" w:eastAsia="Times New Roman" w:hAnsi="Arial" w:cs="Arial" w:hint="default"/>
      </w:rPr>
    </w:lvl>
    <w:lvl w:ilvl="1" w:tplc="8480B976">
      <w:numFmt w:val="bullet"/>
      <w:lvlText w:val=""/>
      <w:lvlJc w:val="left"/>
      <w:pPr>
        <w:ind w:left="1440" w:hanging="360"/>
      </w:pPr>
      <w:rPr>
        <w:rFonts w:ascii="Symbol" w:eastAsia="Times New Roman" w:hAnsi="Symbo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F30E0"/>
    <w:multiLevelType w:val="hybridMultilevel"/>
    <w:tmpl w:val="9426DB36"/>
    <w:lvl w:ilvl="0" w:tplc="F7C6F63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8D54F37"/>
    <w:multiLevelType w:val="hybridMultilevel"/>
    <w:tmpl w:val="4FE8DF58"/>
    <w:lvl w:ilvl="0" w:tplc="F7C6F63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A3B09B0"/>
    <w:multiLevelType w:val="hybridMultilevel"/>
    <w:tmpl w:val="AB5A33EA"/>
    <w:lvl w:ilvl="0" w:tplc="F7C6F63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CFF11F9"/>
    <w:multiLevelType w:val="hybridMultilevel"/>
    <w:tmpl w:val="4FC00CC8"/>
    <w:lvl w:ilvl="0" w:tplc="FFFFFFFF">
      <w:start w:val="1"/>
      <w:numFmt w:val="bullet"/>
      <w:lvlText w:val="•"/>
      <w:lvlJc w:val="left"/>
    </w:lvl>
    <w:lvl w:ilvl="1" w:tplc="040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D2A01F4"/>
    <w:multiLevelType w:val="hybridMultilevel"/>
    <w:tmpl w:val="387A1FA4"/>
    <w:lvl w:ilvl="0" w:tplc="F7C6F63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D493316"/>
    <w:multiLevelType w:val="hybridMultilevel"/>
    <w:tmpl w:val="426447D8"/>
    <w:lvl w:ilvl="0" w:tplc="F7C6F63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D66769A"/>
    <w:multiLevelType w:val="hybridMultilevel"/>
    <w:tmpl w:val="671040F2"/>
    <w:lvl w:ilvl="0" w:tplc="F7C6F63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D8767B1"/>
    <w:multiLevelType w:val="hybridMultilevel"/>
    <w:tmpl w:val="5ECAEF82"/>
    <w:lvl w:ilvl="0" w:tplc="F7C6F63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9"/>
  </w:num>
  <w:num w:numId="8">
    <w:abstractNumId w:val="23"/>
  </w:num>
  <w:num w:numId="9">
    <w:abstractNumId w:val="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2"/>
  </w:num>
  <w:num w:numId="14">
    <w:abstractNumId w:val="26"/>
  </w:num>
  <w:num w:numId="15">
    <w:abstractNumId w:val="28"/>
  </w:num>
  <w:num w:numId="16">
    <w:abstractNumId w:val="17"/>
  </w:num>
  <w:num w:numId="17">
    <w:abstractNumId w:val="4"/>
  </w:num>
  <w:num w:numId="18">
    <w:abstractNumId w:val="6"/>
  </w:num>
  <w:num w:numId="19">
    <w:abstractNumId w:val="8"/>
  </w:num>
  <w:num w:numId="20">
    <w:abstractNumId w:val="31"/>
  </w:num>
  <w:num w:numId="21">
    <w:abstractNumId w:val="30"/>
  </w:num>
  <w:num w:numId="22">
    <w:abstractNumId w:val="9"/>
  </w:num>
  <w:num w:numId="23">
    <w:abstractNumId w:val="16"/>
  </w:num>
  <w:num w:numId="24">
    <w:abstractNumId w:val="25"/>
  </w:num>
  <w:num w:numId="25">
    <w:abstractNumId w:val="22"/>
  </w:num>
  <w:num w:numId="26">
    <w:abstractNumId w:val="21"/>
  </w:num>
  <w:num w:numId="27">
    <w:abstractNumId w:val="0"/>
  </w:num>
  <w:num w:numId="28">
    <w:abstractNumId w:val="29"/>
  </w:num>
  <w:num w:numId="29">
    <w:abstractNumId w:val="7"/>
    <w:lvlOverride w:ilvl="0">
      <w:startOverride w:val="3"/>
    </w:lvlOverride>
    <w:lvlOverride w:ilvl="1">
      <w:startOverride w:val="6"/>
    </w:lvlOverride>
    <w:lvlOverride w:ilvl="2">
      <w:startOverride w:val="2"/>
    </w:lvlOverride>
  </w:num>
  <w:num w:numId="30">
    <w:abstractNumId w:val="27"/>
  </w:num>
  <w:num w:numId="31">
    <w:abstractNumId w:val="15"/>
  </w:num>
  <w:num w:numId="32">
    <w:abstractNumId w:val="7"/>
  </w:num>
  <w:num w:numId="33">
    <w:abstractNumId w:val="11"/>
  </w:num>
  <w:num w:numId="34">
    <w:abstractNumId w:val="20"/>
  </w:num>
  <w:num w:numId="35">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315"/>
    <w:rsid w:val="00000FA4"/>
    <w:rsid w:val="0000195E"/>
    <w:rsid w:val="00001D20"/>
    <w:rsid w:val="000028A7"/>
    <w:rsid w:val="000036CC"/>
    <w:rsid w:val="00004AE0"/>
    <w:rsid w:val="00004EC1"/>
    <w:rsid w:val="0000551E"/>
    <w:rsid w:val="00005870"/>
    <w:rsid w:val="00005BCE"/>
    <w:rsid w:val="00013DF1"/>
    <w:rsid w:val="0001402C"/>
    <w:rsid w:val="00014F2F"/>
    <w:rsid w:val="0001584A"/>
    <w:rsid w:val="00016B61"/>
    <w:rsid w:val="0002035C"/>
    <w:rsid w:val="000216F3"/>
    <w:rsid w:val="00022E35"/>
    <w:rsid w:val="000235A7"/>
    <w:rsid w:val="000235FF"/>
    <w:rsid w:val="0002371D"/>
    <w:rsid w:val="0002397F"/>
    <w:rsid w:val="00023F83"/>
    <w:rsid w:val="000242F6"/>
    <w:rsid w:val="000249F5"/>
    <w:rsid w:val="00025784"/>
    <w:rsid w:val="00025E41"/>
    <w:rsid w:val="0002724A"/>
    <w:rsid w:val="000274D7"/>
    <w:rsid w:val="0003057D"/>
    <w:rsid w:val="000320C2"/>
    <w:rsid w:val="00032EAF"/>
    <w:rsid w:val="00033242"/>
    <w:rsid w:val="00033320"/>
    <w:rsid w:val="000335CF"/>
    <w:rsid w:val="00033DD1"/>
    <w:rsid w:val="0003534C"/>
    <w:rsid w:val="00035383"/>
    <w:rsid w:val="00036C48"/>
    <w:rsid w:val="0004128C"/>
    <w:rsid w:val="00044DB9"/>
    <w:rsid w:val="00046851"/>
    <w:rsid w:val="00046BAE"/>
    <w:rsid w:val="0004742A"/>
    <w:rsid w:val="00050367"/>
    <w:rsid w:val="00050F93"/>
    <w:rsid w:val="00051D11"/>
    <w:rsid w:val="00052206"/>
    <w:rsid w:val="00052499"/>
    <w:rsid w:val="000528A6"/>
    <w:rsid w:val="0005341C"/>
    <w:rsid w:val="0005358D"/>
    <w:rsid w:val="000544B5"/>
    <w:rsid w:val="00054889"/>
    <w:rsid w:val="00056026"/>
    <w:rsid w:val="00056BDE"/>
    <w:rsid w:val="00061005"/>
    <w:rsid w:val="00062D02"/>
    <w:rsid w:val="000638DB"/>
    <w:rsid w:val="000658E8"/>
    <w:rsid w:val="00065AFA"/>
    <w:rsid w:val="00066D9E"/>
    <w:rsid w:val="00070749"/>
    <w:rsid w:val="00070AE9"/>
    <w:rsid w:val="00070BD4"/>
    <w:rsid w:val="00071F38"/>
    <w:rsid w:val="00075011"/>
    <w:rsid w:val="00075B21"/>
    <w:rsid w:val="00077D5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9649F"/>
    <w:rsid w:val="00097958"/>
    <w:rsid w:val="000A0161"/>
    <w:rsid w:val="000A0E3D"/>
    <w:rsid w:val="000A14D1"/>
    <w:rsid w:val="000A560E"/>
    <w:rsid w:val="000A6F5B"/>
    <w:rsid w:val="000A7D80"/>
    <w:rsid w:val="000B2675"/>
    <w:rsid w:val="000B26BE"/>
    <w:rsid w:val="000B2FCB"/>
    <w:rsid w:val="000B6887"/>
    <w:rsid w:val="000B718C"/>
    <w:rsid w:val="000B7C9F"/>
    <w:rsid w:val="000B7CA6"/>
    <w:rsid w:val="000C0D94"/>
    <w:rsid w:val="000C10FC"/>
    <w:rsid w:val="000C145C"/>
    <w:rsid w:val="000C36FD"/>
    <w:rsid w:val="000C4A49"/>
    <w:rsid w:val="000C4BCA"/>
    <w:rsid w:val="000C5903"/>
    <w:rsid w:val="000C59B3"/>
    <w:rsid w:val="000C7406"/>
    <w:rsid w:val="000D21E2"/>
    <w:rsid w:val="000D283A"/>
    <w:rsid w:val="000D290E"/>
    <w:rsid w:val="000D3C1B"/>
    <w:rsid w:val="000D4EF2"/>
    <w:rsid w:val="000D5063"/>
    <w:rsid w:val="000D58C0"/>
    <w:rsid w:val="000D59C6"/>
    <w:rsid w:val="000E0D23"/>
    <w:rsid w:val="000E3004"/>
    <w:rsid w:val="000E3B62"/>
    <w:rsid w:val="000E4800"/>
    <w:rsid w:val="000E51A3"/>
    <w:rsid w:val="000E6C67"/>
    <w:rsid w:val="000E6E54"/>
    <w:rsid w:val="000E720F"/>
    <w:rsid w:val="000E7473"/>
    <w:rsid w:val="000F27BA"/>
    <w:rsid w:val="000F6F7C"/>
    <w:rsid w:val="000F7DA2"/>
    <w:rsid w:val="00100646"/>
    <w:rsid w:val="00100774"/>
    <w:rsid w:val="00101298"/>
    <w:rsid w:val="00101481"/>
    <w:rsid w:val="001018A2"/>
    <w:rsid w:val="00103472"/>
    <w:rsid w:val="00103605"/>
    <w:rsid w:val="001037F6"/>
    <w:rsid w:val="00104A7E"/>
    <w:rsid w:val="00107698"/>
    <w:rsid w:val="001076D7"/>
    <w:rsid w:val="00110879"/>
    <w:rsid w:val="00110D24"/>
    <w:rsid w:val="001130DC"/>
    <w:rsid w:val="001135A2"/>
    <w:rsid w:val="00113A14"/>
    <w:rsid w:val="001143AB"/>
    <w:rsid w:val="00116A3B"/>
    <w:rsid w:val="00117234"/>
    <w:rsid w:val="001172FB"/>
    <w:rsid w:val="001177BE"/>
    <w:rsid w:val="00117979"/>
    <w:rsid w:val="00120DCA"/>
    <w:rsid w:val="0012280F"/>
    <w:rsid w:val="00123421"/>
    <w:rsid w:val="00125A65"/>
    <w:rsid w:val="00125AFA"/>
    <w:rsid w:val="00126242"/>
    <w:rsid w:val="001267F1"/>
    <w:rsid w:val="00126DC6"/>
    <w:rsid w:val="00126E12"/>
    <w:rsid w:val="00127005"/>
    <w:rsid w:val="00127530"/>
    <w:rsid w:val="001303E1"/>
    <w:rsid w:val="001307A1"/>
    <w:rsid w:val="001321B5"/>
    <w:rsid w:val="001328C5"/>
    <w:rsid w:val="00132AFF"/>
    <w:rsid w:val="00135B87"/>
    <w:rsid w:val="00136921"/>
    <w:rsid w:val="00137FB9"/>
    <w:rsid w:val="00137FC3"/>
    <w:rsid w:val="001422BC"/>
    <w:rsid w:val="001427F3"/>
    <w:rsid w:val="001444E5"/>
    <w:rsid w:val="00145FF2"/>
    <w:rsid w:val="0014610F"/>
    <w:rsid w:val="0014616B"/>
    <w:rsid w:val="0014630E"/>
    <w:rsid w:val="001468B8"/>
    <w:rsid w:val="00150237"/>
    <w:rsid w:val="00150A5B"/>
    <w:rsid w:val="00152900"/>
    <w:rsid w:val="00152E30"/>
    <w:rsid w:val="00153806"/>
    <w:rsid w:val="00153C10"/>
    <w:rsid w:val="00154837"/>
    <w:rsid w:val="0015562E"/>
    <w:rsid w:val="00157030"/>
    <w:rsid w:val="00160B68"/>
    <w:rsid w:val="0016171A"/>
    <w:rsid w:val="0016270D"/>
    <w:rsid w:val="001647D7"/>
    <w:rsid w:val="0016573F"/>
    <w:rsid w:val="0016660D"/>
    <w:rsid w:val="00166B75"/>
    <w:rsid w:val="00166E4C"/>
    <w:rsid w:val="00167BDB"/>
    <w:rsid w:val="0017119F"/>
    <w:rsid w:val="001716F1"/>
    <w:rsid w:val="001731D0"/>
    <w:rsid w:val="001842B4"/>
    <w:rsid w:val="00184518"/>
    <w:rsid w:val="0018603B"/>
    <w:rsid w:val="00186BE8"/>
    <w:rsid w:val="0019068A"/>
    <w:rsid w:val="001914FF"/>
    <w:rsid w:val="00193D58"/>
    <w:rsid w:val="00194AE9"/>
    <w:rsid w:val="00194CE8"/>
    <w:rsid w:val="00194CEC"/>
    <w:rsid w:val="001962E1"/>
    <w:rsid w:val="001965E1"/>
    <w:rsid w:val="001974FA"/>
    <w:rsid w:val="001978D2"/>
    <w:rsid w:val="00197C96"/>
    <w:rsid w:val="001A02CC"/>
    <w:rsid w:val="001A0600"/>
    <w:rsid w:val="001A0E77"/>
    <w:rsid w:val="001A1D33"/>
    <w:rsid w:val="001A42C7"/>
    <w:rsid w:val="001A4302"/>
    <w:rsid w:val="001A4DB4"/>
    <w:rsid w:val="001A58B3"/>
    <w:rsid w:val="001A5FFF"/>
    <w:rsid w:val="001B028B"/>
    <w:rsid w:val="001B0731"/>
    <w:rsid w:val="001B1CD2"/>
    <w:rsid w:val="001B2AF0"/>
    <w:rsid w:val="001B3344"/>
    <w:rsid w:val="001B4E69"/>
    <w:rsid w:val="001B59C1"/>
    <w:rsid w:val="001B5B62"/>
    <w:rsid w:val="001B7D19"/>
    <w:rsid w:val="001C0A45"/>
    <w:rsid w:val="001C1ED2"/>
    <w:rsid w:val="001C2573"/>
    <w:rsid w:val="001C277E"/>
    <w:rsid w:val="001C2D39"/>
    <w:rsid w:val="001C4C0B"/>
    <w:rsid w:val="001C4C4B"/>
    <w:rsid w:val="001C6B93"/>
    <w:rsid w:val="001D0604"/>
    <w:rsid w:val="001D1301"/>
    <w:rsid w:val="001D1AA1"/>
    <w:rsid w:val="001D388C"/>
    <w:rsid w:val="001D3B5F"/>
    <w:rsid w:val="001D4698"/>
    <w:rsid w:val="001D4956"/>
    <w:rsid w:val="001D5520"/>
    <w:rsid w:val="001E07DF"/>
    <w:rsid w:val="001E17C9"/>
    <w:rsid w:val="001E3C70"/>
    <w:rsid w:val="001E419F"/>
    <w:rsid w:val="001E4BF2"/>
    <w:rsid w:val="001E616E"/>
    <w:rsid w:val="001F0E4E"/>
    <w:rsid w:val="001F177F"/>
    <w:rsid w:val="001F2E58"/>
    <w:rsid w:val="001F4C72"/>
    <w:rsid w:val="001F4F14"/>
    <w:rsid w:val="001F58F9"/>
    <w:rsid w:val="001F5B35"/>
    <w:rsid w:val="00206E1C"/>
    <w:rsid w:val="00207023"/>
    <w:rsid w:val="00207B75"/>
    <w:rsid w:val="00210895"/>
    <w:rsid w:val="00211559"/>
    <w:rsid w:val="002120E6"/>
    <w:rsid w:val="002123D3"/>
    <w:rsid w:val="002207E9"/>
    <w:rsid w:val="00223FDB"/>
    <w:rsid w:val="00224FD7"/>
    <w:rsid w:val="0022528D"/>
    <w:rsid w:val="002255E9"/>
    <w:rsid w:val="00225DA6"/>
    <w:rsid w:val="002273D3"/>
    <w:rsid w:val="002300B6"/>
    <w:rsid w:val="00230B57"/>
    <w:rsid w:val="00232722"/>
    <w:rsid w:val="00233AF2"/>
    <w:rsid w:val="00234CF3"/>
    <w:rsid w:val="00234F76"/>
    <w:rsid w:val="00235981"/>
    <w:rsid w:val="00235A00"/>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738"/>
    <w:rsid w:val="00252B23"/>
    <w:rsid w:val="00252F01"/>
    <w:rsid w:val="00252F3F"/>
    <w:rsid w:val="00254328"/>
    <w:rsid w:val="00257FC1"/>
    <w:rsid w:val="0026086A"/>
    <w:rsid w:val="002629E2"/>
    <w:rsid w:val="002641AE"/>
    <w:rsid w:val="00264BFC"/>
    <w:rsid w:val="00265237"/>
    <w:rsid w:val="00265ED9"/>
    <w:rsid w:val="00265F9C"/>
    <w:rsid w:val="00266BC7"/>
    <w:rsid w:val="002676D8"/>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11C6"/>
    <w:rsid w:val="002A262B"/>
    <w:rsid w:val="002A3316"/>
    <w:rsid w:val="002A4EAB"/>
    <w:rsid w:val="002A536B"/>
    <w:rsid w:val="002A77A3"/>
    <w:rsid w:val="002B04AE"/>
    <w:rsid w:val="002B0E7B"/>
    <w:rsid w:val="002B1F4A"/>
    <w:rsid w:val="002B2742"/>
    <w:rsid w:val="002B7FEE"/>
    <w:rsid w:val="002C303E"/>
    <w:rsid w:val="002C619C"/>
    <w:rsid w:val="002C64EF"/>
    <w:rsid w:val="002C7A38"/>
    <w:rsid w:val="002C7A49"/>
    <w:rsid w:val="002D0548"/>
    <w:rsid w:val="002D0745"/>
    <w:rsid w:val="002D1444"/>
    <w:rsid w:val="002D251A"/>
    <w:rsid w:val="002D3C0F"/>
    <w:rsid w:val="002D5676"/>
    <w:rsid w:val="002D5926"/>
    <w:rsid w:val="002D5C46"/>
    <w:rsid w:val="002D607A"/>
    <w:rsid w:val="002D6C83"/>
    <w:rsid w:val="002D6E30"/>
    <w:rsid w:val="002E1304"/>
    <w:rsid w:val="002E1369"/>
    <w:rsid w:val="002E14A8"/>
    <w:rsid w:val="002E1A78"/>
    <w:rsid w:val="002E39F8"/>
    <w:rsid w:val="002E6E8C"/>
    <w:rsid w:val="002E7414"/>
    <w:rsid w:val="002F1445"/>
    <w:rsid w:val="002F20C1"/>
    <w:rsid w:val="002F460D"/>
    <w:rsid w:val="002F507B"/>
    <w:rsid w:val="002F5A47"/>
    <w:rsid w:val="002F6294"/>
    <w:rsid w:val="002F6F9E"/>
    <w:rsid w:val="00300418"/>
    <w:rsid w:val="00300B6D"/>
    <w:rsid w:val="00300FF2"/>
    <w:rsid w:val="00302142"/>
    <w:rsid w:val="00302321"/>
    <w:rsid w:val="003025D0"/>
    <w:rsid w:val="003025EB"/>
    <w:rsid w:val="00302BD8"/>
    <w:rsid w:val="00303968"/>
    <w:rsid w:val="00304509"/>
    <w:rsid w:val="00306E38"/>
    <w:rsid w:val="003100E1"/>
    <w:rsid w:val="0031387C"/>
    <w:rsid w:val="003153D0"/>
    <w:rsid w:val="003172A0"/>
    <w:rsid w:val="00320DDA"/>
    <w:rsid w:val="00320FF1"/>
    <w:rsid w:val="00322213"/>
    <w:rsid w:val="0032275E"/>
    <w:rsid w:val="00323E78"/>
    <w:rsid w:val="00330523"/>
    <w:rsid w:val="003307C3"/>
    <w:rsid w:val="0033113B"/>
    <w:rsid w:val="003315A8"/>
    <w:rsid w:val="003327CE"/>
    <w:rsid w:val="00332AEC"/>
    <w:rsid w:val="00332EBE"/>
    <w:rsid w:val="003336F8"/>
    <w:rsid w:val="003352D6"/>
    <w:rsid w:val="00337DDA"/>
    <w:rsid w:val="00337FB0"/>
    <w:rsid w:val="00340225"/>
    <w:rsid w:val="00340CF2"/>
    <w:rsid w:val="00343CD7"/>
    <w:rsid w:val="003473BD"/>
    <w:rsid w:val="003519C1"/>
    <w:rsid w:val="00351F5F"/>
    <w:rsid w:val="00353327"/>
    <w:rsid w:val="00353C5D"/>
    <w:rsid w:val="00355BAB"/>
    <w:rsid w:val="00357CB1"/>
    <w:rsid w:val="00357D8B"/>
    <w:rsid w:val="0036019B"/>
    <w:rsid w:val="00360DA3"/>
    <w:rsid w:val="00361371"/>
    <w:rsid w:val="0036140A"/>
    <w:rsid w:val="00361FE5"/>
    <w:rsid w:val="00362290"/>
    <w:rsid w:val="003622E0"/>
    <w:rsid w:val="00362AAC"/>
    <w:rsid w:val="00362D0D"/>
    <w:rsid w:val="00363409"/>
    <w:rsid w:val="003637D7"/>
    <w:rsid w:val="00363F32"/>
    <w:rsid w:val="00367CC0"/>
    <w:rsid w:val="00371CE8"/>
    <w:rsid w:val="00372419"/>
    <w:rsid w:val="003728F1"/>
    <w:rsid w:val="00372AE7"/>
    <w:rsid w:val="00374A5E"/>
    <w:rsid w:val="00384BBF"/>
    <w:rsid w:val="00385D40"/>
    <w:rsid w:val="0038703A"/>
    <w:rsid w:val="00387519"/>
    <w:rsid w:val="00387CC0"/>
    <w:rsid w:val="00387F5C"/>
    <w:rsid w:val="00390A58"/>
    <w:rsid w:val="00390EB2"/>
    <w:rsid w:val="0039112C"/>
    <w:rsid w:val="00394E3E"/>
    <w:rsid w:val="00397293"/>
    <w:rsid w:val="003A1332"/>
    <w:rsid w:val="003A48D8"/>
    <w:rsid w:val="003A5846"/>
    <w:rsid w:val="003A6EEF"/>
    <w:rsid w:val="003B0C0E"/>
    <w:rsid w:val="003B26AC"/>
    <w:rsid w:val="003B2D72"/>
    <w:rsid w:val="003B5851"/>
    <w:rsid w:val="003B5AB4"/>
    <w:rsid w:val="003B610B"/>
    <w:rsid w:val="003B732E"/>
    <w:rsid w:val="003C0389"/>
    <w:rsid w:val="003C22EE"/>
    <w:rsid w:val="003C305C"/>
    <w:rsid w:val="003C3C9A"/>
    <w:rsid w:val="003C4156"/>
    <w:rsid w:val="003C472B"/>
    <w:rsid w:val="003C4ABB"/>
    <w:rsid w:val="003D01EA"/>
    <w:rsid w:val="003D0558"/>
    <w:rsid w:val="003D35EB"/>
    <w:rsid w:val="003D3770"/>
    <w:rsid w:val="003D3EA5"/>
    <w:rsid w:val="003D6816"/>
    <w:rsid w:val="003D682E"/>
    <w:rsid w:val="003E0CA6"/>
    <w:rsid w:val="003E5793"/>
    <w:rsid w:val="003E59FE"/>
    <w:rsid w:val="003E5FE7"/>
    <w:rsid w:val="003F0F2C"/>
    <w:rsid w:val="003F1C67"/>
    <w:rsid w:val="003F2DDB"/>
    <w:rsid w:val="003F4D97"/>
    <w:rsid w:val="003F4E22"/>
    <w:rsid w:val="003F519C"/>
    <w:rsid w:val="003F5331"/>
    <w:rsid w:val="003F5711"/>
    <w:rsid w:val="003F5975"/>
    <w:rsid w:val="003F657B"/>
    <w:rsid w:val="003F6A54"/>
    <w:rsid w:val="003F7273"/>
    <w:rsid w:val="003F7E2A"/>
    <w:rsid w:val="00400A12"/>
    <w:rsid w:val="00401780"/>
    <w:rsid w:val="00405059"/>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810"/>
    <w:rsid w:val="00427C99"/>
    <w:rsid w:val="00431B33"/>
    <w:rsid w:val="00431BA4"/>
    <w:rsid w:val="004335F7"/>
    <w:rsid w:val="00433A2E"/>
    <w:rsid w:val="004350B5"/>
    <w:rsid w:val="00435E3B"/>
    <w:rsid w:val="0043787F"/>
    <w:rsid w:val="00437AC0"/>
    <w:rsid w:val="00440CB4"/>
    <w:rsid w:val="004426A9"/>
    <w:rsid w:val="00443374"/>
    <w:rsid w:val="0044342B"/>
    <w:rsid w:val="00444A0A"/>
    <w:rsid w:val="004453BB"/>
    <w:rsid w:val="00445F4B"/>
    <w:rsid w:val="00446E5A"/>
    <w:rsid w:val="00447A58"/>
    <w:rsid w:val="00447FBC"/>
    <w:rsid w:val="00452C7E"/>
    <w:rsid w:val="00453BE6"/>
    <w:rsid w:val="00453C8F"/>
    <w:rsid w:val="004541C8"/>
    <w:rsid w:val="004551F8"/>
    <w:rsid w:val="004552F1"/>
    <w:rsid w:val="004600FD"/>
    <w:rsid w:val="0046380B"/>
    <w:rsid w:val="00463E31"/>
    <w:rsid w:val="004642D2"/>
    <w:rsid w:val="004645A2"/>
    <w:rsid w:val="0047116B"/>
    <w:rsid w:val="004725D1"/>
    <w:rsid w:val="00472E74"/>
    <w:rsid w:val="00473A0A"/>
    <w:rsid w:val="00473FBD"/>
    <w:rsid w:val="00474F44"/>
    <w:rsid w:val="004755FC"/>
    <w:rsid w:val="004775CE"/>
    <w:rsid w:val="004814A5"/>
    <w:rsid w:val="00481ED2"/>
    <w:rsid w:val="00482B2F"/>
    <w:rsid w:val="00482BD9"/>
    <w:rsid w:val="00484CB3"/>
    <w:rsid w:val="00484D41"/>
    <w:rsid w:val="00485230"/>
    <w:rsid w:val="00485713"/>
    <w:rsid w:val="00487F08"/>
    <w:rsid w:val="00493F56"/>
    <w:rsid w:val="00494F25"/>
    <w:rsid w:val="00495E7A"/>
    <w:rsid w:val="00496789"/>
    <w:rsid w:val="004A0800"/>
    <w:rsid w:val="004A0BA8"/>
    <w:rsid w:val="004A1B25"/>
    <w:rsid w:val="004A24F1"/>
    <w:rsid w:val="004A3B16"/>
    <w:rsid w:val="004A5356"/>
    <w:rsid w:val="004A67FA"/>
    <w:rsid w:val="004A7C0A"/>
    <w:rsid w:val="004B07BF"/>
    <w:rsid w:val="004B0E49"/>
    <w:rsid w:val="004B3171"/>
    <w:rsid w:val="004B322F"/>
    <w:rsid w:val="004B36F6"/>
    <w:rsid w:val="004B3B90"/>
    <w:rsid w:val="004B49CA"/>
    <w:rsid w:val="004B4A7D"/>
    <w:rsid w:val="004B4D88"/>
    <w:rsid w:val="004B5AB3"/>
    <w:rsid w:val="004C022A"/>
    <w:rsid w:val="004C0F47"/>
    <w:rsid w:val="004C11A5"/>
    <w:rsid w:val="004C1273"/>
    <w:rsid w:val="004C20DD"/>
    <w:rsid w:val="004C3125"/>
    <w:rsid w:val="004C5158"/>
    <w:rsid w:val="004C5DDA"/>
    <w:rsid w:val="004C70DF"/>
    <w:rsid w:val="004C756F"/>
    <w:rsid w:val="004D053A"/>
    <w:rsid w:val="004D0E54"/>
    <w:rsid w:val="004D1868"/>
    <w:rsid w:val="004D1C5E"/>
    <w:rsid w:val="004D2441"/>
    <w:rsid w:val="004D3B56"/>
    <w:rsid w:val="004D4A06"/>
    <w:rsid w:val="004D6AD6"/>
    <w:rsid w:val="004D6D90"/>
    <w:rsid w:val="004D7469"/>
    <w:rsid w:val="004D7E68"/>
    <w:rsid w:val="004D7EA0"/>
    <w:rsid w:val="004E1B19"/>
    <w:rsid w:val="004E2C2C"/>
    <w:rsid w:val="004E3E11"/>
    <w:rsid w:val="004E4AE1"/>
    <w:rsid w:val="004E4B99"/>
    <w:rsid w:val="004E63AF"/>
    <w:rsid w:val="004E6EEC"/>
    <w:rsid w:val="004E7641"/>
    <w:rsid w:val="004E7D14"/>
    <w:rsid w:val="004F0A0E"/>
    <w:rsid w:val="004F16FC"/>
    <w:rsid w:val="004F17E3"/>
    <w:rsid w:val="004F1DCE"/>
    <w:rsid w:val="004F290A"/>
    <w:rsid w:val="004F2BA0"/>
    <w:rsid w:val="004F2ED6"/>
    <w:rsid w:val="004F3ECA"/>
    <w:rsid w:val="004F41D3"/>
    <w:rsid w:val="004F4DA4"/>
    <w:rsid w:val="004F65E7"/>
    <w:rsid w:val="004F736A"/>
    <w:rsid w:val="004F7676"/>
    <w:rsid w:val="005009C0"/>
    <w:rsid w:val="005025F6"/>
    <w:rsid w:val="00503236"/>
    <w:rsid w:val="00503270"/>
    <w:rsid w:val="005039EC"/>
    <w:rsid w:val="00503F4B"/>
    <w:rsid w:val="00504500"/>
    <w:rsid w:val="0050748B"/>
    <w:rsid w:val="00507EFD"/>
    <w:rsid w:val="005103F3"/>
    <w:rsid w:val="00512150"/>
    <w:rsid w:val="00512899"/>
    <w:rsid w:val="00513C49"/>
    <w:rsid w:val="0051548A"/>
    <w:rsid w:val="0051576F"/>
    <w:rsid w:val="00517725"/>
    <w:rsid w:val="005177CF"/>
    <w:rsid w:val="00520182"/>
    <w:rsid w:val="00522423"/>
    <w:rsid w:val="0052575F"/>
    <w:rsid w:val="00525B29"/>
    <w:rsid w:val="00525C8C"/>
    <w:rsid w:val="0052661C"/>
    <w:rsid w:val="00526F66"/>
    <w:rsid w:val="0052715D"/>
    <w:rsid w:val="005316D6"/>
    <w:rsid w:val="005324EA"/>
    <w:rsid w:val="00533B94"/>
    <w:rsid w:val="00533E58"/>
    <w:rsid w:val="00534C12"/>
    <w:rsid w:val="0054285E"/>
    <w:rsid w:val="00543429"/>
    <w:rsid w:val="00544283"/>
    <w:rsid w:val="005463DD"/>
    <w:rsid w:val="00551C8B"/>
    <w:rsid w:val="0055241E"/>
    <w:rsid w:val="00552522"/>
    <w:rsid w:val="00552C00"/>
    <w:rsid w:val="00553E7C"/>
    <w:rsid w:val="00554046"/>
    <w:rsid w:val="00554154"/>
    <w:rsid w:val="00554B49"/>
    <w:rsid w:val="005569E0"/>
    <w:rsid w:val="00556C1F"/>
    <w:rsid w:val="00556D1B"/>
    <w:rsid w:val="0056136C"/>
    <w:rsid w:val="00563C33"/>
    <w:rsid w:val="00563E40"/>
    <w:rsid w:val="005645C0"/>
    <w:rsid w:val="00564A56"/>
    <w:rsid w:val="00564D65"/>
    <w:rsid w:val="00565A7E"/>
    <w:rsid w:val="00565D0F"/>
    <w:rsid w:val="005669B3"/>
    <w:rsid w:val="00566BEA"/>
    <w:rsid w:val="0057042D"/>
    <w:rsid w:val="00570AD5"/>
    <w:rsid w:val="005711D8"/>
    <w:rsid w:val="00572CD5"/>
    <w:rsid w:val="00573055"/>
    <w:rsid w:val="00573BA2"/>
    <w:rsid w:val="005803E3"/>
    <w:rsid w:val="00582909"/>
    <w:rsid w:val="00584756"/>
    <w:rsid w:val="00584E10"/>
    <w:rsid w:val="005861F5"/>
    <w:rsid w:val="00591022"/>
    <w:rsid w:val="00591195"/>
    <w:rsid w:val="005915AE"/>
    <w:rsid w:val="00592474"/>
    <w:rsid w:val="005929E7"/>
    <w:rsid w:val="00593EFD"/>
    <w:rsid w:val="00594864"/>
    <w:rsid w:val="005949DC"/>
    <w:rsid w:val="00594D29"/>
    <w:rsid w:val="00596743"/>
    <w:rsid w:val="00597B22"/>
    <w:rsid w:val="005A096A"/>
    <w:rsid w:val="005A138A"/>
    <w:rsid w:val="005A1800"/>
    <w:rsid w:val="005A395B"/>
    <w:rsid w:val="005A4D0C"/>
    <w:rsid w:val="005A5B26"/>
    <w:rsid w:val="005A632B"/>
    <w:rsid w:val="005A764F"/>
    <w:rsid w:val="005B08B8"/>
    <w:rsid w:val="005B1D40"/>
    <w:rsid w:val="005B3B89"/>
    <w:rsid w:val="005B3CBD"/>
    <w:rsid w:val="005B4FEF"/>
    <w:rsid w:val="005B71BB"/>
    <w:rsid w:val="005C1B21"/>
    <w:rsid w:val="005C1BD4"/>
    <w:rsid w:val="005C2192"/>
    <w:rsid w:val="005C4ADA"/>
    <w:rsid w:val="005C50A9"/>
    <w:rsid w:val="005C6851"/>
    <w:rsid w:val="005D0B35"/>
    <w:rsid w:val="005D116D"/>
    <w:rsid w:val="005D1D78"/>
    <w:rsid w:val="005D1D80"/>
    <w:rsid w:val="005D2190"/>
    <w:rsid w:val="005D3A7E"/>
    <w:rsid w:val="005D454E"/>
    <w:rsid w:val="005D53BE"/>
    <w:rsid w:val="005D6829"/>
    <w:rsid w:val="005D7536"/>
    <w:rsid w:val="005E023F"/>
    <w:rsid w:val="005E29BE"/>
    <w:rsid w:val="005E2DAB"/>
    <w:rsid w:val="005E3F0C"/>
    <w:rsid w:val="005E5F03"/>
    <w:rsid w:val="005E6190"/>
    <w:rsid w:val="005E6373"/>
    <w:rsid w:val="005E6EDE"/>
    <w:rsid w:val="005F0833"/>
    <w:rsid w:val="005F14D3"/>
    <w:rsid w:val="005F5218"/>
    <w:rsid w:val="005F5D4F"/>
    <w:rsid w:val="0060065D"/>
    <w:rsid w:val="00601087"/>
    <w:rsid w:val="00601CB2"/>
    <w:rsid w:val="006033CF"/>
    <w:rsid w:val="00603980"/>
    <w:rsid w:val="00607659"/>
    <w:rsid w:val="0061023B"/>
    <w:rsid w:val="00610B8C"/>
    <w:rsid w:val="00611070"/>
    <w:rsid w:val="0061296E"/>
    <w:rsid w:val="00613870"/>
    <w:rsid w:val="006147BF"/>
    <w:rsid w:val="006156B9"/>
    <w:rsid w:val="006172E7"/>
    <w:rsid w:val="00617642"/>
    <w:rsid w:val="006178C4"/>
    <w:rsid w:val="00623E2B"/>
    <w:rsid w:val="00624CD0"/>
    <w:rsid w:val="00627135"/>
    <w:rsid w:val="00627C8A"/>
    <w:rsid w:val="006343FA"/>
    <w:rsid w:val="0063541E"/>
    <w:rsid w:val="0063566B"/>
    <w:rsid w:val="006362BD"/>
    <w:rsid w:val="006427DA"/>
    <w:rsid w:val="00642FA5"/>
    <w:rsid w:val="0064353D"/>
    <w:rsid w:val="0064509C"/>
    <w:rsid w:val="00645AB7"/>
    <w:rsid w:val="006463E1"/>
    <w:rsid w:val="00646CF9"/>
    <w:rsid w:val="00650DDB"/>
    <w:rsid w:val="00651649"/>
    <w:rsid w:val="00651917"/>
    <w:rsid w:val="00651CF1"/>
    <w:rsid w:val="00651D15"/>
    <w:rsid w:val="0065303F"/>
    <w:rsid w:val="0065350C"/>
    <w:rsid w:val="0065507A"/>
    <w:rsid w:val="00656250"/>
    <w:rsid w:val="00660CA2"/>
    <w:rsid w:val="00661BFC"/>
    <w:rsid w:val="006621B4"/>
    <w:rsid w:val="00662C76"/>
    <w:rsid w:val="00662FFB"/>
    <w:rsid w:val="0066334B"/>
    <w:rsid w:val="00663C4D"/>
    <w:rsid w:val="00665294"/>
    <w:rsid w:val="00665970"/>
    <w:rsid w:val="00667F9D"/>
    <w:rsid w:val="006704AC"/>
    <w:rsid w:val="00670762"/>
    <w:rsid w:val="006710DF"/>
    <w:rsid w:val="00671B17"/>
    <w:rsid w:val="00671EDE"/>
    <w:rsid w:val="0067249B"/>
    <w:rsid w:val="006758FC"/>
    <w:rsid w:val="0068246F"/>
    <w:rsid w:val="006852DE"/>
    <w:rsid w:val="00686C37"/>
    <w:rsid w:val="006907E8"/>
    <w:rsid w:val="00692434"/>
    <w:rsid w:val="00692E0F"/>
    <w:rsid w:val="006950C7"/>
    <w:rsid w:val="006955BE"/>
    <w:rsid w:val="00696639"/>
    <w:rsid w:val="00697C60"/>
    <w:rsid w:val="006A0258"/>
    <w:rsid w:val="006A1416"/>
    <w:rsid w:val="006A1A52"/>
    <w:rsid w:val="006A47E0"/>
    <w:rsid w:val="006A5B28"/>
    <w:rsid w:val="006A5E4F"/>
    <w:rsid w:val="006A5FF3"/>
    <w:rsid w:val="006A6EA8"/>
    <w:rsid w:val="006B1E5C"/>
    <w:rsid w:val="006B3D65"/>
    <w:rsid w:val="006B67DF"/>
    <w:rsid w:val="006B696A"/>
    <w:rsid w:val="006B6D98"/>
    <w:rsid w:val="006B78EC"/>
    <w:rsid w:val="006C0241"/>
    <w:rsid w:val="006C2F8C"/>
    <w:rsid w:val="006C3557"/>
    <w:rsid w:val="006C3F43"/>
    <w:rsid w:val="006C4182"/>
    <w:rsid w:val="006C4DE7"/>
    <w:rsid w:val="006C6788"/>
    <w:rsid w:val="006C6BCB"/>
    <w:rsid w:val="006C745C"/>
    <w:rsid w:val="006D0943"/>
    <w:rsid w:val="006D1EB9"/>
    <w:rsid w:val="006D2491"/>
    <w:rsid w:val="006D2BF7"/>
    <w:rsid w:val="006D308F"/>
    <w:rsid w:val="006D3D5A"/>
    <w:rsid w:val="006D5B5C"/>
    <w:rsid w:val="006D6E7D"/>
    <w:rsid w:val="006E025E"/>
    <w:rsid w:val="006E076F"/>
    <w:rsid w:val="006E15A5"/>
    <w:rsid w:val="006E25B8"/>
    <w:rsid w:val="006E38B3"/>
    <w:rsid w:val="006E53CC"/>
    <w:rsid w:val="006E5560"/>
    <w:rsid w:val="006E77B0"/>
    <w:rsid w:val="006F0315"/>
    <w:rsid w:val="006F0EB8"/>
    <w:rsid w:val="006F2FE6"/>
    <w:rsid w:val="006F4A05"/>
    <w:rsid w:val="006F5658"/>
    <w:rsid w:val="006F62D0"/>
    <w:rsid w:val="007006BD"/>
    <w:rsid w:val="00701555"/>
    <w:rsid w:val="0070267B"/>
    <w:rsid w:val="007039E9"/>
    <w:rsid w:val="007047AA"/>
    <w:rsid w:val="00707FE3"/>
    <w:rsid w:val="0071095B"/>
    <w:rsid w:val="00710C82"/>
    <w:rsid w:val="00710F5B"/>
    <w:rsid w:val="00711EE0"/>
    <w:rsid w:val="00712804"/>
    <w:rsid w:val="00714116"/>
    <w:rsid w:val="007141C2"/>
    <w:rsid w:val="007146F5"/>
    <w:rsid w:val="00715099"/>
    <w:rsid w:val="00715D06"/>
    <w:rsid w:val="00717A60"/>
    <w:rsid w:val="00721187"/>
    <w:rsid w:val="00721A04"/>
    <w:rsid w:val="00723810"/>
    <w:rsid w:val="00726C49"/>
    <w:rsid w:val="0072746E"/>
    <w:rsid w:val="00727CE8"/>
    <w:rsid w:val="00731407"/>
    <w:rsid w:val="007321D4"/>
    <w:rsid w:val="007344F6"/>
    <w:rsid w:val="00735416"/>
    <w:rsid w:val="00735B7A"/>
    <w:rsid w:val="00735C40"/>
    <w:rsid w:val="00735E38"/>
    <w:rsid w:val="00736872"/>
    <w:rsid w:val="0074334E"/>
    <w:rsid w:val="00744621"/>
    <w:rsid w:val="00744632"/>
    <w:rsid w:val="0074488E"/>
    <w:rsid w:val="007458FB"/>
    <w:rsid w:val="00747BD4"/>
    <w:rsid w:val="007505A0"/>
    <w:rsid w:val="00751488"/>
    <w:rsid w:val="007519DD"/>
    <w:rsid w:val="00751E3A"/>
    <w:rsid w:val="00753C62"/>
    <w:rsid w:val="00753DB7"/>
    <w:rsid w:val="00753E90"/>
    <w:rsid w:val="00754F4F"/>
    <w:rsid w:val="00757A02"/>
    <w:rsid w:val="00760874"/>
    <w:rsid w:val="007608CF"/>
    <w:rsid w:val="00760A3B"/>
    <w:rsid w:val="007633D5"/>
    <w:rsid w:val="0076385B"/>
    <w:rsid w:val="00765184"/>
    <w:rsid w:val="007654BE"/>
    <w:rsid w:val="00766100"/>
    <w:rsid w:val="00766C0B"/>
    <w:rsid w:val="007715FC"/>
    <w:rsid w:val="00771FEA"/>
    <w:rsid w:val="00772440"/>
    <w:rsid w:val="00772EE3"/>
    <w:rsid w:val="00773E21"/>
    <w:rsid w:val="00774293"/>
    <w:rsid w:val="00780798"/>
    <w:rsid w:val="00780E72"/>
    <w:rsid w:val="00781D19"/>
    <w:rsid w:val="00782D46"/>
    <w:rsid w:val="007850B0"/>
    <w:rsid w:val="007858FB"/>
    <w:rsid w:val="00785F4C"/>
    <w:rsid w:val="007864D9"/>
    <w:rsid w:val="0078656F"/>
    <w:rsid w:val="007876AB"/>
    <w:rsid w:val="007945E9"/>
    <w:rsid w:val="007956D8"/>
    <w:rsid w:val="0079688E"/>
    <w:rsid w:val="007A520D"/>
    <w:rsid w:val="007A5AFB"/>
    <w:rsid w:val="007B0C79"/>
    <w:rsid w:val="007B2715"/>
    <w:rsid w:val="007B526B"/>
    <w:rsid w:val="007B530F"/>
    <w:rsid w:val="007B598C"/>
    <w:rsid w:val="007B64DF"/>
    <w:rsid w:val="007B6936"/>
    <w:rsid w:val="007B7246"/>
    <w:rsid w:val="007B7B73"/>
    <w:rsid w:val="007C0A84"/>
    <w:rsid w:val="007C0CC5"/>
    <w:rsid w:val="007C1578"/>
    <w:rsid w:val="007C1E41"/>
    <w:rsid w:val="007C2AD5"/>
    <w:rsid w:val="007C334E"/>
    <w:rsid w:val="007C5555"/>
    <w:rsid w:val="007C5EA5"/>
    <w:rsid w:val="007C652D"/>
    <w:rsid w:val="007C7488"/>
    <w:rsid w:val="007C7755"/>
    <w:rsid w:val="007D1714"/>
    <w:rsid w:val="007D26A6"/>
    <w:rsid w:val="007D2A33"/>
    <w:rsid w:val="007D3305"/>
    <w:rsid w:val="007D3F46"/>
    <w:rsid w:val="007D515C"/>
    <w:rsid w:val="007D535B"/>
    <w:rsid w:val="007D5594"/>
    <w:rsid w:val="007D5891"/>
    <w:rsid w:val="007D6009"/>
    <w:rsid w:val="007D6F2B"/>
    <w:rsid w:val="007D705D"/>
    <w:rsid w:val="007E072C"/>
    <w:rsid w:val="007E0D3C"/>
    <w:rsid w:val="007E0E1A"/>
    <w:rsid w:val="007E1795"/>
    <w:rsid w:val="007E224F"/>
    <w:rsid w:val="007E286F"/>
    <w:rsid w:val="007E2FAB"/>
    <w:rsid w:val="007E5E1F"/>
    <w:rsid w:val="007E797B"/>
    <w:rsid w:val="007F0136"/>
    <w:rsid w:val="007F1366"/>
    <w:rsid w:val="007F1EE5"/>
    <w:rsid w:val="007F2B51"/>
    <w:rsid w:val="007F2CB8"/>
    <w:rsid w:val="007F3380"/>
    <w:rsid w:val="007F4308"/>
    <w:rsid w:val="007F7FA1"/>
    <w:rsid w:val="00800AED"/>
    <w:rsid w:val="00800FB0"/>
    <w:rsid w:val="00801591"/>
    <w:rsid w:val="00803AD5"/>
    <w:rsid w:val="00803CA6"/>
    <w:rsid w:val="00804B5D"/>
    <w:rsid w:val="008053DB"/>
    <w:rsid w:val="008061D1"/>
    <w:rsid w:val="00806FF9"/>
    <w:rsid w:val="00807E6A"/>
    <w:rsid w:val="008101CA"/>
    <w:rsid w:val="008105A0"/>
    <w:rsid w:val="008109CE"/>
    <w:rsid w:val="00810E6E"/>
    <w:rsid w:val="00813331"/>
    <w:rsid w:val="00814C5A"/>
    <w:rsid w:val="0081628D"/>
    <w:rsid w:val="00816E5E"/>
    <w:rsid w:val="0081709F"/>
    <w:rsid w:val="00822810"/>
    <w:rsid w:val="00822B83"/>
    <w:rsid w:val="00822B97"/>
    <w:rsid w:val="00823AB7"/>
    <w:rsid w:val="00823C9A"/>
    <w:rsid w:val="00823E85"/>
    <w:rsid w:val="00825655"/>
    <w:rsid w:val="00826A78"/>
    <w:rsid w:val="00826D6F"/>
    <w:rsid w:val="0083054C"/>
    <w:rsid w:val="00830896"/>
    <w:rsid w:val="00830DFE"/>
    <w:rsid w:val="008347FE"/>
    <w:rsid w:val="008368F3"/>
    <w:rsid w:val="00836F03"/>
    <w:rsid w:val="00836FA1"/>
    <w:rsid w:val="00840E43"/>
    <w:rsid w:val="00841811"/>
    <w:rsid w:val="00844D4F"/>
    <w:rsid w:val="008463CC"/>
    <w:rsid w:val="00846B5B"/>
    <w:rsid w:val="008507E5"/>
    <w:rsid w:val="00852156"/>
    <w:rsid w:val="00852ED8"/>
    <w:rsid w:val="00853988"/>
    <w:rsid w:val="0085497D"/>
    <w:rsid w:val="0085514A"/>
    <w:rsid w:val="00855235"/>
    <w:rsid w:val="0085582D"/>
    <w:rsid w:val="00856501"/>
    <w:rsid w:val="00857EFE"/>
    <w:rsid w:val="0086133D"/>
    <w:rsid w:val="0086141C"/>
    <w:rsid w:val="00862163"/>
    <w:rsid w:val="00862426"/>
    <w:rsid w:val="008635EF"/>
    <w:rsid w:val="00863A4A"/>
    <w:rsid w:val="008671B9"/>
    <w:rsid w:val="00870B97"/>
    <w:rsid w:val="00871296"/>
    <w:rsid w:val="00872C14"/>
    <w:rsid w:val="0087310E"/>
    <w:rsid w:val="00873788"/>
    <w:rsid w:val="00873E0B"/>
    <w:rsid w:val="0087487B"/>
    <w:rsid w:val="00875247"/>
    <w:rsid w:val="0087560C"/>
    <w:rsid w:val="00880842"/>
    <w:rsid w:val="00881AFE"/>
    <w:rsid w:val="00883E9F"/>
    <w:rsid w:val="00886126"/>
    <w:rsid w:val="00887312"/>
    <w:rsid w:val="008877D5"/>
    <w:rsid w:val="00890613"/>
    <w:rsid w:val="0089227E"/>
    <w:rsid w:val="00892C9B"/>
    <w:rsid w:val="00893836"/>
    <w:rsid w:val="00895AEB"/>
    <w:rsid w:val="008964A9"/>
    <w:rsid w:val="00897E8A"/>
    <w:rsid w:val="008A0E0C"/>
    <w:rsid w:val="008A13D0"/>
    <w:rsid w:val="008A2F7C"/>
    <w:rsid w:val="008A4500"/>
    <w:rsid w:val="008A6928"/>
    <w:rsid w:val="008B0119"/>
    <w:rsid w:val="008B0D13"/>
    <w:rsid w:val="008B2024"/>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0941"/>
    <w:rsid w:val="008E134B"/>
    <w:rsid w:val="008E2CFB"/>
    <w:rsid w:val="008E2F7B"/>
    <w:rsid w:val="008E3981"/>
    <w:rsid w:val="008E50CF"/>
    <w:rsid w:val="008E638E"/>
    <w:rsid w:val="008E77F3"/>
    <w:rsid w:val="008F29B6"/>
    <w:rsid w:val="008F2A26"/>
    <w:rsid w:val="008F2DBD"/>
    <w:rsid w:val="008F386A"/>
    <w:rsid w:val="008F387A"/>
    <w:rsid w:val="008F44B7"/>
    <w:rsid w:val="008F5A1F"/>
    <w:rsid w:val="008F6A69"/>
    <w:rsid w:val="008F76E5"/>
    <w:rsid w:val="00900066"/>
    <w:rsid w:val="00900FD9"/>
    <w:rsid w:val="009012E9"/>
    <w:rsid w:val="00901D99"/>
    <w:rsid w:val="00902ACB"/>
    <w:rsid w:val="009054F5"/>
    <w:rsid w:val="009056BD"/>
    <w:rsid w:val="00906E49"/>
    <w:rsid w:val="00906EAD"/>
    <w:rsid w:val="00910264"/>
    <w:rsid w:val="0091062E"/>
    <w:rsid w:val="00913467"/>
    <w:rsid w:val="00917E5E"/>
    <w:rsid w:val="00921989"/>
    <w:rsid w:val="00922393"/>
    <w:rsid w:val="0092267C"/>
    <w:rsid w:val="00922C9A"/>
    <w:rsid w:val="00923468"/>
    <w:rsid w:val="00923C57"/>
    <w:rsid w:val="00923CAA"/>
    <w:rsid w:val="00926D78"/>
    <w:rsid w:val="009279A0"/>
    <w:rsid w:val="00927AC8"/>
    <w:rsid w:val="00930199"/>
    <w:rsid w:val="00930F7D"/>
    <w:rsid w:val="0093209C"/>
    <w:rsid w:val="00932707"/>
    <w:rsid w:val="009332AA"/>
    <w:rsid w:val="00934AA2"/>
    <w:rsid w:val="00937484"/>
    <w:rsid w:val="00942132"/>
    <w:rsid w:val="00944CDA"/>
    <w:rsid w:val="00952240"/>
    <w:rsid w:val="00952BA6"/>
    <w:rsid w:val="00952D18"/>
    <w:rsid w:val="0095335F"/>
    <w:rsid w:val="0095507E"/>
    <w:rsid w:val="0095702D"/>
    <w:rsid w:val="009607A2"/>
    <w:rsid w:val="00962388"/>
    <w:rsid w:val="00963080"/>
    <w:rsid w:val="00965687"/>
    <w:rsid w:val="0097063F"/>
    <w:rsid w:val="0097072D"/>
    <w:rsid w:val="00970799"/>
    <w:rsid w:val="00971D4E"/>
    <w:rsid w:val="00972797"/>
    <w:rsid w:val="00973110"/>
    <w:rsid w:val="0097389A"/>
    <w:rsid w:val="00973D0D"/>
    <w:rsid w:val="00974261"/>
    <w:rsid w:val="00974437"/>
    <w:rsid w:val="00974BC1"/>
    <w:rsid w:val="00976455"/>
    <w:rsid w:val="00977AD5"/>
    <w:rsid w:val="0098071D"/>
    <w:rsid w:val="00980A18"/>
    <w:rsid w:val="00980CB7"/>
    <w:rsid w:val="00982037"/>
    <w:rsid w:val="00982F71"/>
    <w:rsid w:val="00983C31"/>
    <w:rsid w:val="009859FB"/>
    <w:rsid w:val="00986691"/>
    <w:rsid w:val="00986A8E"/>
    <w:rsid w:val="00986CC0"/>
    <w:rsid w:val="00987389"/>
    <w:rsid w:val="009879AE"/>
    <w:rsid w:val="00987CBF"/>
    <w:rsid w:val="00990594"/>
    <w:rsid w:val="00991DBF"/>
    <w:rsid w:val="009920A6"/>
    <w:rsid w:val="00992B7E"/>
    <w:rsid w:val="00994971"/>
    <w:rsid w:val="00996FE6"/>
    <w:rsid w:val="009A0784"/>
    <w:rsid w:val="009A2292"/>
    <w:rsid w:val="009A2469"/>
    <w:rsid w:val="009A275F"/>
    <w:rsid w:val="009A2DB0"/>
    <w:rsid w:val="009A3E7D"/>
    <w:rsid w:val="009A5B14"/>
    <w:rsid w:val="009B0346"/>
    <w:rsid w:val="009B0598"/>
    <w:rsid w:val="009B0AC4"/>
    <w:rsid w:val="009B0D7C"/>
    <w:rsid w:val="009B18EA"/>
    <w:rsid w:val="009B26FE"/>
    <w:rsid w:val="009B2792"/>
    <w:rsid w:val="009B2889"/>
    <w:rsid w:val="009B2DFE"/>
    <w:rsid w:val="009B4A04"/>
    <w:rsid w:val="009B4F06"/>
    <w:rsid w:val="009B6AB3"/>
    <w:rsid w:val="009B6C7D"/>
    <w:rsid w:val="009C0C0E"/>
    <w:rsid w:val="009C0C53"/>
    <w:rsid w:val="009C1386"/>
    <w:rsid w:val="009C18FD"/>
    <w:rsid w:val="009C2C71"/>
    <w:rsid w:val="009C3256"/>
    <w:rsid w:val="009C3284"/>
    <w:rsid w:val="009C3C4E"/>
    <w:rsid w:val="009C41BD"/>
    <w:rsid w:val="009C4614"/>
    <w:rsid w:val="009C558F"/>
    <w:rsid w:val="009C56F1"/>
    <w:rsid w:val="009C60E6"/>
    <w:rsid w:val="009C640A"/>
    <w:rsid w:val="009C77E5"/>
    <w:rsid w:val="009D1BC8"/>
    <w:rsid w:val="009D2546"/>
    <w:rsid w:val="009D26E0"/>
    <w:rsid w:val="009D27EF"/>
    <w:rsid w:val="009D28BF"/>
    <w:rsid w:val="009E0666"/>
    <w:rsid w:val="009E2187"/>
    <w:rsid w:val="009E5CAE"/>
    <w:rsid w:val="009E655F"/>
    <w:rsid w:val="009E70EE"/>
    <w:rsid w:val="009F07F3"/>
    <w:rsid w:val="009F0D77"/>
    <w:rsid w:val="009F1C53"/>
    <w:rsid w:val="009F1F72"/>
    <w:rsid w:val="009F24A0"/>
    <w:rsid w:val="009F3552"/>
    <w:rsid w:val="009F3F3D"/>
    <w:rsid w:val="009F4F27"/>
    <w:rsid w:val="009F4FA0"/>
    <w:rsid w:val="009F5FB9"/>
    <w:rsid w:val="009F6F9A"/>
    <w:rsid w:val="009F750B"/>
    <w:rsid w:val="00A01751"/>
    <w:rsid w:val="00A0248F"/>
    <w:rsid w:val="00A0314B"/>
    <w:rsid w:val="00A03C34"/>
    <w:rsid w:val="00A053D5"/>
    <w:rsid w:val="00A05A68"/>
    <w:rsid w:val="00A06C58"/>
    <w:rsid w:val="00A06E5F"/>
    <w:rsid w:val="00A07148"/>
    <w:rsid w:val="00A078A9"/>
    <w:rsid w:val="00A11350"/>
    <w:rsid w:val="00A13BA8"/>
    <w:rsid w:val="00A16657"/>
    <w:rsid w:val="00A16766"/>
    <w:rsid w:val="00A16E29"/>
    <w:rsid w:val="00A17B22"/>
    <w:rsid w:val="00A20544"/>
    <w:rsid w:val="00A219DB"/>
    <w:rsid w:val="00A21C50"/>
    <w:rsid w:val="00A21F14"/>
    <w:rsid w:val="00A22E65"/>
    <w:rsid w:val="00A2306E"/>
    <w:rsid w:val="00A23C49"/>
    <w:rsid w:val="00A24508"/>
    <w:rsid w:val="00A24964"/>
    <w:rsid w:val="00A25AB9"/>
    <w:rsid w:val="00A2703B"/>
    <w:rsid w:val="00A30A2B"/>
    <w:rsid w:val="00A3421E"/>
    <w:rsid w:val="00A35CF6"/>
    <w:rsid w:val="00A35CFE"/>
    <w:rsid w:val="00A36BED"/>
    <w:rsid w:val="00A373CF"/>
    <w:rsid w:val="00A42A01"/>
    <w:rsid w:val="00A446F4"/>
    <w:rsid w:val="00A44936"/>
    <w:rsid w:val="00A45129"/>
    <w:rsid w:val="00A4575C"/>
    <w:rsid w:val="00A45ACE"/>
    <w:rsid w:val="00A47BD2"/>
    <w:rsid w:val="00A53177"/>
    <w:rsid w:val="00A5471A"/>
    <w:rsid w:val="00A54C3E"/>
    <w:rsid w:val="00A55324"/>
    <w:rsid w:val="00A5701D"/>
    <w:rsid w:val="00A57980"/>
    <w:rsid w:val="00A6262F"/>
    <w:rsid w:val="00A63B94"/>
    <w:rsid w:val="00A642A8"/>
    <w:rsid w:val="00A64B7E"/>
    <w:rsid w:val="00A64D98"/>
    <w:rsid w:val="00A65590"/>
    <w:rsid w:val="00A706B8"/>
    <w:rsid w:val="00A712D4"/>
    <w:rsid w:val="00A73165"/>
    <w:rsid w:val="00A7578E"/>
    <w:rsid w:val="00A75C77"/>
    <w:rsid w:val="00A769B0"/>
    <w:rsid w:val="00A76F0E"/>
    <w:rsid w:val="00A813CB"/>
    <w:rsid w:val="00A84163"/>
    <w:rsid w:val="00A84A1F"/>
    <w:rsid w:val="00A84BA0"/>
    <w:rsid w:val="00A84C6C"/>
    <w:rsid w:val="00A85992"/>
    <w:rsid w:val="00A90078"/>
    <w:rsid w:val="00A93B05"/>
    <w:rsid w:val="00A94BF2"/>
    <w:rsid w:val="00A94CF9"/>
    <w:rsid w:val="00A95263"/>
    <w:rsid w:val="00AA000F"/>
    <w:rsid w:val="00AA107D"/>
    <w:rsid w:val="00AA1BEF"/>
    <w:rsid w:val="00AA451C"/>
    <w:rsid w:val="00AA5B07"/>
    <w:rsid w:val="00AA5B35"/>
    <w:rsid w:val="00AA62C9"/>
    <w:rsid w:val="00AB0400"/>
    <w:rsid w:val="00AB0F08"/>
    <w:rsid w:val="00AB1BA0"/>
    <w:rsid w:val="00AB3E33"/>
    <w:rsid w:val="00AB422C"/>
    <w:rsid w:val="00AB4BF5"/>
    <w:rsid w:val="00AB4C68"/>
    <w:rsid w:val="00AB618A"/>
    <w:rsid w:val="00AB7822"/>
    <w:rsid w:val="00AB7BC4"/>
    <w:rsid w:val="00AC1CF7"/>
    <w:rsid w:val="00AC2AE9"/>
    <w:rsid w:val="00AC35C3"/>
    <w:rsid w:val="00AC6999"/>
    <w:rsid w:val="00AC6ACD"/>
    <w:rsid w:val="00AC7E8A"/>
    <w:rsid w:val="00AD4376"/>
    <w:rsid w:val="00AD507D"/>
    <w:rsid w:val="00AD51B8"/>
    <w:rsid w:val="00AD5EAE"/>
    <w:rsid w:val="00AD6EE9"/>
    <w:rsid w:val="00AE0DAA"/>
    <w:rsid w:val="00AE1D3D"/>
    <w:rsid w:val="00AE22EC"/>
    <w:rsid w:val="00AE3FC9"/>
    <w:rsid w:val="00AE6A62"/>
    <w:rsid w:val="00AE6FBD"/>
    <w:rsid w:val="00AE787D"/>
    <w:rsid w:val="00AE7DE9"/>
    <w:rsid w:val="00AF3293"/>
    <w:rsid w:val="00AF331B"/>
    <w:rsid w:val="00AF6FD7"/>
    <w:rsid w:val="00B014E7"/>
    <w:rsid w:val="00B01DEF"/>
    <w:rsid w:val="00B02E5D"/>
    <w:rsid w:val="00B02F18"/>
    <w:rsid w:val="00B036CC"/>
    <w:rsid w:val="00B04AB5"/>
    <w:rsid w:val="00B04C38"/>
    <w:rsid w:val="00B05EBD"/>
    <w:rsid w:val="00B06F68"/>
    <w:rsid w:val="00B07142"/>
    <w:rsid w:val="00B11572"/>
    <w:rsid w:val="00B130B7"/>
    <w:rsid w:val="00B151F9"/>
    <w:rsid w:val="00B15B77"/>
    <w:rsid w:val="00B16E67"/>
    <w:rsid w:val="00B16FD6"/>
    <w:rsid w:val="00B21855"/>
    <w:rsid w:val="00B2279A"/>
    <w:rsid w:val="00B22E02"/>
    <w:rsid w:val="00B239C6"/>
    <w:rsid w:val="00B25419"/>
    <w:rsid w:val="00B25D5E"/>
    <w:rsid w:val="00B279A1"/>
    <w:rsid w:val="00B27B87"/>
    <w:rsid w:val="00B30F45"/>
    <w:rsid w:val="00B310C6"/>
    <w:rsid w:val="00B317DB"/>
    <w:rsid w:val="00B3292D"/>
    <w:rsid w:val="00B3478F"/>
    <w:rsid w:val="00B36083"/>
    <w:rsid w:val="00B37851"/>
    <w:rsid w:val="00B4061A"/>
    <w:rsid w:val="00B41BFA"/>
    <w:rsid w:val="00B434D7"/>
    <w:rsid w:val="00B43B4E"/>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25C6"/>
    <w:rsid w:val="00B73768"/>
    <w:rsid w:val="00B74774"/>
    <w:rsid w:val="00B7528E"/>
    <w:rsid w:val="00B76676"/>
    <w:rsid w:val="00B773FB"/>
    <w:rsid w:val="00B77624"/>
    <w:rsid w:val="00B77F6F"/>
    <w:rsid w:val="00B8108C"/>
    <w:rsid w:val="00B8170D"/>
    <w:rsid w:val="00B8173D"/>
    <w:rsid w:val="00B82516"/>
    <w:rsid w:val="00B840DD"/>
    <w:rsid w:val="00B84469"/>
    <w:rsid w:val="00B84ED4"/>
    <w:rsid w:val="00B85290"/>
    <w:rsid w:val="00B8689A"/>
    <w:rsid w:val="00B86EA6"/>
    <w:rsid w:val="00B87A70"/>
    <w:rsid w:val="00B92F40"/>
    <w:rsid w:val="00B93505"/>
    <w:rsid w:val="00B960F0"/>
    <w:rsid w:val="00B96C06"/>
    <w:rsid w:val="00BA1643"/>
    <w:rsid w:val="00BA166E"/>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00EF"/>
    <w:rsid w:val="00BC1A58"/>
    <w:rsid w:val="00BC27AC"/>
    <w:rsid w:val="00BC4059"/>
    <w:rsid w:val="00BC5CB6"/>
    <w:rsid w:val="00BC6169"/>
    <w:rsid w:val="00BC6984"/>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095B"/>
    <w:rsid w:val="00BF2D80"/>
    <w:rsid w:val="00BF344C"/>
    <w:rsid w:val="00BF6805"/>
    <w:rsid w:val="00BF6CF2"/>
    <w:rsid w:val="00BF6D49"/>
    <w:rsid w:val="00BF7439"/>
    <w:rsid w:val="00BF74D2"/>
    <w:rsid w:val="00BF75AA"/>
    <w:rsid w:val="00C001F2"/>
    <w:rsid w:val="00C0522B"/>
    <w:rsid w:val="00C052A3"/>
    <w:rsid w:val="00C0695D"/>
    <w:rsid w:val="00C0732D"/>
    <w:rsid w:val="00C07DA3"/>
    <w:rsid w:val="00C12C91"/>
    <w:rsid w:val="00C14FE7"/>
    <w:rsid w:val="00C15336"/>
    <w:rsid w:val="00C16CB4"/>
    <w:rsid w:val="00C17691"/>
    <w:rsid w:val="00C17705"/>
    <w:rsid w:val="00C17E79"/>
    <w:rsid w:val="00C2023E"/>
    <w:rsid w:val="00C20A74"/>
    <w:rsid w:val="00C20CB4"/>
    <w:rsid w:val="00C219FD"/>
    <w:rsid w:val="00C21A74"/>
    <w:rsid w:val="00C223F1"/>
    <w:rsid w:val="00C234D6"/>
    <w:rsid w:val="00C240C4"/>
    <w:rsid w:val="00C242B3"/>
    <w:rsid w:val="00C24DB5"/>
    <w:rsid w:val="00C25087"/>
    <w:rsid w:val="00C25636"/>
    <w:rsid w:val="00C26DF6"/>
    <w:rsid w:val="00C2763E"/>
    <w:rsid w:val="00C27FA6"/>
    <w:rsid w:val="00C31238"/>
    <w:rsid w:val="00C32C07"/>
    <w:rsid w:val="00C333DA"/>
    <w:rsid w:val="00C362E4"/>
    <w:rsid w:val="00C36366"/>
    <w:rsid w:val="00C375FB"/>
    <w:rsid w:val="00C37FAE"/>
    <w:rsid w:val="00C413AD"/>
    <w:rsid w:val="00C43213"/>
    <w:rsid w:val="00C464E2"/>
    <w:rsid w:val="00C468A8"/>
    <w:rsid w:val="00C47C50"/>
    <w:rsid w:val="00C50210"/>
    <w:rsid w:val="00C50DF4"/>
    <w:rsid w:val="00C51C90"/>
    <w:rsid w:val="00C52A7D"/>
    <w:rsid w:val="00C52DA0"/>
    <w:rsid w:val="00C53A07"/>
    <w:rsid w:val="00C54AD6"/>
    <w:rsid w:val="00C54C00"/>
    <w:rsid w:val="00C54E9D"/>
    <w:rsid w:val="00C56F4C"/>
    <w:rsid w:val="00C60312"/>
    <w:rsid w:val="00C607E8"/>
    <w:rsid w:val="00C61549"/>
    <w:rsid w:val="00C6176D"/>
    <w:rsid w:val="00C617F0"/>
    <w:rsid w:val="00C61D87"/>
    <w:rsid w:val="00C62446"/>
    <w:rsid w:val="00C63D0D"/>
    <w:rsid w:val="00C647B1"/>
    <w:rsid w:val="00C65582"/>
    <w:rsid w:val="00C67B6C"/>
    <w:rsid w:val="00C67FBA"/>
    <w:rsid w:val="00C703D9"/>
    <w:rsid w:val="00C70769"/>
    <w:rsid w:val="00C71DE7"/>
    <w:rsid w:val="00C73BC7"/>
    <w:rsid w:val="00C74399"/>
    <w:rsid w:val="00C75306"/>
    <w:rsid w:val="00C775D4"/>
    <w:rsid w:val="00C77681"/>
    <w:rsid w:val="00C84B7C"/>
    <w:rsid w:val="00C85211"/>
    <w:rsid w:val="00C85CD4"/>
    <w:rsid w:val="00C85D1A"/>
    <w:rsid w:val="00C908F4"/>
    <w:rsid w:val="00C91234"/>
    <w:rsid w:val="00C91FCF"/>
    <w:rsid w:val="00C93CAF"/>
    <w:rsid w:val="00C94357"/>
    <w:rsid w:val="00C9464F"/>
    <w:rsid w:val="00C956BC"/>
    <w:rsid w:val="00C9626D"/>
    <w:rsid w:val="00C97878"/>
    <w:rsid w:val="00CA0392"/>
    <w:rsid w:val="00CA0FCC"/>
    <w:rsid w:val="00CA1005"/>
    <w:rsid w:val="00CA3C7B"/>
    <w:rsid w:val="00CA4730"/>
    <w:rsid w:val="00CA6540"/>
    <w:rsid w:val="00CB1013"/>
    <w:rsid w:val="00CB1115"/>
    <w:rsid w:val="00CB11EC"/>
    <w:rsid w:val="00CB3C3C"/>
    <w:rsid w:val="00CB6F76"/>
    <w:rsid w:val="00CC0006"/>
    <w:rsid w:val="00CC0866"/>
    <w:rsid w:val="00CC0D20"/>
    <w:rsid w:val="00CC2560"/>
    <w:rsid w:val="00CC3A8F"/>
    <w:rsid w:val="00CC4564"/>
    <w:rsid w:val="00CC5665"/>
    <w:rsid w:val="00CC6780"/>
    <w:rsid w:val="00CC7A5C"/>
    <w:rsid w:val="00CC7D93"/>
    <w:rsid w:val="00CC7ED5"/>
    <w:rsid w:val="00CD05B8"/>
    <w:rsid w:val="00CD0819"/>
    <w:rsid w:val="00CD08AA"/>
    <w:rsid w:val="00CD1B39"/>
    <w:rsid w:val="00CD1D24"/>
    <w:rsid w:val="00CD1FDB"/>
    <w:rsid w:val="00CD21C1"/>
    <w:rsid w:val="00CD2E18"/>
    <w:rsid w:val="00CD318E"/>
    <w:rsid w:val="00CD3695"/>
    <w:rsid w:val="00CD4F9F"/>
    <w:rsid w:val="00CD5688"/>
    <w:rsid w:val="00CD67DE"/>
    <w:rsid w:val="00CD68A5"/>
    <w:rsid w:val="00CD75EE"/>
    <w:rsid w:val="00CD7C40"/>
    <w:rsid w:val="00CE135B"/>
    <w:rsid w:val="00CE2471"/>
    <w:rsid w:val="00CE2EBF"/>
    <w:rsid w:val="00CE2F5B"/>
    <w:rsid w:val="00CE333A"/>
    <w:rsid w:val="00CE3420"/>
    <w:rsid w:val="00CE352A"/>
    <w:rsid w:val="00CE3687"/>
    <w:rsid w:val="00CE3A90"/>
    <w:rsid w:val="00CE64A5"/>
    <w:rsid w:val="00CF31D1"/>
    <w:rsid w:val="00CF374F"/>
    <w:rsid w:val="00CF3E7D"/>
    <w:rsid w:val="00CF4A7A"/>
    <w:rsid w:val="00CF516E"/>
    <w:rsid w:val="00CF5735"/>
    <w:rsid w:val="00CF581B"/>
    <w:rsid w:val="00CF668E"/>
    <w:rsid w:val="00CF7B00"/>
    <w:rsid w:val="00D010C0"/>
    <w:rsid w:val="00D01FB5"/>
    <w:rsid w:val="00D02558"/>
    <w:rsid w:val="00D0423F"/>
    <w:rsid w:val="00D067FC"/>
    <w:rsid w:val="00D0693F"/>
    <w:rsid w:val="00D075CD"/>
    <w:rsid w:val="00D07EA6"/>
    <w:rsid w:val="00D136E8"/>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36A10"/>
    <w:rsid w:val="00D425A1"/>
    <w:rsid w:val="00D4283E"/>
    <w:rsid w:val="00D428F8"/>
    <w:rsid w:val="00D45244"/>
    <w:rsid w:val="00D46D21"/>
    <w:rsid w:val="00D50AE7"/>
    <w:rsid w:val="00D50D4C"/>
    <w:rsid w:val="00D51B1B"/>
    <w:rsid w:val="00D51C8D"/>
    <w:rsid w:val="00D5259A"/>
    <w:rsid w:val="00D52943"/>
    <w:rsid w:val="00D52CAF"/>
    <w:rsid w:val="00D53630"/>
    <w:rsid w:val="00D53B6D"/>
    <w:rsid w:val="00D542CD"/>
    <w:rsid w:val="00D5480E"/>
    <w:rsid w:val="00D55D50"/>
    <w:rsid w:val="00D56655"/>
    <w:rsid w:val="00D626BD"/>
    <w:rsid w:val="00D6679E"/>
    <w:rsid w:val="00D67B4C"/>
    <w:rsid w:val="00D67CDE"/>
    <w:rsid w:val="00D70D72"/>
    <w:rsid w:val="00D70EFD"/>
    <w:rsid w:val="00D72FF8"/>
    <w:rsid w:val="00D745CB"/>
    <w:rsid w:val="00D745D1"/>
    <w:rsid w:val="00D752EE"/>
    <w:rsid w:val="00D75459"/>
    <w:rsid w:val="00D80852"/>
    <w:rsid w:val="00D82DC3"/>
    <w:rsid w:val="00D84E61"/>
    <w:rsid w:val="00D85E65"/>
    <w:rsid w:val="00D86142"/>
    <w:rsid w:val="00D8707A"/>
    <w:rsid w:val="00D903D1"/>
    <w:rsid w:val="00D93229"/>
    <w:rsid w:val="00D93FFA"/>
    <w:rsid w:val="00D94E2E"/>
    <w:rsid w:val="00D95844"/>
    <w:rsid w:val="00D9688A"/>
    <w:rsid w:val="00D96B1E"/>
    <w:rsid w:val="00D96E95"/>
    <w:rsid w:val="00DA2AA8"/>
    <w:rsid w:val="00DA42EC"/>
    <w:rsid w:val="00DA51D3"/>
    <w:rsid w:val="00DA67E8"/>
    <w:rsid w:val="00DA7687"/>
    <w:rsid w:val="00DA78B0"/>
    <w:rsid w:val="00DA7DB0"/>
    <w:rsid w:val="00DB1782"/>
    <w:rsid w:val="00DB19B2"/>
    <w:rsid w:val="00DB1AC7"/>
    <w:rsid w:val="00DB1F7A"/>
    <w:rsid w:val="00DB2A43"/>
    <w:rsid w:val="00DB3088"/>
    <w:rsid w:val="00DB3B4A"/>
    <w:rsid w:val="00DB445F"/>
    <w:rsid w:val="00DB4963"/>
    <w:rsid w:val="00DB4E29"/>
    <w:rsid w:val="00DB5DCC"/>
    <w:rsid w:val="00DB6DEF"/>
    <w:rsid w:val="00DB718E"/>
    <w:rsid w:val="00DB7893"/>
    <w:rsid w:val="00DB7D97"/>
    <w:rsid w:val="00DC284B"/>
    <w:rsid w:val="00DC4495"/>
    <w:rsid w:val="00DC5AA9"/>
    <w:rsid w:val="00DC5D64"/>
    <w:rsid w:val="00DC64EF"/>
    <w:rsid w:val="00DC6A6F"/>
    <w:rsid w:val="00DD20EB"/>
    <w:rsid w:val="00DD2989"/>
    <w:rsid w:val="00DD3E5D"/>
    <w:rsid w:val="00DD50D2"/>
    <w:rsid w:val="00DD6346"/>
    <w:rsid w:val="00DD7105"/>
    <w:rsid w:val="00DD77A5"/>
    <w:rsid w:val="00DD7A03"/>
    <w:rsid w:val="00DE1BC9"/>
    <w:rsid w:val="00DE2BF7"/>
    <w:rsid w:val="00DE33F3"/>
    <w:rsid w:val="00DE4B73"/>
    <w:rsid w:val="00DE54E6"/>
    <w:rsid w:val="00DE55E0"/>
    <w:rsid w:val="00DF1836"/>
    <w:rsid w:val="00DF20AE"/>
    <w:rsid w:val="00DF2F1F"/>
    <w:rsid w:val="00DF370B"/>
    <w:rsid w:val="00DF3BAD"/>
    <w:rsid w:val="00DF3E74"/>
    <w:rsid w:val="00DF598E"/>
    <w:rsid w:val="00DF7E9A"/>
    <w:rsid w:val="00E00833"/>
    <w:rsid w:val="00E00FFC"/>
    <w:rsid w:val="00E03517"/>
    <w:rsid w:val="00E054D8"/>
    <w:rsid w:val="00E05608"/>
    <w:rsid w:val="00E0689B"/>
    <w:rsid w:val="00E06B29"/>
    <w:rsid w:val="00E06D02"/>
    <w:rsid w:val="00E10696"/>
    <w:rsid w:val="00E11143"/>
    <w:rsid w:val="00E1143F"/>
    <w:rsid w:val="00E1189A"/>
    <w:rsid w:val="00E125E9"/>
    <w:rsid w:val="00E13170"/>
    <w:rsid w:val="00E14001"/>
    <w:rsid w:val="00E14214"/>
    <w:rsid w:val="00E1493A"/>
    <w:rsid w:val="00E1532C"/>
    <w:rsid w:val="00E17021"/>
    <w:rsid w:val="00E178FA"/>
    <w:rsid w:val="00E20269"/>
    <w:rsid w:val="00E23067"/>
    <w:rsid w:val="00E24CC0"/>
    <w:rsid w:val="00E24D05"/>
    <w:rsid w:val="00E268CD"/>
    <w:rsid w:val="00E2706C"/>
    <w:rsid w:val="00E273B1"/>
    <w:rsid w:val="00E27585"/>
    <w:rsid w:val="00E27AF5"/>
    <w:rsid w:val="00E30C77"/>
    <w:rsid w:val="00E30FA8"/>
    <w:rsid w:val="00E314B9"/>
    <w:rsid w:val="00E33A66"/>
    <w:rsid w:val="00E34669"/>
    <w:rsid w:val="00E362BF"/>
    <w:rsid w:val="00E362C0"/>
    <w:rsid w:val="00E364E7"/>
    <w:rsid w:val="00E373C6"/>
    <w:rsid w:val="00E4041D"/>
    <w:rsid w:val="00E415F2"/>
    <w:rsid w:val="00E42BAF"/>
    <w:rsid w:val="00E438DA"/>
    <w:rsid w:val="00E43E78"/>
    <w:rsid w:val="00E45F7C"/>
    <w:rsid w:val="00E46004"/>
    <w:rsid w:val="00E46425"/>
    <w:rsid w:val="00E5187F"/>
    <w:rsid w:val="00E52C6F"/>
    <w:rsid w:val="00E53553"/>
    <w:rsid w:val="00E54DBC"/>
    <w:rsid w:val="00E563E1"/>
    <w:rsid w:val="00E56B5D"/>
    <w:rsid w:val="00E5776E"/>
    <w:rsid w:val="00E57CF6"/>
    <w:rsid w:val="00E6132F"/>
    <w:rsid w:val="00E62AC7"/>
    <w:rsid w:val="00E62EB9"/>
    <w:rsid w:val="00E63097"/>
    <w:rsid w:val="00E6370F"/>
    <w:rsid w:val="00E638A0"/>
    <w:rsid w:val="00E64FBB"/>
    <w:rsid w:val="00E652B1"/>
    <w:rsid w:val="00E663E2"/>
    <w:rsid w:val="00E676EB"/>
    <w:rsid w:val="00E7026E"/>
    <w:rsid w:val="00E719C3"/>
    <w:rsid w:val="00E7208C"/>
    <w:rsid w:val="00E72444"/>
    <w:rsid w:val="00E735FB"/>
    <w:rsid w:val="00E75FB5"/>
    <w:rsid w:val="00E76AB1"/>
    <w:rsid w:val="00E76E1C"/>
    <w:rsid w:val="00E77D84"/>
    <w:rsid w:val="00E811FE"/>
    <w:rsid w:val="00E81CC6"/>
    <w:rsid w:val="00E81EF9"/>
    <w:rsid w:val="00E84EBF"/>
    <w:rsid w:val="00E8613B"/>
    <w:rsid w:val="00E906A4"/>
    <w:rsid w:val="00E90ED4"/>
    <w:rsid w:val="00E921FF"/>
    <w:rsid w:val="00E93255"/>
    <w:rsid w:val="00E93907"/>
    <w:rsid w:val="00E94ABE"/>
    <w:rsid w:val="00E978A1"/>
    <w:rsid w:val="00E97AF1"/>
    <w:rsid w:val="00EA2BFA"/>
    <w:rsid w:val="00EA310A"/>
    <w:rsid w:val="00EA42AE"/>
    <w:rsid w:val="00EA70F4"/>
    <w:rsid w:val="00EB0F4A"/>
    <w:rsid w:val="00EB17ED"/>
    <w:rsid w:val="00EB2D4C"/>
    <w:rsid w:val="00EB2FA5"/>
    <w:rsid w:val="00EB4F60"/>
    <w:rsid w:val="00EB5387"/>
    <w:rsid w:val="00EB5A5F"/>
    <w:rsid w:val="00EB602B"/>
    <w:rsid w:val="00EB6E22"/>
    <w:rsid w:val="00EB73C0"/>
    <w:rsid w:val="00EC02DC"/>
    <w:rsid w:val="00EC24B8"/>
    <w:rsid w:val="00EC2D36"/>
    <w:rsid w:val="00EC3558"/>
    <w:rsid w:val="00EC55A9"/>
    <w:rsid w:val="00EC5C4C"/>
    <w:rsid w:val="00EC6856"/>
    <w:rsid w:val="00ED00FB"/>
    <w:rsid w:val="00ED06B3"/>
    <w:rsid w:val="00ED17B6"/>
    <w:rsid w:val="00ED1D62"/>
    <w:rsid w:val="00ED22C4"/>
    <w:rsid w:val="00ED4269"/>
    <w:rsid w:val="00ED62AE"/>
    <w:rsid w:val="00ED6495"/>
    <w:rsid w:val="00EE01B6"/>
    <w:rsid w:val="00EE1030"/>
    <w:rsid w:val="00EE2C80"/>
    <w:rsid w:val="00EE4ED4"/>
    <w:rsid w:val="00EE4EFB"/>
    <w:rsid w:val="00EE5953"/>
    <w:rsid w:val="00EE5B1B"/>
    <w:rsid w:val="00EE5B85"/>
    <w:rsid w:val="00EE618A"/>
    <w:rsid w:val="00EF0367"/>
    <w:rsid w:val="00EF11E8"/>
    <w:rsid w:val="00EF13CA"/>
    <w:rsid w:val="00EF14C6"/>
    <w:rsid w:val="00EF1BC6"/>
    <w:rsid w:val="00EF1FB3"/>
    <w:rsid w:val="00EF7DC4"/>
    <w:rsid w:val="00F00BC4"/>
    <w:rsid w:val="00F01C1B"/>
    <w:rsid w:val="00F02D6B"/>
    <w:rsid w:val="00F030EC"/>
    <w:rsid w:val="00F0423F"/>
    <w:rsid w:val="00F06432"/>
    <w:rsid w:val="00F06AED"/>
    <w:rsid w:val="00F1053D"/>
    <w:rsid w:val="00F105D4"/>
    <w:rsid w:val="00F106EE"/>
    <w:rsid w:val="00F11443"/>
    <w:rsid w:val="00F11B01"/>
    <w:rsid w:val="00F11FCA"/>
    <w:rsid w:val="00F132E0"/>
    <w:rsid w:val="00F135D0"/>
    <w:rsid w:val="00F137CF"/>
    <w:rsid w:val="00F14A33"/>
    <w:rsid w:val="00F15D8A"/>
    <w:rsid w:val="00F200BE"/>
    <w:rsid w:val="00F200DF"/>
    <w:rsid w:val="00F2128A"/>
    <w:rsid w:val="00F218EB"/>
    <w:rsid w:val="00F22C4E"/>
    <w:rsid w:val="00F23AAC"/>
    <w:rsid w:val="00F24AD5"/>
    <w:rsid w:val="00F2534D"/>
    <w:rsid w:val="00F259CE"/>
    <w:rsid w:val="00F26B4B"/>
    <w:rsid w:val="00F3192D"/>
    <w:rsid w:val="00F34C90"/>
    <w:rsid w:val="00F36DBE"/>
    <w:rsid w:val="00F41650"/>
    <w:rsid w:val="00F424C7"/>
    <w:rsid w:val="00F43CD3"/>
    <w:rsid w:val="00F43FA7"/>
    <w:rsid w:val="00F44602"/>
    <w:rsid w:val="00F4568B"/>
    <w:rsid w:val="00F45905"/>
    <w:rsid w:val="00F47D3E"/>
    <w:rsid w:val="00F506C1"/>
    <w:rsid w:val="00F51786"/>
    <w:rsid w:val="00F52D46"/>
    <w:rsid w:val="00F56D97"/>
    <w:rsid w:val="00F60528"/>
    <w:rsid w:val="00F61ADC"/>
    <w:rsid w:val="00F647A2"/>
    <w:rsid w:val="00F66B19"/>
    <w:rsid w:val="00F66EEC"/>
    <w:rsid w:val="00F67902"/>
    <w:rsid w:val="00F67C66"/>
    <w:rsid w:val="00F70566"/>
    <w:rsid w:val="00F719C0"/>
    <w:rsid w:val="00F736A9"/>
    <w:rsid w:val="00F736DD"/>
    <w:rsid w:val="00F7411E"/>
    <w:rsid w:val="00F75304"/>
    <w:rsid w:val="00F759B0"/>
    <w:rsid w:val="00F76F0A"/>
    <w:rsid w:val="00F7742D"/>
    <w:rsid w:val="00F8013C"/>
    <w:rsid w:val="00F81B94"/>
    <w:rsid w:val="00F81DAB"/>
    <w:rsid w:val="00F82DE9"/>
    <w:rsid w:val="00F83F7A"/>
    <w:rsid w:val="00F843D1"/>
    <w:rsid w:val="00F8468D"/>
    <w:rsid w:val="00F8619C"/>
    <w:rsid w:val="00F870AD"/>
    <w:rsid w:val="00F87F9B"/>
    <w:rsid w:val="00F90833"/>
    <w:rsid w:val="00F90A2F"/>
    <w:rsid w:val="00F92F9F"/>
    <w:rsid w:val="00F9513F"/>
    <w:rsid w:val="00F95AA6"/>
    <w:rsid w:val="00FA059A"/>
    <w:rsid w:val="00FA14C3"/>
    <w:rsid w:val="00FA2857"/>
    <w:rsid w:val="00FA4271"/>
    <w:rsid w:val="00FA75F7"/>
    <w:rsid w:val="00FA7BA7"/>
    <w:rsid w:val="00FB0C85"/>
    <w:rsid w:val="00FB18C2"/>
    <w:rsid w:val="00FB3667"/>
    <w:rsid w:val="00FB6F7A"/>
    <w:rsid w:val="00FC0C52"/>
    <w:rsid w:val="00FC335A"/>
    <w:rsid w:val="00FC3C61"/>
    <w:rsid w:val="00FC41D0"/>
    <w:rsid w:val="00FC46B6"/>
    <w:rsid w:val="00FC4B3D"/>
    <w:rsid w:val="00FC537C"/>
    <w:rsid w:val="00FC6053"/>
    <w:rsid w:val="00FC617F"/>
    <w:rsid w:val="00FC6DA9"/>
    <w:rsid w:val="00FD2F94"/>
    <w:rsid w:val="00FD3811"/>
    <w:rsid w:val="00FD3A7A"/>
    <w:rsid w:val="00FD4FAA"/>
    <w:rsid w:val="00FD5626"/>
    <w:rsid w:val="00FD5745"/>
    <w:rsid w:val="00FD5E21"/>
    <w:rsid w:val="00FD5FB6"/>
    <w:rsid w:val="00FD66ED"/>
    <w:rsid w:val="00FD786C"/>
    <w:rsid w:val="00FE0D02"/>
    <w:rsid w:val="00FE2853"/>
    <w:rsid w:val="00FE3315"/>
    <w:rsid w:val="00FE4248"/>
    <w:rsid w:val="00FE46BD"/>
    <w:rsid w:val="00FE5E35"/>
    <w:rsid w:val="00FE63E8"/>
    <w:rsid w:val="00FF0E84"/>
    <w:rsid w:val="00FF1735"/>
    <w:rsid w:val="00FF2DA2"/>
    <w:rsid w:val="00FF3D88"/>
    <w:rsid w:val="00FF5E25"/>
    <w:rsid w:val="00FF5E82"/>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CE349320-8A47-4919-984B-B6936A12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iPriority w:val="9"/>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5A764F"/>
    <w:pPr>
      <w:keepNext/>
      <w:keepLines/>
      <w:numPr>
        <w:ilvl w:val="2"/>
        <w:numId w:val="2"/>
      </w:numPr>
      <w:spacing w:before="240" w:after="120"/>
      <w:outlineLvl w:val="2"/>
    </w:pPr>
    <w:rPr>
      <w:rFonts w:eastAsiaTheme="minorHAnsi"/>
      <w:b/>
      <w:szCs w:val="22"/>
    </w:rPr>
  </w:style>
  <w:style w:type="paragraph" w:styleId="Nadpis4">
    <w:name w:val="heading 4"/>
    <w:basedOn w:val="Normln"/>
    <w:next w:val="Normln"/>
    <w:link w:val="Nadpis4Char"/>
    <w:unhideWhenUsed/>
    <w:qFormat/>
    <w:rsid w:val="00CF31D1"/>
    <w:pPr>
      <w:keepNext/>
      <w:keepLines/>
      <w:numPr>
        <w:ilvl w:val="3"/>
        <w:numId w:val="2"/>
      </w:numPr>
      <w:spacing w:before="360"/>
      <w:contextualSpacing/>
      <w:outlineLvl w:val="3"/>
    </w:pPr>
    <w:rPr>
      <w:b/>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uiPriority w:val="9"/>
    <w:rsid w:val="00E00833"/>
    <w:rPr>
      <w:rFonts w:ascii="Arial" w:hAnsi="Arial" w:cs="Arial"/>
      <w:b/>
      <w:sz w:val="22"/>
      <w:szCs w:val="22"/>
      <w:lang w:eastAsia="en-US"/>
    </w:rPr>
  </w:style>
  <w:style w:type="character" w:customStyle="1" w:styleId="Nadpis3Char">
    <w:name w:val="Nadpis 3 Char"/>
    <w:link w:val="Nadpis3"/>
    <w:rsid w:val="005A764F"/>
    <w:rPr>
      <w:rFonts w:ascii="Arial" w:eastAsiaTheme="minorHAnsi" w:hAnsi="Arial"/>
      <w:b/>
      <w:sz w:val="22"/>
      <w:szCs w:val="22"/>
      <w:lang w:eastAsia="en-US"/>
    </w:rPr>
  </w:style>
  <w:style w:type="character" w:customStyle="1" w:styleId="Nadpis4Char">
    <w:name w:val="Nadpis 4 Char"/>
    <w:link w:val="Nadpis4"/>
    <w:rsid w:val="00CF31D1"/>
    <w:rPr>
      <w:rFonts w:ascii="Arial" w:hAnsi="Arial"/>
      <w:b/>
      <w:sz w:val="22"/>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Odstavec se seznamem a odrážkou Char,1 úroveň Odstavec se seznamem Char,List Paragraph (Czech Tourism) Char"/>
    <w:link w:val="Odstavecseseznamem"/>
    <w:uiPriority w:val="34"/>
    <w:rsid w:val="001D1AA1"/>
    <w:rPr>
      <w:rFonts w:ascii="Arial" w:hAnsi="Arial"/>
      <w:sz w:val="22"/>
      <w:szCs w:val="21"/>
      <w:lang w:eastAsia="en-US"/>
    </w:rPr>
  </w:style>
  <w:style w:type="character" w:customStyle="1" w:styleId="urtxtstd">
    <w:name w:val="urtxtstd"/>
    <w:basedOn w:val="Standardnpsmoodstavce"/>
    <w:rsid w:val="00526F66"/>
  </w:style>
  <w:style w:type="paragraph" w:customStyle="1" w:styleId="Default">
    <w:name w:val="Default"/>
    <w:rsid w:val="00DA67E8"/>
    <w:pPr>
      <w:autoSpaceDE w:val="0"/>
      <w:autoSpaceDN w:val="0"/>
      <w:adjustRightInd w:val="0"/>
    </w:pPr>
    <w:rPr>
      <w:rFonts w:ascii="Calibri" w:eastAsiaTheme="minorHAnsi" w:hAnsi="Calibri" w:cs="Calibri"/>
      <w:color w:val="000000"/>
      <w:sz w:val="24"/>
      <w:szCs w:val="24"/>
      <w:lang w:eastAsia="en-US"/>
    </w:rPr>
  </w:style>
  <w:style w:type="paragraph" w:customStyle="1" w:styleId="norm">
    <w:name w:val="norm"/>
    <w:basedOn w:val="Normln"/>
    <w:link w:val="normChar"/>
    <w:qFormat/>
    <w:rsid w:val="00DA67E8"/>
    <w:pPr>
      <w:spacing w:after="200" w:line="276" w:lineRule="auto"/>
      <w:jc w:val="both"/>
    </w:pPr>
    <w:rPr>
      <w:rFonts w:ascii="Verdana" w:eastAsiaTheme="minorHAnsi" w:hAnsi="Verdana" w:cstheme="minorBidi"/>
      <w:sz w:val="18"/>
      <w:szCs w:val="18"/>
    </w:rPr>
  </w:style>
  <w:style w:type="character" w:customStyle="1" w:styleId="normChar">
    <w:name w:val="norm Char"/>
    <w:basedOn w:val="Standardnpsmoodstavce"/>
    <w:link w:val="norm"/>
    <w:rsid w:val="00DA67E8"/>
    <w:rPr>
      <w:rFonts w:ascii="Verdana" w:eastAsiaTheme="minorHAnsi" w:hAnsi="Verdana" w:cstheme="minorBidi"/>
      <w:sz w:val="18"/>
      <w:szCs w:val="18"/>
      <w:lang w:eastAsia="en-US"/>
    </w:rPr>
  </w:style>
  <w:style w:type="character" w:customStyle="1" w:styleId="Nevyeenzmnka1">
    <w:name w:val="Nevyřešená zmínka1"/>
    <w:basedOn w:val="Standardnpsmoodstavce"/>
    <w:uiPriority w:val="99"/>
    <w:semiHidden/>
    <w:unhideWhenUsed/>
    <w:rsid w:val="00AF3293"/>
    <w:rPr>
      <w:color w:val="605E5C"/>
      <w:shd w:val="clear" w:color="auto" w:fill="E1DFDD"/>
    </w:rPr>
  </w:style>
  <w:style w:type="paragraph" w:customStyle="1" w:styleId="Seznampsmena">
    <w:name w:val="Seznam písmena"/>
    <w:basedOn w:val="Normln"/>
    <w:qFormat/>
    <w:rsid w:val="00D50AE7"/>
    <w:pPr>
      <w:numPr>
        <w:numId w:val="10"/>
      </w:numPr>
      <w:overflowPunct w:val="0"/>
      <w:autoSpaceDE w:val="0"/>
      <w:autoSpaceDN w:val="0"/>
      <w:adjustRightInd w:val="0"/>
      <w:spacing w:before="20" w:after="20"/>
      <w:jc w:val="both"/>
      <w:textAlignment w:val="baseline"/>
    </w:pPr>
    <w:rPr>
      <w:rFonts w:ascii="Times New Roman" w:hAnsi="Times New Roman"/>
      <w:kern w:val="22"/>
      <w:szCs w:val="20"/>
      <w:lang w:eastAsia="cs-CZ"/>
    </w:rPr>
  </w:style>
  <w:style w:type="paragraph" w:customStyle="1" w:styleId="Seznamteky">
    <w:name w:val="Seznam tečky"/>
    <w:basedOn w:val="Normln"/>
    <w:link w:val="SeznamtekyChar"/>
    <w:qFormat/>
    <w:rsid w:val="00D50AE7"/>
    <w:pPr>
      <w:numPr>
        <w:numId w:val="11"/>
      </w:numPr>
      <w:overflowPunct w:val="0"/>
      <w:autoSpaceDE w:val="0"/>
      <w:autoSpaceDN w:val="0"/>
      <w:adjustRightInd w:val="0"/>
      <w:spacing w:before="60"/>
      <w:jc w:val="both"/>
      <w:textAlignment w:val="baseline"/>
    </w:pPr>
    <w:rPr>
      <w:rFonts w:ascii="Times New Roman" w:hAnsi="Times New Roman"/>
      <w:kern w:val="22"/>
      <w:szCs w:val="20"/>
      <w:lang w:eastAsia="cs-CZ"/>
    </w:rPr>
  </w:style>
  <w:style w:type="character" w:customStyle="1" w:styleId="SeznamtekyChar">
    <w:name w:val="Seznam tečky Char"/>
    <w:basedOn w:val="Standardnpsmoodstavce"/>
    <w:link w:val="Seznamteky"/>
    <w:rsid w:val="00D50AE7"/>
    <w:rPr>
      <w:rFonts w:ascii="Times New Roman" w:hAnsi="Times New Roman"/>
      <w:kern w:val="22"/>
      <w:sz w:val="22"/>
    </w:rPr>
  </w:style>
  <w:style w:type="character" w:customStyle="1" w:styleId="urtxtstd12">
    <w:name w:val="urtxtstd12"/>
    <w:basedOn w:val="Standardnpsmoodstavce"/>
    <w:rsid w:val="00A16657"/>
    <w:rPr>
      <w:rFonts w:ascii="Arial" w:hAnsi="Arial" w:cs="Arial" w:hint="default"/>
      <w:b w:val="0"/>
      <w:bCs w:val="0"/>
      <w:i w:val="0"/>
      <w:iCs w:val="0"/>
      <w:color w:val="000000"/>
      <w:sz w:val="17"/>
      <w:szCs w:val="17"/>
    </w:rPr>
  </w:style>
  <w:style w:type="paragraph" w:customStyle="1" w:styleId="Seznamslovan">
    <w:name w:val="Seznam číslovaný"/>
    <w:basedOn w:val="Normln"/>
    <w:autoRedefine/>
    <w:qFormat/>
    <w:rsid w:val="003F657B"/>
    <w:pPr>
      <w:numPr>
        <w:numId w:val="34"/>
      </w:numPr>
      <w:overflowPunct w:val="0"/>
      <w:autoSpaceDE w:val="0"/>
      <w:autoSpaceDN w:val="0"/>
      <w:adjustRightInd w:val="0"/>
      <w:spacing w:before="20" w:after="20"/>
      <w:jc w:val="both"/>
      <w:textAlignment w:val="baseline"/>
    </w:pPr>
    <w:rPr>
      <w:kern w:val="2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7604">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67988204">
      <w:bodyDiv w:val="1"/>
      <w:marLeft w:val="0"/>
      <w:marRight w:val="0"/>
      <w:marTop w:val="0"/>
      <w:marBottom w:val="0"/>
      <w:divBdr>
        <w:top w:val="none" w:sz="0" w:space="0" w:color="auto"/>
        <w:left w:val="none" w:sz="0" w:space="0" w:color="auto"/>
        <w:bottom w:val="none" w:sz="0" w:space="0" w:color="auto"/>
        <w:right w:val="none" w:sz="0" w:space="0" w:color="auto"/>
      </w:divBdr>
    </w:div>
    <w:div w:id="196740309">
      <w:bodyDiv w:val="1"/>
      <w:marLeft w:val="0"/>
      <w:marRight w:val="0"/>
      <w:marTop w:val="0"/>
      <w:marBottom w:val="0"/>
      <w:divBdr>
        <w:top w:val="none" w:sz="0" w:space="0" w:color="auto"/>
        <w:left w:val="none" w:sz="0" w:space="0" w:color="auto"/>
        <w:bottom w:val="none" w:sz="0" w:space="0" w:color="auto"/>
        <w:right w:val="none" w:sz="0" w:space="0" w:color="auto"/>
      </w:divBdr>
    </w:div>
    <w:div w:id="425808932">
      <w:bodyDiv w:val="1"/>
      <w:marLeft w:val="0"/>
      <w:marRight w:val="0"/>
      <w:marTop w:val="0"/>
      <w:marBottom w:val="0"/>
      <w:divBdr>
        <w:top w:val="none" w:sz="0" w:space="0" w:color="auto"/>
        <w:left w:val="none" w:sz="0" w:space="0" w:color="auto"/>
        <w:bottom w:val="none" w:sz="0" w:space="0" w:color="auto"/>
        <w:right w:val="none" w:sz="0" w:space="0" w:color="auto"/>
      </w:divBdr>
    </w:div>
    <w:div w:id="5260234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84889846">
      <w:bodyDiv w:val="1"/>
      <w:marLeft w:val="0"/>
      <w:marRight w:val="0"/>
      <w:marTop w:val="0"/>
      <w:marBottom w:val="0"/>
      <w:divBdr>
        <w:top w:val="none" w:sz="0" w:space="0" w:color="auto"/>
        <w:left w:val="none" w:sz="0" w:space="0" w:color="auto"/>
        <w:bottom w:val="none" w:sz="0" w:space="0" w:color="auto"/>
        <w:right w:val="none" w:sz="0" w:space="0" w:color="auto"/>
      </w:divBdr>
    </w:div>
    <w:div w:id="1462532380">
      <w:bodyDiv w:val="1"/>
      <w:marLeft w:val="0"/>
      <w:marRight w:val="0"/>
      <w:marTop w:val="0"/>
      <w:marBottom w:val="0"/>
      <w:divBdr>
        <w:top w:val="none" w:sz="0" w:space="0" w:color="auto"/>
        <w:left w:val="none" w:sz="0" w:space="0" w:color="auto"/>
        <w:bottom w:val="none" w:sz="0" w:space="0" w:color="auto"/>
        <w:right w:val="none" w:sz="0" w:space="0" w:color="auto"/>
      </w:divBdr>
    </w:div>
    <w:div w:id="1487168274">
      <w:bodyDiv w:val="1"/>
      <w:marLeft w:val="0"/>
      <w:marRight w:val="0"/>
      <w:marTop w:val="0"/>
      <w:marBottom w:val="0"/>
      <w:divBdr>
        <w:top w:val="none" w:sz="0" w:space="0" w:color="auto"/>
        <w:left w:val="none" w:sz="0" w:space="0" w:color="auto"/>
        <w:bottom w:val="none" w:sz="0" w:space="0" w:color="auto"/>
        <w:right w:val="none" w:sz="0" w:space="0" w:color="auto"/>
      </w:divBdr>
    </w:div>
    <w:div w:id="1671714706">
      <w:bodyDiv w:val="1"/>
      <w:marLeft w:val="0"/>
      <w:marRight w:val="0"/>
      <w:marTop w:val="0"/>
      <w:marBottom w:val="0"/>
      <w:divBdr>
        <w:top w:val="none" w:sz="0" w:space="0" w:color="auto"/>
        <w:left w:val="none" w:sz="0" w:space="0" w:color="auto"/>
        <w:bottom w:val="none" w:sz="0" w:space="0" w:color="auto"/>
        <w:right w:val="none" w:sz="0" w:space="0" w:color="auto"/>
      </w:divBdr>
    </w:div>
    <w:div w:id="1888057607">
      <w:bodyDiv w:val="1"/>
      <w:marLeft w:val="0"/>
      <w:marRight w:val="0"/>
      <w:marTop w:val="0"/>
      <w:marBottom w:val="0"/>
      <w:divBdr>
        <w:top w:val="none" w:sz="0" w:space="0" w:color="auto"/>
        <w:left w:val="none" w:sz="0" w:space="0" w:color="auto"/>
        <w:bottom w:val="none" w:sz="0" w:space="0" w:color="auto"/>
        <w:right w:val="none" w:sz="0" w:space="0" w:color="auto"/>
      </w:divBdr>
      <w:divsChild>
        <w:div w:id="1442602614">
          <w:marLeft w:val="0"/>
          <w:marRight w:val="0"/>
          <w:marTop w:val="0"/>
          <w:marBottom w:val="0"/>
          <w:divBdr>
            <w:top w:val="none" w:sz="0" w:space="0" w:color="auto"/>
            <w:left w:val="none" w:sz="0" w:space="0" w:color="auto"/>
            <w:bottom w:val="none" w:sz="0" w:space="0" w:color="auto"/>
            <w:right w:val="none" w:sz="0" w:space="0" w:color="auto"/>
          </w:divBdr>
          <w:divsChild>
            <w:div w:id="618683944">
              <w:marLeft w:val="0"/>
              <w:marRight w:val="0"/>
              <w:marTop w:val="0"/>
              <w:marBottom w:val="0"/>
              <w:divBdr>
                <w:top w:val="none" w:sz="0" w:space="0" w:color="auto"/>
                <w:left w:val="none" w:sz="0" w:space="0" w:color="auto"/>
                <w:bottom w:val="none" w:sz="0" w:space="0" w:color="auto"/>
                <w:right w:val="none" w:sz="0" w:space="0" w:color="auto"/>
              </w:divBdr>
              <w:divsChild>
                <w:div w:id="134298255">
                  <w:marLeft w:val="0"/>
                  <w:marRight w:val="0"/>
                  <w:marTop w:val="100"/>
                  <w:marBottom w:val="100"/>
                  <w:divBdr>
                    <w:top w:val="none" w:sz="0" w:space="0" w:color="auto"/>
                    <w:left w:val="none" w:sz="0" w:space="0" w:color="auto"/>
                    <w:bottom w:val="none" w:sz="0" w:space="0" w:color="auto"/>
                    <w:right w:val="none" w:sz="0" w:space="0" w:color="auto"/>
                  </w:divBdr>
                  <w:divsChild>
                    <w:div w:id="1399942866">
                      <w:marLeft w:val="0"/>
                      <w:marRight w:val="0"/>
                      <w:marTop w:val="0"/>
                      <w:marBottom w:val="0"/>
                      <w:divBdr>
                        <w:top w:val="none" w:sz="0" w:space="0" w:color="auto"/>
                        <w:left w:val="none" w:sz="0" w:space="0" w:color="auto"/>
                        <w:bottom w:val="none" w:sz="0" w:space="0" w:color="auto"/>
                        <w:right w:val="none" w:sz="0" w:space="0" w:color="auto"/>
                      </w:divBdr>
                      <w:divsChild>
                        <w:div w:id="1819569632">
                          <w:marLeft w:val="0"/>
                          <w:marRight w:val="0"/>
                          <w:marTop w:val="0"/>
                          <w:marBottom w:val="0"/>
                          <w:divBdr>
                            <w:top w:val="none" w:sz="0" w:space="0" w:color="auto"/>
                            <w:left w:val="none" w:sz="0" w:space="0" w:color="auto"/>
                            <w:bottom w:val="none" w:sz="0" w:space="0" w:color="auto"/>
                            <w:right w:val="none" w:sz="0" w:space="0" w:color="auto"/>
                          </w:divBdr>
                          <w:divsChild>
                            <w:div w:id="1226334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722634">
      <w:bodyDiv w:val="1"/>
      <w:marLeft w:val="0"/>
      <w:marRight w:val="0"/>
      <w:marTop w:val="0"/>
      <w:marBottom w:val="0"/>
      <w:divBdr>
        <w:top w:val="none" w:sz="0" w:space="0" w:color="auto"/>
        <w:left w:val="none" w:sz="0" w:space="0" w:color="auto"/>
        <w:bottom w:val="none" w:sz="0" w:space="0" w:color="auto"/>
        <w:right w:val="none" w:sz="0" w:space="0" w:color="auto"/>
      </w:divBdr>
    </w:div>
    <w:div w:id="203234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imona.KachovaRakosova@mze.cz"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a.dulova@mze.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e.kubacova@mz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leg.blasko@mze.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portaltest.nacr.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0350E-1D1E-4CAA-BE12-A2A8DD5C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4</TotalTime>
  <Pages>15</Pages>
  <Words>3877</Words>
  <Characters>22875</Characters>
  <Application>Microsoft Office Word</Application>
  <DocSecurity>0</DocSecurity>
  <Lines>190</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Hynková Dana</cp:lastModifiedBy>
  <cp:revision>2</cp:revision>
  <cp:lastPrinted>2021-08-27T13:21:00Z</cp:lastPrinted>
  <dcterms:created xsi:type="dcterms:W3CDTF">2021-08-31T09:33:00Z</dcterms:created>
  <dcterms:modified xsi:type="dcterms:W3CDTF">2021-08-31T09:33:00Z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