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36DB" w14:textId="2CA180CA" w:rsidR="009E6159" w:rsidRPr="00F41127" w:rsidRDefault="009E6159">
      <w:pPr>
        <w:pStyle w:val="Nzev"/>
        <w:spacing w:after="120"/>
        <w:rPr>
          <w:rFonts w:ascii="Tahoma" w:hAnsi="Tahoma" w:cs="Tahoma"/>
          <w:szCs w:val="28"/>
        </w:rPr>
      </w:pPr>
      <w:r w:rsidRPr="00F41127">
        <w:rPr>
          <w:rFonts w:ascii="Tahoma" w:hAnsi="Tahoma" w:cs="Tahoma"/>
          <w:szCs w:val="28"/>
        </w:rPr>
        <w:t xml:space="preserve">DODATEK č.  </w:t>
      </w:r>
      <w:r w:rsidR="00752F75">
        <w:rPr>
          <w:rFonts w:ascii="Tahoma" w:hAnsi="Tahoma" w:cs="Tahoma"/>
          <w:szCs w:val="28"/>
        </w:rPr>
        <w:t>1</w:t>
      </w:r>
    </w:p>
    <w:p w14:paraId="542C3B3C" w14:textId="7C00DF76" w:rsidR="009E6159" w:rsidRPr="00F41127" w:rsidRDefault="00170B35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caps/>
          <w:sz w:val="28"/>
          <w:szCs w:val="28"/>
        </w:rPr>
      </w:pPr>
      <w:r w:rsidRPr="00F41127">
        <w:rPr>
          <w:rFonts w:ascii="Tahoma" w:hAnsi="Tahoma" w:cs="Tahoma"/>
          <w:b/>
          <w:caps/>
          <w:sz w:val="28"/>
          <w:szCs w:val="28"/>
        </w:rPr>
        <w:t xml:space="preserve">ke smlouvě o dílo uzavřené dne </w:t>
      </w:r>
      <w:r w:rsidR="00752F75">
        <w:rPr>
          <w:rFonts w:ascii="Tahoma" w:hAnsi="Tahoma" w:cs="Tahoma"/>
          <w:b/>
          <w:caps/>
          <w:sz w:val="28"/>
          <w:szCs w:val="28"/>
        </w:rPr>
        <w:t>5. 5. 2021</w:t>
      </w:r>
    </w:p>
    <w:p w14:paraId="3FE9582B" w14:textId="77777777" w:rsidR="009E6159" w:rsidRPr="00F41127" w:rsidRDefault="009E6159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>/dále jen „dodatek“/</w:t>
      </w:r>
    </w:p>
    <w:p w14:paraId="75E84E9F" w14:textId="77777777" w:rsidR="006F246C" w:rsidRPr="00F41127" w:rsidRDefault="006F246C">
      <w:pPr>
        <w:rPr>
          <w:rFonts w:ascii="Tahoma" w:hAnsi="Tahoma" w:cs="Tahoma"/>
          <w:sz w:val="22"/>
          <w:szCs w:val="22"/>
        </w:rPr>
      </w:pPr>
    </w:p>
    <w:p w14:paraId="6C1D2444" w14:textId="77777777" w:rsidR="00BA750E" w:rsidRPr="00F41127" w:rsidRDefault="00966806" w:rsidP="00966806">
      <w:pPr>
        <w:jc w:val="center"/>
        <w:rPr>
          <w:rFonts w:ascii="Tahoma" w:hAnsi="Tahoma" w:cs="Tahoma"/>
          <w:b/>
          <w:sz w:val="22"/>
          <w:szCs w:val="22"/>
        </w:rPr>
      </w:pPr>
      <w:r w:rsidRPr="00F41127">
        <w:rPr>
          <w:rFonts w:ascii="Tahoma" w:hAnsi="Tahoma" w:cs="Tahoma"/>
          <w:b/>
          <w:sz w:val="22"/>
          <w:szCs w:val="22"/>
        </w:rPr>
        <w:t>I.</w:t>
      </w:r>
    </w:p>
    <w:p w14:paraId="3505444F" w14:textId="77777777" w:rsidR="009E6159" w:rsidRPr="00F41127" w:rsidRDefault="009E6159" w:rsidP="00207A7D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F41127">
        <w:rPr>
          <w:rFonts w:ascii="Tahoma" w:hAnsi="Tahoma" w:cs="Tahoma"/>
          <w:b/>
          <w:sz w:val="22"/>
          <w:szCs w:val="22"/>
        </w:rPr>
        <w:t>Smluvní strany:</w:t>
      </w:r>
    </w:p>
    <w:p w14:paraId="261A4B11" w14:textId="77777777" w:rsidR="009E6159" w:rsidRPr="00F41127" w:rsidRDefault="009E6159">
      <w:pPr>
        <w:suppressAutoHyphens/>
        <w:rPr>
          <w:rFonts w:ascii="Tahoma" w:hAnsi="Tahoma" w:cs="Tahoma"/>
          <w:sz w:val="22"/>
          <w:szCs w:val="22"/>
        </w:rPr>
      </w:pPr>
    </w:p>
    <w:p w14:paraId="59BE7FC6" w14:textId="77777777" w:rsidR="00F83FB8" w:rsidRPr="000E292F" w:rsidRDefault="007C0B8B" w:rsidP="00F83FB8">
      <w:pPr>
        <w:numPr>
          <w:ilvl w:val="0"/>
          <w:numId w:val="26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Základní škola, Ostrava-Zábřeh</w:t>
      </w:r>
      <w:r w:rsidR="00F83FB8" w:rsidRPr="000E292F">
        <w:rPr>
          <w:rFonts w:ascii="Tahoma" w:hAnsi="Tahoma" w:cs="Tahoma"/>
          <w:b/>
          <w:sz w:val="22"/>
          <w:szCs w:val="22"/>
        </w:rPr>
        <w:t xml:space="preserve">, </w:t>
      </w:r>
      <w:r>
        <w:rPr>
          <w:rFonts w:ascii="Tahoma" w:hAnsi="Tahoma" w:cs="Tahoma"/>
          <w:b/>
          <w:sz w:val="22"/>
          <w:szCs w:val="22"/>
        </w:rPr>
        <w:t xml:space="preserve">Kpt. Vajdy </w:t>
      </w:r>
      <w:proofErr w:type="gramStart"/>
      <w:r>
        <w:rPr>
          <w:rFonts w:ascii="Tahoma" w:hAnsi="Tahoma" w:cs="Tahoma"/>
          <w:b/>
          <w:sz w:val="22"/>
          <w:szCs w:val="22"/>
        </w:rPr>
        <w:t>1a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, </w:t>
      </w:r>
      <w:r w:rsidR="00F83FB8" w:rsidRPr="000E292F">
        <w:rPr>
          <w:rFonts w:ascii="Tahoma" w:hAnsi="Tahoma" w:cs="Tahoma"/>
          <w:b/>
          <w:sz w:val="22"/>
          <w:szCs w:val="22"/>
        </w:rPr>
        <w:t>příspěvková organizace</w:t>
      </w:r>
    </w:p>
    <w:p w14:paraId="7C38BC66" w14:textId="77777777" w:rsidR="00F83FB8" w:rsidRPr="00467E01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 w:rsidRPr="00533D0D">
        <w:rPr>
          <w:rFonts w:ascii="Tahoma" w:hAnsi="Tahoma" w:cs="Tahoma"/>
        </w:rPr>
        <w:t xml:space="preserve"> </w:t>
      </w:r>
      <w:r w:rsidR="00B6386D">
        <w:rPr>
          <w:rFonts w:ascii="Tahoma" w:hAnsi="Tahoma" w:cs="Tahoma"/>
          <w:sz w:val="22"/>
          <w:szCs w:val="22"/>
        </w:rPr>
        <w:t xml:space="preserve">Kpt. Vajdy 2656/1a, 700 </w:t>
      </w:r>
      <w:proofErr w:type="gramStart"/>
      <w:r w:rsidR="00B6386D">
        <w:rPr>
          <w:rFonts w:ascii="Tahoma" w:hAnsi="Tahoma" w:cs="Tahoma"/>
          <w:sz w:val="22"/>
          <w:szCs w:val="22"/>
        </w:rPr>
        <w:t>30  Ostrava</w:t>
      </w:r>
      <w:proofErr w:type="gramEnd"/>
      <w:r w:rsidR="00B6386D">
        <w:rPr>
          <w:rFonts w:ascii="Tahoma" w:hAnsi="Tahoma" w:cs="Tahoma"/>
          <w:sz w:val="22"/>
          <w:szCs w:val="22"/>
        </w:rPr>
        <w:t xml:space="preserve"> - Zábřeh</w:t>
      </w:r>
    </w:p>
    <w:p w14:paraId="27A07D5B" w14:textId="77777777" w:rsidR="00F83FB8" w:rsidRPr="00A440E1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 xml:space="preserve"> </w:t>
      </w:r>
      <w:r w:rsidR="00B6386D">
        <w:rPr>
          <w:rFonts w:ascii="Tahoma" w:hAnsi="Tahoma" w:cs="Tahoma"/>
          <w:sz w:val="22"/>
          <w:szCs w:val="22"/>
        </w:rPr>
        <w:t xml:space="preserve">Mgr. Dana </w:t>
      </w:r>
      <w:proofErr w:type="spellStart"/>
      <w:r w:rsidR="00B6386D">
        <w:rPr>
          <w:rFonts w:ascii="Tahoma" w:hAnsi="Tahoma" w:cs="Tahoma"/>
          <w:sz w:val="22"/>
          <w:szCs w:val="22"/>
        </w:rPr>
        <w:t>Vilkusová</w:t>
      </w:r>
      <w:proofErr w:type="spellEnd"/>
      <w:r w:rsidR="00B6386D">
        <w:rPr>
          <w:rFonts w:ascii="Tahoma" w:hAnsi="Tahoma" w:cs="Tahoma"/>
          <w:sz w:val="22"/>
          <w:szCs w:val="22"/>
        </w:rPr>
        <w:t>, ředitelka</w:t>
      </w:r>
    </w:p>
    <w:p w14:paraId="52F5DFE7" w14:textId="77777777" w:rsidR="00F83FB8" w:rsidRPr="00467E01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IČ:</w:t>
      </w:r>
      <w:r w:rsidRPr="00A440E1">
        <w:rPr>
          <w:rFonts w:ascii="Tahoma" w:hAnsi="Tahoma" w:cs="Tahoma"/>
          <w:sz w:val="22"/>
          <w:szCs w:val="22"/>
        </w:rPr>
        <w:t xml:space="preserve"> 61989</w:t>
      </w:r>
      <w:r w:rsidR="00B6386D">
        <w:rPr>
          <w:rFonts w:ascii="Tahoma" w:hAnsi="Tahoma" w:cs="Tahoma"/>
          <w:sz w:val="22"/>
          <w:szCs w:val="22"/>
        </w:rPr>
        <w:t>274</w:t>
      </w:r>
      <w:r w:rsidRPr="00467E01">
        <w:rPr>
          <w:rFonts w:ascii="Tahoma" w:hAnsi="Tahoma" w:cs="Tahoma"/>
          <w:sz w:val="22"/>
          <w:szCs w:val="22"/>
        </w:rPr>
        <w:tab/>
      </w:r>
    </w:p>
    <w:p w14:paraId="3D9B8493" w14:textId="77777777" w:rsidR="00F83FB8" w:rsidRPr="00467E01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Pr="00A440E1">
        <w:rPr>
          <w:rFonts w:ascii="Tahoma" w:hAnsi="Tahoma" w:cs="Tahoma"/>
          <w:sz w:val="22"/>
          <w:szCs w:val="22"/>
        </w:rPr>
        <w:t xml:space="preserve"> CZ61989</w:t>
      </w:r>
      <w:r w:rsidR="00B6386D">
        <w:rPr>
          <w:rFonts w:ascii="Tahoma" w:hAnsi="Tahoma" w:cs="Tahoma"/>
          <w:sz w:val="22"/>
          <w:szCs w:val="22"/>
        </w:rPr>
        <w:t>274</w:t>
      </w:r>
      <w:r w:rsidRPr="00467E01">
        <w:rPr>
          <w:rFonts w:ascii="Tahoma" w:hAnsi="Tahoma" w:cs="Tahoma"/>
          <w:sz w:val="22"/>
          <w:szCs w:val="22"/>
        </w:rPr>
        <w:tab/>
      </w:r>
    </w:p>
    <w:p w14:paraId="1239C536" w14:textId="77777777" w:rsidR="00F83FB8" w:rsidRPr="00467E01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386D">
        <w:rPr>
          <w:rFonts w:ascii="Tahoma" w:hAnsi="Tahoma" w:cs="Tahoma"/>
          <w:sz w:val="22"/>
          <w:szCs w:val="22"/>
        </w:rPr>
        <w:t>Česká spořitelna</w:t>
      </w:r>
      <w:r w:rsidRPr="00A440E1">
        <w:rPr>
          <w:rFonts w:ascii="Tahoma" w:hAnsi="Tahoma" w:cs="Tahoma"/>
          <w:sz w:val="22"/>
          <w:szCs w:val="22"/>
        </w:rPr>
        <w:t>, a. s.</w:t>
      </w:r>
      <w:r w:rsidRPr="00467E01">
        <w:rPr>
          <w:rFonts w:ascii="Tahoma" w:hAnsi="Tahoma" w:cs="Tahoma"/>
          <w:sz w:val="22"/>
          <w:szCs w:val="22"/>
        </w:rPr>
        <w:tab/>
      </w:r>
    </w:p>
    <w:p w14:paraId="4D4F58DF" w14:textId="77777777" w:rsidR="00F83FB8" w:rsidRDefault="00F83FB8" w:rsidP="00F83FB8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číslo účtu: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386D">
        <w:rPr>
          <w:rFonts w:ascii="Tahoma" w:hAnsi="Tahoma" w:cs="Tahoma"/>
          <w:sz w:val="22"/>
          <w:szCs w:val="22"/>
        </w:rPr>
        <w:t>1649857329/0800</w:t>
      </w:r>
    </w:p>
    <w:p w14:paraId="78113BF3" w14:textId="77777777" w:rsidR="00F83FB8" w:rsidRPr="00467E01" w:rsidRDefault="00F83FB8" w:rsidP="00F83FB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835CA6B" w14:textId="77777777" w:rsidR="00F83FB8" w:rsidRPr="00467E01" w:rsidRDefault="00B6386D" w:rsidP="00F83FB8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Mgr. Dana </w:t>
      </w:r>
      <w:proofErr w:type="spellStart"/>
      <w:r>
        <w:rPr>
          <w:rFonts w:ascii="Tahoma" w:hAnsi="Tahoma" w:cs="Tahoma"/>
          <w:sz w:val="22"/>
          <w:szCs w:val="22"/>
        </w:rPr>
        <w:t>Vilkusová</w:t>
      </w:r>
      <w:proofErr w:type="spellEnd"/>
      <w:r>
        <w:rPr>
          <w:rFonts w:ascii="Tahoma" w:hAnsi="Tahoma" w:cs="Tahoma"/>
          <w:sz w:val="22"/>
          <w:szCs w:val="22"/>
        </w:rPr>
        <w:t>, ředitelka</w:t>
      </w:r>
      <w:r w:rsidR="00F83FB8" w:rsidRPr="00467E01">
        <w:rPr>
          <w:rFonts w:ascii="Tahoma" w:hAnsi="Tahoma" w:cs="Tahoma"/>
          <w:sz w:val="22"/>
          <w:szCs w:val="22"/>
        </w:rPr>
        <w:t>, tel.: </w:t>
      </w:r>
      <w:hyperlink r:id="rId7" w:history="1">
        <w:r>
          <w:rPr>
            <w:rFonts w:ascii="Tahoma" w:hAnsi="Tahoma" w:cs="Tahoma"/>
            <w:sz w:val="22"/>
            <w:szCs w:val="22"/>
          </w:rPr>
          <w:t>596</w:t>
        </w:r>
      </w:hyperlink>
      <w:r>
        <w:rPr>
          <w:rFonts w:ascii="Tahoma" w:hAnsi="Tahoma" w:cs="Tahoma"/>
          <w:sz w:val="22"/>
          <w:szCs w:val="22"/>
        </w:rPr>
        <w:t> 746 805</w:t>
      </w:r>
    </w:p>
    <w:p w14:paraId="52A34F80" w14:textId="77777777" w:rsidR="00F83FB8" w:rsidRPr="00467E01" w:rsidRDefault="00F83FB8" w:rsidP="00F83F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(dále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E2DB92A" w14:textId="638F198D" w:rsidR="00F83FB8" w:rsidRPr="00123121" w:rsidRDefault="001B4161" w:rsidP="00F83FB8">
      <w:pPr>
        <w:numPr>
          <w:ilvl w:val="0"/>
          <w:numId w:val="26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Techstain</w:t>
      </w:r>
      <w:proofErr w:type="spellEnd"/>
      <w:r>
        <w:rPr>
          <w:rFonts w:ascii="Tahoma" w:hAnsi="Tahoma" w:cs="Tahoma"/>
          <w:b/>
          <w:sz w:val="22"/>
          <w:szCs w:val="22"/>
        </w:rPr>
        <w:t>, s. r. o.</w:t>
      </w:r>
    </w:p>
    <w:p w14:paraId="1B256E08" w14:textId="647DFE14" w:rsidR="00F83FB8" w:rsidRPr="00A045E6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 xml:space="preserve"> </w:t>
      </w:r>
      <w:r w:rsidR="001B4161">
        <w:rPr>
          <w:rFonts w:ascii="Tahoma" w:hAnsi="Tahoma" w:cs="Tahoma"/>
          <w:sz w:val="22"/>
          <w:szCs w:val="22"/>
        </w:rPr>
        <w:t xml:space="preserve">Koblovská 503/125, </w:t>
      </w:r>
      <w:r w:rsidR="0089319E">
        <w:rPr>
          <w:rFonts w:ascii="Tahoma" w:hAnsi="Tahoma" w:cs="Tahoma"/>
          <w:sz w:val="22"/>
          <w:szCs w:val="22"/>
        </w:rPr>
        <w:t xml:space="preserve">725 </w:t>
      </w:r>
      <w:proofErr w:type="gramStart"/>
      <w:r w:rsidR="0089319E">
        <w:rPr>
          <w:rFonts w:ascii="Tahoma" w:hAnsi="Tahoma" w:cs="Tahoma"/>
          <w:sz w:val="22"/>
          <w:szCs w:val="22"/>
        </w:rPr>
        <w:t>29  Ostrava</w:t>
      </w:r>
      <w:proofErr w:type="gramEnd"/>
      <w:r>
        <w:rPr>
          <w:rFonts w:ascii="Tahoma" w:hAnsi="Tahoma" w:cs="Tahoma"/>
          <w:sz w:val="22"/>
          <w:szCs w:val="22"/>
        </w:rPr>
        <w:tab/>
      </w:r>
    </w:p>
    <w:p w14:paraId="05FAE05B" w14:textId="59E300E0" w:rsidR="00F83FB8" w:rsidRPr="00A045E6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 xml:space="preserve"> </w:t>
      </w:r>
      <w:r w:rsidR="0089319E">
        <w:rPr>
          <w:rFonts w:ascii="Tahoma" w:hAnsi="Tahoma" w:cs="Tahoma"/>
          <w:sz w:val="22"/>
          <w:szCs w:val="22"/>
        </w:rPr>
        <w:t>Mgr. Janou Sládkovou, jednatelkou</w:t>
      </w:r>
    </w:p>
    <w:p w14:paraId="047DC66C" w14:textId="7B122AD4" w:rsidR="00F83FB8" w:rsidRPr="00A045E6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 xml:space="preserve"> </w:t>
      </w:r>
      <w:r w:rsidR="00BC3C18">
        <w:rPr>
          <w:rFonts w:ascii="Tahoma" w:hAnsi="Tahoma" w:cs="Tahoma"/>
          <w:sz w:val="22"/>
          <w:szCs w:val="22"/>
        </w:rPr>
        <w:t>28633831</w:t>
      </w:r>
      <w:r>
        <w:rPr>
          <w:rFonts w:ascii="Tahoma" w:hAnsi="Tahoma" w:cs="Tahoma"/>
          <w:sz w:val="22"/>
          <w:szCs w:val="22"/>
        </w:rPr>
        <w:tab/>
      </w:r>
    </w:p>
    <w:p w14:paraId="6831DC06" w14:textId="1BE70839" w:rsidR="00F83FB8" w:rsidRPr="00A045E6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 xml:space="preserve"> CZ</w:t>
      </w:r>
      <w:r w:rsidR="00BC3C18">
        <w:rPr>
          <w:rFonts w:ascii="Tahoma" w:hAnsi="Tahoma" w:cs="Tahoma"/>
          <w:sz w:val="22"/>
          <w:szCs w:val="22"/>
        </w:rPr>
        <w:t>28633831</w:t>
      </w:r>
      <w:r>
        <w:rPr>
          <w:rFonts w:ascii="Tahoma" w:hAnsi="Tahoma" w:cs="Tahoma"/>
          <w:sz w:val="22"/>
          <w:szCs w:val="22"/>
        </w:rPr>
        <w:tab/>
      </w:r>
    </w:p>
    <w:p w14:paraId="5BD2B442" w14:textId="77777777" w:rsidR="00F83FB8" w:rsidRPr="00A045E6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 xml:space="preserve"> </w:t>
      </w:r>
      <w:r w:rsidR="00B6386D">
        <w:rPr>
          <w:rFonts w:ascii="Tahoma" w:hAnsi="Tahoma" w:cs="Tahoma"/>
          <w:sz w:val="22"/>
          <w:szCs w:val="22"/>
        </w:rPr>
        <w:t>Komerční banka, a.s.</w:t>
      </w:r>
    </w:p>
    <w:p w14:paraId="3D5A3F43" w14:textId="068C258B" w:rsidR="00F83FB8" w:rsidRPr="00A045E6" w:rsidRDefault="00F83FB8" w:rsidP="00F83FB8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 xml:space="preserve"> </w:t>
      </w:r>
      <w:r w:rsidR="007505BB">
        <w:rPr>
          <w:rFonts w:ascii="Tahoma" w:hAnsi="Tahoma" w:cs="Tahoma"/>
          <w:sz w:val="22"/>
          <w:szCs w:val="22"/>
        </w:rPr>
        <w:t>43-7544900287/0100</w:t>
      </w:r>
    </w:p>
    <w:p w14:paraId="76497549" w14:textId="743FF82F" w:rsidR="00503908" w:rsidRDefault="00F83FB8" w:rsidP="00F83FB8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Zapsána v</w:t>
      </w:r>
      <w:r w:rsidR="007505BB">
        <w:rPr>
          <w:rFonts w:ascii="Tahoma" w:hAnsi="Tahoma" w:cs="Tahoma"/>
          <w:sz w:val="22"/>
          <w:szCs w:val="22"/>
        </w:rPr>
        <w:t xml:space="preserve"> obchodním rejstříku </w:t>
      </w:r>
      <w:r w:rsidR="00503908">
        <w:rPr>
          <w:rFonts w:ascii="Tahoma" w:hAnsi="Tahoma" w:cs="Tahoma"/>
          <w:sz w:val="22"/>
          <w:szCs w:val="22"/>
        </w:rPr>
        <w:t xml:space="preserve">vedeném krajským soudem v Ostravě, Oddíl C, </w:t>
      </w:r>
    </w:p>
    <w:p w14:paraId="4A39CDC6" w14:textId="2DFDA255" w:rsidR="00F83FB8" w:rsidRDefault="00503908" w:rsidP="00F83FB8">
      <w:pPr>
        <w:spacing w:before="12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vložka 35807</w:t>
      </w:r>
    </w:p>
    <w:p w14:paraId="2697F601" w14:textId="77777777" w:rsidR="00F83FB8" w:rsidRPr="00A045E6" w:rsidRDefault="00F83FB8" w:rsidP="00F83FB8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2EC54C5F" w14:textId="7BBB347A" w:rsidR="00F83FB8" w:rsidRPr="00A045E6" w:rsidRDefault="00503908" w:rsidP="00F83FB8">
      <w:pPr>
        <w:pStyle w:val="dajeOSmluvnStran"/>
        <w:numPr>
          <w:ilvl w:val="0"/>
          <w:numId w:val="0"/>
        </w:numPr>
        <w:ind w:left="35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Michal Matušík</w:t>
      </w:r>
      <w:r w:rsidR="00F83FB8" w:rsidRPr="00A045E6">
        <w:rPr>
          <w:rFonts w:ascii="Tahoma" w:hAnsi="Tahoma" w:cs="Tahoma"/>
          <w:sz w:val="22"/>
          <w:szCs w:val="22"/>
        </w:rPr>
        <w:t xml:space="preserve"> tel.</w:t>
      </w:r>
      <w:r w:rsidR="00F83FB8">
        <w:rPr>
          <w:rFonts w:ascii="Tahoma" w:hAnsi="Tahoma" w:cs="Tahoma"/>
          <w:sz w:val="22"/>
          <w:szCs w:val="22"/>
        </w:rPr>
        <w:t>: </w:t>
      </w:r>
      <w:r>
        <w:rPr>
          <w:rFonts w:ascii="Tahoma" w:hAnsi="Tahoma" w:cs="Tahoma"/>
          <w:sz w:val="22"/>
          <w:szCs w:val="22"/>
        </w:rPr>
        <w:t>602 181 371</w:t>
      </w:r>
    </w:p>
    <w:p w14:paraId="620FA157" w14:textId="77777777" w:rsidR="00F83FB8" w:rsidRDefault="00F83FB8" w:rsidP="00F83FB8">
      <w:pPr>
        <w:spacing w:before="120"/>
        <w:ind w:left="357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123121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0CAD75BA" w14:textId="77777777" w:rsidR="00010008" w:rsidRPr="00F41127" w:rsidRDefault="00010008" w:rsidP="00EE2ED0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758A225B" w14:textId="77777777" w:rsidR="00D965C3" w:rsidRPr="00F41127" w:rsidRDefault="00BA1EEA" w:rsidP="00BA1EEA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F41127">
        <w:rPr>
          <w:rFonts w:ascii="Tahoma" w:hAnsi="Tahoma" w:cs="Tahoma"/>
          <w:b/>
          <w:sz w:val="22"/>
          <w:szCs w:val="22"/>
        </w:rPr>
        <w:t>II.</w:t>
      </w:r>
    </w:p>
    <w:p w14:paraId="4F54E954" w14:textId="77777777" w:rsidR="00BA1EEA" w:rsidRPr="00F41127" w:rsidRDefault="00BA1EEA" w:rsidP="00BA1EEA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F41127">
        <w:rPr>
          <w:rFonts w:ascii="Tahoma" w:hAnsi="Tahoma" w:cs="Tahoma"/>
          <w:b/>
          <w:sz w:val="22"/>
          <w:szCs w:val="22"/>
        </w:rPr>
        <w:t>Základní ustanovení</w:t>
      </w:r>
    </w:p>
    <w:p w14:paraId="0788277E" w14:textId="77777777" w:rsidR="00BA1EEA" w:rsidRPr="00F41127" w:rsidRDefault="00BA1EEA" w:rsidP="00BA1EEA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0D5FB670" w14:textId="39C9C2EE" w:rsidR="00FF37FB" w:rsidRDefault="00BA1EEA" w:rsidP="00B822D9">
      <w:pPr>
        <w:pStyle w:val="Zkladntext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FF37FB">
        <w:rPr>
          <w:rFonts w:ascii="Tahoma" w:hAnsi="Tahoma" w:cs="Tahoma"/>
          <w:sz w:val="22"/>
          <w:szCs w:val="22"/>
        </w:rPr>
        <w:t xml:space="preserve">Smluvní strany uzavřely dne </w:t>
      </w:r>
      <w:r w:rsidR="00503908">
        <w:rPr>
          <w:rFonts w:ascii="Tahoma" w:hAnsi="Tahoma" w:cs="Tahoma"/>
          <w:sz w:val="22"/>
          <w:szCs w:val="22"/>
        </w:rPr>
        <w:t>5. 5. 2021</w:t>
      </w:r>
      <w:r w:rsidRPr="00FF37FB">
        <w:rPr>
          <w:rFonts w:ascii="Tahoma" w:hAnsi="Tahoma" w:cs="Tahoma"/>
          <w:sz w:val="22"/>
          <w:szCs w:val="22"/>
        </w:rPr>
        <w:t xml:space="preserve"> smlouvu o dílo (dále jen „smlouva“) jejímž </w:t>
      </w:r>
      <w:r w:rsidR="00FF37FB">
        <w:rPr>
          <w:rFonts w:ascii="Tahoma" w:hAnsi="Tahoma" w:cs="Tahoma"/>
          <w:sz w:val="22"/>
          <w:szCs w:val="22"/>
        </w:rPr>
        <w:t xml:space="preserve">  </w:t>
      </w:r>
    </w:p>
    <w:p w14:paraId="2BE699DD" w14:textId="294C407C" w:rsidR="00BA750E" w:rsidRPr="00FF37FB" w:rsidRDefault="00FF37FB" w:rsidP="00D05BE6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B822D9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  <w:r w:rsidR="00BA1EEA" w:rsidRPr="00FF37FB">
        <w:rPr>
          <w:rFonts w:ascii="Tahoma" w:hAnsi="Tahoma" w:cs="Tahoma"/>
          <w:sz w:val="22"/>
          <w:szCs w:val="22"/>
        </w:rPr>
        <w:t>předmětem je</w:t>
      </w:r>
      <w:r w:rsidR="00503908">
        <w:rPr>
          <w:rFonts w:ascii="Tahoma" w:hAnsi="Tahoma" w:cs="Tahoma"/>
          <w:sz w:val="22"/>
          <w:szCs w:val="22"/>
        </w:rPr>
        <w:t xml:space="preserve"> </w:t>
      </w:r>
      <w:r w:rsidR="00503908" w:rsidRPr="00503908">
        <w:rPr>
          <w:rFonts w:ascii="Tahoma" w:hAnsi="Tahoma" w:cs="Tahoma"/>
          <w:b/>
          <w:bCs/>
          <w:sz w:val="22"/>
          <w:szCs w:val="22"/>
        </w:rPr>
        <w:t>R</w:t>
      </w:r>
      <w:r w:rsidRPr="00FF37FB">
        <w:rPr>
          <w:rFonts w:ascii="Tahoma" w:hAnsi="Tahoma" w:cs="Tahoma"/>
          <w:b/>
          <w:sz w:val="22"/>
          <w:szCs w:val="22"/>
        </w:rPr>
        <w:t>ekonstrukce přívodů vody a odpadů-I</w:t>
      </w:r>
      <w:r w:rsidR="00503908">
        <w:rPr>
          <w:rFonts w:ascii="Tahoma" w:hAnsi="Tahoma" w:cs="Tahoma"/>
          <w:b/>
          <w:sz w:val="22"/>
          <w:szCs w:val="22"/>
        </w:rPr>
        <w:t>I</w:t>
      </w:r>
      <w:r w:rsidRPr="00FF37FB">
        <w:rPr>
          <w:rFonts w:ascii="Tahoma" w:hAnsi="Tahoma" w:cs="Tahoma"/>
          <w:b/>
          <w:sz w:val="22"/>
          <w:szCs w:val="22"/>
        </w:rPr>
        <w:t xml:space="preserve">I. etapa </w:t>
      </w:r>
      <w:r w:rsidR="00503908">
        <w:rPr>
          <w:rFonts w:ascii="Tahoma" w:hAnsi="Tahoma" w:cs="Tahoma"/>
          <w:b/>
          <w:sz w:val="22"/>
          <w:szCs w:val="22"/>
        </w:rPr>
        <w:t xml:space="preserve">E, </w:t>
      </w:r>
      <w:r w:rsidR="003143DA">
        <w:rPr>
          <w:rFonts w:ascii="Tahoma" w:hAnsi="Tahoma" w:cs="Tahoma"/>
          <w:b/>
          <w:sz w:val="22"/>
          <w:szCs w:val="22"/>
        </w:rPr>
        <w:t>F</w:t>
      </w:r>
      <w:r w:rsidR="00503908">
        <w:rPr>
          <w:rFonts w:ascii="Tahoma" w:hAnsi="Tahoma" w:cs="Tahoma"/>
          <w:b/>
          <w:sz w:val="22"/>
          <w:szCs w:val="22"/>
        </w:rPr>
        <w:t>, G, I</w:t>
      </w:r>
      <w:r>
        <w:rPr>
          <w:rFonts w:ascii="Tahoma" w:hAnsi="Tahoma" w:cs="Tahoma"/>
          <w:b/>
          <w:sz w:val="22"/>
          <w:szCs w:val="22"/>
        </w:rPr>
        <w:t>.</w:t>
      </w:r>
    </w:p>
    <w:p w14:paraId="48A98F72" w14:textId="67132DF3" w:rsidR="00FF37FB" w:rsidRPr="00FF37FB" w:rsidRDefault="00B822D9" w:rsidP="00D05BE6">
      <w:pPr>
        <w:pStyle w:val="Zkladntext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2BF0F24A" w14:textId="39B37C9E" w:rsidR="004A0BDE" w:rsidRPr="00F41127" w:rsidRDefault="00C3017F" w:rsidP="00B822D9">
      <w:pPr>
        <w:pStyle w:val="Zkladntext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 xml:space="preserve">V průběhu provádění stavebních prací vznikla potřeba víceprací, které nebylo možno </w:t>
      </w:r>
      <w:r w:rsidR="00DC46F4" w:rsidRPr="00F41127">
        <w:rPr>
          <w:rFonts w:ascii="Tahoma" w:hAnsi="Tahoma" w:cs="Tahoma"/>
          <w:sz w:val="22"/>
          <w:szCs w:val="22"/>
        </w:rPr>
        <w:t>v době zpracování projektové dokumentace předvídat</w:t>
      </w:r>
      <w:r w:rsidRPr="00F41127">
        <w:rPr>
          <w:rFonts w:ascii="Tahoma" w:hAnsi="Tahoma" w:cs="Tahoma"/>
          <w:sz w:val="22"/>
          <w:szCs w:val="22"/>
        </w:rPr>
        <w:t xml:space="preserve"> a které jsou nezbytně nutné k</w:t>
      </w:r>
      <w:r w:rsidR="0081512E" w:rsidRPr="00F41127">
        <w:rPr>
          <w:rFonts w:ascii="Tahoma" w:hAnsi="Tahoma" w:cs="Tahoma"/>
          <w:sz w:val="22"/>
          <w:szCs w:val="22"/>
        </w:rPr>
        <w:t> </w:t>
      </w:r>
      <w:r w:rsidRPr="00F41127">
        <w:rPr>
          <w:rFonts w:ascii="Tahoma" w:hAnsi="Tahoma" w:cs="Tahoma"/>
          <w:sz w:val="22"/>
          <w:szCs w:val="22"/>
        </w:rPr>
        <w:t xml:space="preserve">dokončení díla. </w:t>
      </w:r>
    </w:p>
    <w:p w14:paraId="558BCD9C" w14:textId="77777777" w:rsidR="004A0BDE" w:rsidRPr="00F41127" w:rsidRDefault="004A0BDE" w:rsidP="00D05BE6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1034B842" w14:textId="548AB56C" w:rsidR="00D05BE6" w:rsidRPr="00D05BE6" w:rsidRDefault="009B49D9" w:rsidP="00B822D9">
      <w:pPr>
        <w:pStyle w:val="Zkladntext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900A13">
        <w:rPr>
          <w:rFonts w:ascii="Tahoma" w:hAnsi="Tahoma" w:cs="Tahoma"/>
          <w:color w:val="000000"/>
          <w:sz w:val="22"/>
          <w:szCs w:val="22"/>
        </w:rPr>
        <w:t>V rámci stavebních prací bylo zjištěno že stávající zdroj teplé vody neodpovídá potřebné kapacitě areálu školy (neteče teplá voda)</w:t>
      </w:r>
      <w:r w:rsidR="008D2B35">
        <w:rPr>
          <w:rFonts w:ascii="Tahoma" w:hAnsi="Tahoma" w:cs="Tahoma"/>
          <w:color w:val="000000"/>
          <w:sz w:val="22"/>
          <w:szCs w:val="22"/>
        </w:rPr>
        <w:t>.</w:t>
      </w:r>
      <w:r w:rsidRPr="00900A13">
        <w:rPr>
          <w:rFonts w:ascii="Tahoma" w:hAnsi="Tahoma" w:cs="Tahoma"/>
          <w:color w:val="000000"/>
          <w:sz w:val="22"/>
          <w:szCs w:val="22"/>
        </w:rPr>
        <w:t xml:space="preserve"> S</w:t>
      </w:r>
      <w:r w:rsidR="008D2B35">
        <w:rPr>
          <w:rFonts w:ascii="Tahoma" w:hAnsi="Tahoma" w:cs="Tahoma"/>
          <w:color w:val="000000"/>
          <w:sz w:val="22"/>
          <w:szCs w:val="22"/>
        </w:rPr>
        <w:t>t</w:t>
      </w:r>
      <w:r w:rsidRPr="00900A13">
        <w:rPr>
          <w:rFonts w:ascii="Tahoma" w:hAnsi="Tahoma" w:cs="Tahoma"/>
          <w:color w:val="000000"/>
          <w:sz w:val="22"/>
          <w:szCs w:val="22"/>
        </w:rPr>
        <w:t>ávající systém rozvodů teplé vody nemá žádné vyvažovací armatury jednotlivých cirkulačních smyček (bez nich je technicky nemožné zajistit potřebnou cirkulaci teplé vody)</w:t>
      </w:r>
      <w:r w:rsidR="008D2B35">
        <w:rPr>
          <w:rFonts w:ascii="Tahoma" w:hAnsi="Tahoma" w:cs="Tahoma"/>
          <w:color w:val="000000"/>
          <w:sz w:val="22"/>
          <w:szCs w:val="22"/>
        </w:rPr>
        <w:t>.</w:t>
      </w:r>
      <w:r w:rsidRPr="00900A13">
        <w:rPr>
          <w:rFonts w:ascii="Tahoma" w:hAnsi="Tahoma" w:cs="Tahoma"/>
          <w:color w:val="000000"/>
          <w:sz w:val="22"/>
          <w:szCs w:val="22"/>
        </w:rPr>
        <w:t xml:space="preserve"> Stávající z</w:t>
      </w:r>
      <w:r w:rsidR="00900A13">
        <w:rPr>
          <w:rFonts w:ascii="Tahoma" w:hAnsi="Tahoma" w:cs="Tahoma"/>
          <w:color w:val="000000"/>
          <w:sz w:val="22"/>
          <w:szCs w:val="22"/>
        </w:rPr>
        <w:t>d</w:t>
      </w:r>
      <w:r w:rsidRPr="00900A13">
        <w:rPr>
          <w:rFonts w:ascii="Tahoma" w:hAnsi="Tahoma" w:cs="Tahoma"/>
          <w:color w:val="000000"/>
          <w:sz w:val="22"/>
          <w:szCs w:val="22"/>
        </w:rPr>
        <w:t>roj tak musí být upraven</w:t>
      </w:r>
      <w:r w:rsidR="008D2B35">
        <w:rPr>
          <w:rFonts w:ascii="Tahoma" w:hAnsi="Tahoma" w:cs="Tahoma"/>
          <w:color w:val="000000"/>
          <w:sz w:val="22"/>
          <w:szCs w:val="22"/>
        </w:rPr>
        <w:t>,</w:t>
      </w:r>
      <w:r w:rsidRPr="00900A13">
        <w:rPr>
          <w:rFonts w:ascii="Tahoma" w:hAnsi="Tahoma" w:cs="Tahoma"/>
          <w:color w:val="000000"/>
          <w:sz w:val="22"/>
          <w:szCs w:val="22"/>
        </w:rPr>
        <w:t xml:space="preserve"> aby zajistil potřebné množství teplé vody (přepočet dimenzí rozvodů teplé vody a cirkulace, části </w:t>
      </w:r>
      <w:proofErr w:type="gramStart"/>
      <w:r w:rsidRPr="00900A13">
        <w:rPr>
          <w:rFonts w:ascii="Tahoma" w:hAnsi="Tahoma" w:cs="Tahoma"/>
          <w:color w:val="000000"/>
          <w:sz w:val="22"/>
          <w:szCs w:val="22"/>
        </w:rPr>
        <w:t>rozvodů</w:t>
      </w:r>
      <w:proofErr w:type="gramEnd"/>
      <w:r w:rsidRPr="00900A13">
        <w:rPr>
          <w:rFonts w:ascii="Tahoma" w:hAnsi="Tahoma" w:cs="Tahoma"/>
          <w:color w:val="000000"/>
          <w:sz w:val="22"/>
          <w:szCs w:val="22"/>
        </w:rPr>
        <w:t xml:space="preserve"> které nebudou vyhovovat (poddimenzovány) budou vyměně</w:t>
      </w:r>
      <w:r w:rsidR="00900A13">
        <w:rPr>
          <w:rFonts w:ascii="Tahoma" w:hAnsi="Tahoma" w:cs="Tahoma"/>
          <w:color w:val="000000"/>
          <w:sz w:val="22"/>
          <w:szCs w:val="22"/>
        </w:rPr>
        <w:t>n</w:t>
      </w:r>
      <w:r w:rsidRPr="00900A13">
        <w:rPr>
          <w:rFonts w:ascii="Tahoma" w:hAnsi="Tahoma" w:cs="Tahoma"/>
          <w:color w:val="000000"/>
          <w:sz w:val="22"/>
          <w:szCs w:val="22"/>
        </w:rPr>
        <w:t>y a nahrazeny novými rozvody s potřebnou dimenzí potrubí)</w:t>
      </w:r>
      <w:r w:rsidR="008D2B35">
        <w:rPr>
          <w:rFonts w:ascii="Tahoma" w:hAnsi="Tahoma" w:cs="Tahoma"/>
          <w:color w:val="000000"/>
          <w:sz w:val="22"/>
          <w:szCs w:val="22"/>
        </w:rPr>
        <w:t>.</w:t>
      </w:r>
      <w:r w:rsidRPr="00900A13">
        <w:rPr>
          <w:rFonts w:ascii="Tahoma" w:hAnsi="Tahoma" w:cs="Tahoma"/>
          <w:color w:val="000000"/>
          <w:sz w:val="22"/>
          <w:szCs w:val="22"/>
        </w:rPr>
        <w:t xml:space="preserve"> Také musela být vyměněna část </w:t>
      </w:r>
      <w:r w:rsidRPr="00900A13">
        <w:rPr>
          <w:rFonts w:ascii="Tahoma" w:hAnsi="Tahoma" w:cs="Tahoma"/>
          <w:color w:val="000000"/>
          <w:sz w:val="22"/>
          <w:szCs w:val="22"/>
        </w:rPr>
        <w:lastRenderedPageBreak/>
        <w:t>ležatého potrubí z kameninových trub, které byly v havarijním stavu a přes které docházelo k průsakům vody do podloží a pod budovu školy. Dále se jedná o práce spočívající</w:t>
      </w:r>
      <w:r w:rsidR="00900A13">
        <w:rPr>
          <w:rFonts w:ascii="Tahoma" w:hAnsi="Tahoma" w:cs="Tahoma"/>
          <w:color w:val="000000"/>
          <w:sz w:val="22"/>
          <w:szCs w:val="22"/>
        </w:rPr>
        <w:t>c</w:t>
      </w:r>
      <w:r w:rsidRPr="00900A13">
        <w:rPr>
          <w:rFonts w:ascii="Tahoma" w:hAnsi="Tahoma" w:cs="Tahoma"/>
          <w:color w:val="000000"/>
          <w:sz w:val="22"/>
          <w:szCs w:val="22"/>
        </w:rPr>
        <w:t>h hlavně v kosmetických úpravách (obklady ze sádrokartonových desek, izolace stěn nátěrem</w:t>
      </w:r>
      <w:r w:rsidR="00D05BE6">
        <w:rPr>
          <w:rFonts w:ascii="Tahoma" w:hAnsi="Tahoma" w:cs="Tahoma"/>
          <w:color w:val="000000"/>
          <w:sz w:val="22"/>
          <w:szCs w:val="22"/>
        </w:rPr>
        <w:t>).</w:t>
      </w:r>
      <w:r w:rsidR="00900A13" w:rsidRPr="00900A13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18D7033" w14:textId="77777777" w:rsidR="00D05BE6" w:rsidRDefault="00D05BE6" w:rsidP="00D05BE6">
      <w:pPr>
        <w:pStyle w:val="Odstavecseseznamem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F5BB382" w14:textId="06238802" w:rsidR="004A0BDE" w:rsidRPr="00900A13" w:rsidRDefault="00B822D9" w:rsidP="00B822D9">
      <w:pPr>
        <w:pStyle w:val="Zkladntext"/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V </w:t>
      </w:r>
      <w:r w:rsidR="00900A13" w:rsidRPr="00900A13">
        <w:rPr>
          <w:rFonts w:ascii="Tahoma" w:hAnsi="Tahoma" w:cs="Tahoma"/>
          <w:color w:val="000000"/>
          <w:sz w:val="22"/>
          <w:szCs w:val="22"/>
        </w:rPr>
        <w:t>rámci akce došlo také k zásahu v prostoru atria budovy školy. Je tedy navrženo rozebrat již celou a odvézt původní dlažbu (nelze žádnou technikou, musí se ručně), provést terénní úpravy, vyrovnat plochu, okapový chodník a následně zatravnit plochu</w:t>
      </w:r>
      <w:r w:rsidR="00FB4F2F">
        <w:rPr>
          <w:rFonts w:ascii="Tahoma" w:hAnsi="Tahoma" w:cs="Tahoma"/>
          <w:color w:val="000000"/>
          <w:sz w:val="22"/>
          <w:szCs w:val="22"/>
        </w:rPr>
        <w:t>,</w:t>
      </w:r>
      <w:r w:rsidR="00900A13" w:rsidRPr="00900A1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A0BDE" w:rsidRPr="00900A13">
        <w:rPr>
          <w:rFonts w:ascii="Tahoma" w:hAnsi="Tahoma" w:cs="Tahoma"/>
          <w:sz w:val="22"/>
          <w:szCs w:val="22"/>
        </w:rPr>
        <w:t>především s</w:t>
      </w:r>
      <w:r w:rsidR="00F83FB8" w:rsidRPr="00900A13">
        <w:rPr>
          <w:rFonts w:ascii="Tahoma" w:hAnsi="Tahoma" w:cs="Tahoma"/>
          <w:sz w:val="22"/>
          <w:szCs w:val="22"/>
        </w:rPr>
        <w:t> </w:t>
      </w:r>
      <w:r w:rsidR="008D436C" w:rsidRPr="00900A13">
        <w:rPr>
          <w:rFonts w:ascii="Tahoma" w:hAnsi="Tahoma" w:cs="Tahoma"/>
          <w:sz w:val="22"/>
          <w:szCs w:val="22"/>
        </w:rPr>
        <w:t>provedení</w:t>
      </w:r>
      <w:r w:rsidR="00F83FB8" w:rsidRPr="00900A13">
        <w:rPr>
          <w:rFonts w:ascii="Tahoma" w:hAnsi="Tahoma" w:cs="Tahoma"/>
          <w:sz w:val="22"/>
          <w:szCs w:val="22"/>
        </w:rPr>
        <w:t xml:space="preserve">m </w:t>
      </w:r>
      <w:r w:rsidR="000956F4" w:rsidRPr="00900A13">
        <w:rPr>
          <w:rFonts w:ascii="Tahoma" w:hAnsi="Tahoma" w:cs="Tahoma"/>
          <w:sz w:val="22"/>
          <w:szCs w:val="22"/>
        </w:rPr>
        <w:t>většího rozsahu bouracích prací a následného zapravení oproti</w:t>
      </w:r>
      <w:r w:rsidR="00140206" w:rsidRPr="00900A13">
        <w:rPr>
          <w:rFonts w:ascii="Tahoma" w:hAnsi="Tahoma" w:cs="Tahoma"/>
          <w:sz w:val="22"/>
          <w:szCs w:val="22"/>
        </w:rPr>
        <w:t xml:space="preserve"> původním údajům v projektové dokumentaci. </w:t>
      </w:r>
      <w:r w:rsidR="004A0BDE" w:rsidRPr="00900A13">
        <w:rPr>
          <w:rFonts w:ascii="Tahoma" w:hAnsi="Tahoma" w:cs="Tahoma"/>
          <w:sz w:val="22"/>
          <w:szCs w:val="22"/>
        </w:rPr>
        <w:t xml:space="preserve">Rozsah těchto </w:t>
      </w:r>
      <w:r w:rsidR="009957CD" w:rsidRPr="00900A13">
        <w:rPr>
          <w:rFonts w:ascii="Tahoma" w:hAnsi="Tahoma" w:cs="Tahoma"/>
          <w:sz w:val="22"/>
          <w:szCs w:val="22"/>
        </w:rPr>
        <w:t>více</w:t>
      </w:r>
      <w:r w:rsidR="004A0BDE" w:rsidRPr="00900A13">
        <w:rPr>
          <w:rFonts w:ascii="Tahoma" w:hAnsi="Tahoma" w:cs="Tahoma"/>
          <w:sz w:val="22"/>
          <w:szCs w:val="22"/>
        </w:rPr>
        <w:t xml:space="preserve">prací je blíže specifikován v položkovém rozpočtu </w:t>
      </w:r>
      <w:r w:rsidR="003B036C" w:rsidRPr="00900A13">
        <w:rPr>
          <w:rFonts w:ascii="Tahoma" w:hAnsi="Tahoma" w:cs="Tahoma"/>
          <w:sz w:val="22"/>
          <w:szCs w:val="22"/>
        </w:rPr>
        <w:t>víceprací</w:t>
      </w:r>
      <w:r w:rsidR="004A0BDE" w:rsidRPr="00900A13">
        <w:rPr>
          <w:rFonts w:ascii="Tahoma" w:hAnsi="Tahoma" w:cs="Tahoma"/>
          <w:sz w:val="22"/>
          <w:szCs w:val="22"/>
        </w:rPr>
        <w:t>, který je přílohou č. 1 tohoto dodatku.</w:t>
      </w:r>
    </w:p>
    <w:p w14:paraId="2C027A43" w14:textId="77777777" w:rsidR="006321F5" w:rsidRDefault="006321F5" w:rsidP="00D05BE6">
      <w:pPr>
        <w:pStyle w:val="Zkladntext"/>
        <w:rPr>
          <w:rFonts w:ascii="Tahoma" w:hAnsi="Tahoma" w:cs="Tahoma"/>
          <w:sz w:val="22"/>
          <w:szCs w:val="22"/>
        </w:rPr>
      </w:pPr>
    </w:p>
    <w:p w14:paraId="761935E0" w14:textId="77777777" w:rsidR="006321F5" w:rsidRDefault="006321F5" w:rsidP="00D05BE6">
      <w:pPr>
        <w:pStyle w:val="Zkladntext"/>
        <w:rPr>
          <w:rFonts w:ascii="Tahoma" w:hAnsi="Tahoma" w:cs="Tahoma"/>
          <w:sz w:val="22"/>
          <w:szCs w:val="22"/>
        </w:rPr>
      </w:pPr>
    </w:p>
    <w:p w14:paraId="4034D4E7" w14:textId="77777777" w:rsidR="006321F5" w:rsidRPr="00F41127" w:rsidRDefault="006321F5" w:rsidP="006321F5">
      <w:pPr>
        <w:pStyle w:val="Zkladntext"/>
        <w:rPr>
          <w:rFonts w:ascii="Tahoma" w:hAnsi="Tahoma" w:cs="Tahoma"/>
          <w:sz w:val="22"/>
          <w:szCs w:val="22"/>
        </w:rPr>
      </w:pPr>
    </w:p>
    <w:p w14:paraId="45D86594" w14:textId="77777777" w:rsidR="00541A1D" w:rsidRPr="00F41127" w:rsidRDefault="00541A1D" w:rsidP="00253EE6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19BDB96E" w14:textId="77777777" w:rsidR="00253EE6" w:rsidRPr="00F41127" w:rsidRDefault="00253EE6" w:rsidP="00253EE6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F41127">
        <w:rPr>
          <w:rFonts w:ascii="Tahoma" w:hAnsi="Tahoma" w:cs="Tahoma"/>
          <w:b/>
          <w:sz w:val="22"/>
          <w:szCs w:val="22"/>
        </w:rPr>
        <w:t>III.</w:t>
      </w:r>
    </w:p>
    <w:p w14:paraId="1E7F828F" w14:textId="77777777" w:rsidR="00253EE6" w:rsidRPr="00F41127" w:rsidRDefault="00253EE6" w:rsidP="00253EE6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1CC07A5F" w14:textId="77777777" w:rsidR="00253EE6" w:rsidRPr="00F41127" w:rsidRDefault="00253EE6" w:rsidP="00253EE6">
      <w:pPr>
        <w:pStyle w:val="Zkladntext"/>
        <w:tabs>
          <w:tab w:val="left" w:pos="360"/>
        </w:tabs>
        <w:jc w:val="left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ab/>
        <w:t>S ohledem na výše uvedené skute</w:t>
      </w:r>
      <w:r w:rsidR="006724F8" w:rsidRPr="00F41127">
        <w:rPr>
          <w:rFonts w:ascii="Tahoma" w:hAnsi="Tahoma" w:cs="Tahoma"/>
          <w:sz w:val="22"/>
          <w:szCs w:val="22"/>
        </w:rPr>
        <w:t>čnosti se smluvní strany dohodly</w:t>
      </w:r>
      <w:r w:rsidRPr="00F41127">
        <w:rPr>
          <w:rFonts w:ascii="Tahoma" w:hAnsi="Tahoma" w:cs="Tahoma"/>
          <w:sz w:val="22"/>
          <w:szCs w:val="22"/>
        </w:rPr>
        <w:t xml:space="preserve"> takto:</w:t>
      </w:r>
    </w:p>
    <w:p w14:paraId="1F2360DC" w14:textId="77777777" w:rsidR="00253EE6" w:rsidRPr="00F41127" w:rsidRDefault="00253EE6" w:rsidP="00253EE6">
      <w:pPr>
        <w:pStyle w:val="Zkladntext"/>
        <w:tabs>
          <w:tab w:val="left" w:pos="360"/>
        </w:tabs>
        <w:jc w:val="left"/>
        <w:rPr>
          <w:rFonts w:ascii="Tahoma" w:hAnsi="Tahoma" w:cs="Tahoma"/>
          <w:sz w:val="22"/>
          <w:szCs w:val="22"/>
        </w:rPr>
      </w:pPr>
    </w:p>
    <w:p w14:paraId="2B47A34D" w14:textId="77777777" w:rsidR="00253EE6" w:rsidRPr="00F41127" w:rsidRDefault="00253EE6" w:rsidP="00253EE6">
      <w:pPr>
        <w:pStyle w:val="Zkladntext"/>
        <w:numPr>
          <w:ilvl w:val="0"/>
          <w:numId w:val="19"/>
        </w:numPr>
        <w:tabs>
          <w:tab w:val="left" w:pos="360"/>
        </w:tabs>
        <w:jc w:val="left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>Vícepráce uvedené v tomto dodatku jsou nedílnou součástí díla a zhotovitel se zavazuje k jejich provedení.</w:t>
      </w:r>
    </w:p>
    <w:p w14:paraId="76509078" w14:textId="77777777" w:rsidR="00393CBD" w:rsidRPr="00F41127" w:rsidRDefault="00393CBD" w:rsidP="00393CBD">
      <w:pPr>
        <w:pStyle w:val="Zkladntext"/>
        <w:tabs>
          <w:tab w:val="left" w:pos="360"/>
        </w:tabs>
        <w:ind w:left="360"/>
        <w:jc w:val="left"/>
        <w:rPr>
          <w:rFonts w:ascii="Tahoma" w:hAnsi="Tahoma" w:cs="Tahoma"/>
          <w:sz w:val="22"/>
          <w:szCs w:val="22"/>
        </w:rPr>
      </w:pPr>
    </w:p>
    <w:p w14:paraId="0BC34116" w14:textId="2AE92AA7" w:rsidR="00393CBD" w:rsidRDefault="00253EE6" w:rsidP="00393CBD">
      <w:pPr>
        <w:pStyle w:val="Zkladntext"/>
        <w:numPr>
          <w:ilvl w:val="0"/>
          <w:numId w:val="19"/>
        </w:numPr>
        <w:tabs>
          <w:tab w:val="left" w:pos="360"/>
        </w:tabs>
        <w:jc w:val="left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b/>
          <w:sz w:val="22"/>
          <w:szCs w:val="22"/>
        </w:rPr>
        <w:t>Ce</w:t>
      </w:r>
      <w:r w:rsidR="00393CBD" w:rsidRPr="00F41127">
        <w:rPr>
          <w:rFonts w:ascii="Tahoma" w:hAnsi="Tahoma" w:cs="Tahoma"/>
          <w:b/>
          <w:sz w:val="22"/>
          <w:szCs w:val="22"/>
        </w:rPr>
        <w:t>na sjednaných víceprací</w:t>
      </w:r>
      <w:r w:rsidR="00393CBD" w:rsidRPr="00F41127">
        <w:rPr>
          <w:rFonts w:ascii="Tahoma" w:hAnsi="Tahoma" w:cs="Tahoma"/>
          <w:sz w:val="22"/>
          <w:szCs w:val="22"/>
        </w:rPr>
        <w:t xml:space="preserve"> činí </w:t>
      </w:r>
      <w:r w:rsidR="00F55E5B" w:rsidRPr="00E60A79">
        <w:rPr>
          <w:rFonts w:ascii="Tahoma" w:hAnsi="Tahoma" w:cs="Tahoma"/>
          <w:b/>
          <w:bCs/>
          <w:sz w:val="22"/>
          <w:szCs w:val="22"/>
        </w:rPr>
        <w:t>774.</w:t>
      </w:r>
      <w:r w:rsidR="00A340FC" w:rsidRPr="00E60A79">
        <w:rPr>
          <w:rFonts w:ascii="Tahoma" w:hAnsi="Tahoma" w:cs="Tahoma"/>
          <w:b/>
          <w:bCs/>
          <w:sz w:val="22"/>
          <w:szCs w:val="22"/>
        </w:rPr>
        <w:t>432,00</w:t>
      </w:r>
      <w:r w:rsidRPr="00E60A79">
        <w:rPr>
          <w:rFonts w:ascii="Tahoma" w:hAnsi="Tahoma" w:cs="Tahoma"/>
          <w:b/>
          <w:bCs/>
          <w:sz w:val="22"/>
          <w:szCs w:val="22"/>
        </w:rPr>
        <w:t xml:space="preserve"> Kč</w:t>
      </w:r>
      <w:r w:rsidRPr="00F41127">
        <w:rPr>
          <w:rFonts w:ascii="Tahoma" w:hAnsi="Tahoma" w:cs="Tahoma"/>
          <w:sz w:val="22"/>
          <w:szCs w:val="22"/>
        </w:rPr>
        <w:t xml:space="preserve"> </w:t>
      </w:r>
      <w:r w:rsidRPr="00E60A79">
        <w:rPr>
          <w:rFonts w:ascii="Tahoma" w:hAnsi="Tahoma" w:cs="Tahoma"/>
          <w:b/>
          <w:bCs/>
          <w:sz w:val="22"/>
          <w:szCs w:val="22"/>
        </w:rPr>
        <w:t>bez DPH</w:t>
      </w:r>
      <w:r w:rsidR="00A340FC">
        <w:rPr>
          <w:rFonts w:ascii="Tahoma" w:hAnsi="Tahoma" w:cs="Tahoma"/>
          <w:sz w:val="22"/>
          <w:szCs w:val="22"/>
        </w:rPr>
        <w:t>, z toho:</w:t>
      </w:r>
    </w:p>
    <w:p w14:paraId="40DDB66B" w14:textId="77777777" w:rsidR="00A340FC" w:rsidRDefault="00A340FC" w:rsidP="00A340FC">
      <w:pPr>
        <w:pStyle w:val="Odstavecseseznamem"/>
        <w:rPr>
          <w:rFonts w:ascii="Tahoma" w:hAnsi="Tahoma" w:cs="Tahoma"/>
          <w:sz w:val="22"/>
          <w:szCs w:val="22"/>
        </w:rPr>
      </w:pPr>
    </w:p>
    <w:p w14:paraId="4E161984" w14:textId="2DFB1580" w:rsidR="00A340FC" w:rsidRDefault="00A340FC" w:rsidP="00A340FC">
      <w:pPr>
        <w:pStyle w:val="Zkladntext"/>
        <w:tabs>
          <w:tab w:val="left" w:pos="360"/>
        </w:tabs>
        <w:ind w:left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B16BB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Atrium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350.477,00 Kč</w:t>
      </w:r>
      <w:r w:rsidR="000A2FDC">
        <w:rPr>
          <w:rFonts w:ascii="Tahoma" w:hAnsi="Tahoma" w:cs="Tahoma"/>
          <w:sz w:val="22"/>
          <w:szCs w:val="22"/>
        </w:rPr>
        <w:t xml:space="preserve"> bez DPH</w:t>
      </w:r>
    </w:p>
    <w:p w14:paraId="13858D54" w14:textId="147493C3" w:rsidR="000A2FDC" w:rsidRDefault="000A2FDC" w:rsidP="00A340FC">
      <w:pPr>
        <w:pStyle w:val="Zkladntext"/>
        <w:tabs>
          <w:tab w:val="left" w:pos="360"/>
        </w:tabs>
        <w:ind w:left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B16BB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Cirkulace TV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298.906,00 Kč bez DPH</w:t>
      </w:r>
    </w:p>
    <w:p w14:paraId="5091F26D" w14:textId="57556586" w:rsidR="000A2FDC" w:rsidRDefault="000A2FDC" w:rsidP="00A340FC">
      <w:pPr>
        <w:pStyle w:val="Zkladntext"/>
        <w:tabs>
          <w:tab w:val="left" w:pos="360"/>
        </w:tabs>
        <w:ind w:left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B16BB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vícepráce č. 1</w:t>
      </w:r>
      <w:r>
        <w:rPr>
          <w:rFonts w:ascii="Tahoma" w:hAnsi="Tahoma" w:cs="Tahoma"/>
          <w:sz w:val="22"/>
          <w:szCs w:val="22"/>
        </w:rPr>
        <w:tab/>
      </w:r>
      <w:r w:rsidR="00E60A79">
        <w:rPr>
          <w:rFonts w:ascii="Tahoma" w:hAnsi="Tahoma" w:cs="Tahoma"/>
          <w:sz w:val="22"/>
          <w:szCs w:val="22"/>
        </w:rPr>
        <w:t xml:space="preserve">   9.526,00 Kč bez DPH</w:t>
      </w:r>
    </w:p>
    <w:p w14:paraId="35F88F27" w14:textId="02249CAD" w:rsidR="00E60A79" w:rsidRDefault="00E60A79" w:rsidP="00A340FC">
      <w:pPr>
        <w:pStyle w:val="Zkladntext"/>
        <w:tabs>
          <w:tab w:val="left" w:pos="360"/>
        </w:tabs>
        <w:ind w:left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B16BB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vícepráce č. 2</w:t>
      </w:r>
      <w:r>
        <w:rPr>
          <w:rFonts w:ascii="Tahoma" w:hAnsi="Tahoma" w:cs="Tahoma"/>
          <w:sz w:val="22"/>
          <w:szCs w:val="22"/>
        </w:rPr>
        <w:tab/>
        <w:t>115.523,00 Kč bez DPH</w:t>
      </w:r>
    </w:p>
    <w:p w14:paraId="5A5B595D" w14:textId="77777777" w:rsidR="00A340FC" w:rsidRDefault="00A340FC" w:rsidP="00A340FC">
      <w:pPr>
        <w:pStyle w:val="Odstavecseseznamem"/>
        <w:rPr>
          <w:rFonts w:ascii="Tahoma" w:hAnsi="Tahoma" w:cs="Tahoma"/>
          <w:sz w:val="22"/>
          <w:szCs w:val="22"/>
        </w:rPr>
      </w:pPr>
    </w:p>
    <w:p w14:paraId="5CA49546" w14:textId="77777777" w:rsidR="00E92926" w:rsidRPr="00F41127" w:rsidRDefault="00E92926" w:rsidP="00E92926">
      <w:pPr>
        <w:pStyle w:val="Zkladntext"/>
        <w:tabs>
          <w:tab w:val="left" w:pos="360"/>
        </w:tabs>
        <w:ind w:left="720"/>
        <w:jc w:val="left"/>
        <w:rPr>
          <w:rFonts w:ascii="Tahoma" w:hAnsi="Tahoma" w:cs="Tahoma"/>
          <w:sz w:val="22"/>
          <w:szCs w:val="22"/>
        </w:rPr>
      </w:pPr>
    </w:p>
    <w:p w14:paraId="30FF85AF" w14:textId="77777777" w:rsidR="00393CBD" w:rsidRPr="00F41127" w:rsidRDefault="00393CBD" w:rsidP="00253EE6">
      <w:pPr>
        <w:pStyle w:val="Zkladntext"/>
        <w:numPr>
          <w:ilvl w:val="0"/>
          <w:numId w:val="19"/>
        </w:numPr>
        <w:tabs>
          <w:tab w:val="left" w:pos="360"/>
        </w:tabs>
        <w:jc w:val="left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b/>
          <w:sz w:val="22"/>
          <w:szCs w:val="22"/>
        </w:rPr>
        <w:t xml:space="preserve">Cena za dílo </w:t>
      </w:r>
      <w:r w:rsidRPr="00F41127">
        <w:rPr>
          <w:rFonts w:ascii="Tahoma" w:hAnsi="Tahoma" w:cs="Tahoma"/>
          <w:sz w:val="22"/>
          <w:szCs w:val="22"/>
        </w:rPr>
        <w:t>sjednaná v čl. V</w:t>
      </w:r>
      <w:r w:rsidR="005008E4" w:rsidRPr="00F41127">
        <w:rPr>
          <w:rFonts w:ascii="Tahoma" w:hAnsi="Tahoma" w:cs="Tahoma"/>
          <w:sz w:val="22"/>
          <w:szCs w:val="22"/>
        </w:rPr>
        <w:t xml:space="preserve"> odst. 1 smlouvy, se </w:t>
      </w:r>
      <w:r w:rsidR="00E92926" w:rsidRPr="00F41127">
        <w:rPr>
          <w:rFonts w:ascii="Tahoma" w:hAnsi="Tahoma" w:cs="Tahoma"/>
          <w:sz w:val="22"/>
          <w:szCs w:val="22"/>
        </w:rPr>
        <w:t>zvyšuje</w:t>
      </w:r>
      <w:r w:rsidR="00862BB6" w:rsidRPr="00F41127">
        <w:rPr>
          <w:rFonts w:ascii="Tahoma" w:hAnsi="Tahoma" w:cs="Tahoma"/>
          <w:sz w:val="22"/>
          <w:szCs w:val="22"/>
        </w:rPr>
        <w:t xml:space="preserve"> </w:t>
      </w:r>
      <w:r w:rsidR="005008E4" w:rsidRPr="00F41127">
        <w:rPr>
          <w:rFonts w:ascii="Tahoma" w:hAnsi="Tahoma" w:cs="Tahoma"/>
          <w:sz w:val="22"/>
          <w:szCs w:val="22"/>
        </w:rPr>
        <w:t>o cenu výše uvedených víceprací. S ohledem na rozsah víceprací se čl. V odst. 1 mění takto:</w:t>
      </w:r>
    </w:p>
    <w:p w14:paraId="55B84997" w14:textId="77777777" w:rsidR="00DA07E2" w:rsidRPr="00F41127" w:rsidRDefault="00DA07E2" w:rsidP="00511D3D">
      <w:pPr>
        <w:pStyle w:val="Zkladntext"/>
        <w:tabs>
          <w:tab w:val="left" w:pos="360"/>
        </w:tabs>
        <w:jc w:val="left"/>
        <w:rPr>
          <w:rFonts w:ascii="Tahoma" w:hAnsi="Tahoma" w:cs="Tahoma"/>
          <w:sz w:val="22"/>
          <w:szCs w:val="22"/>
        </w:rPr>
      </w:pPr>
    </w:p>
    <w:p w14:paraId="19EBF67B" w14:textId="77777777" w:rsidR="00511D3D" w:rsidRPr="00265C8C" w:rsidRDefault="00511D3D" w:rsidP="00511D3D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činí:</w:t>
      </w:r>
    </w:p>
    <w:p w14:paraId="0C5B913F" w14:textId="35E45EB7" w:rsidR="00511D3D" w:rsidRPr="00520741" w:rsidRDefault="00511D3D" w:rsidP="0052074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 w:rsidR="000956F4">
        <w:rPr>
          <w:rFonts w:ascii="Tahoma" w:hAnsi="Tahoma" w:cs="Tahoma"/>
          <w:sz w:val="22"/>
          <w:szCs w:val="22"/>
        </w:rPr>
        <w:t xml:space="preserve">                  </w:t>
      </w:r>
      <w:r w:rsidR="000956F4">
        <w:rPr>
          <w:rFonts w:ascii="Tahoma" w:hAnsi="Tahoma" w:cs="Tahoma"/>
          <w:sz w:val="22"/>
          <w:szCs w:val="22"/>
        </w:rPr>
        <w:tab/>
      </w:r>
      <w:r w:rsidR="00620695">
        <w:rPr>
          <w:rFonts w:ascii="Tahoma" w:hAnsi="Tahoma" w:cs="Tahoma"/>
          <w:sz w:val="22"/>
          <w:szCs w:val="22"/>
        </w:rPr>
        <w:t>3.976.156,</w:t>
      </w:r>
      <w:proofErr w:type="gramStart"/>
      <w:r w:rsidR="00620695">
        <w:rPr>
          <w:rFonts w:ascii="Tahoma" w:hAnsi="Tahoma" w:cs="Tahoma"/>
          <w:sz w:val="22"/>
          <w:szCs w:val="22"/>
        </w:rPr>
        <w:t>53</w:t>
      </w:r>
      <w:r w:rsidRPr="00520741">
        <w:rPr>
          <w:rFonts w:ascii="Tahoma" w:hAnsi="Tahoma" w:cs="Tahoma"/>
          <w:sz w:val="22"/>
          <w:szCs w:val="22"/>
        </w:rPr>
        <w:t>  Kč</w:t>
      </w:r>
      <w:proofErr w:type="gramEnd"/>
    </w:p>
    <w:p w14:paraId="2FDFD915" w14:textId="15127158" w:rsidR="00511D3D" w:rsidRPr="00520741" w:rsidRDefault="00511D3D" w:rsidP="0052074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20741">
        <w:rPr>
          <w:rFonts w:ascii="Tahoma" w:hAnsi="Tahoma" w:cs="Tahoma"/>
          <w:sz w:val="22"/>
          <w:szCs w:val="22"/>
        </w:rPr>
        <w:t xml:space="preserve">     DPH</w:t>
      </w:r>
      <w:r w:rsidR="00520741" w:rsidRPr="00520741">
        <w:rPr>
          <w:rFonts w:ascii="Tahoma" w:hAnsi="Tahoma" w:cs="Tahoma"/>
          <w:sz w:val="22"/>
          <w:szCs w:val="22"/>
        </w:rPr>
        <w:t xml:space="preserve"> 21 %</w:t>
      </w:r>
      <w:r w:rsidR="00520741" w:rsidRPr="00520741">
        <w:rPr>
          <w:rFonts w:ascii="Tahoma" w:hAnsi="Tahoma" w:cs="Tahoma"/>
          <w:sz w:val="22"/>
          <w:szCs w:val="22"/>
        </w:rPr>
        <w:tab/>
      </w:r>
      <w:r w:rsidR="000956F4">
        <w:rPr>
          <w:rFonts w:ascii="Tahoma" w:hAnsi="Tahoma" w:cs="Tahoma"/>
          <w:sz w:val="22"/>
          <w:szCs w:val="22"/>
        </w:rPr>
        <w:tab/>
        <w:t xml:space="preserve"> </w:t>
      </w:r>
      <w:r w:rsidR="00C34765">
        <w:rPr>
          <w:rFonts w:ascii="Tahoma" w:hAnsi="Tahoma" w:cs="Tahoma"/>
          <w:sz w:val="22"/>
          <w:szCs w:val="22"/>
        </w:rPr>
        <w:t>834.992,</w:t>
      </w:r>
      <w:proofErr w:type="gramStart"/>
      <w:r w:rsidR="00C34765">
        <w:rPr>
          <w:rFonts w:ascii="Tahoma" w:hAnsi="Tahoma" w:cs="Tahoma"/>
          <w:sz w:val="22"/>
          <w:szCs w:val="22"/>
        </w:rPr>
        <w:t>87</w:t>
      </w:r>
      <w:r w:rsidR="000956F4">
        <w:rPr>
          <w:rFonts w:ascii="Tahoma" w:hAnsi="Tahoma" w:cs="Tahoma"/>
          <w:sz w:val="22"/>
          <w:szCs w:val="22"/>
        </w:rPr>
        <w:t xml:space="preserve">  </w:t>
      </w:r>
      <w:r w:rsidRPr="00520741">
        <w:rPr>
          <w:rFonts w:ascii="Tahoma" w:hAnsi="Tahoma" w:cs="Tahoma"/>
          <w:sz w:val="22"/>
          <w:szCs w:val="22"/>
        </w:rPr>
        <w:t>Kč</w:t>
      </w:r>
      <w:proofErr w:type="gramEnd"/>
    </w:p>
    <w:p w14:paraId="3997C123" w14:textId="77777777" w:rsidR="00520741" w:rsidRDefault="00511D3D" w:rsidP="00520741">
      <w:pPr>
        <w:pStyle w:val="Zkladntext"/>
        <w:tabs>
          <w:tab w:val="left" w:pos="360"/>
          <w:tab w:val="left" w:pos="340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</w:p>
    <w:p w14:paraId="0DD932A3" w14:textId="7F92EECB" w:rsidR="00932639" w:rsidRPr="00520741" w:rsidRDefault="00520741" w:rsidP="00520741">
      <w:pPr>
        <w:pStyle w:val="Zkladntext"/>
        <w:tabs>
          <w:tab w:val="left" w:pos="709"/>
          <w:tab w:val="left" w:pos="3402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11D3D" w:rsidRPr="00520741">
        <w:rPr>
          <w:rFonts w:ascii="Tahoma" w:hAnsi="Tahoma" w:cs="Tahoma"/>
          <w:b/>
          <w:sz w:val="22"/>
          <w:szCs w:val="22"/>
        </w:rPr>
        <w:t>Cena včetně DPH</w:t>
      </w:r>
      <w:r w:rsidR="000956F4">
        <w:rPr>
          <w:rFonts w:ascii="Tahoma" w:hAnsi="Tahoma" w:cs="Tahoma"/>
          <w:b/>
          <w:sz w:val="22"/>
          <w:szCs w:val="22"/>
        </w:rPr>
        <w:t xml:space="preserve">           </w:t>
      </w:r>
      <w:r w:rsidR="000956F4">
        <w:rPr>
          <w:rFonts w:ascii="Tahoma" w:hAnsi="Tahoma" w:cs="Tahoma"/>
          <w:b/>
          <w:sz w:val="22"/>
          <w:szCs w:val="22"/>
        </w:rPr>
        <w:tab/>
      </w:r>
      <w:r w:rsidR="0037676F">
        <w:rPr>
          <w:rFonts w:ascii="Tahoma" w:hAnsi="Tahoma" w:cs="Tahoma"/>
          <w:b/>
          <w:sz w:val="22"/>
          <w:szCs w:val="22"/>
        </w:rPr>
        <w:t>4.</w:t>
      </w:r>
      <w:r w:rsidR="0092297A">
        <w:rPr>
          <w:rFonts w:ascii="Tahoma" w:hAnsi="Tahoma" w:cs="Tahoma"/>
          <w:b/>
          <w:sz w:val="22"/>
          <w:szCs w:val="22"/>
        </w:rPr>
        <w:t xml:space="preserve">811.149.40 </w:t>
      </w:r>
      <w:r w:rsidR="00511D3D" w:rsidRPr="00520741">
        <w:rPr>
          <w:rFonts w:ascii="Tahoma" w:hAnsi="Tahoma" w:cs="Tahoma"/>
          <w:b/>
          <w:sz w:val="22"/>
          <w:szCs w:val="22"/>
        </w:rPr>
        <w:t>Kč</w:t>
      </w:r>
    </w:p>
    <w:p w14:paraId="60783F4D" w14:textId="77777777" w:rsidR="00511D3D" w:rsidRPr="00F41127" w:rsidRDefault="00511D3D" w:rsidP="00511D3D">
      <w:pPr>
        <w:pStyle w:val="Zkladntext"/>
        <w:tabs>
          <w:tab w:val="left" w:pos="360"/>
        </w:tabs>
        <w:ind w:left="720"/>
        <w:jc w:val="left"/>
        <w:rPr>
          <w:rFonts w:ascii="Tahoma" w:hAnsi="Tahoma" w:cs="Tahoma"/>
          <w:sz w:val="22"/>
          <w:szCs w:val="22"/>
        </w:rPr>
      </w:pPr>
    </w:p>
    <w:p w14:paraId="00214DA2" w14:textId="77777777" w:rsidR="009E6159" w:rsidRPr="00F41127" w:rsidRDefault="009E6159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14:paraId="18ABFF78" w14:textId="77777777" w:rsidR="009E6159" w:rsidRPr="00F41127" w:rsidRDefault="00F2397A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F41127">
        <w:rPr>
          <w:rFonts w:ascii="Tahoma" w:hAnsi="Tahoma" w:cs="Tahoma"/>
          <w:b/>
          <w:sz w:val="22"/>
          <w:szCs w:val="22"/>
        </w:rPr>
        <w:t>IV</w:t>
      </w:r>
      <w:r w:rsidR="009E6159" w:rsidRPr="00F41127">
        <w:rPr>
          <w:rFonts w:ascii="Tahoma" w:hAnsi="Tahoma" w:cs="Tahoma"/>
          <w:b/>
          <w:sz w:val="22"/>
          <w:szCs w:val="22"/>
        </w:rPr>
        <w:t>.</w:t>
      </w:r>
    </w:p>
    <w:p w14:paraId="19745A3E" w14:textId="77777777" w:rsidR="009E6159" w:rsidRPr="00F41127" w:rsidRDefault="009E6159">
      <w:pPr>
        <w:pStyle w:val="Zkladntext"/>
        <w:tabs>
          <w:tab w:val="left" w:pos="360"/>
        </w:tabs>
        <w:ind w:left="360" w:hanging="360"/>
        <w:jc w:val="center"/>
        <w:rPr>
          <w:rFonts w:ascii="Tahoma" w:hAnsi="Tahoma" w:cs="Tahoma"/>
          <w:b/>
          <w:sz w:val="22"/>
          <w:szCs w:val="22"/>
        </w:rPr>
      </w:pPr>
    </w:p>
    <w:p w14:paraId="1FB6AE7C" w14:textId="7C28ED5A" w:rsidR="009E6159" w:rsidRDefault="009E6159" w:rsidP="00286D2C">
      <w:pPr>
        <w:pStyle w:val="Zkladntext"/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>Ustanovení smlouvy</w:t>
      </w:r>
      <w:r w:rsidR="007516DF" w:rsidRPr="00F41127">
        <w:rPr>
          <w:rFonts w:ascii="Tahoma" w:hAnsi="Tahoma" w:cs="Tahoma"/>
          <w:sz w:val="22"/>
          <w:szCs w:val="22"/>
        </w:rPr>
        <w:t xml:space="preserve"> o dílo</w:t>
      </w:r>
      <w:r w:rsidRPr="00F41127">
        <w:rPr>
          <w:rFonts w:ascii="Tahoma" w:hAnsi="Tahoma" w:cs="Tahoma"/>
          <w:sz w:val="22"/>
          <w:szCs w:val="22"/>
        </w:rPr>
        <w:t xml:space="preserve"> </w:t>
      </w:r>
      <w:r w:rsidR="007516DF" w:rsidRPr="00F41127">
        <w:rPr>
          <w:rFonts w:ascii="Tahoma" w:hAnsi="Tahoma" w:cs="Tahoma"/>
          <w:sz w:val="22"/>
          <w:szCs w:val="22"/>
        </w:rPr>
        <w:t xml:space="preserve">ze dne </w:t>
      </w:r>
      <w:r w:rsidR="004A7D72">
        <w:rPr>
          <w:rFonts w:ascii="Tahoma" w:hAnsi="Tahoma" w:cs="Tahoma"/>
          <w:sz w:val="22"/>
          <w:szCs w:val="22"/>
        </w:rPr>
        <w:t>5.5.2021</w:t>
      </w:r>
      <w:r w:rsidR="00F2397A" w:rsidRPr="00F41127">
        <w:rPr>
          <w:rFonts w:ascii="Tahoma" w:hAnsi="Tahoma" w:cs="Tahoma"/>
          <w:sz w:val="22"/>
          <w:szCs w:val="22"/>
        </w:rPr>
        <w:t xml:space="preserve"> tímto dodatkem neupravená </w:t>
      </w:r>
      <w:r w:rsidRPr="00F41127">
        <w:rPr>
          <w:rFonts w:ascii="Tahoma" w:hAnsi="Tahoma" w:cs="Tahoma"/>
          <w:sz w:val="22"/>
          <w:szCs w:val="22"/>
        </w:rPr>
        <w:t>zůstávají v platnosti beze změny.</w:t>
      </w:r>
    </w:p>
    <w:p w14:paraId="3E508C4B" w14:textId="77777777" w:rsidR="00520741" w:rsidRPr="00F41127" w:rsidRDefault="00520741" w:rsidP="00520741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3322DC9C" w14:textId="77777777" w:rsidR="009E6159" w:rsidRDefault="009E6159" w:rsidP="00286D2C">
      <w:pPr>
        <w:pStyle w:val="Zkladntext"/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 xml:space="preserve">Tento dodatek je vyhotoven ve </w:t>
      </w:r>
      <w:r w:rsidR="00E86776" w:rsidRPr="00F41127">
        <w:rPr>
          <w:rFonts w:ascii="Tahoma" w:hAnsi="Tahoma" w:cs="Tahoma"/>
          <w:sz w:val="22"/>
          <w:szCs w:val="22"/>
        </w:rPr>
        <w:t>třech</w:t>
      </w:r>
      <w:r w:rsidR="00877C8C" w:rsidRPr="00F41127">
        <w:rPr>
          <w:rFonts w:ascii="Tahoma" w:hAnsi="Tahoma" w:cs="Tahoma"/>
          <w:sz w:val="22"/>
          <w:szCs w:val="22"/>
        </w:rPr>
        <w:t xml:space="preserve"> </w:t>
      </w:r>
      <w:r w:rsidRPr="00F41127">
        <w:rPr>
          <w:rFonts w:ascii="Tahoma" w:hAnsi="Tahoma" w:cs="Tahoma"/>
          <w:sz w:val="22"/>
          <w:szCs w:val="22"/>
        </w:rPr>
        <w:t xml:space="preserve">stejnopisech s platností originálu, podepsaných oprávněnými zástupci smluvních stran, přičemž </w:t>
      </w:r>
      <w:r w:rsidR="001F3A57" w:rsidRPr="00F41127">
        <w:rPr>
          <w:rFonts w:ascii="Tahoma" w:hAnsi="Tahoma" w:cs="Tahoma"/>
          <w:sz w:val="22"/>
          <w:szCs w:val="22"/>
        </w:rPr>
        <w:t xml:space="preserve">objednatel </w:t>
      </w:r>
      <w:r w:rsidRPr="00F41127">
        <w:rPr>
          <w:rFonts w:ascii="Tahoma" w:hAnsi="Tahoma" w:cs="Tahoma"/>
          <w:sz w:val="22"/>
          <w:szCs w:val="22"/>
        </w:rPr>
        <w:t xml:space="preserve">obdrží </w:t>
      </w:r>
      <w:r w:rsidR="00E86776" w:rsidRPr="00F41127">
        <w:rPr>
          <w:rFonts w:ascii="Tahoma" w:hAnsi="Tahoma" w:cs="Tahoma"/>
          <w:sz w:val="22"/>
          <w:szCs w:val="22"/>
        </w:rPr>
        <w:t>dvě</w:t>
      </w:r>
      <w:r w:rsidR="00877C8C" w:rsidRPr="00F41127">
        <w:rPr>
          <w:rFonts w:ascii="Tahoma" w:hAnsi="Tahoma" w:cs="Tahoma"/>
          <w:sz w:val="22"/>
          <w:szCs w:val="22"/>
        </w:rPr>
        <w:t xml:space="preserve"> </w:t>
      </w:r>
      <w:r w:rsidRPr="00F41127">
        <w:rPr>
          <w:rFonts w:ascii="Tahoma" w:hAnsi="Tahoma" w:cs="Tahoma"/>
          <w:sz w:val="22"/>
          <w:szCs w:val="22"/>
        </w:rPr>
        <w:t xml:space="preserve">a </w:t>
      </w:r>
      <w:r w:rsidR="001F3A57" w:rsidRPr="00F41127">
        <w:rPr>
          <w:rFonts w:ascii="Tahoma" w:hAnsi="Tahoma" w:cs="Tahoma"/>
          <w:sz w:val="22"/>
          <w:szCs w:val="22"/>
        </w:rPr>
        <w:t>zhotovitel jedno</w:t>
      </w:r>
      <w:r w:rsidR="0092384E" w:rsidRPr="00F41127">
        <w:rPr>
          <w:rFonts w:ascii="Tahoma" w:hAnsi="Tahoma" w:cs="Tahoma"/>
          <w:sz w:val="22"/>
          <w:szCs w:val="22"/>
        </w:rPr>
        <w:t xml:space="preserve"> jeho</w:t>
      </w:r>
      <w:r w:rsidR="00520741">
        <w:rPr>
          <w:rFonts w:ascii="Tahoma" w:hAnsi="Tahoma" w:cs="Tahoma"/>
          <w:sz w:val="22"/>
          <w:szCs w:val="22"/>
        </w:rPr>
        <w:t xml:space="preserve"> vyhotovení.</w:t>
      </w:r>
    </w:p>
    <w:p w14:paraId="5B760B76" w14:textId="77777777" w:rsidR="00520741" w:rsidRPr="00F41127" w:rsidRDefault="00520741" w:rsidP="00520741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5AA28FF2" w14:textId="77777777" w:rsidR="00470212" w:rsidRDefault="00520741" w:rsidP="00470212">
      <w:pPr>
        <w:pStyle w:val="Zkladntext"/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v registru smluv ve smyslu zákona č. 340/2015 </w:t>
      </w:r>
      <w:proofErr w:type="spellStart"/>
      <w:r>
        <w:rPr>
          <w:rFonts w:ascii="Tahoma" w:hAnsi="Tahoma" w:cs="Tahoma"/>
          <w:sz w:val="22"/>
          <w:szCs w:val="22"/>
        </w:rPr>
        <w:t>Sb</w:t>
      </w:r>
      <w:proofErr w:type="spellEnd"/>
      <w:r>
        <w:rPr>
          <w:rFonts w:ascii="Tahoma" w:hAnsi="Tahoma" w:cs="Tahoma"/>
          <w:sz w:val="22"/>
          <w:szCs w:val="22"/>
        </w:rPr>
        <w:t xml:space="preserve">, o zvláštních podmínkách účinnosti </w:t>
      </w:r>
      <w:r>
        <w:rPr>
          <w:rFonts w:ascii="Tahoma" w:hAnsi="Tahoma" w:cs="Tahoma"/>
          <w:sz w:val="22"/>
          <w:szCs w:val="22"/>
        </w:rPr>
        <w:lastRenderedPageBreak/>
        <w:t>některých smluv, uveřejňování těchto smluv a o registru smluv (zákon o registru smluv), provede uveřejnění v souladu se zákonem objednatel</w:t>
      </w:r>
    </w:p>
    <w:p w14:paraId="29792E34" w14:textId="77777777" w:rsidR="00520741" w:rsidRPr="00F41127" w:rsidRDefault="00520741" w:rsidP="00520741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28EE3AF6" w14:textId="53F351E1" w:rsidR="003B036C" w:rsidRDefault="0021585D" w:rsidP="00FF6027">
      <w:pPr>
        <w:pStyle w:val="Zkladntext"/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>Nedílnou součástí tohoto dodatku je příloha č.</w:t>
      </w:r>
      <w:r w:rsidR="0073455D" w:rsidRPr="00F41127">
        <w:rPr>
          <w:rFonts w:ascii="Tahoma" w:hAnsi="Tahoma" w:cs="Tahoma"/>
          <w:sz w:val="22"/>
          <w:szCs w:val="22"/>
        </w:rPr>
        <w:t xml:space="preserve"> </w:t>
      </w:r>
      <w:r w:rsidRPr="00F41127">
        <w:rPr>
          <w:rFonts w:ascii="Tahoma" w:hAnsi="Tahoma" w:cs="Tahoma"/>
          <w:sz w:val="22"/>
          <w:szCs w:val="22"/>
        </w:rPr>
        <w:t xml:space="preserve">1 </w:t>
      </w:r>
      <w:proofErr w:type="gramStart"/>
      <w:r w:rsidRPr="00F41127">
        <w:rPr>
          <w:rFonts w:ascii="Tahoma" w:hAnsi="Tahoma" w:cs="Tahoma"/>
          <w:sz w:val="22"/>
          <w:szCs w:val="22"/>
        </w:rPr>
        <w:t xml:space="preserve">– </w:t>
      </w:r>
      <w:r w:rsidR="000B00C1" w:rsidRPr="00F41127">
        <w:rPr>
          <w:rFonts w:ascii="Tahoma" w:hAnsi="Tahoma" w:cs="Tahoma"/>
          <w:sz w:val="22"/>
          <w:szCs w:val="22"/>
        </w:rPr>
        <w:t xml:space="preserve"> Položkov</w:t>
      </w:r>
      <w:r w:rsidR="004A7D72">
        <w:rPr>
          <w:rFonts w:ascii="Tahoma" w:hAnsi="Tahoma" w:cs="Tahoma"/>
          <w:sz w:val="22"/>
          <w:szCs w:val="22"/>
        </w:rPr>
        <w:t>é</w:t>
      </w:r>
      <w:proofErr w:type="gramEnd"/>
      <w:r w:rsidR="000B00C1" w:rsidRPr="00F4112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B00C1" w:rsidRPr="00F41127">
        <w:rPr>
          <w:rFonts w:ascii="Tahoma" w:hAnsi="Tahoma" w:cs="Tahoma"/>
          <w:sz w:val="22"/>
          <w:szCs w:val="22"/>
        </w:rPr>
        <w:t>rozpočet</w:t>
      </w:r>
      <w:r w:rsidR="004A7D72">
        <w:rPr>
          <w:rFonts w:ascii="Tahoma" w:hAnsi="Tahoma" w:cs="Tahoma"/>
          <w:sz w:val="22"/>
          <w:szCs w:val="22"/>
        </w:rPr>
        <w:t>y</w:t>
      </w:r>
      <w:proofErr w:type="spellEnd"/>
      <w:r w:rsidR="000B00C1" w:rsidRPr="00F41127">
        <w:rPr>
          <w:rFonts w:ascii="Tahoma" w:hAnsi="Tahoma" w:cs="Tahoma"/>
          <w:sz w:val="22"/>
          <w:szCs w:val="22"/>
        </w:rPr>
        <w:t xml:space="preserve"> více</w:t>
      </w:r>
      <w:r w:rsidR="004E5647" w:rsidRPr="00F41127">
        <w:rPr>
          <w:rFonts w:ascii="Tahoma" w:hAnsi="Tahoma" w:cs="Tahoma"/>
          <w:sz w:val="22"/>
          <w:szCs w:val="22"/>
        </w:rPr>
        <w:t>prací</w:t>
      </w:r>
      <w:r w:rsidR="000B00C1" w:rsidRPr="00F41127">
        <w:rPr>
          <w:rFonts w:ascii="Tahoma" w:hAnsi="Tahoma" w:cs="Tahoma"/>
          <w:sz w:val="22"/>
          <w:szCs w:val="22"/>
        </w:rPr>
        <w:t xml:space="preserve"> </w:t>
      </w:r>
    </w:p>
    <w:p w14:paraId="1A73EEAD" w14:textId="77777777" w:rsidR="004A7D72" w:rsidRDefault="004A7D72" w:rsidP="004A7D72">
      <w:pPr>
        <w:pStyle w:val="Odstavecseseznamem"/>
        <w:rPr>
          <w:rFonts w:ascii="Tahoma" w:hAnsi="Tahoma" w:cs="Tahoma"/>
          <w:sz w:val="22"/>
          <w:szCs w:val="22"/>
        </w:rPr>
      </w:pPr>
    </w:p>
    <w:p w14:paraId="67AAB1CD" w14:textId="77777777" w:rsidR="004A7D72" w:rsidRPr="00F41127" w:rsidRDefault="004A7D72" w:rsidP="004A7D72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5658C070" w14:textId="77777777" w:rsidR="00FF6027" w:rsidRPr="00F41127" w:rsidRDefault="00FF6027" w:rsidP="00FF6027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25DB770F" w14:textId="35A5E91D" w:rsidR="009E6159" w:rsidRPr="00F41127" w:rsidRDefault="009E6159">
      <w:pPr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 xml:space="preserve">   V</w:t>
      </w:r>
      <w:r w:rsidR="00C64E5B">
        <w:rPr>
          <w:rFonts w:ascii="Tahoma" w:hAnsi="Tahoma" w:cs="Tahoma"/>
          <w:sz w:val="22"/>
          <w:szCs w:val="22"/>
        </w:rPr>
        <w:t> Ostravě</w:t>
      </w:r>
      <w:r w:rsidR="005D5B7B" w:rsidRPr="00F41127">
        <w:rPr>
          <w:rFonts w:ascii="Tahoma" w:hAnsi="Tahoma" w:cs="Tahoma"/>
          <w:sz w:val="22"/>
          <w:szCs w:val="22"/>
        </w:rPr>
        <w:t xml:space="preserve"> </w:t>
      </w:r>
      <w:r w:rsidR="000B00C1" w:rsidRPr="00F41127">
        <w:rPr>
          <w:rFonts w:ascii="Tahoma" w:hAnsi="Tahoma" w:cs="Tahoma"/>
          <w:sz w:val="22"/>
          <w:szCs w:val="22"/>
        </w:rPr>
        <w:t xml:space="preserve">dne </w:t>
      </w:r>
      <w:r w:rsidR="004A7D72">
        <w:rPr>
          <w:rFonts w:ascii="Tahoma" w:hAnsi="Tahoma" w:cs="Tahoma"/>
          <w:sz w:val="22"/>
          <w:szCs w:val="22"/>
        </w:rPr>
        <w:t>30. 08. 2021</w:t>
      </w:r>
      <w:r w:rsidRPr="00F41127">
        <w:rPr>
          <w:rFonts w:ascii="Tahoma" w:hAnsi="Tahoma" w:cs="Tahoma"/>
          <w:sz w:val="22"/>
          <w:szCs w:val="22"/>
        </w:rPr>
        <w:t xml:space="preserve">                                             V </w:t>
      </w:r>
      <w:r w:rsidR="00C64E5B">
        <w:rPr>
          <w:rFonts w:ascii="Tahoma" w:hAnsi="Tahoma" w:cs="Tahoma"/>
          <w:sz w:val="22"/>
          <w:szCs w:val="22"/>
        </w:rPr>
        <w:t>Ostravě</w:t>
      </w:r>
      <w:r w:rsidRPr="00F41127">
        <w:rPr>
          <w:rFonts w:ascii="Tahoma" w:hAnsi="Tahoma" w:cs="Tahoma"/>
          <w:sz w:val="22"/>
          <w:szCs w:val="22"/>
        </w:rPr>
        <w:t xml:space="preserve"> dne </w:t>
      </w:r>
      <w:r w:rsidR="004A7D72">
        <w:rPr>
          <w:rFonts w:ascii="Tahoma" w:hAnsi="Tahoma" w:cs="Tahoma"/>
          <w:sz w:val="22"/>
          <w:szCs w:val="22"/>
        </w:rPr>
        <w:t>30. 08. 2021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286D2C" w:rsidRPr="00F41127" w14:paraId="21F251F5" w14:textId="77777777" w:rsidTr="00FD360C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F734347" w14:textId="77777777" w:rsidR="00286D2C" w:rsidRPr="00F41127" w:rsidRDefault="00286D2C" w:rsidP="00FD360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E8E9EA" w14:textId="77777777" w:rsidR="00286D2C" w:rsidRPr="00F41127" w:rsidRDefault="00286D2C" w:rsidP="00FD360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6277E0" w14:textId="77777777" w:rsidR="00286D2C" w:rsidRPr="00F41127" w:rsidRDefault="00286D2C" w:rsidP="00FD360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219D72E4" w14:textId="77777777" w:rsidR="00286D2C" w:rsidRPr="00F41127" w:rsidRDefault="00286D2C" w:rsidP="00FD360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304D563E" w14:textId="77777777" w:rsidR="00286D2C" w:rsidRPr="00F41127" w:rsidRDefault="00286D2C" w:rsidP="00FD360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6D2C" w:rsidRPr="00F41127" w14:paraId="68558330" w14:textId="77777777" w:rsidTr="00FD360C">
        <w:tc>
          <w:tcPr>
            <w:tcW w:w="3544" w:type="dxa"/>
            <w:tcBorders>
              <w:top w:val="single" w:sz="4" w:space="0" w:color="auto"/>
            </w:tcBorders>
          </w:tcPr>
          <w:p w14:paraId="683ED7C7" w14:textId="77777777" w:rsidR="00286D2C" w:rsidRDefault="00286D2C" w:rsidP="00FD360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41127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DE8DAD6" w14:textId="77777777" w:rsidR="00520741" w:rsidRPr="00F41127" w:rsidRDefault="007C0B8B" w:rsidP="00FD360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Mgr. Dana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Vilkusová</w:t>
            </w:r>
            <w:proofErr w:type="spellEnd"/>
            <w:r w:rsidR="00520741">
              <w:rPr>
                <w:rFonts w:ascii="Tahoma" w:hAnsi="Tahoma" w:cs="Tahoma"/>
                <w:sz w:val="22"/>
                <w:szCs w:val="22"/>
              </w:rPr>
              <w:t>, ředitelka</w:t>
            </w:r>
          </w:p>
          <w:p w14:paraId="79203302" w14:textId="77777777" w:rsidR="00286D2C" w:rsidRPr="00F41127" w:rsidRDefault="00286D2C" w:rsidP="00221EA7">
            <w:pPr>
              <w:rPr>
                <w:rFonts w:ascii="Tahoma" w:hAnsi="Tahoma" w:cs="Tahoma"/>
                <w:sz w:val="22"/>
                <w:szCs w:val="22"/>
              </w:rPr>
            </w:pPr>
            <w:r w:rsidRPr="00F41127">
              <w:rPr>
                <w:rFonts w:ascii="Tahoma" w:hAnsi="Tahoma" w:cs="Tahoma"/>
                <w:sz w:val="22"/>
                <w:szCs w:val="22"/>
              </w:rPr>
              <w:t xml:space="preserve">       </w:t>
            </w:r>
          </w:p>
        </w:tc>
        <w:tc>
          <w:tcPr>
            <w:tcW w:w="1316" w:type="dxa"/>
            <w:vAlign w:val="center"/>
          </w:tcPr>
          <w:p w14:paraId="6351C9D0" w14:textId="77777777" w:rsidR="00286D2C" w:rsidRPr="00F41127" w:rsidRDefault="00286D2C" w:rsidP="00FD360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53B81497" w14:textId="77777777" w:rsidR="00286D2C" w:rsidRDefault="00286D2C" w:rsidP="00FD360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41127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7FAD180" w14:textId="12582252" w:rsidR="00520741" w:rsidRPr="00F41127" w:rsidRDefault="005226CF" w:rsidP="00FD360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Jana Sládková, jednatelka</w:t>
            </w:r>
          </w:p>
          <w:p w14:paraId="4C4403E0" w14:textId="77777777" w:rsidR="00286D2C" w:rsidRPr="00F41127" w:rsidRDefault="00286D2C" w:rsidP="00286D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396A7F9" w14:textId="77777777" w:rsidR="009E6159" w:rsidRPr="00F41127" w:rsidRDefault="009E6159">
      <w:pPr>
        <w:pStyle w:val="Zkladntext"/>
        <w:ind w:left="360" w:hanging="360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 xml:space="preserve">     </w:t>
      </w:r>
      <w:r w:rsidRPr="00F41127">
        <w:rPr>
          <w:rFonts w:ascii="Tahoma" w:hAnsi="Tahoma" w:cs="Tahoma"/>
          <w:sz w:val="22"/>
          <w:szCs w:val="22"/>
        </w:rPr>
        <w:tab/>
      </w:r>
      <w:r w:rsidRPr="00F41127">
        <w:rPr>
          <w:rFonts w:ascii="Tahoma" w:hAnsi="Tahoma" w:cs="Tahoma"/>
          <w:sz w:val="22"/>
          <w:szCs w:val="22"/>
        </w:rPr>
        <w:tab/>
      </w:r>
      <w:r w:rsidRPr="00F41127">
        <w:rPr>
          <w:rFonts w:ascii="Tahoma" w:hAnsi="Tahoma" w:cs="Tahoma"/>
          <w:sz w:val="22"/>
          <w:szCs w:val="22"/>
        </w:rPr>
        <w:tab/>
        <w:t xml:space="preserve">   </w:t>
      </w:r>
    </w:p>
    <w:sectPr w:rsidR="009E6159" w:rsidRPr="00F41127" w:rsidSect="00BA750E">
      <w:footerReference w:type="default" r:id="rId8"/>
      <w:pgSz w:w="11906" w:h="16838"/>
      <w:pgMar w:top="107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1438" w14:textId="77777777" w:rsidR="00655DF0" w:rsidRDefault="00655DF0">
      <w:r>
        <w:separator/>
      </w:r>
    </w:p>
  </w:endnote>
  <w:endnote w:type="continuationSeparator" w:id="0">
    <w:p w14:paraId="6D26231A" w14:textId="77777777" w:rsidR="00655DF0" w:rsidRDefault="0065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39CF" w14:textId="77777777" w:rsidR="00541A1D" w:rsidRDefault="003F0B3F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956F4">
      <w:rPr>
        <w:noProof/>
      </w:rPr>
      <w:t>2</w:t>
    </w:r>
    <w:r>
      <w:rPr>
        <w:noProof/>
      </w:rPr>
      <w:fldChar w:fldCharType="end"/>
    </w:r>
  </w:p>
  <w:p w14:paraId="0B858295" w14:textId="77777777" w:rsidR="00541A1D" w:rsidRDefault="00541A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DD68" w14:textId="77777777" w:rsidR="00655DF0" w:rsidRDefault="00655DF0">
      <w:r>
        <w:separator/>
      </w:r>
    </w:p>
  </w:footnote>
  <w:footnote w:type="continuationSeparator" w:id="0">
    <w:p w14:paraId="5FC935C3" w14:textId="77777777" w:rsidR="00655DF0" w:rsidRDefault="0065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7410F"/>
    <w:multiLevelType w:val="hybridMultilevel"/>
    <w:tmpl w:val="11A8A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81DFB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93B72"/>
    <w:multiLevelType w:val="hybridMultilevel"/>
    <w:tmpl w:val="A29260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44D45"/>
    <w:multiLevelType w:val="hybridMultilevel"/>
    <w:tmpl w:val="347A97FE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A181F03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2657FA"/>
    <w:multiLevelType w:val="hybridMultilevel"/>
    <w:tmpl w:val="B2829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4FB763E2"/>
    <w:multiLevelType w:val="multilevel"/>
    <w:tmpl w:val="912A8DFE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89F"/>
    <w:multiLevelType w:val="hybridMultilevel"/>
    <w:tmpl w:val="92EC12E8"/>
    <w:lvl w:ilvl="0" w:tplc="424CCB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4"/>
  </w:num>
  <w:num w:numId="4">
    <w:abstractNumId w:val="17"/>
  </w:num>
  <w:num w:numId="5">
    <w:abstractNumId w:val="0"/>
  </w:num>
  <w:num w:numId="6">
    <w:abstractNumId w:val="16"/>
  </w:num>
  <w:num w:numId="7">
    <w:abstractNumId w:val="26"/>
  </w:num>
  <w:num w:numId="8">
    <w:abstractNumId w:val="19"/>
  </w:num>
  <w:num w:numId="9">
    <w:abstractNumId w:val="12"/>
  </w:num>
  <w:num w:numId="10">
    <w:abstractNumId w:val="5"/>
  </w:num>
  <w:num w:numId="11">
    <w:abstractNumId w:val="18"/>
  </w:num>
  <w:num w:numId="12">
    <w:abstractNumId w:val="24"/>
  </w:num>
  <w:num w:numId="13">
    <w:abstractNumId w:val="2"/>
  </w:num>
  <w:num w:numId="14">
    <w:abstractNumId w:val="1"/>
  </w:num>
  <w:num w:numId="15">
    <w:abstractNumId w:val="3"/>
  </w:num>
  <w:num w:numId="16">
    <w:abstractNumId w:val="11"/>
  </w:num>
  <w:num w:numId="17">
    <w:abstractNumId w:val="22"/>
  </w:num>
  <w:num w:numId="18">
    <w:abstractNumId w:val="23"/>
  </w:num>
  <w:num w:numId="19">
    <w:abstractNumId w:val="13"/>
  </w:num>
  <w:num w:numId="20">
    <w:abstractNumId w:val="15"/>
  </w:num>
  <w:num w:numId="21">
    <w:abstractNumId w:val="8"/>
  </w:num>
  <w:num w:numId="22">
    <w:abstractNumId w:val="20"/>
  </w:num>
  <w:num w:numId="23">
    <w:abstractNumId w:val="7"/>
  </w:num>
  <w:num w:numId="24">
    <w:abstractNumId w:val="9"/>
  </w:num>
  <w:num w:numId="25">
    <w:abstractNumId w:val="6"/>
  </w:num>
  <w:num w:numId="26">
    <w:abstractNumId w:val="27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001851"/>
    <w:rsid w:val="00010008"/>
    <w:rsid w:val="0001646F"/>
    <w:rsid w:val="00032E4A"/>
    <w:rsid w:val="00035CF4"/>
    <w:rsid w:val="00047CE1"/>
    <w:rsid w:val="000956F4"/>
    <w:rsid w:val="000A2FDC"/>
    <w:rsid w:val="000B00C1"/>
    <w:rsid w:val="000B1728"/>
    <w:rsid w:val="000D4622"/>
    <w:rsid w:val="000F2BCB"/>
    <w:rsid w:val="000F7C89"/>
    <w:rsid w:val="00140206"/>
    <w:rsid w:val="00140F1C"/>
    <w:rsid w:val="00141DA4"/>
    <w:rsid w:val="0016218D"/>
    <w:rsid w:val="00163B05"/>
    <w:rsid w:val="00170B35"/>
    <w:rsid w:val="001B4161"/>
    <w:rsid w:val="001F3A57"/>
    <w:rsid w:val="00207A7D"/>
    <w:rsid w:val="002128AF"/>
    <w:rsid w:val="0021585D"/>
    <w:rsid w:val="00221EA7"/>
    <w:rsid w:val="0022615F"/>
    <w:rsid w:val="002332CC"/>
    <w:rsid w:val="002524DD"/>
    <w:rsid w:val="00253EE6"/>
    <w:rsid w:val="0026061A"/>
    <w:rsid w:val="00265AAB"/>
    <w:rsid w:val="00267D20"/>
    <w:rsid w:val="00270DBC"/>
    <w:rsid w:val="00286D2C"/>
    <w:rsid w:val="002A5BAB"/>
    <w:rsid w:val="002B5C39"/>
    <w:rsid w:val="002D0418"/>
    <w:rsid w:val="002E0952"/>
    <w:rsid w:val="002E1971"/>
    <w:rsid w:val="002F4039"/>
    <w:rsid w:val="00304B5E"/>
    <w:rsid w:val="003143DA"/>
    <w:rsid w:val="00347530"/>
    <w:rsid w:val="003633FA"/>
    <w:rsid w:val="0036523D"/>
    <w:rsid w:val="0037676F"/>
    <w:rsid w:val="00384BF3"/>
    <w:rsid w:val="00393CBD"/>
    <w:rsid w:val="00397F1B"/>
    <w:rsid w:val="003A5A7F"/>
    <w:rsid w:val="003B036C"/>
    <w:rsid w:val="003D5200"/>
    <w:rsid w:val="003D70DA"/>
    <w:rsid w:val="003E116F"/>
    <w:rsid w:val="003E22B6"/>
    <w:rsid w:val="003F0B3F"/>
    <w:rsid w:val="00406B18"/>
    <w:rsid w:val="00415C51"/>
    <w:rsid w:val="00437D84"/>
    <w:rsid w:val="00455AA6"/>
    <w:rsid w:val="00470212"/>
    <w:rsid w:val="00473ACE"/>
    <w:rsid w:val="0047713C"/>
    <w:rsid w:val="004834A5"/>
    <w:rsid w:val="00491EC4"/>
    <w:rsid w:val="00492D5A"/>
    <w:rsid w:val="00493305"/>
    <w:rsid w:val="004A0BDE"/>
    <w:rsid w:val="004A50CB"/>
    <w:rsid w:val="004A63BD"/>
    <w:rsid w:val="004A6899"/>
    <w:rsid w:val="004A7D72"/>
    <w:rsid w:val="004C0CA8"/>
    <w:rsid w:val="004E5647"/>
    <w:rsid w:val="005008E4"/>
    <w:rsid w:val="00503908"/>
    <w:rsid w:val="005053F1"/>
    <w:rsid w:val="00511D3D"/>
    <w:rsid w:val="00520741"/>
    <w:rsid w:val="005226CF"/>
    <w:rsid w:val="00525CC9"/>
    <w:rsid w:val="00530509"/>
    <w:rsid w:val="00541A1D"/>
    <w:rsid w:val="00542703"/>
    <w:rsid w:val="005A4855"/>
    <w:rsid w:val="005B57AF"/>
    <w:rsid w:val="005C1933"/>
    <w:rsid w:val="005D5B7B"/>
    <w:rsid w:val="006071A6"/>
    <w:rsid w:val="00620695"/>
    <w:rsid w:val="006321F5"/>
    <w:rsid w:val="006341DA"/>
    <w:rsid w:val="00635237"/>
    <w:rsid w:val="00655DF0"/>
    <w:rsid w:val="006724F8"/>
    <w:rsid w:val="006922AE"/>
    <w:rsid w:val="00692A34"/>
    <w:rsid w:val="006A47A1"/>
    <w:rsid w:val="006B1199"/>
    <w:rsid w:val="006F246C"/>
    <w:rsid w:val="00723FB4"/>
    <w:rsid w:val="0073455D"/>
    <w:rsid w:val="00741B7D"/>
    <w:rsid w:val="007505BB"/>
    <w:rsid w:val="007516DF"/>
    <w:rsid w:val="00752F75"/>
    <w:rsid w:val="00766972"/>
    <w:rsid w:val="007A61B1"/>
    <w:rsid w:val="007C0B8B"/>
    <w:rsid w:val="007C500A"/>
    <w:rsid w:val="007C618D"/>
    <w:rsid w:val="008031D6"/>
    <w:rsid w:val="0081512E"/>
    <w:rsid w:val="008411C4"/>
    <w:rsid w:val="00846338"/>
    <w:rsid w:val="00862BB6"/>
    <w:rsid w:val="00877C8C"/>
    <w:rsid w:val="0089319E"/>
    <w:rsid w:val="008D2B35"/>
    <w:rsid w:val="008D436C"/>
    <w:rsid w:val="00900A13"/>
    <w:rsid w:val="009100C0"/>
    <w:rsid w:val="009155F4"/>
    <w:rsid w:val="0092297A"/>
    <w:rsid w:val="0092384E"/>
    <w:rsid w:val="00932639"/>
    <w:rsid w:val="00935FE0"/>
    <w:rsid w:val="00966806"/>
    <w:rsid w:val="00970478"/>
    <w:rsid w:val="009779E2"/>
    <w:rsid w:val="009957CD"/>
    <w:rsid w:val="009B24DF"/>
    <w:rsid w:val="009B49D9"/>
    <w:rsid w:val="009E6159"/>
    <w:rsid w:val="00A340FC"/>
    <w:rsid w:val="00A3709E"/>
    <w:rsid w:val="00A566EA"/>
    <w:rsid w:val="00A633EC"/>
    <w:rsid w:val="00A651A9"/>
    <w:rsid w:val="00A707FE"/>
    <w:rsid w:val="00A831C7"/>
    <w:rsid w:val="00A9679B"/>
    <w:rsid w:val="00AA56C9"/>
    <w:rsid w:val="00AB15A3"/>
    <w:rsid w:val="00AB34E1"/>
    <w:rsid w:val="00AB4A40"/>
    <w:rsid w:val="00AC15B8"/>
    <w:rsid w:val="00AF1EA2"/>
    <w:rsid w:val="00AF69D1"/>
    <w:rsid w:val="00B16692"/>
    <w:rsid w:val="00B16BB4"/>
    <w:rsid w:val="00B21F87"/>
    <w:rsid w:val="00B6386D"/>
    <w:rsid w:val="00B779CA"/>
    <w:rsid w:val="00B822D9"/>
    <w:rsid w:val="00BA0330"/>
    <w:rsid w:val="00BA1EEA"/>
    <w:rsid w:val="00BA750E"/>
    <w:rsid w:val="00BC3C18"/>
    <w:rsid w:val="00BD1324"/>
    <w:rsid w:val="00BD20F2"/>
    <w:rsid w:val="00BE4045"/>
    <w:rsid w:val="00C01AD5"/>
    <w:rsid w:val="00C01C1E"/>
    <w:rsid w:val="00C13807"/>
    <w:rsid w:val="00C3017F"/>
    <w:rsid w:val="00C34765"/>
    <w:rsid w:val="00C64E5B"/>
    <w:rsid w:val="00C9190B"/>
    <w:rsid w:val="00CA02C3"/>
    <w:rsid w:val="00CA5157"/>
    <w:rsid w:val="00CA57AD"/>
    <w:rsid w:val="00CB4E9C"/>
    <w:rsid w:val="00CC42C5"/>
    <w:rsid w:val="00CE52FA"/>
    <w:rsid w:val="00CF2588"/>
    <w:rsid w:val="00CF5109"/>
    <w:rsid w:val="00CF65DA"/>
    <w:rsid w:val="00D05BE6"/>
    <w:rsid w:val="00D6654C"/>
    <w:rsid w:val="00D71318"/>
    <w:rsid w:val="00D9067F"/>
    <w:rsid w:val="00D965C3"/>
    <w:rsid w:val="00DA07E2"/>
    <w:rsid w:val="00DA650D"/>
    <w:rsid w:val="00DC46F4"/>
    <w:rsid w:val="00DD11B3"/>
    <w:rsid w:val="00DF7FC5"/>
    <w:rsid w:val="00E233C4"/>
    <w:rsid w:val="00E37588"/>
    <w:rsid w:val="00E4244F"/>
    <w:rsid w:val="00E4284A"/>
    <w:rsid w:val="00E46D9C"/>
    <w:rsid w:val="00E60A79"/>
    <w:rsid w:val="00E818EB"/>
    <w:rsid w:val="00E8494B"/>
    <w:rsid w:val="00E86776"/>
    <w:rsid w:val="00E92926"/>
    <w:rsid w:val="00EC265F"/>
    <w:rsid w:val="00EC2E8F"/>
    <w:rsid w:val="00EE1B5C"/>
    <w:rsid w:val="00EE2ED0"/>
    <w:rsid w:val="00EE3617"/>
    <w:rsid w:val="00EE5EB3"/>
    <w:rsid w:val="00EF4943"/>
    <w:rsid w:val="00F00E79"/>
    <w:rsid w:val="00F2397A"/>
    <w:rsid w:val="00F332FC"/>
    <w:rsid w:val="00F41127"/>
    <w:rsid w:val="00F55E5B"/>
    <w:rsid w:val="00F8323A"/>
    <w:rsid w:val="00F83FB8"/>
    <w:rsid w:val="00F93A87"/>
    <w:rsid w:val="00F950B8"/>
    <w:rsid w:val="00FB4F2F"/>
    <w:rsid w:val="00FB585D"/>
    <w:rsid w:val="00FD360C"/>
    <w:rsid w:val="00FF37FB"/>
    <w:rsid w:val="00FF6027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7F0D6"/>
  <w15:docId w15:val="{036F45E7-8676-4235-B8B7-9ADC1900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6D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Zhlav">
    <w:name w:val="header"/>
    <w:basedOn w:val="Normln"/>
    <w:rsid w:val="00542703"/>
    <w:pPr>
      <w:tabs>
        <w:tab w:val="center" w:pos="4536"/>
        <w:tab w:val="right" w:pos="9072"/>
      </w:tabs>
    </w:pPr>
  </w:style>
  <w:style w:type="character" w:styleId="Hypertextovodkaz">
    <w:name w:val="Hyperlink"/>
    <w:rsid w:val="0036523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541A1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0BDE"/>
    <w:pPr>
      <w:ind w:left="708"/>
    </w:pPr>
  </w:style>
  <w:style w:type="character" w:customStyle="1" w:styleId="Nadpis6Char">
    <w:name w:val="Nadpis 6 Char"/>
    <w:link w:val="Nadpis6"/>
    <w:uiPriority w:val="9"/>
    <w:semiHidden/>
    <w:rsid w:val="00286D2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ajeOSmluvnStran">
    <w:name w:val="ÚdajeOSmluvníStraně"/>
    <w:basedOn w:val="Normln"/>
    <w:rsid w:val="00F83FB8"/>
    <w:pPr>
      <w:numPr>
        <w:ilvl w:val="12"/>
      </w:numPr>
      <w:ind w:left="357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11D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11D3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2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420596912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633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rybovam</dc:creator>
  <cp:lastModifiedBy>jana.stolarikova</cp:lastModifiedBy>
  <cp:revision>34</cp:revision>
  <cp:lastPrinted>2019-10-29T08:22:00Z</cp:lastPrinted>
  <dcterms:created xsi:type="dcterms:W3CDTF">2019-07-30T07:49:00Z</dcterms:created>
  <dcterms:modified xsi:type="dcterms:W3CDTF">2021-08-31T08:00:00Z</dcterms:modified>
</cp:coreProperties>
</file>