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0BF23" w14:textId="77777777" w:rsidR="001D435A" w:rsidRDefault="00B9238C">
      <w:pPr>
        <w:pStyle w:val="Style2"/>
        <w:widowControl/>
        <w:spacing w:after="60"/>
        <w:jc w:val="center"/>
        <w:rPr>
          <w:rStyle w:val="FontStyle17"/>
          <w:sz w:val="24"/>
          <w:szCs w:val="24"/>
        </w:rPr>
      </w:pPr>
      <w:r>
        <w:rPr>
          <w:rStyle w:val="FontStyle17"/>
          <w:sz w:val="24"/>
          <w:szCs w:val="24"/>
        </w:rPr>
        <w:t>D O H O D A</w:t>
      </w:r>
    </w:p>
    <w:p w14:paraId="1FC19269" w14:textId="2ACB2429" w:rsidR="001D435A" w:rsidRDefault="00B9238C">
      <w:pPr>
        <w:pStyle w:val="Style3"/>
        <w:widowControl/>
        <w:spacing w:before="60" w:line="240" w:lineRule="auto"/>
        <w:ind w:firstLine="0"/>
        <w:jc w:val="center"/>
        <w:rPr>
          <w:rStyle w:val="FontStyle20"/>
        </w:rPr>
      </w:pPr>
      <w:r>
        <w:rPr>
          <w:rStyle w:val="FontStyle20"/>
          <w:sz w:val="24"/>
          <w:szCs w:val="24"/>
        </w:rPr>
        <w:t>o zřízení pracovního místa pro osobu se zdravotním postižením</w:t>
      </w:r>
      <w:r>
        <w:rPr>
          <w:rStyle w:val="FontStyle20"/>
          <w:sz w:val="24"/>
          <w:szCs w:val="24"/>
        </w:rPr>
        <w:br/>
        <w:t xml:space="preserve">a poskytnutí příspěvku </w:t>
      </w:r>
      <w:r>
        <w:rPr>
          <w:rStyle w:val="FontStyle20"/>
          <w:sz w:val="24"/>
          <w:szCs w:val="24"/>
        </w:rPr>
        <w:br/>
        <w:t>č. OLA-P-</w:t>
      </w:r>
      <w:r w:rsidR="00A14024">
        <w:rPr>
          <w:rStyle w:val="FontStyle20"/>
          <w:sz w:val="24"/>
          <w:szCs w:val="24"/>
        </w:rPr>
        <w:t>3</w:t>
      </w:r>
      <w:r>
        <w:rPr>
          <w:rStyle w:val="FontStyle20"/>
          <w:sz w:val="24"/>
          <w:szCs w:val="24"/>
        </w:rPr>
        <w:t>/20</w:t>
      </w:r>
      <w:r w:rsidR="00E26D93">
        <w:rPr>
          <w:rStyle w:val="FontStyle20"/>
          <w:sz w:val="24"/>
          <w:szCs w:val="24"/>
        </w:rPr>
        <w:t>2</w:t>
      </w:r>
      <w:r w:rsidR="00BD70C6">
        <w:rPr>
          <w:rStyle w:val="FontStyle20"/>
          <w:sz w:val="24"/>
          <w:szCs w:val="24"/>
        </w:rPr>
        <w:t>1</w:t>
      </w:r>
    </w:p>
    <w:p w14:paraId="601A80D0" w14:textId="77777777" w:rsidR="001D435A" w:rsidRDefault="001D435A">
      <w:pPr>
        <w:pStyle w:val="Style14"/>
        <w:widowControl/>
        <w:spacing w:before="101" w:line="240" w:lineRule="auto"/>
        <w:jc w:val="left"/>
        <w:rPr>
          <w:sz w:val="20"/>
          <w:szCs w:val="20"/>
        </w:rPr>
      </w:pPr>
    </w:p>
    <w:p w14:paraId="73CC8E04" w14:textId="77777777" w:rsidR="001D435A" w:rsidRDefault="00B9238C">
      <w:pPr>
        <w:pStyle w:val="Style14"/>
        <w:widowControl/>
        <w:spacing w:line="240" w:lineRule="auto"/>
        <w:jc w:val="left"/>
        <w:rPr>
          <w:rStyle w:val="FontStyle21"/>
          <w:sz w:val="22"/>
          <w:szCs w:val="22"/>
        </w:rPr>
      </w:pPr>
      <w:r>
        <w:rPr>
          <w:rStyle w:val="FontStyle21"/>
          <w:sz w:val="22"/>
          <w:szCs w:val="22"/>
        </w:rPr>
        <w:t>uzavřená mezi</w:t>
      </w:r>
    </w:p>
    <w:p w14:paraId="09712339" w14:textId="77777777" w:rsidR="001D435A" w:rsidRDefault="00B9238C">
      <w:pPr>
        <w:pStyle w:val="Style7"/>
        <w:widowControl/>
        <w:spacing w:before="230" w:line="240" w:lineRule="auto"/>
        <w:ind w:left="442"/>
        <w:rPr>
          <w:rStyle w:val="FontStyle21"/>
          <w:b/>
          <w:sz w:val="22"/>
          <w:szCs w:val="22"/>
        </w:rPr>
      </w:pPr>
      <w:r>
        <w:rPr>
          <w:rStyle w:val="FontStyle21"/>
          <w:b/>
          <w:sz w:val="22"/>
          <w:szCs w:val="22"/>
        </w:rPr>
        <w:t>Úřadem práce České republiky</w:t>
      </w:r>
    </w:p>
    <w:p w14:paraId="5460E73F" w14:textId="77777777" w:rsidR="001D435A" w:rsidRDefault="00B9238C">
      <w:pPr>
        <w:pStyle w:val="Style7"/>
        <w:widowControl/>
        <w:tabs>
          <w:tab w:val="left" w:pos="2818"/>
        </w:tabs>
        <w:spacing w:line="240" w:lineRule="auto"/>
        <w:ind w:left="442"/>
        <w:rPr>
          <w:rFonts w:ascii="Arial" w:hAnsi="Arial" w:cs="Arial"/>
          <w:color w:val="000000"/>
          <w:sz w:val="22"/>
          <w:szCs w:val="22"/>
        </w:rPr>
      </w:pPr>
      <w:r>
        <w:rPr>
          <w:rStyle w:val="FontStyle21"/>
          <w:sz w:val="22"/>
          <w:szCs w:val="22"/>
        </w:rPr>
        <w:t>zastupující osoba:</w:t>
      </w:r>
      <w:r>
        <w:rPr>
          <w:rStyle w:val="FontStyle21"/>
          <w:sz w:val="22"/>
          <w:szCs w:val="22"/>
        </w:rPr>
        <w:tab/>
      </w:r>
      <w:r>
        <w:rPr>
          <w:rFonts w:ascii="Arial" w:hAnsi="Arial" w:cs="Arial"/>
          <w:color w:val="000000"/>
          <w:sz w:val="22"/>
          <w:szCs w:val="22"/>
        </w:rPr>
        <w:t xml:space="preserve">Mgr. Milena Vykoukalová, ředitelka Odboru zaměstnanosti </w:t>
      </w:r>
      <w:proofErr w:type="spellStart"/>
      <w:r>
        <w:rPr>
          <w:rFonts w:ascii="Arial" w:hAnsi="Arial" w:cs="Arial"/>
          <w:color w:val="000000"/>
          <w:sz w:val="22"/>
          <w:szCs w:val="22"/>
        </w:rPr>
        <w:t>KoP</w:t>
      </w:r>
      <w:proofErr w:type="spellEnd"/>
    </w:p>
    <w:p w14:paraId="249435CD" w14:textId="77777777" w:rsidR="001D435A" w:rsidRDefault="00B9238C">
      <w:pPr>
        <w:pStyle w:val="Style7"/>
        <w:widowControl/>
        <w:tabs>
          <w:tab w:val="left" w:pos="2818"/>
        </w:tabs>
        <w:spacing w:line="240" w:lineRule="auto"/>
        <w:ind w:left="442"/>
        <w:rPr>
          <w:rStyle w:val="FontStyle21"/>
          <w:sz w:val="22"/>
          <w:szCs w:val="22"/>
        </w:rPr>
      </w:pPr>
      <w:r>
        <w:rPr>
          <w:rFonts w:ascii="Arial" w:hAnsi="Arial" w:cs="Arial"/>
          <w:color w:val="000000"/>
          <w:sz w:val="22"/>
          <w:szCs w:val="22"/>
        </w:rPr>
        <w:tab/>
      </w:r>
      <w:r>
        <w:rPr>
          <w:rFonts w:ascii="Arial" w:hAnsi="Arial" w:cs="Arial"/>
          <w:color w:val="000000"/>
          <w:sz w:val="22"/>
          <w:szCs w:val="22"/>
        </w:rPr>
        <w:tab/>
        <w:t>Olomouc</w:t>
      </w:r>
    </w:p>
    <w:p w14:paraId="64E0D21C" w14:textId="77777777" w:rsidR="001D435A" w:rsidRDefault="00B9238C">
      <w:pPr>
        <w:pStyle w:val="Style7"/>
        <w:widowControl/>
        <w:tabs>
          <w:tab w:val="left" w:pos="2813"/>
        </w:tabs>
        <w:spacing w:line="240" w:lineRule="auto"/>
        <w:ind w:left="442"/>
        <w:rPr>
          <w:rStyle w:val="FontStyle21"/>
          <w:sz w:val="22"/>
          <w:szCs w:val="22"/>
        </w:rPr>
      </w:pPr>
      <w:r>
        <w:rPr>
          <w:rStyle w:val="FontStyle21"/>
          <w:sz w:val="22"/>
          <w:szCs w:val="22"/>
        </w:rPr>
        <w:t>sídlo:</w:t>
      </w:r>
      <w:r>
        <w:rPr>
          <w:rStyle w:val="FontStyle21"/>
          <w:sz w:val="22"/>
          <w:szCs w:val="22"/>
        </w:rPr>
        <w:tab/>
        <w:t>Dobrovského 1278/25, 170 00 Praha 7</w:t>
      </w:r>
    </w:p>
    <w:p w14:paraId="1FE977CE" w14:textId="77777777" w:rsidR="001D435A" w:rsidRDefault="00B9238C">
      <w:pPr>
        <w:pStyle w:val="Style7"/>
        <w:widowControl/>
        <w:tabs>
          <w:tab w:val="left" w:pos="2813"/>
        </w:tabs>
        <w:spacing w:line="240" w:lineRule="auto"/>
        <w:ind w:left="442"/>
        <w:rPr>
          <w:rStyle w:val="FontStyle21"/>
          <w:sz w:val="22"/>
          <w:szCs w:val="22"/>
        </w:rPr>
      </w:pPr>
      <w:r>
        <w:rPr>
          <w:rStyle w:val="FontStyle21"/>
          <w:sz w:val="22"/>
          <w:szCs w:val="22"/>
        </w:rPr>
        <w:t>IČO:</w:t>
      </w:r>
      <w:r>
        <w:rPr>
          <w:rStyle w:val="FontStyle21"/>
          <w:sz w:val="22"/>
          <w:szCs w:val="22"/>
        </w:rPr>
        <w:tab/>
        <w:t>72496991</w:t>
      </w:r>
    </w:p>
    <w:p w14:paraId="5AA5E86F" w14:textId="77777777" w:rsidR="001D435A" w:rsidRDefault="00B9238C">
      <w:pPr>
        <w:pStyle w:val="Style7"/>
        <w:widowControl/>
        <w:tabs>
          <w:tab w:val="left" w:pos="2813"/>
        </w:tabs>
        <w:spacing w:line="240" w:lineRule="auto"/>
        <w:ind w:left="442"/>
        <w:rPr>
          <w:rStyle w:val="FontStyle21"/>
          <w:sz w:val="22"/>
          <w:szCs w:val="22"/>
        </w:rPr>
      </w:pPr>
      <w:r>
        <w:rPr>
          <w:rStyle w:val="FontStyle21"/>
          <w:sz w:val="22"/>
          <w:szCs w:val="22"/>
        </w:rPr>
        <w:t>adresa pro doručování:</w:t>
      </w:r>
      <w:r>
        <w:rPr>
          <w:rStyle w:val="FontStyle21"/>
          <w:sz w:val="22"/>
          <w:szCs w:val="22"/>
        </w:rPr>
        <w:tab/>
      </w:r>
      <w:proofErr w:type="spellStart"/>
      <w:r>
        <w:rPr>
          <w:rFonts w:ascii="Arial" w:hAnsi="Arial" w:cs="Arial"/>
          <w:color w:val="000000"/>
          <w:sz w:val="22"/>
          <w:szCs w:val="22"/>
        </w:rPr>
        <w:t>Vejdovského</w:t>
      </w:r>
      <w:proofErr w:type="spellEnd"/>
      <w:r>
        <w:rPr>
          <w:rFonts w:ascii="Arial" w:hAnsi="Arial" w:cs="Arial"/>
          <w:color w:val="000000"/>
          <w:sz w:val="22"/>
          <w:szCs w:val="22"/>
        </w:rPr>
        <w:t xml:space="preserve"> č.p. 988/4, Hodolany, 779 00 Olomouc 9</w:t>
      </w:r>
    </w:p>
    <w:p w14:paraId="29D2D8EC" w14:textId="77777777" w:rsidR="001D435A" w:rsidRDefault="00B9238C">
      <w:pPr>
        <w:pStyle w:val="Style7"/>
        <w:widowControl/>
        <w:spacing w:line="240" w:lineRule="auto"/>
        <w:ind w:left="442"/>
        <w:rPr>
          <w:rStyle w:val="FontStyle21"/>
          <w:sz w:val="22"/>
          <w:szCs w:val="22"/>
        </w:rPr>
      </w:pPr>
      <w:r>
        <w:rPr>
          <w:rStyle w:val="FontStyle21"/>
          <w:sz w:val="22"/>
          <w:szCs w:val="22"/>
        </w:rPr>
        <w:t>(dále jen „Úřad práce") na straně jedné</w:t>
      </w:r>
    </w:p>
    <w:p w14:paraId="18D88D1C" w14:textId="77777777" w:rsidR="001D435A" w:rsidRDefault="001D435A">
      <w:pPr>
        <w:pStyle w:val="Style7"/>
        <w:widowControl/>
        <w:spacing w:line="240" w:lineRule="auto"/>
        <w:ind w:left="442"/>
        <w:rPr>
          <w:rFonts w:ascii="Arial" w:hAnsi="Arial" w:cs="Arial"/>
          <w:sz w:val="22"/>
          <w:szCs w:val="22"/>
        </w:rPr>
      </w:pPr>
    </w:p>
    <w:p w14:paraId="46AA2790" w14:textId="77777777" w:rsidR="001D435A" w:rsidRDefault="00B9238C">
      <w:pPr>
        <w:pStyle w:val="Style7"/>
        <w:widowControl/>
        <w:spacing w:before="5" w:line="240" w:lineRule="auto"/>
        <w:ind w:left="442"/>
        <w:rPr>
          <w:rStyle w:val="FontStyle21"/>
          <w:sz w:val="22"/>
          <w:szCs w:val="22"/>
        </w:rPr>
      </w:pPr>
      <w:r>
        <w:rPr>
          <w:rStyle w:val="FontStyle21"/>
          <w:sz w:val="22"/>
          <w:szCs w:val="22"/>
        </w:rPr>
        <w:t>a</w:t>
      </w:r>
    </w:p>
    <w:p w14:paraId="08BCA897" w14:textId="269DB3ED" w:rsidR="001D435A" w:rsidRDefault="00B9238C">
      <w:pPr>
        <w:pStyle w:val="Style7"/>
        <w:widowControl/>
        <w:tabs>
          <w:tab w:val="left" w:pos="2835"/>
          <w:tab w:val="left" w:pos="4111"/>
        </w:tabs>
        <w:spacing w:line="240" w:lineRule="auto"/>
        <w:ind w:left="442"/>
        <w:rPr>
          <w:rFonts w:ascii="Arial" w:hAnsi="Arial" w:cs="Arial"/>
          <w:color w:val="000000"/>
          <w:sz w:val="22"/>
          <w:szCs w:val="22"/>
        </w:rPr>
      </w:pPr>
      <w:r>
        <w:rPr>
          <w:rStyle w:val="FontStyle21"/>
          <w:b/>
          <w:sz w:val="22"/>
          <w:szCs w:val="22"/>
        </w:rPr>
        <w:t>zaměstnavatelem:</w:t>
      </w:r>
      <w:r>
        <w:rPr>
          <w:rStyle w:val="FontStyle21"/>
          <w:sz w:val="22"/>
          <w:szCs w:val="22"/>
        </w:rPr>
        <w:tab/>
      </w:r>
      <w:r w:rsidR="00E26D93">
        <w:rPr>
          <w:rFonts w:ascii="Arial" w:hAnsi="Arial" w:cs="Arial"/>
          <w:color w:val="000000"/>
          <w:sz w:val="22"/>
          <w:szCs w:val="22"/>
        </w:rPr>
        <w:t>Bartoň a Partner</w:t>
      </w:r>
      <w:r>
        <w:rPr>
          <w:rFonts w:ascii="Arial" w:hAnsi="Arial" w:cs="Arial"/>
          <w:color w:val="000000"/>
          <w:sz w:val="22"/>
          <w:szCs w:val="22"/>
        </w:rPr>
        <w:t xml:space="preserve"> s.r.o.  </w:t>
      </w:r>
    </w:p>
    <w:p w14:paraId="489C6433" w14:textId="3071F986" w:rsidR="001D435A" w:rsidRDefault="00B9238C">
      <w:pPr>
        <w:pStyle w:val="Style7"/>
        <w:widowControl/>
        <w:tabs>
          <w:tab w:val="left" w:pos="2835"/>
          <w:tab w:val="left" w:pos="4111"/>
        </w:tabs>
        <w:spacing w:line="240" w:lineRule="auto"/>
        <w:ind w:left="442"/>
        <w:rPr>
          <w:rStyle w:val="FontStyle21"/>
          <w:sz w:val="22"/>
          <w:szCs w:val="22"/>
        </w:rPr>
      </w:pPr>
      <w:r>
        <w:rPr>
          <w:rStyle w:val="FontStyle21"/>
          <w:sz w:val="22"/>
          <w:szCs w:val="22"/>
        </w:rPr>
        <w:t>zastupující osoba:</w:t>
      </w:r>
      <w:r>
        <w:rPr>
          <w:rStyle w:val="FontStyle21"/>
          <w:sz w:val="22"/>
          <w:szCs w:val="22"/>
        </w:rPr>
        <w:tab/>
      </w:r>
      <w:r w:rsidR="00E26D93">
        <w:rPr>
          <w:rFonts w:ascii="Arial" w:hAnsi="Arial" w:cs="Arial"/>
          <w:color w:val="000000"/>
          <w:sz w:val="22"/>
          <w:szCs w:val="22"/>
        </w:rPr>
        <w:t>Roman Chlopčík</w:t>
      </w:r>
      <w:r>
        <w:rPr>
          <w:rFonts w:ascii="Arial" w:hAnsi="Arial" w:cs="Arial"/>
          <w:color w:val="000000"/>
          <w:sz w:val="22"/>
          <w:szCs w:val="22"/>
        </w:rPr>
        <w:t>, jednatel</w:t>
      </w:r>
    </w:p>
    <w:p w14:paraId="32BCCCF9" w14:textId="2FF41ECE" w:rsidR="001D435A" w:rsidRDefault="00B9238C">
      <w:pPr>
        <w:pStyle w:val="Style7"/>
        <w:widowControl/>
        <w:tabs>
          <w:tab w:val="left" w:pos="2835"/>
          <w:tab w:val="left" w:pos="4111"/>
        </w:tabs>
        <w:ind w:left="442"/>
        <w:rPr>
          <w:rStyle w:val="FontStyle21"/>
          <w:sz w:val="22"/>
          <w:szCs w:val="22"/>
        </w:rPr>
      </w:pPr>
      <w:r>
        <w:rPr>
          <w:rStyle w:val="FontStyle21"/>
          <w:sz w:val="22"/>
          <w:szCs w:val="22"/>
        </w:rPr>
        <w:t>sídlo:</w:t>
      </w:r>
      <w:r>
        <w:rPr>
          <w:rStyle w:val="FontStyle21"/>
          <w:sz w:val="22"/>
          <w:szCs w:val="22"/>
        </w:rPr>
        <w:tab/>
      </w:r>
      <w:r w:rsidR="00E26D93">
        <w:rPr>
          <w:rFonts w:ascii="Arial" w:hAnsi="Arial" w:cs="Arial"/>
          <w:color w:val="000000"/>
          <w:sz w:val="22"/>
          <w:szCs w:val="22"/>
        </w:rPr>
        <w:t>Chválkovice č.p. 580, 779 00 Olomouc 9</w:t>
      </w:r>
    </w:p>
    <w:p w14:paraId="10103B23" w14:textId="4D6469A5" w:rsidR="001D435A" w:rsidRDefault="00B9238C">
      <w:pPr>
        <w:pStyle w:val="Style7"/>
        <w:widowControl/>
        <w:tabs>
          <w:tab w:val="left" w:pos="2835"/>
          <w:tab w:val="left" w:pos="4111"/>
        </w:tabs>
        <w:spacing w:line="240" w:lineRule="auto"/>
        <w:ind w:left="442"/>
        <w:rPr>
          <w:rStyle w:val="FontStyle21"/>
          <w:sz w:val="22"/>
          <w:szCs w:val="22"/>
        </w:rPr>
      </w:pPr>
      <w:r>
        <w:rPr>
          <w:rStyle w:val="FontStyle21"/>
          <w:sz w:val="22"/>
          <w:szCs w:val="22"/>
        </w:rPr>
        <w:t>IČO:</w:t>
      </w:r>
      <w:r>
        <w:rPr>
          <w:rStyle w:val="FontStyle21"/>
          <w:sz w:val="22"/>
          <w:szCs w:val="22"/>
        </w:rPr>
        <w:tab/>
      </w:r>
      <w:r w:rsidR="00E26D93">
        <w:rPr>
          <w:rFonts w:ascii="Arial" w:hAnsi="Arial" w:cs="Arial"/>
          <w:color w:val="000000"/>
          <w:sz w:val="22"/>
          <w:szCs w:val="22"/>
        </w:rPr>
        <w:t>26810093</w:t>
      </w:r>
    </w:p>
    <w:p w14:paraId="59B9568D" w14:textId="77777777" w:rsidR="001D435A" w:rsidRDefault="00B9238C">
      <w:pPr>
        <w:pStyle w:val="Style7"/>
        <w:widowControl/>
        <w:tabs>
          <w:tab w:val="left" w:pos="2835"/>
          <w:tab w:val="left" w:pos="4111"/>
        </w:tabs>
        <w:spacing w:line="240" w:lineRule="auto"/>
        <w:ind w:left="442"/>
        <w:rPr>
          <w:rStyle w:val="FontStyle21"/>
          <w:sz w:val="22"/>
          <w:szCs w:val="22"/>
        </w:rPr>
      </w:pPr>
      <w:r>
        <w:rPr>
          <w:rStyle w:val="FontStyle21"/>
          <w:sz w:val="22"/>
          <w:szCs w:val="22"/>
        </w:rPr>
        <w:t>(dále jen „zaměstnavatel") na straně druhé.</w:t>
      </w:r>
    </w:p>
    <w:p w14:paraId="363A38D6" w14:textId="77777777" w:rsidR="001D435A" w:rsidRDefault="001D435A">
      <w:pPr>
        <w:pStyle w:val="Style7"/>
        <w:widowControl/>
        <w:tabs>
          <w:tab w:val="left" w:pos="2835"/>
          <w:tab w:val="left" w:pos="4111"/>
        </w:tabs>
        <w:spacing w:line="240" w:lineRule="auto"/>
        <w:ind w:left="442"/>
        <w:rPr>
          <w:rStyle w:val="FontStyle21"/>
          <w:sz w:val="22"/>
          <w:szCs w:val="22"/>
        </w:rPr>
      </w:pPr>
    </w:p>
    <w:p w14:paraId="72A34CDF" w14:textId="77777777" w:rsidR="001D435A" w:rsidRDefault="00B9238C">
      <w:pPr>
        <w:pStyle w:val="Style6"/>
        <w:widowControl/>
        <w:jc w:val="center"/>
        <w:rPr>
          <w:rStyle w:val="FontStyle19"/>
          <w:sz w:val="22"/>
          <w:szCs w:val="22"/>
        </w:rPr>
      </w:pPr>
      <w:r>
        <w:rPr>
          <w:rStyle w:val="FontStyle19"/>
          <w:sz w:val="22"/>
          <w:szCs w:val="22"/>
        </w:rPr>
        <w:t>Článek I</w:t>
      </w:r>
    </w:p>
    <w:p w14:paraId="7DC8ECC3" w14:textId="77777777" w:rsidR="001D435A" w:rsidRDefault="00B9238C">
      <w:pPr>
        <w:pStyle w:val="Style6"/>
        <w:widowControl/>
        <w:spacing w:before="120"/>
        <w:jc w:val="center"/>
        <w:rPr>
          <w:rStyle w:val="FontStyle19"/>
          <w:sz w:val="22"/>
          <w:szCs w:val="22"/>
        </w:rPr>
      </w:pPr>
      <w:r>
        <w:rPr>
          <w:rStyle w:val="FontStyle19"/>
          <w:sz w:val="22"/>
          <w:szCs w:val="22"/>
        </w:rPr>
        <w:t>Účel poskytnutí příspěvku</w:t>
      </w:r>
    </w:p>
    <w:p w14:paraId="202FE875" w14:textId="77777777" w:rsidR="001D435A" w:rsidRDefault="00B9238C">
      <w:pPr>
        <w:pStyle w:val="Style14"/>
        <w:widowControl/>
        <w:spacing w:before="120" w:line="240" w:lineRule="auto"/>
        <w:rPr>
          <w:rStyle w:val="FontStyle21"/>
          <w:sz w:val="22"/>
          <w:szCs w:val="22"/>
        </w:rPr>
      </w:pPr>
      <w:r>
        <w:rPr>
          <w:rStyle w:val="FontStyle21"/>
          <w:sz w:val="22"/>
          <w:szCs w:val="22"/>
        </w:rPr>
        <w:t xml:space="preserve">Tato </w:t>
      </w:r>
      <w:r>
        <w:rPr>
          <w:rStyle w:val="FontStyle21"/>
          <w:color w:val="auto"/>
          <w:sz w:val="22"/>
          <w:szCs w:val="22"/>
        </w:rPr>
        <w:t>dohoda se uzavírá podle ustanovení § 75 odst. 1 a 6 zákona č. 435/2004 Sb., o zaměstnanosti, ve znění pozdějších předpisů (dále jen „zákon o zaměstnanosti"), a podle ustanovení § 6 vyhlášky</w:t>
      </w:r>
      <w:r>
        <w:rPr>
          <w:rStyle w:val="FontStyle21"/>
          <w:color w:val="auto"/>
          <w:sz w:val="22"/>
          <w:szCs w:val="22"/>
        </w:rPr>
        <w:br/>
        <w:t>č. 518/2004 Sb., kterou se provádí zákon č. 435/2004 Sb., o zaměstnanosti, ve znění pozdějších předpisů, za účelem zřízení pracovního místa pro osobu se zdravotním postižením a poskytnutí příspěvku na jeho zřízení (dále jen „příspěvek"), a to v rozsahu a za podmínek uvedených v této dohodě.</w:t>
      </w:r>
    </w:p>
    <w:p w14:paraId="68F58E78" w14:textId="77777777" w:rsidR="001D435A" w:rsidRDefault="001D435A">
      <w:pPr>
        <w:pStyle w:val="Style6"/>
        <w:widowControl/>
        <w:jc w:val="center"/>
        <w:rPr>
          <w:rFonts w:ascii="Arial" w:hAnsi="Arial" w:cs="Arial"/>
          <w:sz w:val="22"/>
          <w:szCs w:val="22"/>
        </w:rPr>
      </w:pPr>
    </w:p>
    <w:p w14:paraId="2F6773C0" w14:textId="77777777" w:rsidR="001D435A" w:rsidRDefault="00B9238C">
      <w:pPr>
        <w:pStyle w:val="Style6"/>
        <w:widowControl/>
        <w:jc w:val="center"/>
        <w:rPr>
          <w:rStyle w:val="FontStyle19"/>
          <w:sz w:val="22"/>
          <w:szCs w:val="22"/>
        </w:rPr>
      </w:pPr>
      <w:r>
        <w:rPr>
          <w:rStyle w:val="FontStyle19"/>
          <w:sz w:val="22"/>
          <w:szCs w:val="22"/>
        </w:rPr>
        <w:t>Článek II</w:t>
      </w:r>
    </w:p>
    <w:p w14:paraId="2ED064A4" w14:textId="77777777" w:rsidR="001D435A" w:rsidRDefault="00B9238C">
      <w:pPr>
        <w:pStyle w:val="Style6"/>
        <w:widowControl/>
        <w:spacing w:before="120"/>
        <w:jc w:val="center"/>
        <w:rPr>
          <w:rStyle w:val="FontStyle19"/>
          <w:sz w:val="22"/>
          <w:szCs w:val="22"/>
        </w:rPr>
      </w:pPr>
      <w:r>
        <w:rPr>
          <w:rStyle w:val="FontStyle19"/>
          <w:sz w:val="22"/>
          <w:szCs w:val="22"/>
        </w:rPr>
        <w:t>Podmínky poskytování příspěvku</w:t>
      </w:r>
    </w:p>
    <w:p w14:paraId="0BB1C3E5" w14:textId="77777777" w:rsidR="001D435A" w:rsidRDefault="00B9238C">
      <w:pPr>
        <w:pStyle w:val="Style14"/>
        <w:widowControl/>
        <w:spacing w:before="120" w:line="240" w:lineRule="auto"/>
        <w:rPr>
          <w:rStyle w:val="FontStyle21"/>
          <w:sz w:val="22"/>
          <w:szCs w:val="22"/>
        </w:rPr>
      </w:pPr>
      <w:r>
        <w:rPr>
          <w:rStyle w:val="FontStyle21"/>
          <w:sz w:val="22"/>
          <w:szCs w:val="22"/>
        </w:rPr>
        <w:t>Úřad práce poskytne zaměstnavateli příspěvek za těchto podmínek:</w:t>
      </w:r>
    </w:p>
    <w:p w14:paraId="3DB4D347"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Zaměstnavatel zřídí nejdříve ode dne nabytí účinnosti této dohody níže uvedená pracovní místa pro osoby se zdravotním postižením (dále jen „pracovní místa"). Další údaje o charakteristice pracovních míst jsou přílohou č. 1 této dohody.</w:t>
      </w:r>
    </w:p>
    <w:tbl>
      <w:tblPr>
        <w:tblStyle w:val="Mkatabulky"/>
        <w:tblW w:w="0" w:type="auto"/>
        <w:tblInd w:w="108" w:type="dxa"/>
        <w:tblLook w:val="04A0" w:firstRow="1" w:lastRow="0" w:firstColumn="1" w:lastColumn="0" w:noHBand="0" w:noVBand="1"/>
      </w:tblPr>
      <w:tblGrid>
        <w:gridCol w:w="579"/>
        <w:gridCol w:w="3217"/>
        <w:gridCol w:w="2565"/>
        <w:gridCol w:w="758"/>
        <w:gridCol w:w="1224"/>
        <w:gridCol w:w="1176"/>
      </w:tblGrid>
      <w:tr w:rsidR="001D435A" w14:paraId="097AB9F1" w14:textId="77777777">
        <w:trPr>
          <w:cantSplit/>
          <w:trHeight w:val="1134"/>
        </w:trPr>
        <w:tc>
          <w:tcPr>
            <w:tcW w:w="579" w:type="dxa"/>
            <w:shd w:val="clear" w:color="auto" w:fill="D9D9D9" w:themeFill="background1" w:themeFillShade="D9"/>
            <w:textDirection w:val="btLr"/>
          </w:tcPr>
          <w:p w14:paraId="5D1A0F47" w14:textId="77777777" w:rsidR="001D435A" w:rsidRDefault="00B9238C">
            <w:pPr>
              <w:pStyle w:val="Style14"/>
              <w:widowControl/>
              <w:spacing w:before="120" w:line="240" w:lineRule="auto"/>
              <w:ind w:left="113" w:right="113"/>
              <w:jc w:val="center"/>
              <w:rPr>
                <w:rStyle w:val="FontStyle20"/>
                <w:b w:val="0"/>
                <w:sz w:val="20"/>
                <w:szCs w:val="20"/>
              </w:rPr>
            </w:pPr>
            <w:r>
              <w:rPr>
                <w:rStyle w:val="FontStyle20"/>
                <w:b w:val="0"/>
                <w:sz w:val="20"/>
                <w:szCs w:val="20"/>
              </w:rPr>
              <w:t>Řádek č</w:t>
            </w:r>
          </w:p>
        </w:tc>
        <w:tc>
          <w:tcPr>
            <w:tcW w:w="3331" w:type="dxa"/>
            <w:shd w:val="clear" w:color="auto" w:fill="D9D9D9" w:themeFill="background1" w:themeFillShade="D9"/>
            <w:vAlign w:val="center"/>
          </w:tcPr>
          <w:p w14:paraId="4BC8F162"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Druh práce</w:t>
            </w:r>
          </w:p>
        </w:tc>
        <w:tc>
          <w:tcPr>
            <w:tcW w:w="2664" w:type="dxa"/>
            <w:shd w:val="clear" w:color="auto" w:fill="D9D9D9" w:themeFill="background1" w:themeFillShade="D9"/>
            <w:vAlign w:val="center"/>
          </w:tcPr>
          <w:p w14:paraId="76E1073A"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Místo výkonu práce</w:t>
            </w:r>
          </w:p>
        </w:tc>
        <w:tc>
          <w:tcPr>
            <w:tcW w:w="760" w:type="dxa"/>
            <w:shd w:val="clear" w:color="auto" w:fill="D9D9D9" w:themeFill="background1" w:themeFillShade="D9"/>
            <w:vAlign w:val="center"/>
          </w:tcPr>
          <w:p w14:paraId="31DF38FA"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Počet PM</w:t>
            </w:r>
          </w:p>
        </w:tc>
        <w:tc>
          <w:tcPr>
            <w:tcW w:w="1229" w:type="dxa"/>
            <w:shd w:val="clear" w:color="auto" w:fill="D9D9D9" w:themeFill="background1" w:themeFillShade="D9"/>
            <w:vAlign w:val="center"/>
          </w:tcPr>
          <w:p w14:paraId="5B99A0DE"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Vyčleněno pouze pro TZP</w:t>
            </w:r>
            <w:r>
              <w:rPr>
                <w:rStyle w:val="FontStyle20"/>
                <w:b w:val="0"/>
                <w:sz w:val="20"/>
                <w:szCs w:val="20"/>
              </w:rPr>
              <w:br/>
              <w:t>(ANO/NE)</w:t>
            </w:r>
          </w:p>
        </w:tc>
        <w:tc>
          <w:tcPr>
            <w:tcW w:w="1182" w:type="dxa"/>
            <w:shd w:val="clear" w:color="auto" w:fill="D9D9D9" w:themeFill="background1" w:themeFillShade="D9"/>
            <w:vAlign w:val="center"/>
          </w:tcPr>
          <w:p w14:paraId="2FBD3A85"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Výše příspěvku na 1 PM</w:t>
            </w:r>
            <w:r>
              <w:rPr>
                <w:rStyle w:val="FontStyle20"/>
                <w:b w:val="0"/>
                <w:sz w:val="20"/>
                <w:szCs w:val="20"/>
              </w:rPr>
              <w:br/>
              <w:t>(v Kč)</w:t>
            </w:r>
          </w:p>
        </w:tc>
      </w:tr>
      <w:tr w:rsidR="001D435A" w14:paraId="7201F5C0" w14:textId="77777777">
        <w:tc>
          <w:tcPr>
            <w:tcW w:w="579" w:type="dxa"/>
          </w:tcPr>
          <w:p w14:paraId="443BF9D0" w14:textId="77777777" w:rsidR="001D435A" w:rsidRDefault="00B9238C">
            <w:pPr>
              <w:pStyle w:val="Style14"/>
              <w:widowControl/>
              <w:spacing w:before="120" w:line="240" w:lineRule="auto"/>
              <w:jc w:val="center"/>
              <w:rPr>
                <w:rStyle w:val="FontStyle21"/>
                <w:sz w:val="20"/>
                <w:szCs w:val="20"/>
              </w:rPr>
            </w:pPr>
            <w:r>
              <w:rPr>
                <w:rStyle w:val="FontStyle21"/>
                <w:sz w:val="20"/>
                <w:szCs w:val="20"/>
              </w:rPr>
              <w:t>1</w:t>
            </w:r>
          </w:p>
        </w:tc>
        <w:tc>
          <w:tcPr>
            <w:tcW w:w="3331" w:type="dxa"/>
          </w:tcPr>
          <w:p w14:paraId="4BEB814B" w14:textId="79C4688B" w:rsidR="001D435A" w:rsidRDefault="00BD78EB">
            <w:pPr>
              <w:pStyle w:val="Style14"/>
              <w:widowControl/>
              <w:spacing w:before="120" w:line="240" w:lineRule="auto"/>
              <w:rPr>
                <w:rStyle w:val="FontStyle21"/>
                <w:sz w:val="20"/>
                <w:szCs w:val="20"/>
              </w:rPr>
            </w:pPr>
            <w:r>
              <w:rPr>
                <w:rStyle w:val="FontStyle21"/>
                <w:sz w:val="20"/>
                <w:szCs w:val="20"/>
              </w:rPr>
              <w:t>Zaměstnanec úklidu</w:t>
            </w:r>
          </w:p>
        </w:tc>
        <w:tc>
          <w:tcPr>
            <w:tcW w:w="2664" w:type="dxa"/>
          </w:tcPr>
          <w:p w14:paraId="24CC0732" w14:textId="50F73804" w:rsidR="001D435A" w:rsidRDefault="00A14024">
            <w:pPr>
              <w:pStyle w:val="Style14"/>
              <w:widowControl/>
              <w:spacing w:before="120" w:line="240" w:lineRule="auto"/>
              <w:rPr>
                <w:rStyle w:val="FontStyle21"/>
                <w:sz w:val="20"/>
                <w:szCs w:val="20"/>
              </w:rPr>
            </w:pPr>
            <w:r>
              <w:rPr>
                <w:rStyle w:val="FontStyle21"/>
                <w:sz w:val="20"/>
                <w:szCs w:val="20"/>
              </w:rPr>
              <w:t xml:space="preserve"> </w:t>
            </w:r>
            <w:r w:rsidR="00E26D93">
              <w:rPr>
                <w:rStyle w:val="FontStyle21"/>
                <w:sz w:val="20"/>
                <w:szCs w:val="20"/>
              </w:rPr>
              <w:t>Olomouc</w:t>
            </w:r>
          </w:p>
        </w:tc>
        <w:tc>
          <w:tcPr>
            <w:tcW w:w="760" w:type="dxa"/>
          </w:tcPr>
          <w:p w14:paraId="423CC0B0" w14:textId="77777777" w:rsidR="001D435A" w:rsidRDefault="00B9238C">
            <w:pPr>
              <w:pStyle w:val="Style14"/>
              <w:widowControl/>
              <w:spacing w:before="120" w:line="240" w:lineRule="auto"/>
              <w:jc w:val="right"/>
              <w:rPr>
                <w:rStyle w:val="FontStyle21"/>
                <w:sz w:val="20"/>
                <w:szCs w:val="20"/>
              </w:rPr>
            </w:pPr>
            <w:r>
              <w:rPr>
                <w:rStyle w:val="FontStyle21"/>
                <w:sz w:val="20"/>
                <w:szCs w:val="20"/>
              </w:rPr>
              <w:t>1</w:t>
            </w:r>
          </w:p>
        </w:tc>
        <w:tc>
          <w:tcPr>
            <w:tcW w:w="1229" w:type="dxa"/>
          </w:tcPr>
          <w:p w14:paraId="2FB8EA45" w14:textId="30EB528F" w:rsidR="001D435A" w:rsidRDefault="00E26D93">
            <w:pPr>
              <w:pStyle w:val="Style14"/>
              <w:widowControl/>
              <w:spacing w:before="120" w:line="240" w:lineRule="auto"/>
              <w:jc w:val="center"/>
              <w:rPr>
                <w:rStyle w:val="FontStyle21"/>
                <w:sz w:val="20"/>
                <w:szCs w:val="20"/>
              </w:rPr>
            </w:pPr>
            <w:r>
              <w:rPr>
                <w:rStyle w:val="FontStyle21"/>
                <w:sz w:val="20"/>
                <w:szCs w:val="20"/>
              </w:rPr>
              <w:t>NE</w:t>
            </w:r>
          </w:p>
        </w:tc>
        <w:tc>
          <w:tcPr>
            <w:tcW w:w="1182" w:type="dxa"/>
          </w:tcPr>
          <w:p w14:paraId="640013BC" w14:textId="7068E75A" w:rsidR="001D435A" w:rsidRDefault="00A14024">
            <w:pPr>
              <w:pStyle w:val="Style14"/>
              <w:widowControl/>
              <w:spacing w:before="120" w:line="240" w:lineRule="auto"/>
              <w:jc w:val="right"/>
              <w:rPr>
                <w:rStyle w:val="FontStyle21"/>
                <w:sz w:val="20"/>
                <w:szCs w:val="20"/>
              </w:rPr>
            </w:pPr>
            <w:r>
              <w:rPr>
                <w:rStyle w:val="FontStyle21"/>
                <w:sz w:val="20"/>
                <w:szCs w:val="20"/>
              </w:rPr>
              <w:t>150</w:t>
            </w:r>
            <w:r w:rsidR="00BD78EB">
              <w:rPr>
                <w:rStyle w:val="FontStyle21"/>
                <w:sz w:val="20"/>
                <w:szCs w:val="20"/>
              </w:rPr>
              <w:t xml:space="preserve"> 000</w:t>
            </w:r>
          </w:p>
        </w:tc>
      </w:tr>
      <w:tr w:rsidR="00A14024" w14:paraId="58C4473E" w14:textId="77777777">
        <w:tc>
          <w:tcPr>
            <w:tcW w:w="579" w:type="dxa"/>
          </w:tcPr>
          <w:p w14:paraId="2D98DADA" w14:textId="7CEDF847" w:rsidR="00A14024" w:rsidRDefault="00A14024">
            <w:pPr>
              <w:pStyle w:val="Style14"/>
              <w:widowControl/>
              <w:spacing w:before="120" w:line="240" w:lineRule="auto"/>
              <w:jc w:val="center"/>
              <w:rPr>
                <w:rStyle w:val="FontStyle21"/>
                <w:sz w:val="20"/>
                <w:szCs w:val="20"/>
              </w:rPr>
            </w:pPr>
            <w:r>
              <w:rPr>
                <w:rStyle w:val="FontStyle21"/>
                <w:sz w:val="20"/>
                <w:szCs w:val="20"/>
              </w:rPr>
              <w:t>2</w:t>
            </w:r>
          </w:p>
        </w:tc>
        <w:tc>
          <w:tcPr>
            <w:tcW w:w="3331" w:type="dxa"/>
          </w:tcPr>
          <w:p w14:paraId="5C10B71C" w14:textId="7450E728" w:rsidR="00A14024" w:rsidRDefault="00A14024">
            <w:pPr>
              <w:pStyle w:val="Style14"/>
              <w:widowControl/>
              <w:spacing w:before="120" w:line="240" w:lineRule="auto"/>
              <w:rPr>
                <w:rStyle w:val="FontStyle21"/>
                <w:sz w:val="20"/>
                <w:szCs w:val="20"/>
              </w:rPr>
            </w:pPr>
            <w:r>
              <w:rPr>
                <w:rStyle w:val="FontStyle21"/>
                <w:sz w:val="20"/>
                <w:szCs w:val="20"/>
              </w:rPr>
              <w:t>Zaměstnanec úklidu</w:t>
            </w:r>
          </w:p>
        </w:tc>
        <w:tc>
          <w:tcPr>
            <w:tcW w:w="2664" w:type="dxa"/>
          </w:tcPr>
          <w:p w14:paraId="084D85D1" w14:textId="6080882D" w:rsidR="00A14024" w:rsidRDefault="00A14024">
            <w:pPr>
              <w:pStyle w:val="Style14"/>
              <w:widowControl/>
              <w:spacing w:before="120" w:line="240" w:lineRule="auto"/>
              <w:rPr>
                <w:rStyle w:val="FontStyle21"/>
                <w:sz w:val="20"/>
                <w:szCs w:val="20"/>
              </w:rPr>
            </w:pPr>
            <w:r>
              <w:rPr>
                <w:rStyle w:val="FontStyle21"/>
                <w:sz w:val="20"/>
                <w:szCs w:val="20"/>
              </w:rPr>
              <w:t xml:space="preserve"> Olomouc</w:t>
            </w:r>
          </w:p>
        </w:tc>
        <w:tc>
          <w:tcPr>
            <w:tcW w:w="760" w:type="dxa"/>
          </w:tcPr>
          <w:p w14:paraId="211351D5" w14:textId="3DF51791" w:rsidR="00A14024" w:rsidRDefault="00A14024">
            <w:pPr>
              <w:pStyle w:val="Style14"/>
              <w:widowControl/>
              <w:spacing w:before="120" w:line="240" w:lineRule="auto"/>
              <w:jc w:val="right"/>
              <w:rPr>
                <w:rStyle w:val="FontStyle21"/>
                <w:sz w:val="20"/>
                <w:szCs w:val="20"/>
              </w:rPr>
            </w:pPr>
            <w:r>
              <w:rPr>
                <w:rStyle w:val="FontStyle21"/>
                <w:sz w:val="20"/>
                <w:szCs w:val="20"/>
              </w:rPr>
              <w:t>1</w:t>
            </w:r>
          </w:p>
        </w:tc>
        <w:tc>
          <w:tcPr>
            <w:tcW w:w="1229" w:type="dxa"/>
          </w:tcPr>
          <w:p w14:paraId="7D3726FA" w14:textId="55F63072" w:rsidR="00A14024" w:rsidRDefault="00A14024">
            <w:pPr>
              <w:pStyle w:val="Style14"/>
              <w:widowControl/>
              <w:spacing w:before="120" w:line="240" w:lineRule="auto"/>
              <w:jc w:val="center"/>
              <w:rPr>
                <w:rStyle w:val="FontStyle21"/>
                <w:sz w:val="20"/>
                <w:szCs w:val="20"/>
              </w:rPr>
            </w:pPr>
            <w:r>
              <w:rPr>
                <w:rStyle w:val="FontStyle21"/>
                <w:sz w:val="20"/>
                <w:szCs w:val="20"/>
              </w:rPr>
              <w:t>NE</w:t>
            </w:r>
          </w:p>
        </w:tc>
        <w:tc>
          <w:tcPr>
            <w:tcW w:w="1182" w:type="dxa"/>
          </w:tcPr>
          <w:p w14:paraId="47DF336A" w14:textId="6F2E30CC" w:rsidR="00A14024" w:rsidRDefault="00A14024">
            <w:pPr>
              <w:pStyle w:val="Style14"/>
              <w:widowControl/>
              <w:spacing w:before="120" w:line="240" w:lineRule="auto"/>
              <w:jc w:val="right"/>
              <w:rPr>
                <w:rStyle w:val="FontStyle21"/>
                <w:sz w:val="20"/>
                <w:szCs w:val="20"/>
              </w:rPr>
            </w:pPr>
            <w:r>
              <w:rPr>
                <w:rStyle w:val="FontStyle21"/>
                <w:sz w:val="20"/>
                <w:szCs w:val="20"/>
              </w:rPr>
              <w:t>150 000</w:t>
            </w:r>
          </w:p>
        </w:tc>
      </w:tr>
      <w:tr w:rsidR="001D435A" w14:paraId="6D5090D9" w14:textId="77777777">
        <w:tc>
          <w:tcPr>
            <w:tcW w:w="6574" w:type="dxa"/>
            <w:gridSpan w:val="3"/>
            <w:shd w:val="clear" w:color="auto" w:fill="D9D9D9" w:themeFill="background1" w:themeFillShade="D9"/>
          </w:tcPr>
          <w:p w14:paraId="503DBA83" w14:textId="77777777" w:rsidR="001D435A" w:rsidRDefault="00B9238C">
            <w:pPr>
              <w:pStyle w:val="Style14"/>
              <w:widowControl/>
              <w:spacing w:before="120" w:line="240" w:lineRule="auto"/>
              <w:rPr>
                <w:rStyle w:val="FontStyle21"/>
                <w:sz w:val="20"/>
                <w:szCs w:val="20"/>
              </w:rPr>
            </w:pPr>
            <w:r>
              <w:rPr>
                <w:rStyle w:val="FontStyle21"/>
                <w:sz w:val="20"/>
                <w:szCs w:val="20"/>
              </w:rPr>
              <w:t>Celkem</w:t>
            </w:r>
          </w:p>
        </w:tc>
        <w:tc>
          <w:tcPr>
            <w:tcW w:w="760" w:type="dxa"/>
          </w:tcPr>
          <w:p w14:paraId="6B2925DA" w14:textId="2310AE0F" w:rsidR="001D435A" w:rsidRDefault="00A14024">
            <w:pPr>
              <w:pStyle w:val="Style14"/>
              <w:widowControl/>
              <w:spacing w:before="120" w:line="240" w:lineRule="auto"/>
              <w:jc w:val="right"/>
              <w:rPr>
                <w:rStyle w:val="FontStyle21"/>
                <w:b/>
                <w:sz w:val="20"/>
                <w:szCs w:val="20"/>
              </w:rPr>
            </w:pPr>
            <w:r>
              <w:rPr>
                <w:rStyle w:val="FontStyle21"/>
                <w:b/>
                <w:sz w:val="20"/>
                <w:szCs w:val="20"/>
              </w:rPr>
              <w:t>2</w:t>
            </w:r>
          </w:p>
        </w:tc>
        <w:tc>
          <w:tcPr>
            <w:tcW w:w="1229" w:type="dxa"/>
            <w:shd w:val="clear" w:color="auto" w:fill="D9D9D9" w:themeFill="background1" w:themeFillShade="D9"/>
          </w:tcPr>
          <w:p w14:paraId="249E1C79" w14:textId="77777777" w:rsidR="001D435A" w:rsidRDefault="001D435A">
            <w:pPr>
              <w:pStyle w:val="Style14"/>
              <w:widowControl/>
              <w:spacing w:before="120" w:line="240" w:lineRule="auto"/>
              <w:jc w:val="center"/>
              <w:rPr>
                <w:rStyle w:val="FontStyle21"/>
                <w:b/>
                <w:sz w:val="20"/>
                <w:szCs w:val="20"/>
              </w:rPr>
            </w:pPr>
          </w:p>
        </w:tc>
        <w:tc>
          <w:tcPr>
            <w:tcW w:w="1182" w:type="dxa"/>
          </w:tcPr>
          <w:p w14:paraId="60B72698" w14:textId="52B6F6A8" w:rsidR="001D435A" w:rsidRDefault="00A14024">
            <w:pPr>
              <w:pStyle w:val="Style14"/>
              <w:widowControl/>
              <w:spacing w:before="120" w:line="240" w:lineRule="auto"/>
              <w:jc w:val="right"/>
              <w:rPr>
                <w:rStyle w:val="FontStyle21"/>
                <w:b/>
                <w:sz w:val="20"/>
                <w:szCs w:val="20"/>
              </w:rPr>
            </w:pPr>
            <w:r>
              <w:rPr>
                <w:rStyle w:val="FontStyle21"/>
                <w:b/>
                <w:sz w:val="20"/>
                <w:szCs w:val="20"/>
              </w:rPr>
              <w:t>3</w:t>
            </w:r>
            <w:r w:rsidR="00342D09">
              <w:rPr>
                <w:rStyle w:val="FontStyle21"/>
                <w:b/>
                <w:sz w:val="20"/>
                <w:szCs w:val="20"/>
              </w:rPr>
              <w:t>00</w:t>
            </w:r>
            <w:r w:rsidR="00BD78EB">
              <w:rPr>
                <w:rStyle w:val="FontStyle21"/>
                <w:b/>
                <w:sz w:val="20"/>
                <w:szCs w:val="20"/>
              </w:rPr>
              <w:t xml:space="preserve"> 000</w:t>
            </w:r>
          </w:p>
        </w:tc>
      </w:tr>
    </w:tbl>
    <w:p w14:paraId="46D1C9CC"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14:paraId="79375F69" w14:textId="25111808"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Zaměstnavatel zřídí a obsadí pracovní místa nejpozději do </w:t>
      </w:r>
      <w:r w:rsidR="00BD78EB">
        <w:rPr>
          <w:rStyle w:val="FontStyle21"/>
          <w:sz w:val="22"/>
          <w:szCs w:val="22"/>
        </w:rPr>
        <w:t>30.9</w:t>
      </w:r>
      <w:r w:rsidR="00E26D93">
        <w:rPr>
          <w:rStyle w:val="FontStyle21"/>
          <w:sz w:val="22"/>
          <w:szCs w:val="22"/>
        </w:rPr>
        <w:t>.2021</w:t>
      </w:r>
      <w:r>
        <w:rPr>
          <w:rStyle w:val="FontStyle21"/>
          <w:sz w:val="22"/>
          <w:szCs w:val="22"/>
        </w:rPr>
        <w:t>.</w:t>
      </w:r>
    </w:p>
    <w:p w14:paraId="5C544A36" w14:textId="24062DE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Doba obsazení každého pracovního místa musí činit alespoň 3 roky a musí být splněna nejpozději do </w:t>
      </w:r>
      <w:r w:rsidR="00A14024">
        <w:rPr>
          <w:rStyle w:val="FontStyle21"/>
          <w:sz w:val="22"/>
          <w:szCs w:val="22"/>
        </w:rPr>
        <w:t>30.6.2025</w:t>
      </w:r>
      <w:r>
        <w:rPr>
          <w:rStyle w:val="FontStyle21"/>
          <w:sz w:val="22"/>
          <w:szCs w:val="22"/>
        </w:rPr>
        <w:t>. Za dobu obsazení pracovního místa se považuje doba, po kterou trvá pracovní poměr osoby se zdravotním postižením.</w:t>
      </w:r>
    </w:p>
    <w:p w14:paraId="28AFD841"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lastRenderedPageBreak/>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14:paraId="7D07F8E5" w14:textId="37D38664"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Příspěvek může být zaměstnavatelem použit jen na krytí a úhradu nákladů, které vzniknou</w:t>
      </w:r>
      <w:r>
        <w:rPr>
          <w:rStyle w:val="FontStyle21"/>
          <w:sz w:val="22"/>
          <w:szCs w:val="22"/>
        </w:rPr>
        <w:br/>
        <w:t xml:space="preserve">a budou uhrazeny v době od nabytí účinnosti této dohody do </w:t>
      </w:r>
      <w:r w:rsidR="00B43425">
        <w:rPr>
          <w:rStyle w:val="FontStyle21"/>
          <w:sz w:val="22"/>
          <w:szCs w:val="22"/>
        </w:rPr>
        <w:t>30.10</w:t>
      </w:r>
      <w:r>
        <w:rPr>
          <w:rStyle w:val="FontStyle21"/>
          <w:sz w:val="22"/>
          <w:szCs w:val="22"/>
        </w:rPr>
        <w:t>.20</w:t>
      </w:r>
      <w:r w:rsidR="003B1C65">
        <w:rPr>
          <w:rStyle w:val="FontStyle21"/>
          <w:sz w:val="22"/>
          <w:szCs w:val="22"/>
        </w:rPr>
        <w:t>2</w:t>
      </w:r>
      <w:r w:rsidR="00BD78EB">
        <w:rPr>
          <w:rStyle w:val="FontStyle21"/>
          <w:sz w:val="22"/>
          <w:szCs w:val="22"/>
        </w:rPr>
        <w:t>1</w:t>
      </w:r>
      <w:r>
        <w:rPr>
          <w:rStyle w:val="FontStyle21"/>
          <w:sz w:val="22"/>
          <w:szCs w:val="22"/>
        </w:rPr>
        <w:t>.</w:t>
      </w:r>
    </w:p>
    <w:p w14:paraId="35E46DBE" w14:textId="1F0970DE"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Zaměstnavatel doloží Úřadu práce do </w:t>
      </w:r>
      <w:r w:rsidR="00B43425">
        <w:rPr>
          <w:rStyle w:val="FontStyle21"/>
          <w:sz w:val="22"/>
          <w:szCs w:val="22"/>
        </w:rPr>
        <w:t>30.11</w:t>
      </w:r>
      <w:r>
        <w:rPr>
          <w:rStyle w:val="FontStyle21"/>
          <w:sz w:val="22"/>
          <w:szCs w:val="22"/>
        </w:rPr>
        <w:t>.202</w:t>
      </w:r>
      <w:r w:rsidR="003B1C65">
        <w:rPr>
          <w:rStyle w:val="FontStyle21"/>
          <w:sz w:val="22"/>
          <w:szCs w:val="22"/>
        </w:rPr>
        <w:t>1</w:t>
      </w:r>
      <w:r>
        <w:rPr>
          <w:rStyle w:val="FontStyle21"/>
          <w:sz w:val="22"/>
          <w:szCs w:val="22"/>
        </w:rPr>
        <w:t xml:space="preserve">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w:t>
      </w:r>
      <w:r>
        <w:rPr>
          <w:rStyle w:val="FontStyle21"/>
          <w:sz w:val="22"/>
          <w:szCs w:val="22"/>
        </w:rPr>
        <w:br/>
        <w:t>§ 146 odstavce 1 zákona o zaměstnanosti.</w:t>
      </w:r>
    </w:p>
    <w:p w14:paraId="1752D1F1" w14:textId="34BF1398"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Zaměstnavatel si ponechá vybavení pořízené podle bodu 5. tohoto článku dohody ve svém vlastnictví minimálně do </w:t>
      </w:r>
      <w:r w:rsidR="00B43425">
        <w:rPr>
          <w:rStyle w:val="FontStyle21"/>
          <w:sz w:val="22"/>
          <w:szCs w:val="22"/>
        </w:rPr>
        <w:t>30.6</w:t>
      </w:r>
      <w:r w:rsidR="00BD78EB">
        <w:rPr>
          <w:rStyle w:val="FontStyle21"/>
          <w:sz w:val="22"/>
          <w:szCs w:val="22"/>
        </w:rPr>
        <w:t>.2025</w:t>
      </w:r>
      <w:r>
        <w:rPr>
          <w:rStyle w:val="FontStyle21"/>
          <w:sz w:val="22"/>
          <w:szCs w:val="22"/>
        </w:rPr>
        <w:t>. Tato podmínka neplatí, pokud Úřad práce udělí zaměstnavateli předchozí písemný souhlas s prodejem pořízené věci nebo zaměstnavatel Úřadu práce prokáže, že došlo k jejímu odcizení, ztrátě nebo zničení.</w:t>
      </w:r>
    </w:p>
    <w:p w14:paraId="5F4CBBB4" w14:textId="77777777" w:rsidR="001D435A" w:rsidRDefault="00B9238C">
      <w:pPr>
        <w:pStyle w:val="Style14"/>
        <w:widowControl/>
        <w:numPr>
          <w:ilvl w:val="0"/>
          <w:numId w:val="12"/>
        </w:numPr>
        <w:spacing w:before="120" w:line="240" w:lineRule="auto"/>
        <w:ind w:left="357" w:hanging="357"/>
        <w:rPr>
          <w:rStyle w:val="FontStyle21"/>
          <w:sz w:val="22"/>
          <w:szCs w:val="22"/>
        </w:rPr>
      </w:pPr>
      <w:r>
        <w:rPr>
          <w:rFonts w:ascii="Arial" w:hAnsi="Arial" w:cs="Arial"/>
          <w:sz w:val="22"/>
          <w:szCs w:val="22"/>
        </w:rP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Pr>
          <w:rStyle w:val="FontStyle21"/>
          <w:sz w:val="22"/>
          <w:szCs w:val="22"/>
        </w:rPr>
        <w:t>samosprávných</w:t>
      </w:r>
      <w:r>
        <w:rPr>
          <w:rFonts w:ascii="Arial" w:hAnsi="Arial" w:cs="Arial"/>
          <w:sz w:val="22"/>
          <w:szCs w:val="22"/>
        </w:rPr>
        <w:t xml:space="preserve"> celků, vyšších územních samosprávných celků, Evropských strukturálních a investičních fondů, popř. z jiných programů a projektů EU, ani jiných veřejných zdrojů.</w:t>
      </w:r>
    </w:p>
    <w:p w14:paraId="1DC9C83A"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Zaměstnavatel doručí Úřadu práce pracovní smlouvu uzavřenou s osobou se zdravotním postižením nebo její kopii </w:t>
      </w:r>
      <w:r>
        <w:rPr>
          <w:rFonts w:ascii="Arial" w:hAnsi="Arial" w:cs="Arial"/>
          <w:sz w:val="22"/>
          <w:szCs w:val="22"/>
        </w:rPr>
        <w:t>nejpozději</w:t>
      </w:r>
      <w:r>
        <w:rPr>
          <w:rStyle w:val="FontStyle21"/>
          <w:sz w:val="22"/>
          <w:szCs w:val="22"/>
        </w:rPr>
        <w:t xml:space="preserve"> do 10 pracovních dnů ode dne vzniku pracovního poměru (den nástupu do práce).</w:t>
      </w:r>
    </w:p>
    <w:p w14:paraId="611318C2"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V případě, že pracovní poměr uzavřený s osobou se zdravotním postižením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r>
        <w:rPr>
          <w:rStyle w:val="FontStyle21"/>
          <w:color w:val="FF0000"/>
          <w:sz w:val="22"/>
          <w:szCs w:val="22"/>
        </w:rPr>
        <w:t xml:space="preserve"> </w:t>
      </w:r>
      <w:r>
        <w:rPr>
          <w:rStyle w:val="FontStyle21"/>
          <w:color w:val="auto"/>
          <w:sz w:val="22"/>
          <w:szCs w:val="22"/>
        </w:rPr>
        <w:t>Zaměstnavatel může pracovní místo obsadit další osobou se zdravotním postižením pouze po předchozím písemném souhlasu Úřadu práce.</w:t>
      </w:r>
    </w:p>
    <w:p w14:paraId="34A9B374" w14:textId="77777777" w:rsidR="001D435A" w:rsidRDefault="001D435A">
      <w:pPr>
        <w:pStyle w:val="Style6"/>
        <w:widowControl/>
        <w:jc w:val="center"/>
        <w:rPr>
          <w:rFonts w:ascii="Arial" w:hAnsi="Arial" w:cs="Arial"/>
          <w:sz w:val="22"/>
          <w:szCs w:val="22"/>
        </w:rPr>
      </w:pPr>
    </w:p>
    <w:p w14:paraId="6D562EF9" w14:textId="77777777" w:rsidR="001D435A" w:rsidRDefault="00B9238C">
      <w:pPr>
        <w:pStyle w:val="Style6"/>
        <w:widowControl/>
        <w:jc w:val="center"/>
        <w:rPr>
          <w:rStyle w:val="FontStyle19"/>
          <w:sz w:val="22"/>
          <w:szCs w:val="22"/>
        </w:rPr>
      </w:pPr>
      <w:r>
        <w:rPr>
          <w:rStyle w:val="FontStyle19"/>
          <w:sz w:val="22"/>
          <w:szCs w:val="22"/>
        </w:rPr>
        <w:t>Článek III</w:t>
      </w:r>
    </w:p>
    <w:p w14:paraId="1E54EB63" w14:textId="77777777" w:rsidR="001D435A" w:rsidRDefault="00B9238C">
      <w:pPr>
        <w:pStyle w:val="Style6"/>
        <w:widowControl/>
        <w:spacing w:before="120"/>
        <w:jc w:val="center"/>
        <w:rPr>
          <w:rStyle w:val="FontStyle19"/>
          <w:sz w:val="22"/>
          <w:szCs w:val="22"/>
        </w:rPr>
      </w:pPr>
      <w:r>
        <w:rPr>
          <w:rStyle w:val="FontStyle19"/>
          <w:sz w:val="22"/>
          <w:szCs w:val="22"/>
        </w:rPr>
        <w:t>Výše příspěvku, jeho specifikace a způsob úhrady</w:t>
      </w:r>
    </w:p>
    <w:p w14:paraId="3AD70237" w14:textId="645AC46C" w:rsidR="001D435A" w:rsidRDefault="00B9238C">
      <w:pPr>
        <w:pStyle w:val="Style14"/>
        <w:widowControl/>
        <w:numPr>
          <w:ilvl w:val="0"/>
          <w:numId w:val="17"/>
        </w:numPr>
        <w:spacing w:before="120" w:line="240" w:lineRule="auto"/>
        <w:ind w:left="357" w:hanging="357"/>
        <w:rPr>
          <w:rStyle w:val="FontStyle21"/>
          <w:sz w:val="22"/>
          <w:szCs w:val="22"/>
        </w:rPr>
      </w:pPr>
      <w:r>
        <w:rPr>
          <w:rStyle w:val="FontStyle21"/>
          <w:sz w:val="22"/>
          <w:szCs w:val="22"/>
        </w:rPr>
        <w:t>Úřad práce se zavazuje poskytnout zaměstnavateli na zřízení 1 pracovního místa příspěvek</w:t>
      </w:r>
      <w:r>
        <w:rPr>
          <w:rStyle w:val="FontStyle21"/>
          <w:sz w:val="22"/>
          <w:szCs w:val="22"/>
        </w:rPr>
        <w:br/>
        <w:t>v celkové výši</w:t>
      </w:r>
      <w:r w:rsidR="008E786F">
        <w:rPr>
          <w:rStyle w:val="FontStyle21"/>
          <w:sz w:val="22"/>
          <w:szCs w:val="22"/>
        </w:rPr>
        <w:t xml:space="preserve"> </w:t>
      </w:r>
      <w:r w:rsidR="00B43425">
        <w:rPr>
          <w:rStyle w:val="FontStyle21"/>
          <w:sz w:val="22"/>
          <w:szCs w:val="22"/>
        </w:rPr>
        <w:t>3</w:t>
      </w:r>
      <w:r w:rsidR="00342D09">
        <w:rPr>
          <w:rStyle w:val="FontStyle21"/>
          <w:sz w:val="22"/>
          <w:szCs w:val="22"/>
        </w:rPr>
        <w:t>00</w:t>
      </w:r>
      <w:r w:rsidR="00BD78EB">
        <w:rPr>
          <w:rStyle w:val="FontStyle21"/>
          <w:sz w:val="22"/>
          <w:szCs w:val="22"/>
        </w:rPr>
        <w:t xml:space="preserve"> 000</w:t>
      </w:r>
      <w:r>
        <w:rPr>
          <w:rStyle w:val="FontStyle21"/>
          <w:sz w:val="22"/>
          <w:szCs w:val="22"/>
        </w:rPr>
        <w:t xml:space="preserve"> Kč (slovy </w:t>
      </w:r>
      <w:proofErr w:type="spellStart"/>
      <w:r w:rsidR="00B43425">
        <w:rPr>
          <w:rStyle w:val="FontStyle21"/>
          <w:sz w:val="22"/>
          <w:szCs w:val="22"/>
        </w:rPr>
        <w:t>třista</w:t>
      </w:r>
      <w:r w:rsidR="00BD78EB">
        <w:rPr>
          <w:rStyle w:val="FontStyle21"/>
          <w:sz w:val="22"/>
          <w:szCs w:val="22"/>
        </w:rPr>
        <w:t>tisíc</w:t>
      </w:r>
      <w:proofErr w:type="spellEnd"/>
      <w:r>
        <w:rPr>
          <w:rStyle w:val="FontStyle21"/>
          <w:sz w:val="22"/>
          <w:szCs w:val="22"/>
        </w:rPr>
        <w:t>).</w:t>
      </w:r>
    </w:p>
    <w:p w14:paraId="657CDC3C" w14:textId="7FE94B66" w:rsidR="001D435A" w:rsidRDefault="00B9238C">
      <w:pPr>
        <w:pStyle w:val="Style14"/>
        <w:widowControl/>
        <w:numPr>
          <w:ilvl w:val="0"/>
          <w:numId w:val="17"/>
        </w:numPr>
        <w:spacing w:before="120" w:line="240" w:lineRule="auto"/>
        <w:ind w:left="357" w:hanging="357"/>
        <w:rPr>
          <w:rStyle w:val="FontStyle21"/>
          <w:sz w:val="22"/>
          <w:szCs w:val="22"/>
        </w:rPr>
      </w:pPr>
      <w:r>
        <w:rPr>
          <w:rStyle w:val="FontStyle21"/>
          <w:sz w:val="22"/>
          <w:szCs w:val="22"/>
        </w:rPr>
        <w:t xml:space="preserve">Příspěvek je splatný do 30 kalendářních dnů ode dne nabytí účinnosti této dohody a bude poskytnut jednorázově převodem na účet </w:t>
      </w:r>
      <w:r>
        <w:rPr>
          <w:rStyle w:val="FontStyle21"/>
          <w:b/>
          <w:sz w:val="22"/>
          <w:szCs w:val="22"/>
        </w:rPr>
        <w:t xml:space="preserve">č. </w:t>
      </w:r>
      <w:proofErr w:type="spellStart"/>
      <w:r w:rsidR="000E69F9">
        <w:rPr>
          <w:rStyle w:val="FontStyle21"/>
          <w:b/>
          <w:sz w:val="22"/>
          <w:szCs w:val="22"/>
        </w:rPr>
        <w:t>xxxxxxxxxxxxxxxxxx</w:t>
      </w:r>
      <w:proofErr w:type="spellEnd"/>
    </w:p>
    <w:p w14:paraId="0219C4FD" w14:textId="77777777" w:rsidR="001D435A" w:rsidRDefault="001D435A">
      <w:pPr>
        <w:pStyle w:val="Style6"/>
        <w:widowControl/>
        <w:jc w:val="center"/>
        <w:rPr>
          <w:rFonts w:ascii="Arial" w:hAnsi="Arial" w:cs="Arial"/>
          <w:sz w:val="22"/>
          <w:szCs w:val="22"/>
        </w:rPr>
      </w:pPr>
    </w:p>
    <w:p w14:paraId="31A6D38F" w14:textId="77777777" w:rsidR="001D435A" w:rsidRDefault="00B9238C">
      <w:pPr>
        <w:pStyle w:val="Style6"/>
        <w:widowControl/>
        <w:jc w:val="center"/>
        <w:rPr>
          <w:rStyle w:val="FontStyle19"/>
          <w:sz w:val="22"/>
          <w:szCs w:val="22"/>
        </w:rPr>
      </w:pPr>
      <w:r>
        <w:rPr>
          <w:rStyle w:val="FontStyle19"/>
          <w:sz w:val="22"/>
          <w:szCs w:val="22"/>
        </w:rPr>
        <w:t>Článek IV</w:t>
      </w:r>
    </w:p>
    <w:p w14:paraId="680EF0E3" w14:textId="77777777" w:rsidR="001D435A" w:rsidRDefault="00B9238C">
      <w:pPr>
        <w:pStyle w:val="Style6"/>
        <w:widowControl/>
        <w:spacing w:before="120"/>
        <w:jc w:val="center"/>
        <w:rPr>
          <w:rStyle w:val="FontStyle19"/>
          <w:sz w:val="22"/>
          <w:szCs w:val="22"/>
        </w:rPr>
      </w:pPr>
      <w:r>
        <w:rPr>
          <w:rStyle w:val="FontStyle19"/>
          <w:sz w:val="22"/>
          <w:szCs w:val="22"/>
        </w:rPr>
        <w:t>Kontrola sjednaných podmínek</w:t>
      </w:r>
    </w:p>
    <w:p w14:paraId="203C2070" w14:textId="77777777" w:rsidR="001D435A" w:rsidRDefault="00B9238C">
      <w:pPr>
        <w:pStyle w:val="Style14"/>
        <w:widowControl/>
        <w:numPr>
          <w:ilvl w:val="0"/>
          <w:numId w:val="18"/>
        </w:numPr>
        <w:spacing w:before="120" w:line="240" w:lineRule="auto"/>
        <w:ind w:left="357" w:hanging="357"/>
        <w:rPr>
          <w:rStyle w:val="FontStyle21"/>
          <w:sz w:val="22"/>
          <w:szCs w:val="22"/>
        </w:rPr>
      </w:pPr>
      <w:r>
        <w:rPr>
          <w:rStyle w:val="FontStyle21"/>
          <w:sz w:val="22"/>
          <w:szCs w:val="22"/>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DB538B6" w14:textId="77777777" w:rsidR="001D435A" w:rsidRDefault="00B9238C">
      <w:pPr>
        <w:pStyle w:val="Style14"/>
        <w:widowControl/>
        <w:numPr>
          <w:ilvl w:val="0"/>
          <w:numId w:val="18"/>
        </w:numPr>
        <w:spacing w:before="120" w:line="240" w:lineRule="auto"/>
        <w:ind w:left="357" w:hanging="357"/>
        <w:rPr>
          <w:rFonts w:ascii="Arial" w:hAnsi="Arial" w:cs="Arial"/>
          <w:sz w:val="22"/>
          <w:szCs w:val="22"/>
        </w:rPr>
      </w:pPr>
      <w:r>
        <w:rPr>
          <w:rFonts w:ascii="Arial" w:hAnsi="Arial" w:cs="Arial"/>
          <w:sz w:val="22"/>
          <w:szCs w:val="22"/>
        </w:rPr>
        <w:t>V </w:t>
      </w:r>
      <w:r>
        <w:rPr>
          <w:rStyle w:val="FontStyle21"/>
          <w:sz w:val="22"/>
          <w:szCs w:val="22"/>
        </w:rPr>
        <w:t>případě</w:t>
      </w:r>
      <w:r>
        <w:rPr>
          <w:rFonts w:ascii="Arial" w:hAnsi="Arial" w:cs="Arial"/>
          <w:sz w:val="22"/>
          <w:szCs w:val="22"/>
        </w:rPr>
        <w:t>, že kontrolu provede jiný orgán kontroly než Úřad práce, je zaměstnavatel povinen bez zbytečného odkladu písemně informovat Úřad práce o přijetí a plnění opatření k nápravě nedostatků zjištěných při kontrole.</w:t>
      </w:r>
    </w:p>
    <w:p w14:paraId="6C4D77A7" w14:textId="77777777" w:rsidR="001D435A" w:rsidRDefault="001D435A">
      <w:pPr>
        <w:pStyle w:val="Style14"/>
        <w:widowControl/>
        <w:spacing w:line="240" w:lineRule="auto"/>
        <w:rPr>
          <w:rFonts w:ascii="Arial" w:hAnsi="Arial" w:cs="Arial"/>
          <w:sz w:val="22"/>
          <w:szCs w:val="22"/>
        </w:rPr>
      </w:pPr>
    </w:p>
    <w:p w14:paraId="72F44431" w14:textId="77777777" w:rsidR="001D435A" w:rsidRDefault="00B9238C">
      <w:pPr>
        <w:pStyle w:val="Style6"/>
        <w:widowControl/>
        <w:jc w:val="center"/>
        <w:rPr>
          <w:rStyle w:val="FontStyle19"/>
          <w:sz w:val="22"/>
          <w:szCs w:val="22"/>
        </w:rPr>
      </w:pPr>
      <w:r>
        <w:rPr>
          <w:rStyle w:val="FontStyle19"/>
          <w:sz w:val="22"/>
          <w:szCs w:val="22"/>
        </w:rPr>
        <w:t>Článek V</w:t>
      </w:r>
    </w:p>
    <w:p w14:paraId="1FE8F5D4" w14:textId="77777777" w:rsidR="001D435A" w:rsidRDefault="00B9238C">
      <w:pPr>
        <w:pStyle w:val="Style6"/>
        <w:widowControl/>
        <w:spacing w:before="120"/>
        <w:jc w:val="center"/>
        <w:rPr>
          <w:rStyle w:val="FontStyle19"/>
          <w:sz w:val="22"/>
          <w:szCs w:val="22"/>
        </w:rPr>
      </w:pPr>
      <w:r>
        <w:rPr>
          <w:rStyle w:val="FontStyle19"/>
          <w:sz w:val="22"/>
          <w:szCs w:val="22"/>
        </w:rPr>
        <w:t>Archivace dokumentů</w:t>
      </w:r>
    </w:p>
    <w:p w14:paraId="472B7A64" w14:textId="77777777" w:rsidR="001D435A" w:rsidRDefault="00B9238C">
      <w:pPr>
        <w:pStyle w:val="Style6"/>
        <w:widowControl/>
        <w:spacing w:before="120"/>
        <w:jc w:val="both"/>
        <w:rPr>
          <w:rStyle w:val="FontStyle19"/>
          <w:b w:val="0"/>
          <w:sz w:val="22"/>
          <w:szCs w:val="22"/>
        </w:rPr>
      </w:pPr>
      <w:r>
        <w:rPr>
          <w:rStyle w:val="FontStyle19"/>
          <w:b w:val="0"/>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p w14:paraId="6A0326E4" w14:textId="77777777" w:rsidR="001D435A" w:rsidRDefault="001D435A">
      <w:pPr>
        <w:pStyle w:val="Style14"/>
        <w:widowControl/>
        <w:spacing w:line="240" w:lineRule="auto"/>
        <w:rPr>
          <w:rFonts w:ascii="Arial" w:hAnsi="Arial" w:cs="Arial"/>
          <w:sz w:val="22"/>
          <w:szCs w:val="22"/>
        </w:rPr>
      </w:pPr>
    </w:p>
    <w:p w14:paraId="15F7ED7F" w14:textId="77777777" w:rsidR="001D435A" w:rsidRDefault="00B9238C">
      <w:pPr>
        <w:pStyle w:val="Style6"/>
        <w:widowControl/>
        <w:jc w:val="center"/>
        <w:rPr>
          <w:rStyle w:val="FontStyle19"/>
          <w:sz w:val="22"/>
          <w:szCs w:val="22"/>
        </w:rPr>
      </w:pPr>
      <w:r>
        <w:rPr>
          <w:rStyle w:val="FontStyle19"/>
          <w:sz w:val="22"/>
          <w:szCs w:val="22"/>
        </w:rPr>
        <w:t>Článek VI</w:t>
      </w:r>
    </w:p>
    <w:p w14:paraId="635ECD7E" w14:textId="77777777" w:rsidR="001D435A" w:rsidRDefault="00B9238C">
      <w:pPr>
        <w:pStyle w:val="Style6"/>
        <w:widowControl/>
        <w:spacing w:before="120"/>
        <w:jc w:val="center"/>
        <w:rPr>
          <w:rStyle w:val="FontStyle19"/>
          <w:sz w:val="22"/>
          <w:szCs w:val="22"/>
        </w:rPr>
      </w:pPr>
      <w:r>
        <w:rPr>
          <w:rStyle w:val="FontStyle19"/>
          <w:sz w:val="22"/>
          <w:szCs w:val="22"/>
        </w:rPr>
        <w:t>Vrácení příspěvku</w:t>
      </w:r>
    </w:p>
    <w:p w14:paraId="46FE48FE" w14:textId="15C58CFF" w:rsidR="001D435A" w:rsidRDefault="00B9238C">
      <w:pPr>
        <w:pStyle w:val="Style14"/>
        <w:widowControl/>
        <w:numPr>
          <w:ilvl w:val="0"/>
          <w:numId w:val="19"/>
        </w:numPr>
        <w:spacing w:before="120" w:line="240" w:lineRule="auto"/>
        <w:ind w:left="357"/>
        <w:rPr>
          <w:rStyle w:val="FontStyle21"/>
          <w:sz w:val="22"/>
          <w:szCs w:val="22"/>
        </w:rPr>
      </w:pPr>
      <w:r>
        <w:rPr>
          <w:rStyle w:val="FontStyle21"/>
          <w:sz w:val="22"/>
          <w:szCs w:val="22"/>
        </w:rPr>
        <w:t xml:space="preserve">Tu část příspěvku, kterou zaměstnavatel nevyčerpal dle ujednání uvedených v Článku II pod body 5. a 6. této dohody nebo nedoložil její čerpání doklady jmenovanými v Článku II pod bodem 7. této dohody do </w:t>
      </w:r>
      <w:r w:rsidR="008E786F">
        <w:rPr>
          <w:rStyle w:val="FontStyle21"/>
          <w:sz w:val="22"/>
          <w:szCs w:val="22"/>
        </w:rPr>
        <w:t>30.10</w:t>
      </w:r>
      <w:r w:rsidR="00BD78EB">
        <w:rPr>
          <w:rStyle w:val="FontStyle21"/>
          <w:sz w:val="22"/>
          <w:szCs w:val="22"/>
        </w:rPr>
        <w:t>.2021</w:t>
      </w:r>
      <w:r>
        <w:rPr>
          <w:rStyle w:val="FontStyle21"/>
          <w:sz w:val="22"/>
          <w:szCs w:val="22"/>
        </w:rPr>
        <w:t>, je povinen neprodleně vrátit Úřadu práce. Pokud tak zaměstnavatel neučiní, je povinen tuto část příspěvku vrátit nejpozději do 30 pracovních dnů ode dne, kdy mu byla doručena písemná výzva Úřadu práce k vrácení příspěvku.</w:t>
      </w:r>
    </w:p>
    <w:p w14:paraId="24431988"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p w14:paraId="3D374767"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14:paraId="0CBB21D3"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Pr>
          <w:rStyle w:val="FontStyle21"/>
          <w:sz w:val="22"/>
          <w:szCs w:val="22"/>
        </w:rPr>
        <w:br/>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14:paraId="020D423F"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14:paraId="51B30CE7" w14:textId="77777777" w:rsidR="001D435A" w:rsidRDefault="00B9238C">
      <w:pPr>
        <w:pStyle w:val="Style14"/>
        <w:widowControl/>
        <w:numPr>
          <w:ilvl w:val="0"/>
          <w:numId w:val="19"/>
        </w:numPr>
        <w:spacing w:before="120" w:line="240" w:lineRule="auto"/>
        <w:ind w:left="357" w:hanging="357"/>
        <w:rPr>
          <w:rStyle w:val="FontStyle20"/>
          <w:b w:val="0"/>
          <w:bCs w:val="0"/>
          <w:sz w:val="22"/>
          <w:szCs w:val="22"/>
        </w:rPr>
      </w:pPr>
      <w:r>
        <w:rPr>
          <w:rStyle w:val="FontStyle21"/>
          <w:sz w:val="22"/>
          <w:szCs w:val="22"/>
        </w:rPr>
        <w:t>Zaměstnavatel se zavazuje vrátit Úřadu práce příspěvek nebo jeho část, pokud mu jeho zaviněním byl poskytnut neprávem nebo ve vyšší částce, než náležel, a to nejpozději do</w:t>
      </w:r>
      <w:r>
        <w:rPr>
          <w:rStyle w:val="FontStyle21"/>
          <w:sz w:val="22"/>
          <w:szCs w:val="22"/>
        </w:rPr>
        <w:br/>
        <w:t xml:space="preserve">30 pracovních dnů ode dne, kdy tuto skutečnost zjistil nebo kdy mu byla doručena písemná výzva Úřadu práce k vrácení příspěvku. </w:t>
      </w:r>
      <w:r>
        <w:rPr>
          <w:rStyle w:val="FontStyle20"/>
          <w:b w:val="0"/>
          <w:sz w:val="22"/>
          <w:szCs w:val="22"/>
        </w:rPr>
        <w:t>Toto ustanovení dohody se nevztahuje na případy, kdy došlo k porušení rozpočtové kázně.</w:t>
      </w:r>
      <w:r>
        <w:rPr>
          <w:rStyle w:val="FontStyle20"/>
          <w:sz w:val="22"/>
          <w:szCs w:val="22"/>
        </w:rPr>
        <w:t xml:space="preserve"> </w:t>
      </w:r>
    </w:p>
    <w:p w14:paraId="5D02E597" w14:textId="77777777" w:rsidR="001D435A" w:rsidRDefault="00B9238C">
      <w:pPr>
        <w:pStyle w:val="Style14"/>
        <w:widowControl/>
        <w:numPr>
          <w:ilvl w:val="0"/>
          <w:numId w:val="19"/>
        </w:numPr>
        <w:spacing w:before="120" w:line="240" w:lineRule="auto"/>
        <w:ind w:left="357" w:hanging="357"/>
        <w:rPr>
          <w:rStyle w:val="FontStyle20"/>
          <w:b w:val="0"/>
          <w:bCs w:val="0"/>
          <w:sz w:val="22"/>
          <w:szCs w:val="22"/>
        </w:rPr>
      </w:pPr>
      <w:r>
        <w:rPr>
          <w:rStyle w:val="FontStyle20"/>
          <w:b w:val="0"/>
          <w:sz w:val="22"/>
          <w:szCs w:val="22"/>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14:paraId="532EC35F"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 xml:space="preserve">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mu byla doručena písemná výzva Úřadu práce k vrácení příspěvku.  </w:t>
      </w:r>
    </w:p>
    <w:p w14:paraId="4409F478" w14:textId="77777777" w:rsidR="001D435A" w:rsidRDefault="00B9238C">
      <w:pPr>
        <w:pStyle w:val="Style14"/>
        <w:widowControl/>
        <w:numPr>
          <w:ilvl w:val="0"/>
          <w:numId w:val="19"/>
        </w:numPr>
        <w:spacing w:before="120" w:line="240" w:lineRule="auto"/>
        <w:ind w:left="357"/>
        <w:rPr>
          <w:rStyle w:val="FontStyle21"/>
          <w:sz w:val="22"/>
          <w:szCs w:val="22"/>
        </w:rPr>
      </w:pPr>
      <w:r>
        <w:rPr>
          <w:rStyle w:val="FontStyle21"/>
          <w:sz w:val="22"/>
          <w:szCs w:val="22"/>
        </w:rPr>
        <w:t>Příspěvek se vrací na účet, který zaměstnavateli písemně sdělí Úřad práce.</w:t>
      </w:r>
    </w:p>
    <w:p w14:paraId="4CF47B15" w14:textId="77777777" w:rsidR="001D435A" w:rsidRDefault="001D435A">
      <w:pPr>
        <w:pStyle w:val="Style14"/>
        <w:widowControl/>
        <w:spacing w:before="140" w:line="240" w:lineRule="auto"/>
        <w:rPr>
          <w:rStyle w:val="FontStyle21"/>
          <w:sz w:val="22"/>
          <w:szCs w:val="22"/>
        </w:rPr>
      </w:pPr>
    </w:p>
    <w:p w14:paraId="5A22A626" w14:textId="77777777" w:rsidR="001D435A" w:rsidRDefault="00B9238C">
      <w:pPr>
        <w:pStyle w:val="Style6"/>
        <w:widowControl/>
        <w:jc w:val="center"/>
        <w:rPr>
          <w:rStyle w:val="FontStyle19"/>
          <w:sz w:val="22"/>
          <w:szCs w:val="22"/>
        </w:rPr>
      </w:pPr>
      <w:r>
        <w:rPr>
          <w:rStyle w:val="FontStyle19"/>
          <w:sz w:val="22"/>
          <w:szCs w:val="22"/>
        </w:rPr>
        <w:t>Článek VII</w:t>
      </w:r>
    </w:p>
    <w:p w14:paraId="7E4CF19E" w14:textId="77777777" w:rsidR="001D435A" w:rsidRDefault="00B9238C">
      <w:pPr>
        <w:pStyle w:val="Style6"/>
        <w:widowControl/>
        <w:spacing w:before="120"/>
        <w:jc w:val="center"/>
        <w:rPr>
          <w:rStyle w:val="FontStyle19"/>
          <w:sz w:val="22"/>
          <w:szCs w:val="22"/>
        </w:rPr>
      </w:pPr>
      <w:r>
        <w:rPr>
          <w:rStyle w:val="FontStyle19"/>
          <w:sz w:val="22"/>
          <w:szCs w:val="22"/>
        </w:rPr>
        <w:t>Porušení rozpočtové kázně</w:t>
      </w:r>
    </w:p>
    <w:p w14:paraId="68DE373A" w14:textId="77777777" w:rsidR="001D435A" w:rsidRDefault="00B9238C">
      <w:pPr>
        <w:pStyle w:val="Style14"/>
        <w:widowControl/>
        <w:numPr>
          <w:ilvl w:val="0"/>
          <w:numId w:val="20"/>
        </w:numPr>
        <w:spacing w:before="120" w:line="240" w:lineRule="auto"/>
        <w:ind w:left="357" w:hanging="357"/>
        <w:rPr>
          <w:rStyle w:val="FontStyle21"/>
          <w:sz w:val="22"/>
          <w:szCs w:val="22"/>
        </w:rPr>
      </w:pPr>
      <w:r>
        <w:rPr>
          <w:rStyle w:val="FontStyle21"/>
          <w:sz w:val="22"/>
          <w:szCs w:val="22"/>
        </w:rPr>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14:paraId="2FF99D97" w14:textId="77777777" w:rsidR="001D435A" w:rsidRDefault="00B9238C">
      <w:pPr>
        <w:pStyle w:val="Style14"/>
        <w:widowControl/>
        <w:numPr>
          <w:ilvl w:val="0"/>
          <w:numId w:val="20"/>
        </w:numPr>
        <w:spacing w:before="120" w:line="240" w:lineRule="auto"/>
        <w:ind w:left="357" w:hanging="357"/>
        <w:rPr>
          <w:rStyle w:val="FontStyle21"/>
          <w:sz w:val="22"/>
          <w:szCs w:val="22"/>
        </w:rPr>
      </w:pPr>
      <w:r>
        <w:rPr>
          <w:rStyle w:val="FontStyle21"/>
          <w:sz w:val="22"/>
          <w:szCs w:val="22"/>
        </w:rPr>
        <w:t>Nevrácení příspěvku nebo jeho poměrné části podle Článku VI pod body 1. až 8. této dohody je porušením rozpočtové kázně podle § 44 odst. 1 písm. b) zákona o rozpočtových pravidlech</w:t>
      </w:r>
      <w:r>
        <w:rPr>
          <w:rStyle w:val="FontStyle21"/>
          <w:sz w:val="22"/>
          <w:szCs w:val="22"/>
        </w:rPr>
        <w:br/>
        <w:t>a bude postihováno odvodem podle § 44 odst. 4 písm. b) zákona o rozpočtových pravidlech.</w:t>
      </w:r>
    </w:p>
    <w:p w14:paraId="161F6474" w14:textId="77777777" w:rsidR="001D435A" w:rsidRDefault="001D435A">
      <w:pPr>
        <w:pStyle w:val="Style6"/>
        <w:widowControl/>
        <w:jc w:val="center"/>
        <w:rPr>
          <w:rFonts w:ascii="Arial" w:hAnsi="Arial" w:cs="Arial"/>
          <w:sz w:val="22"/>
          <w:szCs w:val="22"/>
        </w:rPr>
      </w:pPr>
    </w:p>
    <w:p w14:paraId="4D5D6B44" w14:textId="77777777" w:rsidR="001D435A" w:rsidRDefault="00B9238C">
      <w:pPr>
        <w:pStyle w:val="Style6"/>
        <w:widowControl/>
        <w:jc w:val="center"/>
        <w:rPr>
          <w:rStyle w:val="FontStyle19"/>
          <w:sz w:val="22"/>
          <w:szCs w:val="22"/>
        </w:rPr>
      </w:pPr>
      <w:r>
        <w:rPr>
          <w:rStyle w:val="FontStyle19"/>
          <w:sz w:val="22"/>
          <w:szCs w:val="22"/>
        </w:rPr>
        <w:t>Článek VIII</w:t>
      </w:r>
    </w:p>
    <w:p w14:paraId="13E8E13A" w14:textId="77777777" w:rsidR="001D435A" w:rsidRDefault="00B9238C">
      <w:pPr>
        <w:pStyle w:val="Style6"/>
        <w:widowControl/>
        <w:jc w:val="center"/>
        <w:rPr>
          <w:rStyle w:val="FontStyle19"/>
          <w:sz w:val="22"/>
          <w:szCs w:val="22"/>
        </w:rPr>
      </w:pPr>
      <w:r>
        <w:rPr>
          <w:rStyle w:val="FontStyle19"/>
          <w:sz w:val="22"/>
          <w:szCs w:val="22"/>
        </w:rPr>
        <w:t>Ujednání o vypovězení dohody</w:t>
      </w:r>
    </w:p>
    <w:p w14:paraId="68153985"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 xml:space="preserve">Úřad práce si vyhrazuje právo dohodu vypovědět v případě, že zaměstnavatel závažně poruší nebo opakovaně nedodrží podmínky pro poskytnutí příspěvku uvedené v Článku II pod body 1. až 9. této dohody. </w:t>
      </w:r>
    </w:p>
    <w:p w14:paraId="114CA026"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Smluvní strany mohou dohodu vypovědět, jestliže vyjdou najevo skutečnosti, které existovaly</w:t>
      </w:r>
      <w:r>
        <w:rPr>
          <w:rStyle w:val="FontStyle21"/>
          <w:sz w:val="22"/>
          <w:szCs w:val="22"/>
        </w:rPr>
        <w:br/>
        <w:t>v době uzavírání dohody a nebyly smluvní straně bez jejího zavinění známy, pokud tato strana prokáže, že by s jejich znalostí tuto dohodu neuzavřela.</w:t>
      </w:r>
    </w:p>
    <w:p w14:paraId="43A89CCF"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Smluvní strany mohou dále dohodu vypovědět, jestliže se podstatně změní poměry, které byly rozhodující pro stanovení obsahu dohody, a plnění této dohody nelze na smluvní straně z tohoto důvodu spravedlivě požadovat.</w:t>
      </w:r>
    </w:p>
    <w:p w14:paraId="36948438"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Výpovědní doba v případech uvedených v bodech 1. až 3. tohoto článku dohody činí jeden měsíc a počíná běžet prvním dnem kalendářního měsíce následujícího po doručení písemné výpovědi.</w:t>
      </w:r>
    </w:p>
    <w:p w14:paraId="7AA13C12" w14:textId="77777777" w:rsidR="001D435A" w:rsidRDefault="001D435A">
      <w:pPr>
        <w:pStyle w:val="Style14"/>
        <w:widowControl/>
        <w:spacing w:line="240" w:lineRule="auto"/>
        <w:jc w:val="center"/>
        <w:rPr>
          <w:rStyle w:val="FontStyle19"/>
          <w:sz w:val="22"/>
          <w:szCs w:val="22"/>
        </w:rPr>
      </w:pPr>
    </w:p>
    <w:p w14:paraId="168A75AE" w14:textId="77777777" w:rsidR="001D435A" w:rsidRDefault="001D435A">
      <w:pPr>
        <w:pStyle w:val="Style14"/>
        <w:widowControl/>
        <w:spacing w:line="240" w:lineRule="auto"/>
        <w:jc w:val="center"/>
        <w:rPr>
          <w:rStyle w:val="FontStyle19"/>
          <w:sz w:val="22"/>
          <w:szCs w:val="22"/>
        </w:rPr>
      </w:pPr>
    </w:p>
    <w:p w14:paraId="58D1407E" w14:textId="77777777" w:rsidR="001D435A" w:rsidRDefault="00B9238C">
      <w:pPr>
        <w:pStyle w:val="Style14"/>
        <w:widowControl/>
        <w:spacing w:line="240" w:lineRule="auto"/>
        <w:jc w:val="center"/>
        <w:rPr>
          <w:rStyle w:val="FontStyle19"/>
          <w:sz w:val="22"/>
          <w:szCs w:val="22"/>
        </w:rPr>
      </w:pPr>
      <w:r>
        <w:rPr>
          <w:rStyle w:val="FontStyle19"/>
          <w:sz w:val="22"/>
          <w:szCs w:val="22"/>
        </w:rPr>
        <w:t>Článek IX</w:t>
      </w:r>
    </w:p>
    <w:p w14:paraId="6EA40906" w14:textId="77777777" w:rsidR="001D435A" w:rsidRDefault="00B9238C">
      <w:pPr>
        <w:pStyle w:val="Style14"/>
        <w:widowControl/>
        <w:spacing w:line="240" w:lineRule="auto"/>
        <w:jc w:val="center"/>
        <w:rPr>
          <w:rStyle w:val="FontStyle19"/>
          <w:sz w:val="22"/>
          <w:szCs w:val="22"/>
        </w:rPr>
      </w:pPr>
      <w:r>
        <w:rPr>
          <w:rStyle w:val="FontStyle19"/>
          <w:sz w:val="22"/>
          <w:szCs w:val="22"/>
        </w:rPr>
        <w:t>Další ujednání</w:t>
      </w:r>
    </w:p>
    <w:p w14:paraId="25FB108F"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Dohoda nabývá platnosti a účinnosti dnem jejího podpisu oběma smluvními stranami.</w:t>
      </w:r>
    </w:p>
    <w:p w14:paraId="2BB70EA6"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8B9C1D6" w14:textId="77777777" w:rsidR="001D435A" w:rsidRDefault="00B9238C">
      <w:pPr>
        <w:pStyle w:val="Style14"/>
        <w:widowControl/>
        <w:numPr>
          <w:ilvl w:val="0"/>
          <w:numId w:val="22"/>
        </w:numPr>
        <w:spacing w:beforeLines="140" w:before="336" w:line="240" w:lineRule="auto"/>
        <w:ind w:left="357"/>
        <w:rPr>
          <w:rStyle w:val="FontStyle21"/>
          <w:sz w:val="22"/>
          <w:szCs w:val="22"/>
        </w:rPr>
      </w:pPr>
      <w:r>
        <w:rPr>
          <w:rStyle w:val="FontStyle21"/>
          <w:sz w:val="22"/>
          <w:szCs w:val="22"/>
        </w:rPr>
        <w:t xml:space="preserve">Smluvní strany prohlašují, že dohoda byla uzavřena po vzájemném projednání a že byly seznámeny s veškerými právy a povinnostmi, které pro ně vyplývají z této dohody. </w:t>
      </w:r>
    </w:p>
    <w:p w14:paraId="794DE5D0" w14:textId="77777777" w:rsidR="001D435A" w:rsidRDefault="00B9238C">
      <w:pPr>
        <w:pStyle w:val="Style14"/>
        <w:widowControl/>
        <w:numPr>
          <w:ilvl w:val="0"/>
          <w:numId w:val="22"/>
        </w:numPr>
        <w:spacing w:beforeLines="140" w:before="336" w:line="240" w:lineRule="auto"/>
        <w:ind w:left="357"/>
        <w:rPr>
          <w:rStyle w:val="FontStyle21"/>
          <w:sz w:val="22"/>
          <w:szCs w:val="22"/>
        </w:rPr>
      </w:pPr>
      <w:r>
        <w:rPr>
          <w:rStyle w:val="FontStyle21"/>
          <w:sz w:val="22"/>
          <w:szCs w:val="22"/>
        </w:rPr>
        <w:t>Dohoda je sepsána ve dvou vyhotoveních, z nichž jedno obdrží Úřad práce a jedno zaměstnavatel.</w:t>
      </w:r>
    </w:p>
    <w:p w14:paraId="3C7649CF" w14:textId="77777777" w:rsidR="001D435A" w:rsidRDefault="00B9238C">
      <w:pPr>
        <w:pStyle w:val="Style14"/>
        <w:widowControl/>
        <w:numPr>
          <w:ilvl w:val="0"/>
          <w:numId w:val="22"/>
        </w:numPr>
        <w:spacing w:beforeLines="140" w:before="336" w:line="240" w:lineRule="auto"/>
        <w:ind w:left="357"/>
        <w:rPr>
          <w:rStyle w:val="FontStyle21"/>
          <w:sz w:val="22"/>
          <w:szCs w:val="22"/>
        </w:rPr>
      </w:pPr>
      <w:r>
        <w:rPr>
          <w:rStyle w:val="FontStyle21"/>
          <w:sz w:val="22"/>
          <w:szCs w:val="22"/>
        </w:rPr>
        <w:t>V případě zániku některé ze smluvních stran (úmrtí zaměstnavatele-fyzické osoby) přecházejí práva a povinnosti vyplývající z této dohody na její právní nástupce.</w:t>
      </w:r>
    </w:p>
    <w:p w14:paraId="20FA5DBF"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FEB302B"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 xml:space="preserve">Zaměstnavatel souhlasí s využíváním údajů o něm v informačních systémech týkajících se příjemců příspěvku. </w:t>
      </w:r>
    </w:p>
    <w:p w14:paraId="3CA3BBE9"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06CAEC3"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Zaměstnavatel je povinen poskytnout písemně Úřadu práce na jeho písemné vyžádání jakékoliv doplňující informace související s poskytnutím příspěvku, a to ve lhůtě stanovené Úřadem práce.</w:t>
      </w:r>
    </w:p>
    <w:p w14:paraId="147955DF" w14:textId="77777777" w:rsidR="001D435A" w:rsidRDefault="00B9238C">
      <w:pPr>
        <w:pStyle w:val="Style14"/>
        <w:widowControl/>
        <w:numPr>
          <w:ilvl w:val="0"/>
          <w:numId w:val="22"/>
        </w:numPr>
        <w:spacing w:beforeLines="140" w:before="336" w:line="240" w:lineRule="auto"/>
        <w:ind w:left="357" w:hanging="357"/>
        <w:rPr>
          <w:rStyle w:val="FontStyle21"/>
          <w:color w:val="auto"/>
          <w:sz w:val="22"/>
          <w:szCs w:val="22"/>
        </w:rPr>
      </w:pPr>
      <w:r>
        <w:rPr>
          <w:rStyle w:val="FontStyle21"/>
          <w:color w:val="auto"/>
          <w:sz w:val="22"/>
          <w:szCs w:val="22"/>
        </w:rPr>
        <w:t>Nedílnou součástí této dohody jsou její přílohy:</w:t>
      </w:r>
    </w:p>
    <w:p w14:paraId="0DDFF633" w14:textId="77777777" w:rsidR="001D435A" w:rsidRDefault="001D435A">
      <w:pPr>
        <w:pStyle w:val="Style14"/>
        <w:widowControl/>
        <w:spacing w:before="10" w:line="240" w:lineRule="auto"/>
        <w:ind w:firstLine="720"/>
        <w:rPr>
          <w:rFonts w:ascii="Arial" w:hAnsi="Arial" w:cs="Arial"/>
          <w:bCs/>
          <w:sz w:val="22"/>
          <w:szCs w:val="22"/>
        </w:rPr>
      </w:pPr>
    </w:p>
    <w:p w14:paraId="63F4C01E" w14:textId="77777777" w:rsidR="001D435A" w:rsidRDefault="00B9238C">
      <w:pPr>
        <w:pStyle w:val="Style14"/>
        <w:widowControl/>
        <w:spacing w:before="10" w:line="240" w:lineRule="auto"/>
        <w:rPr>
          <w:rStyle w:val="FontStyle18"/>
          <w:i w:val="0"/>
          <w:color w:val="auto"/>
          <w:sz w:val="22"/>
          <w:szCs w:val="22"/>
        </w:rPr>
      </w:pPr>
      <w:r>
        <w:rPr>
          <w:rFonts w:ascii="Arial" w:hAnsi="Arial" w:cs="Arial"/>
          <w:bCs/>
          <w:sz w:val="22"/>
          <w:szCs w:val="22"/>
        </w:rPr>
        <w:t>příloha č. 1:</w:t>
      </w:r>
      <w:r>
        <w:rPr>
          <w:rStyle w:val="FontStyle18"/>
          <w:i w:val="0"/>
          <w:color w:val="auto"/>
          <w:sz w:val="22"/>
          <w:szCs w:val="22"/>
        </w:rPr>
        <w:t xml:space="preserve"> C</w:t>
      </w:r>
      <w:r>
        <w:rPr>
          <w:rStyle w:val="FontStyle21"/>
          <w:sz w:val="22"/>
          <w:szCs w:val="22"/>
        </w:rPr>
        <w:t>harakteristika</w:t>
      </w:r>
      <w:r>
        <w:rPr>
          <w:rFonts w:ascii="Arial" w:hAnsi="Arial" w:cs="Arial"/>
          <w:sz w:val="22"/>
          <w:szCs w:val="22"/>
        </w:rPr>
        <w:t xml:space="preserve"> pracovních míst</w:t>
      </w:r>
    </w:p>
    <w:p w14:paraId="3F7B2494" w14:textId="77777777" w:rsidR="001D435A" w:rsidRDefault="00B9238C">
      <w:pPr>
        <w:pStyle w:val="Style14"/>
        <w:widowControl/>
        <w:spacing w:before="10" w:line="240" w:lineRule="auto"/>
        <w:rPr>
          <w:rStyle w:val="FontStyle18"/>
          <w:i w:val="0"/>
          <w:color w:val="auto"/>
          <w:sz w:val="22"/>
          <w:szCs w:val="22"/>
        </w:rPr>
      </w:pPr>
      <w:r>
        <w:rPr>
          <w:rFonts w:ascii="Arial" w:hAnsi="Arial" w:cs="Arial"/>
          <w:bCs/>
          <w:sz w:val="22"/>
          <w:szCs w:val="22"/>
        </w:rPr>
        <w:t xml:space="preserve">příloha č. 2: </w:t>
      </w:r>
      <w:r>
        <w:rPr>
          <w:rStyle w:val="FontStyle18"/>
          <w:i w:val="0"/>
          <w:color w:val="auto"/>
          <w:sz w:val="22"/>
          <w:szCs w:val="22"/>
        </w:rPr>
        <w:t>Seznam uznatelných nákladových položek.</w:t>
      </w:r>
    </w:p>
    <w:p w14:paraId="723707E5" w14:textId="77777777" w:rsidR="001D435A" w:rsidRDefault="001D435A">
      <w:pPr>
        <w:pStyle w:val="Style14"/>
        <w:widowControl/>
        <w:spacing w:before="10" w:line="240" w:lineRule="auto"/>
        <w:ind w:firstLine="720"/>
        <w:rPr>
          <w:rStyle w:val="FontStyle18"/>
          <w:i w:val="0"/>
          <w:color w:val="auto"/>
          <w:sz w:val="22"/>
          <w:szCs w:val="22"/>
        </w:rPr>
      </w:pPr>
    </w:p>
    <w:p w14:paraId="4436DCFE" w14:textId="77777777" w:rsidR="001D435A" w:rsidRDefault="001D435A">
      <w:pPr>
        <w:pStyle w:val="Style14"/>
        <w:widowControl/>
        <w:spacing w:before="10" w:line="240" w:lineRule="auto"/>
        <w:ind w:firstLine="720"/>
        <w:rPr>
          <w:rStyle w:val="FontStyle21"/>
          <w:i/>
          <w:color w:val="auto"/>
          <w:sz w:val="22"/>
          <w:szCs w:val="22"/>
        </w:rPr>
      </w:pPr>
    </w:p>
    <w:p w14:paraId="07C8DF68" w14:textId="52F0626D" w:rsidR="001D435A" w:rsidRDefault="00B9238C">
      <w:pPr>
        <w:keepNext/>
        <w:keepLines/>
        <w:tabs>
          <w:tab w:val="left" w:pos="2520"/>
        </w:tabs>
        <w:rPr>
          <w:rFonts w:ascii="Arial" w:hAnsi="Arial" w:cs="Arial"/>
          <w:sz w:val="22"/>
          <w:szCs w:val="22"/>
        </w:rPr>
      </w:pPr>
      <w:r>
        <w:rPr>
          <w:rFonts w:ascii="Arial" w:hAnsi="Arial" w:cs="Arial"/>
          <w:noProof/>
          <w:sz w:val="22"/>
          <w:szCs w:val="22"/>
        </w:rPr>
        <w:t>V </w:t>
      </w:r>
      <w:r>
        <w:rPr>
          <w:rFonts w:ascii="Arial" w:hAnsi="Arial" w:cs="Arial"/>
          <w:sz w:val="22"/>
          <w:szCs w:val="22"/>
        </w:rPr>
        <w:t xml:space="preserve">Olomouci, dne </w:t>
      </w:r>
      <w:r w:rsidR="000E69F9">
        <w:rPr>
          <w:rFonts w:ascii="Arial" w:hAnsi="Arial" w:cs="Arial"/>
          <w:sz w:val="22"/>
          <w:szCs w:val="22"/>
        </w:rPr>
        <w:t>31.8.2021</w:t>
      </w:r>
    </w:p>
    <w:p w14:paraId="402F582C" w14:textId="77777777" w:rsidR="001D435A" w:rsidRDefault="001D435A">
      <w:pPr>
        <w:keepNext/>
        <w:keepLines/>
        <w:tabs>
          <w:tab w:val="left" w:pos="2520"/>
        </w:tabs>
        <w:rPr>
          <w:rFonts w:ascii="Arial" w:hAnsi="Arial" w:cs="Arial"/>
          <w:sz w:val="22"/>
          <w:szCs w:val="22"/>
        </w:rPr>
      </w:pPr>
    </w:p>
    <w:p w14:paraId="73565D15" w14:textId="77777777" w:rsidR="001D435A" w:rsidRDefault="001D435A">
      <w:pPr>
        <w:keepNext/>
        <w:keepLines/>
        <w:tabs>
          <w:tab w:val="left" w:pos="2520"/>
        </w:tabs>
        <w:rPr>
          <w:rFonts w:ascii="Arial" w:hAnsi="Arial" w:cs="Arial"/>
          <w:sz w:val="22"/>
          <w:szCs w:val="22"/>
        </w:rPr>
      </w:pPr>
    </w:p>
    <w:p w14:paraId="533DEB4F" w14:textId="77777777" w:rsidR="001D435A" w:rsidRDefault="001D435A">
      <w:pPr>
        <w:keepNext/>
        <w:keepLines/>
        <w:tabs>
          <w:tab w:val="left" w:pos="2520"/>
        </w:tabs>
        <w:rPr>
          <w:rFonts w:ascii="Arial" w:hAnsi="Arial" w:cs="Arial"/>
          <w:sz w:val="22"/>
          <w:szCs w:val="22"/>
        </w:rPr>
      </w:pPr>
    </w:p>
    <w:p w14:paraId="09791922" w14:textId="77777777" w:rsidR="001D435A" w:rsidRDefault="001D435A">
      <w:pPr>
        <w:keepNext/>
        <w:keepLines/>
        <w:tabs>
          <w:tab w:val="left" w:pos="2520"/>
        </w:tabs>
        <w:rPr>
          <w:rFonts w:ascii="Arial" w:hAnsi="Arial" w:cs="Arial"/>
          <w:sz w:val="22"/>
          <w:szCs w:val="22"/>
        </w:rPr>
      </w:pPr>
    </w:p>
    <w:p w14:paraId="05C5E241" w14:textId="77777777" w:rsidR="001D435A" w:rsidRDefault="001D435A">
      <w:pPr>
        <w:keepNext/>
        <w:keepLines/>
        <w:tabs>
          <w:tab w:val="left" w:pos="2520"/>
        </w:tabs>
        <w:rPr>
          <w:rFonts w:ascii="Arial" w:hAnsi="Arial" w:cs="Arial"/>
          <w:sz w:val="22"/>
          <w:szCs w:val="22"/>
        </w:rPr>
      </w:pPr>
    </w:p>
    <w:p w14:paraId="1385943C" w14:textId="77777777" w:rsidR="001D435A" w:rsidRDefault="001D435A">
      <w:pPr>
        <w:keepNext/>
        <w:keepLines/>
        <w:tabs>
          <w:tab w:val="left" w:pos="2520"/>
        </w:tabs>
        <w:rPr>
          <w:rFonts w:ascii="Arial" w:hAnsi="Arial" w:cs="Arial"/>
          <w:sz w:val="22"/>
          <w:szCs w:val="22"/>
        </w:rPr>
      </w:pPr>
    </w:p>
    <w:p w14:paraId="06947341" w14:textId="77777777" w:rsidR="001D435A" w:rsidRDefault="001D435A">
      <w:pPr>
        <w:keepNext/>
        <w:keepLines/>
        <w:tabs>
          <w:tab w:val="left" w:pos="2520"/>
        </w:tabs>
        <w:rPr>
          <w:rFonts w:ascii="Arial" w:hAnsi="Arial" w:cs="Arial"/>
          <w:sz w:val="22"/>
          <w:szCs w:val="22"/>
        </w:rPr>
      </w:pPr>
    </w:p>
    <w:tbl>
      <w:tblPr>
        <w:tblW w:w="10479" w:type="dxa"/>
        <w:tblLayout w:type="fixed"/>
        <w:tblLook w:val="04A0" w:firstRow="1" w:lastRow="0" w:firstColumn="1" w:lastColumn="0" w:noHBand="0" w:noVBand="1"/>
      </w:tblPr>
      <w:tblGrid>
        <w:gridCol w:w="4819"/>
        <w:gridCol w:w="841"/>
        <w:gridCol w:w="4819"/>
      </w:tblGrid>
      <w:tr w:rsidR="001D435A" w14:paraId="63807FE2" w14:textId="77777777">
        <w:tc>
          <w:tcPr>
            <w:tcW w:w="4819" w:type="dxa"/>
            <w:vAlign w:val="bottom"/>
          </w:tcPr>
          <w:p w14:paraId="08163399"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w:t>
            </w:r>
          </w:p>
        </w:tc>
        <w:tc>
          <w:tcPr>
            <w:tcW w:w="841" w:type="dxa"/>
          </w:tcPr>
          <w:p w14:paraId="56C623C9" w14:textId="77777777" w:rsidR="001D435A" w:rsidRDefault="001D435A">
            <w:pPr>
              <w:keepNext/>
              <w:keepLines/>
              <w:tabs>
                <w:tab w:val="left" w:pos="2520"/>
              </w:tabs>
              <w:rPr>
                <w:rFonts w:ascii="Arial" w:hAnsi="Arial" w:cs="Arial"/>
                <w:sz w:val="22"/>
                <w:szCs w:val="22"/>
              </w:rPr>
            </w:pPr>
          </w:p>
        </w:tc>
        <w:tc>
          <w:tcPr>
            <w:tcW w:w="4819" w:type="dxa"/>
          </w:tcPr>
          <w:p w14:paraId="0A57C07F"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w:t>
            </w:r>
          </w:p>
        </w:tc>
      </w:tr>
      <w:tr w:rsidR="001D435A" w14:paraId="42206BDE" w14:textId="77777777">
        <w:tc>
          <w:tcPr>
            <w:tcW w:w="4819" w:type="dxa"/>
          </w:tcPr>
          <w:p w14:paraId="53B6E056" w14:textId="15E81F32" w:rsidR="001D435A" w:rsidRDefault="00B9238C">
            <w:pPr>
              <w:keepNext/>
              <w:keepLines/>
              <w:tabs>
                <w:tab w:val="left" w:pos="2520"/>
              </w:tabs>
              <w:jc w:val="center"/>
              <w:rPr>
                <w:rFonts w:ascii="Arial" w:hAnsi="Arial" w:cs="Arial"/>
                <w:sz w:val="22"/>
                <w:szCs w:val="22"/>
              </w:rPr>
            </w:pPr>
            <w:r>
              <w:rPr>
                <w:rFonts w:ascii="Arial" w:hAnsi="Arial" w:cs="Arial"/>
                <w:sz w:val="22"/>
                <w:szCs w:val="22"/>
              </w:rPr>
              <w:t xml:space="preserve">      </w:t>
            </w:r>
            <w:r w:rsidR="003B1C65">
              <w:rPr>
                <w:rFonts w:ascii="Arial" w:hAnsi="Arial" w:cs="Arial"/>
                <w:sz w:val="22"/>
                <w:szCs w:val="22"/>
              </w:rPr>
              <w:t>Roman Chlopčík</w:t>
            </w:r>
            <w:r>
              <w:rPr>
                <w:rFonts w:ascii="Arial" w:hAnsi="Arial" w:cs="Arial"/>
                <w:sz w:val="22"/>
                <w:szCs w:val="22"/>
              </w:rPr>
              <w:tab/>
            </w:r>
            <w:r>
              <w:rPr>
                <w:rFonts w:ascii="Arial" w:hAnsi="Arial" w:cs="Arial"/>
                <w:sz w:val="22"/>
                <w:szCs w:val="22"/>
              </w:rPr>
              <w:br/>
              <w:t xml:space="preserve">jednatel  </w:t>
            </w:r>
          </w:p>
          <w:p w14:paraId="29C917EA"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za zaměstnavatele</w:t>
            </w:r>
          </w:p>
          <w:p w14:paraId="22A7293A" w14:textId="77777777" w:rsidR="001D435A" w:rsidRDefault="001D435A">
            <w:pPr>
              <w:keepNext/>
              <w:keepLines/>
              <w:tabs>
                <w:tab w:val="left" w:pos="2520"/>
              </w:tabs>
              <w:jc w:val="center"/>
              <w:rPr>
                <w:rFonts w:ascii="Arial" w:hAnsi="Arial" w:cs="Arial"/>
                <w:sz w:val="22"/>
                <w:szCs w:val="22"/>
              </w:rPr>
            </w:pPr>
          </w:p>
        </w:tc>
        <w:tc>
          <w:tcPr>
            <w:tcW w:w="841" w:type="dxa"/>
          </w:tcPr>
          <w:p w14:paraId="01E558E9" w14:textId="77777777" w:rsidR="001D435A" w:rsidRDefault="001D435A">
            <w:pPr>
              <w:keepNext/>
              <w:keepLines/>
              <w:tabs>
                <w:tab w:val="left" w:pos="2520"/>
              </w:tabs>
              <w:rPr>
                <w:rFonts w:ascii="Arial" w:hAnsi="Arial" w:cs="Arial"/>
                <w:sz w:val="22"/>
                <w:szCs w:val="22"/>
              </w:rPr>
            </w:pPr>
          </w:p>
        </w:tc>
        <w:tc>
          <w:tcPr>
            <w:tcW w:w="4819" w:type="dxa"/>
          </w:tcPr>
          <w:p w14:paraId="56909705"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Mgr. Milena Vykoukalová</w:t>
            </w:r>
          </w:p>
          <w:p w14:paraId="03FE7363"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 xml:space="preserve">ředitelka Odboru zaměstnanosti </w:t>
            </w:r>
            <w:proofErr w:type="spellStart"/>
            <w:r>
              <w:rPr>
                <w:rFonts w:ascii="Arial" w:hAnsi="Arial" w:cs="Arial"/>
                <w:sz w:val="22"/>
                <w:szCs w:val="22"/>
              </w:rPr>
              <w:t>KoP</w:t>
            </w:r>
            <w:proofErr w:type="spellEnd"/>
            <w:r>
              <w:rPr>
                <w:rFonts w:ascii="Arial" w:hAnsi="Arial" w:cs="Arial"/>
                <w:sz w:val="22"/>
                <w:szCs w:val="22"/>
              </w:rPr>
              <w:t xml:space="preserve"> Olomouc</w:t>
            </w:r>
          </w:p>
          <w:p w14:paraId="539D5BE7"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za Úřad práce</w:t>
            </w:r>
          </w:p>
          <w:p w14:paraId="56DB9CEF" w14:textId="77777777" w:rsidR="001D435A" w:rsidRDefault="001D435A">
            <w:pPr>
              <w:keepNext/>
              <w:keepLines/>
              <w:tabs>
                <w:tab w:val="left" w:pos="2520"/>
              </w:tabs>
              <w:jc w:val="center"/>
              <w:rPr>
                <w:rFonts w:ascii="Arial" w:hAnsi="Arial" w:cs="Arial"/>
                <w:sz w:val="22"/>
                <w:szCs w:val="22"/>
              </w:rPr>
            </w:pPr>
          </w:p>
        </w:tc>
      </w:tr>
    </w:tbl>
    <w:p w14:paraId="70D704D4" w14:textId="77777777" w:rsidR="001D435A" w:rsidRDefault="001D435A">
      <w:pPr>
        <w:keepNext/>
        <w:keepLines/>
        <w:tabs>
          <w:tab w:val="left" w:pos="2520"/>
        </w:tabs>
        <w:rPr>
          <w:rFonts w:ascii="Arial" w:hAnsi="Arial" w:cs="Arial"/>
          <w:sz w:val="22"/>
          <w:szCs w:val="22"/>
        </w:rPr>
      </w:pPr>
    </w:p>
    <w:p w14:paraId="03E12969" w14:textId="77777777" w:rsidR="001D435A" w:rsidRDefault="001D435A">
      <w:pPr>
        <w:keepNext/>
        <w:keepLines/>
        <w:tabs>
          <w:tab w:val="left" w:pos="2520"/>
        </w:tabs>
        <w:rPr>
          <w:rFonts w:ascii="Arial" w:hAnsi="Arial" w:cs="Arial"/>
          <w:sz w:val="22"/>
          <w:szCs w:val="22"/>
        </w:rPr>
      </w:pPr>
    </w:p>
    <w:p w14:paraId="6FFE664D" w14:textId="77777777" w:rsidR="001D435A" w:rsidRDefault="001D435A">
      <w:pPr>
        <w:keepNext/>
        <w:keepLines/>
        <w:tabs>
          <w:tab w:val="left" w:pos="2520"/>
        </w:tabs>
        <w:rPr>
          <w:rFonts w:ascii="Arial" w:hAnsi="Arial" w:cs="Arial"/>
          <w:sz w:val="22"/>
          <w:szCs w:val="22"/>
        </w:rPr>
      </w:pPr>
    </w:p>
    <w:p w14:paraId="0DA78AEB" w14:textId="77777777" w:rsidR="001D435A" w:rsidRDefault="001D435A">
      <w:pPr>
        <w:keepNext/>
        <w:keepLines/>
        <w:tabs>
          <w:tab w:val="left" w:pos="2520"/>
        </w:tabs>
        <w:rPr>
          <w:rFonts w:ascii="Arial" w:hAnsi="Arial" w:cs="Arial"/>
          <w:sz w:val="22"/>
          <w:szCs w:val="22"/>
        </w:rPr>
      </w:pPr>
    </w:p>
    <w:p w14:paraId="6F88FF0F" w14:textId="77777777" w:rsidR="001D435A" w:rsidRDefault="001D435A">
      <w:pPr>
        <w:keepNext/>
        <w:keepLines/>
        <w:rPr>
          <w:rFonts w:ascii="Arial" w:hAnsi="Arial" w:cs="Arial"/>
          <w:sz w:val="22"/>
          <w:szCs w:val="22"/>
        </w:rPr>
      </w:pPr>
    </w:p>
    <w:p w14:paraId="75ADCA4C" w14:textId="77777777" w:rsidR="001D435A" w:rsidRDefault="001D435A">
      <w:pPr>
        <w:keepLines/>
        <w:tabs>
          <w:tab w:val="left" w:pos="2160"/>
        </w:tabs>
        <w:rPr>
          <w:rFonts w:ascii="Arial" w:hAnsi="Arial" w:cs="Arial"/>
          <w:b/>
          <w:bCs/>
          <w:sz w:val="22"/>
          <w:szCs w:val="22"/>
        </w:rPr>
      </w:pPr>
    </w:p>
    <w:p w14:paraId="2736BC86" w14:textId="7C417515" w:rsidR="001D435A" w:rsidRDefault="00B9238C">
      <w:pPr>
        <w:keepNext/>
        <w:keepLines/>
        <w:tabs>
          <w:tab w:val="left" w:pos="2160"/>
        </w:tabs>
        <w:rPr>
          <w:rFonts w:ascii="Arial" w:hAnsi="Arial" w:cs="Arial"/>
          <w:sz w:val="22"/>
          <w:szCs w:val="22"/>
        </w:rPr>
      </w:pPr>
      <w:r>
        <w:rPr>
          <w:rFonts w:ascii="Arial" w:hAnsi="Arial" w:cs="Arial"/>
          <w:sz w:val="22"/>
          <w:szCs w:val="22"/>
        </w:rPr>
        <w:t xml:space="preserve">Za Úřad práce vyřizuje: </w:t>
      </w:r>
      <w:proofErr w:type="spellStart"/>
      <w:r w:rsidR="000E69F9">
        <w:rPr>
          <w:rFonts w:ascii="Arial" w:hAnsi="Arial" w:cs="Arial"/>
          <w:sz w:val="22"/>
          <w:szCs w:val="22"/>
        </w:rPr>
        <w:t>xxxxxxxxxxxxxxxx</w:t>
      </w:r>
      <w:proofErr w:type="spellEnd"/>
      <w:r>
        <w:rPr>
          <w:rFonts w:ascii="Arial" w:hAnsi="Arial" w:cs="Arial"/>
          <w:sz w:val="22"/>
          <w:szCs w:val="22"/>
        </w:rPr>
        <w:t xml:space="preserve"> </w:t>
      </w:r>
    </w:p>
    <w:p w14:paraId="79EB1E58" w14:textId="0856639C" w:rsidR="001D435A" w:rsidRDefault="00B9238C">
      <w:pPr>
        <w:keepLines/>
        <w:tabs>
          <w:tab w:val="left" w:pos="2160"/>
        </w:tabs>
        <w:rPr>
          <w:rFonts w:ascii="Arial" w:hAnsi="Arial" w:cs="Arial"/>
          <w:sz w:val="22"/>
          <w:szCs w:val="22"/>
        </w:rPr>
      </w:pPr>
      <w:r>
        <w:rPr>
          <w:rFonts w:ascii="Arial" w:hAnsi="Arial" w:cs="Arial"/>
          <w:sz w:val="22"/>
          <w:szCs w:val="22"/>
        </w:rPr>
        <w:t>Telefon:</w:t>
      </w:r>
      <w:r>
        <w:rPr>
          <w:rFonts w:ascii="Arial" w:hAnsi="Arial" w:cs="Arial"/>
          <w:sz w:val="22"/>
          <w:szCs w:val="22"/>
        </w:rPr>
        <w:tab/>
        <w:t xml:space="preserve">  </w:t>
      </w:r>
      <w:proofErr w:type="spellStart"/>
      <w:r w:rsidR="000E69F9">
        <w:rPr>
          <w:rFonts w:ascii="Arial" w:hAnsi="Arial" w:cs="Arial"/>
          <w:sz w:val="22"/>
          <w:szCs w:val="22"/>
        </w:rPr>
        <w:t>xxxxxxxxxxx</w:t>
      </w:r>
      <w:proofErr w:type="spellEnd"/>
    </w:p>
    <w:p w14:paraId="4BF8029D" w14:textId="77777777" w:rsidR="001D435A" w:rsidRDefault="001D435A">
      <w:pPr>
        <w:pStyle w:val="Style14"/>
        <w:widowControl/>
        <w:spacing w:before="10" w:line="240" w:lineRule="auto"/>
        <w:rPr>
          <w:rStyle w:val="FontStyle21"/>
        </w:rPr>
      </w:pPr>
    </w:p>
    <w:p w14:paraId="04892990" w14:textId="77777777" w:rsidR="001D435A" w:rsidRDefault="001D435A">
      <w:pPr>
        <w:pStyle w:val="Style14"/>
        <w:widowControl/>
        <w:spacing w:before="10" w:line="240" w:lineRule="auto"/>
        <w:rPr>
          <w:rStyle w:val="FontStyle21"/>
        </w:rPr>
      </w:pPr>
    </w:p>
    <w:sectPr w:rsidR="001D435A">
      <w:footerReference w:type="default" r:id="rId8"/>
      <w:footerReference w:type="first" r:id="rId9"/>
      <w:pgSz w:w="11905" w:h="16837"/>
      <w:pgMar w:top="709" w:right="1134" w:bottom="845"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1900B" w14:textId="77777777" w:rsidR="001D435A" w:rsidRDefault="00B9238C">
      <w:r>
        <w:separator/>
      </w:r>
    </w:p>
  </w:endnote>
  <w:endnote w:type="continuationSeparator" w:id="0">
    <w:p w14:paraId="507AE6B5" w14:textId="77777777" w:rsidR="001D435A" w:rsidRDefault="00B9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013B" w14:textId="77777777" w:rsidR="001D435A" w:rsidRDefault="00B9238C">
    <w:pPr>
      <w:pStyle w:val="Zpat"/>
      <w:rPr>
        <w:rFonts w:ascii="Arial" w:hAnsi="Arial" w:cs="Arial"/>
        <w:sz w:val="16"/>
        <w:szCs w:val="16"/>
      </w:rPr>
    </w:pPr>
    <w:r>
      <w:rPr>
        <w:rFonts w:ascii="Arial" w:hAnsi="Arial" w:cs="Arial"/>
        <w:sz w:val="16"/>
        <w:szCs w:val="16"/>
      </w:rPr>
      <w:t>OSÚ – S15</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w:t>
    </w:r>
  </w:p>
  <w:p w14:paraId="75B215EA" w14:textId="77777777" w:rsidR="001D435A" w:rsidRDefault="001D435A">
    <w:pPr>
      <w:pStyle w:val="Style4"/>
      <w:widowControl/>
      <w:spacing w:line="240" w:lineRule="auto"/>
      <w:ind w:right="-24"/>
      <w:rPr>
        <w:rStyle w:val="FontStyle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80A1" w14:textId="77777777" w:rsidR="001D435A" w:rsidRDefault="00B9238C">
    <w:pPr>
      <w:pStyle w:val="Zpat"/>
      <w:jc w:val="both"/>
      <w:rPr>
        <w:rFonts w:ascii="Arial" w:hAnsi="Arial" w:cs="Arial"/>
      </w:rPr>
    </w:pPr>
    <w:r>
      <w:rPr>
        <w:rFonts w:ascii="Arial" w:hAnsi="Arial" w:cs="Arial"/>
        <w:i/>
        <w:sz w:val="16"/>
        <w:szCs w:val="16"/>
      </w:rPr>
      <w:t xml:space="preserve">MPSV – OSÚ, </w:t>
    </w:r>
    <w:proofErr w:type="spellStart"/>
    <w:r>
      <w:rPr>
        <w:rFonts w:ascii="Arial" w:hAnsi="Arial" w:cs="Arial"/>
        <w:i/>
        <w:sz w:val="16"/>
        <w:szCs w:val="16"/>
      </w:rPr>
      <w:t>ved</w:t>
    </w:r>
    <w:proofErr w:type="spellEnd"/>
    <w:r>
      <w:rPr>
        <w:rFonts w:ascii="Arial" w:hAnsi="Arial" w:cs="Arial"/>
        <w:i/>
        <w:sz w:val="16"/>
        <w:szCs w:val="16"/>
      </w:rPr>
      <w:t>. odd. 616, 15. 11. 2005</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w:t>
    </w:r>
  </w:p>
  <w:p w14:paraId="0831716A" w14:textId="77777777" w:rsidR="001D435A" w:rsidRDefault="001D435A">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C3BB4" w14:textId="77777777" w:rsidR="001D435A" w:rsidRDefault="00B9238C">
      <w:r>
        <w:separator/>
      </w:r>
    </w:p>
  </w:footnote>
  <w:footnote w:type="continuationSeparator" w:id="0">
    <w:p w14:paraId="36E729B8" w14:textId="77777777" w:rsidR="001D435A" w:rsidRDefault="00B92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0C5706F4"/>
    <w:multiLevelType w:val="singleLevel"/>
    <w:tmpl w:val="4B5EBD7E"/>
    <w:lvl w:ilvl="0">
      <w:start w:val="1"/>
      <w:numFmt w:val="decimal"/>
      <w:lvlText w:val="%1."/>
      <w:legacy w:legacy="1" w:legacySpace="0" w:legacyIndent="451"/>
      <w:lvlJc w:val="left"/>
      <w:rPr>
        <w:rFonts w:ascii="Arial" w:hAnsi="Arial" w:cs="Arial" w:hint="default"/>
      </w:rPr>
    </w:lvl>
  </w:abstractNum>
  <w:abstractNum w:abstractNumId="2" w15:restartNumberingAfterBreak="0">
    <w:nsid w:val="19D53F8C"/>
    <w:multiLevelType w:val="hybridMultilevel"/>
    <w:tmpl w:val="20A2609E"/>
    <w:lvl w:ilvl="0" w:tplc="EDFC6B98">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E530C27"/>
    <w:multiLevelType w:val="singleLevel"/>
    <w:tmpl w:val="63228C44"/>
    <w:lvl w:ilvl="0">
      <w:start w:val="3"/>
      <w:numFmt w:val="decimal"/>
      <w:lvlText w:val="%1."/>
      <w:legacy w:legacy="1" w:legacySpace="0" w:legacyIndent="451"/>
      <w:lvlJc w:val="left"/>
      <w:rPr>
        <w:rFonts w:ascii="Arial" w:hAnsi="Arial" w:cs="Arial" w:hint="default"/>
      </w:rPr>
    </w:lvl>
  </w:abstractNum>
  <w:abstractNum w:abstractNumId="4" w15:restartNumberingAfterBreak="0">
    <w:nsid w:val="228C17B9"/>
    <w:multiLevelType w:val="hybridMultilevel"/>
    <w:tmpl w:val="15F0D600"/>
    <w:lvl w:ilvl="0" w:tplc="0405000F">
      <w:start w:val="1"/>
      <w:numFmt w:val="decimal"/>
      <w:lvlText w:val="%1."/>
      <w:lvlJc w:val="left"/>
      <w:pPr>
        <w:ind w:left="294" w:hanging="360"/>
      </w:pPr>
      <w:rPr>
        <w:rFonts w:cs="Times New Roman" w:hint="default"/>
        <w:sz w:val="28"/>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5" w15:restartNumberingAfterBreak="0">
    <w:nsid w:val="24226223"/>
    <w:multiLevelType w:val="singleLevel"/>
    <w:tmpl w:val="4B5EBD7E"/>
    <w:lvl w:ilvl="0">
      <w:start w:val="1"/>
      <w:numFmt w:val="decimal"/>
      <w:lvlText w:val="%1."/>
      <w:legacy w:legacy="1" w:legacySpace="0" w:legacyIndent="451"/>
      <w:lvlJc w:val="left"/>
      <w:rPr>
        <w:rFonts w:ascii="Arial" w:hAnsi="Arial" w:cs="Arial" w:hint="default"/>
      </w:rPr>
    </w:lvl>
  </w:abstractNum>
  <w:abstractNum w:abstractNumId="6"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F687719"/>
    <w:multiLevelType w:val="singleLevel"/>
    <w:tmpl w:val="72186B6A"/>
    <w:lvl w:ilvl="0">
      <w:start w:val="1"/>
      <w:numFmt w:val="decimal"/>
      <w:lvlText w:val="%1."/>
      <w:legacy w:legacy="1" w:legacySpace="0" w:legacyIndent="456"/>
      <w:lvlJc w:val="left"/>
      <w:rPr>
        <w:rFonts w:ascii="Arial" w:hAnsi="Arial" w:cs="Arial" w:hint="default"/>
      </w:rPr>
    </w:lvl>
  </w:abstractNum>
  <w:abstractNum w:abstractNumId="9" w15:restartNumberingAfterBreak="0">
    <w:nsid w:val="30416FC1"/>
    <w:multiLevelType w:val="hybridMultilevel"/>
    <w:tmpl w:val="2C2C20E8"/>
    <w:lvl w:ilvl="0" w:tplc="83389A3C">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1F412F7"/>
    <w:multiLevelType w:val="singleLevel"/>
    <w:tmpl w:val="63228C44"/>
    <w:lvl w:ilvl="0">
      <w:start w:val="3"/>
      <w:numFmt w:val="decimal"/>
      <w:lvlText w:val="%1."/>
      <w:legacy w:legacy="1" w:legacySpace="0" w:legacyIndent="451"/>
      <w:lvlJc w:val="left"/>
      <w:rPr>
        <w:rFonts w:ascii="Arial" w:hAnsi="Arial" w:cs="Arial" w:hint="default"/>
      </w:rPr>
    </w:lvl>
  </w:abstractNum>
  <w:abstractNum w:abstractNumId="11" w15:restartNumberingAfterBreak="0">
    <w:nsid w:val="3D5D4CEF"/>
    <w:multiLevelType w:val="hybridMultilevel"/>
    <w:tmpl w:val="86D63CC4"/>
    <w:lvl w:ilvl="0" w:tplc="9ED275B4">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B78752B"/>
    <w:multiLevelType w:val="hybridMultilevel"/>
    <w:tmpl w:val="E528F022"/>
    <w:lvl w:ilvl="0" w:tplc="CFFA4FE4">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44C31B1"/>
    <w:multiLevelType w:val="hybridMultilevel"/>
    <w:tmpl w:val="006A57F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4CB2C7D"/>
    <w:multiLevelType w:val="singleLevel"/>
    <w:tmpl w:val="EDB6ECBA"/>
    <w:lvl w:ilvl="0">
      <w:start w:val="1"/>
      <w:numFmt w:val="decimal"/>
      <w:lvlText w:val="%1."/>
      <w:legacy w:legacy="1" w:legacySpace="0" w:legacyIndent="437"/>
      <w:lvlJc w:val="left"/>
      <w:rPr>
        <w:rFonts w:ascii="Arial" w:hAnsi="Arial" w:cs="Arial" w:hint="default"/>
      </w:rPr>
    </w:lvl>
  </w:abstractNum>
  <w:abstractNum w:abstractNumId="17" w15:restartNumberingAfterBreak="0">
    <w:nsid w:val="55847E48"/>
    <w:multiLevelType w:val="singleLevel"/>
    <w:tmpl w:val="4B5EBD7E"/>
    <w:lvl w:ilvl="0">
      <w:start w:val="1"/>
      <w:numFmt w:val="decimal"/>
      <w:lvlText w:val="%1."/>
      <w:legacy w:legacy="1" w:legacySpace="0" w:legacyIndent="451"/>
      <w:lvlJc w:val="left"/>
      <w:rPr>
        <w:rFonts w:ascii="Arial" w:hAnsi="Arial" w:cs="Arial" w:hint="default"/>
      </w:rPr>
    </w:lvl>
  </w:abstractNum>
  <w:abstractNum w:abstractNumId="18" w15:restartNumberingAfterBreak="0">
    <w:nsid w:val="667F639B"/>
    <w:multiLevelType w:val="hybridMultilevel"/>
    <w:tmpl w:val="20607A86"/>
    <w:lvl w:ilvl="0" w:tplc="A35806A8">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C264CC4"/>
    <w:multiLevelType w:val="singleLevel"/>
    <w:tmpl w:val="8BD86358"/>
    <w:lvl w:ilvl="0">
      <w:start w:val="5"/>
      <w:numFmt w:val="decimal"/>
      <w:lvlText w:val="%1."/>
      <w:legacy w:legacy="1" w:legacySpace="0" w:legacyIndent="451"/>
      <w:lvlJc w:val="left"/>
      <w:rPr>
        <w:rFonts w:ascii="Arial" w:hAnsi="Arial" w:cs="Arial" w:hint="default"/>
      </w:rPr>
    </w:lvl>
  </w:abstractNum>
  <w:abstractNum w:abstractNumId="20" w15:restartNumberingAfterBreak="0">
    <w:nsid w:val="6C6C3CAB"/>
    <w:multiLevelType w:val="hybridMultilevel"/>
    <w:tmpl w:val="7B5CDCDA"/>
    <w:lvl w:ilvl="0" w:tplc="0405000F">
      <w:start w:val="1"/>
      <w:numFmt w:val="decimal"/>
      <w:lvlText w:val="%1."/>
      <w:lvlJc w:val="left"/>
      <w:pPr>
        <w:ind w:left="294" w:hanging="360"/>
      </w:pPr>
      <w:rPr>
        <w:rFonts w:cs="Times New Roman"/>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num w:numId="1">
    <w:abstractNumId w:val="10"/>
  </w:num>
  <w:num w:numId="2">
    <w:abstractNumId w:val="19"/>
  </w:num>
  <w:num w:numId="3">
    <w:abstractNumId w:val="16"/>
  </w:num>
  <w:num w:numId="4">
    <w:abstractNumId w:val="5"/>
  </w:num>
  <w:num w:numId="5">
    <w:abstractNumId w:val="3"/>
  </w:num>
  <w:num w:numId="6">
    <w:abstractNumId w:val="17"/>
  </w:num>
  <w:num w:numId="7">
    <w:abstractNumId w:val="1"/>
  </w:num>
  <w:num w:numId="8">
    <w:abstractNumId w:val="8"/>
  </w:num>
  <w:num w:numId="9">
    <w:abstractNumId w:val="8"/>
    <w:lvlOverride w:ilvl="0">
      <w:lvl w:ilvl="0">
        <w:start w:val="3"/>
        <w:numFmt w:val="decimal"/>
        <w:lvlText w:val="%1."/>
        <w:legacy w:legacy="1" w:legacySpace="0" w:legacyIndent="451"/>
        <w:lvlJc w:val="left"/>
        <w:rPr>
          <w:rFonts w:ascii="Arial" w:hAnsi="Arial" w:cs="Arial" w:hint="default"/>
        </w:rPr>
      </w:lvl>
    </w:lvlOverride>
  </w:num>
  <w:num w:numId="10">
    <w:abstractNumId w:val="20"/>
  </w:num>
  <w:num w:numId="11">
    <w:abstractNumId w:val="4"/>
  </w:num>
  <w:num w:numId="12">
    <w:abstractNumId w:val="0"/>
  </w:num>
  <w:num w:numId="13">
    <w:abstractNumId w:val="9"/>
  </w:num>
  <w:num w:numId="14">
    <w:abstractNumId w:val="2"/>
  </w:num>
  <w:num w:numId="15">
    <w:abstractNumId w:val="18"/>
  </w:num>
  <w:num w:numId="16">
    <w:abstractNumId w:val="15"/>
  </w:num>
  <w:num w:numId="17">
    <w:abstractNumId w:val="11"/>
  </w:num>
  <w:num w:numId="18">
    <w:abstractNumId w:val="14"/>
  </w:num>
  <w:num w:numId="19">
    <w:abstractNumId w:val="12"/>
  </w:num>
  <w:num w:numId="20">
    <w:abstractNumId w:val="7"/>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8C"/>
    <w:rsid w:val="000E69F9"/>
    <w:rsid w:val="001D435A"/>
    <w:rsid w:val="00342D09"/>
    <w:rsid w:val="003B1C65"/>
    <w:rsid w:val="005B0F2D"/>
    <w:rsid w:val="006A7C60"/>
    <w:rsid w:val="008E786F"/>
    <w:rsid w:val="00914B6E"/>
    <w:rsid w:val="00A14024"/>
    <w:rsid w:val="00B43425"/>
    <w:rsid w:val="00B9238C"/>
    <w:rsid w:val="00BD70C6"/>
    <w:rsid w:val="00BD78EB"/>
    <w:rsid w:val="00C51130"/>
    <w:rsid w:val="00CB29C2"/>
    <w:rsid w:val="00DD40E9"/>
    <w:rsid w:val="00E26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8B29C2E"/>
  <w14:defaultImageDpi w14:val="0"/>
  <w15:docId w15:val="{A78FEBDB-E268-4746-B7CE-E9695C13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rFonts w:hAnsi="Courier New" w:cs="Courier Ne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pPr>
      <w:spacing w:line="230" w:lineRule="exact"/>
      <w:ind w:hanging="2122"/>
    </w:pPr>
  </w:style>
  <w:style w:type="paragraph" w:customStyle="1" w:styleId="Style4">
    <w:name w:val="Style4"/>
    <w:basedOn w:val="Normln"/>
    <w:uiPriority w:val="99"/>
    <w:pPr>
      <w:spacing w:line="269" w:lineRule="exact"/>
      <w:jc w:val="both"/>
    </w:pPr>
  </w:style>
  <w:style w:type="paragraph" w:customStyle="1" w:styleId="Style5">
    <w:name w:val="Style5"/>
    <w:basedOn w:val="Normln"/>
    <w:uiPriority w:val="99"/>
    <w:pPr>
      <w:spacing w:line="230" w:lineRule="exact"/>
      <w:ind w:hanging="451"/>
    </w:pPr>
  </w:style>
  <w:style w:type="paragraph" w:customStyle="1" w:styleId="Style6">
    <w:name w:val="Style6"/>
    <w:basedOn w:val="Normln"/>
    <w:uiPriority w:val="99"/>
  </w:style>
  <w:style w:type="paragraph" w:customStyle="1" w:styleId="Style7">
    <w:name w:val="Style7"/>
    <w:basedOn w:val="Normln"/>
    <w:uiPriority w:val="99"/>
    <w:pPr>
      <w:spacing w:line="230" w:lineRule="exact"/>
      <w:ind w:hanging="442"/>
    </w:pPr>
  </w:style>
  <w:style w:type="paragraph" w:customStyle="1" w:styleId="Style8">
    <w:name w:val="Style8"/>
    <w:basedOn w:val="Normln"/>
    <w:uiPriority w:val="99"/>
    <w:pPr>
      <w:spacing w:line="226" w:lineRule="exact"/>
    </w:pPr>
  </w:style>
  <w:style w:type="paragraph" w:customStyle="1" w:styleId="Style9">
    <w:name w:val="Style9"/>
    <w:basedOn w:val="Normln"/>
    <w:uiPriority w:val="99"/>
    <w:pPr>
      <w:spacing w:line="230" w:lineRule="exact"/>
      <w:ind w:firstLine="2808"/>
    </w:pPr>
  </w:style>
  <w:style w:type="paragraph" w:customStyle="1" w:styleId="Style10">
    <w:name w:val="Style10"/>
    <w:basedOn w:val="Normln"/>
    <w:uiPriority w:val="99"/>
  </w:style>
  <w:style w:type="paragraph" w:customStyle="1" w:styleId="Style11">
    <w:name w:val="Style11"/>
    <w:basedOn w:val="Normln"/>
    <w:uiPriority w:val="99"/>
    <w:pPr>
      <w:spacing w:line="230" w:lineRule="exact"/>
    </w:pPr>
  </w:style>
  <w:style w:type="paragraph" w:customStyle="1" w:styleId="Style12">
    <w:name w:val="Style12"/>
    <w:basedOn w:val="Normln"/>
    <w:uiPriority w:val="99"/>
    <w:pPr>
      <w:spacing w:line="259" w:lineRule="exact"/>
      <w:jc w:val="right"/>
    </w:pPr>
  </w:style>
  <w:style w:type="paragraph" w:customStyle="1" w:styleId="Style13">
    <w:name w:val="Style13"/>
    <w:basedOn w:val="Normln"/>
    <w:uiPriority w:val="99"/>
    <w:pPr>
      <w:spacing w:line="230" w:lineRule="exact"/>
    </w:pPr>
  </w:style>
  <w:style w:type="paragraph" w:customStyle="1" w:styleId="Style14">
    <w:name w:val="Style14"/>
    <w:basedOn w:val="Normln"/>
    <w:uiPriority w:val="99"/>
    <w:pPr>
      <w:spacing w:line="230" w:lineRule="exact"/>
      <w:jc w:val="both"/>
    </w:pPr>
  </w:style>
  <w:style w:type="character" w:customStyle="1" w:styleId="FontStyle16">
    <w:name w:val="Font Style16"/>
    <w:basedOn w:val="Standardnpsmoodstavce"/>
    <w:uiPriority w:val="99"/>
    <w:rPr>
      <w:rFonts w:ascii="Courier New" w:hAnsi="Courier New" w:cs="Courier New"/>
      <w:color w:val="000000"/>
      <w:sz w:val="14"/>
      <w:szCs w:val="14"/>
    </w:rPr>
  </w:style>
  <w:style w:type="character" w:customStyle="1" w:styleId="FontStyle17">
    <w:name w:val="Font Style17"/>
    <w:basedOn w:val="Standardnpsmoodstavce"/>
    <w:uiPriority w:val="99"/>
    <w:rPr>
      <w:rFonts w:ascii="Arial" w:hAnsi="Arial" w:cs="Arial"/>
      <w:b/>
      <w:bCs/>
      <w:color w:val="000000"/>
      <w:sz w:val="26"/>
      <w:szCs w:val="26"/>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19">
    <w:name w:val="Font Style19"/>
    <w:basedOn w:val="Standardnpsmoodstavce"/>
    <w:uiPriority w:val="99"/>
    <w:rPr>
      <w:rFonts w:ascii="Arial" w:hAnsi="Arial" w:cs="Arial"/>
      <w:b/>
      <w:bCs/>
      <w:color w:val="000000"/>
      <w:sz w:val="20"/>
      <w:szCs w:val="20"/>
    </w:rPr>
  </w:style>
  <w:style w:type="character" w:customStyle="1" w:styleId="FontStyle20">
    <w:name w:val="Font Style20"/>
    <w:basedOn w:val="Standardnpsmoodstavce"/>
    <w:uiPriority w:val="99"/>
    <w:rPr>
      <w:rFonts w:ascii="Arial" w:hAnsi="Arial" w:cs="Arial"/>
      <w:b/>
      <w:bCs/>
      <w:color w:val="000000"/>
      <w:sz w:val="18"/>
      <w:szCs w:val="18"/>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FontStyle22">
    <w:name w:val="Font Style22"/>
    <w:basedOn w:val="Standardnpsmoodstavce"/>
    <w:uiPriority w:val="99"/>
    <w:rPr>
      <w:rFonts w:ascii="Arial" w:hAnsi="Arial" w:cs="Arial"/>
      <w:i/>
      <w:iCs/>
      <w:color w:val="000000"/>
      <w:sz w:val="16"/>
      <w:szCs w:val="16"/>
    </w:rPr>
  </w:style>
  <w:style w:type="character" w:customStyle="1" w:styleId="FontStyle23">
    <w:name w:val="Font Style23"/>
    <w:basedOn w:val="Standardnpsmoodstavce"/>
    <w:uiPriority w:val="99"/>
    <w:rPr>
      <w:rFonts w:ascii="Arial" w:hAnsi="Arial" w:cs="Arial"/>
      <w:color w:val="000000"/>
      <w:sz w:val="16"/>
      <w:szCs w:val="16"/>
    </w:rPr>
  </w:style>
  <w:style w:type="character" w:styleId="Hypertextovodkaz">
    <w:name w:val="Hyperlink"/>
    <w:basedOn w:val="Standardnpsmoodstavce"/>
    <w:uiPriority w:val="99"/>
    <w:rPr>
      <w:rFonts w:cs="Times New Roman"/>
      <w:color w:val="000080"/>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locked/>
    <w:rPr>
      <w:rFonts w:hAnsi="Courier New" w:cs="Courier New"/>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hAnsi="Courier New" w:cs="Courier New"/>
      <w:sz w:val="24"/>
      <w:szCs w:val="24"/>
    </w:rPr>
  </w:style>
  <w:style w:type="paragraph" w:customStyle="1" w:styleId="zmenbod">
    <w:name w:val="zmenbod"/>
    <w:basedOn w:val="Normln"/>
    <w:pPr>
      <w:widowControl/>
      <w:autoSpaceDE/>
      <w:autoSpaceDN/>
      <w:adjustRightInd/>
      <w:spacing w:before="100" w:beforeAutospacing="1" w:after="100" w:afterAutospacing="1"/>
    </w:pPr>
    <w:rPr>
      <w:rFonts w:ascii="Times New Roman" w:hAnsi="Times New Roman" w:cs="Times New Roma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0315-FA06-44A4-B0B7-4E045340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2037</Words>
  <Characters>12023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Stratilová Eva Ing. (KL)</dc:creator>
  <cp:keywords/>
  <dc:description/>
  <cp:lastModifiedBy>Miklíková Miluše (UPM-OLA)</cp:lastModifiedBy>
  <cp:revision>2</cp:revision>
  <cp:lastPrinted>2021-08-30T06:42:00Z</cp:lastPrinted>
  <dcterms:created xsi:type="dcterms:W3CDTF">2021-08-31T07:02:00Z</dcterms:created>
  <dcterms:modified xsi:type="dcterms:W3CDTF">2021-08-31T07:02:00Z</dcterms:modified>
</cp:coreProperties>
</file>