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2EB0" w14:textId="77777777" w:rsidR="00351A51" w:rsidRDefault="00372AB4">
      <w:pPr>
        <w:pStyle w:val="Nadpis2"/>
        <w:spacing w:before="83"/>
        <w:ind w:left="3592" w:right="3781"/>
        <w:jc w:val="center"/>
      </w:pPr>
      <w:r>
        <w:rPr>
          <w:color w:val="585858"/>
        </w:rPr>
        <w:t>Dohoda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ukončení</w:t>
      </w:r>
    </w:p>
    <w:p w14:paraId="6396E0B7" w14:textId="77777777" w:rsidR="00351A51" w:rsidRDefault="00372AB4">
      <w:pPr>
        <w:spacing w:before="76" w:line="312" w:lineRule="auto"/>
        <w:ind w:left="526" w:right="712"/>
        <w:jc w:val="center"/>
        <w:rPr>
          <w:b/>
        </w:rPr>
      </w:pPr>
      <w:r>
        <w:rPr>
          <w:b/>
          <w:color w:val="585858"/>
        </w:rPr>
        <w:t>prováděcí smlouvy č. 5 k Rámcové dohodě na poskytování telekomunikačních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mobilního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operátora pro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resort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MV ČR</w:t>
      </w:r>
    </w:p>
    <w:p w14:paraId="2E37B0F6" w14:textId="77777777" w:rsidR="00351A51" w:rsidRDefault="00372AB4">
      <w:pPr>
        <w:spacing w:before="2" w:line="312" w:lineRule="auto"/>
        <w:ind w:left="3062" w:right="3229" w:firstLine="439"/>
      </w:pPr>
      <w:r>
        <w:rPr>
          <w:color w:val="585858"/>
        </w:rPr>
        <w:t>uzavřené dne 8.3.2021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Prováděcí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298C9719" w14:textId="77777777" w:rsidR="00351A51" w:rsidRDefault="00351A51">
      <w:pPr>
        <w:pStyle w:val="Zkladntext"/>
        <w:rPr>
          <w:sz w:val="24"/>
        </w:rPr>
      </w:pPr>
    </w:p>
    <w:p w14:paraId="118D69BC" w14:textId="77777777" w:rsidR="00351A51" w:rsidRDefault="00351A51">
      <w:pPr>
        <w:pStyle w:val="Zkladntext"/>
        <w:spacing w:before="2"/>
        <w:rPr>
          <w:sz w:val="28"/>
        </w:rPr>
      </w:pPr>
    </w:p>
    <w:p w14:paraId="791E07FE" w14:textId="77777777" w:rsidR="00351A51" w:rsidRDefault="00372AB4">
      <w:pPr>
        <w:pStyle w:val="Nadpis2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10258C0B" w14:textId="77777777" w:rsidR="00351A51" w:rsidRDefault="00372AB4">
      <w:pPr>
        <w:pStyle w:val="Zkladntext"/>
        <w:tabs>
          <w:tab w:val="left" w:pos="3355"/>
        </w:tabs>
        <w:spacing w:before="76"/>
        <w:ind w:left="235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0B7A43B6" w14:textId="77777777" w:rsidR="00351A51" w:rsidRDefault="00372AB4">
      <w:pPr>
        <w:pStyle w:val="Zkladntext"/>
        <w:tabs>
          <w:tab w:val="right" w:pos="4334"/>
        </w:tabs>
        <w:spacing w:before="76"/>
        <w:ind w:left="235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6C845C0E" w14:textId="77777777" w:rsidR="00351A51" w:rsidRDefault="00372AB4">
      <w:pPr>
        <w:pStyle w:val="Zkladntext"/>
        <w:tabs>
          <w:tab w:val="left" w:pos="3336"/>
        </w:tabs>
        <w:spacing w:before="76"/>
        <w:ind w:left="236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2CCC751B" w14:textId="0FB33A87" w:rsidR="00351A51" w:rsidRDefault="00372AB4">
      <w:pPr>
        <w:pStyle w:val="Zkladntext"/>
        <w:tabs>
          <w:tab w:val="left" w:pos="3356"/>
        </w:tabs>
        <w:spacing w:before="75"/>
        <w:ind w:left="236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3AB55591" w14:textId="4CCA80F6" w:rsidR="00351A51" w:rsidRDefault="00372AB4">
      <w:pPr>
        <w:pStyle w:val="Zkladntext"/>
        <w:tabs>
          <w:tab w:val="left" w:pos="3355"/>
        </w:tabs>
        <w:spacing w:before="79" w:line="312" w:lineRule="auto"/>
        <w:ind w:left="236" w:right="376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59A05D76" w14:textId="437B6D2A" w:rsidR="00351A51" w:rsidRDefault="00372AB4">
      <w:pPr>
        <w:pStyle w:val="Zkladntext"/>
        <w:spacing w:line="253" w:lineRule="exact"/>
        <w:ind w:left="3356"/>
      </w:pPr>
      <w:r>
        <w:rPr>
          <w:color w:val="696969"/>
        </w:rPr>
        <w:t>xxx</w:t>
      </w:r>
    </w:p>
    <w:p w14:paraId="782E6423" w14:textId="77777777" w:rsidR="00351A51" w:rsidRDefault="00372AB4">
      <w:pPr>
        <w:spacing w:before="75"/>
        <w:ind w:left="235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Účastník</w:t>
      </w:r>
      <w:r>
        <w:rPr>
          <w:color w:val="626366"/>
        </w:rPr>
        <w:t>“)</w:t>
      </w:r>
    </w:p>
    <w:p w14:paraId="26C47E9D" w14:textId="77777777" w:rsidR="00351A51" w:rsidRDefault="00351A51">
      <w:pPr>
        <w:pStyle w:val="Zkladntext"/>
        <w:spacing w:before="5"/>
        <w:rPr>
          <w:sz w:val="35"/>
        </w:rPr>
      </w:pPr>
    </w:p>
    <w:p w14:paraId="5B3A1617" w14:textId="77777777" w:rsidR="00351A51" w:rsidRDefault="00372AB4">
      <w:pPr>
        <w:pStyle w:val="Nadpis2"/>
      </w:pPr>
      <w:r>
        <w:rPr>
          <w:color w:val="626366"/>
        </w:rPr>
        <w:t>a</w:t>
      </w:r>
    </w:p>
    <w:p w14:paraId="5E6E4E04" w14:textId="77777777" w:rsidR="00351A51" w:rsidRDefault="00351A51">
      <w:pPr>
        <w:pStyle w:val="Zkladntext"/>
        <w:spacing w:before="2"/>
        <w:rPr>
          <w:b/>
          <w:sz w:val="25"/>
        </w:rPr>
      </w:pPr>
    </w:p>
    <w:p w14:paraId="48B3CB3D" w14:textId="77777777" w:rsidR="00351A51" w:rsidRDefault="00372AB4">
      <w:pPr>
        <w:ind w:left="235"/>
        <w:rPr>
          <w:b/>
        </w:rPr>
      </w:pPr>
      <w:r>
        <w:rPr>
          <w:b/>
          <w:color w:val="696969"/>
        </w:rPr>
        <w:t>T-Mobile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Czech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Republic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a.s.</w:t>
      </w:r>
    </w:p>
    <w:p w14:paraId="3488D08E" w14:textId="77777777" w:rsidR="00351A51" w:rsidRDefault="00372AB4">
      <w:pPr>
        <w:pStyle w:val="Zkladntext"/>
        <w:tabs>
          <w:tab w:val="left" w:pos="3356"/>
        </w:tabs>
        <w:spacing w:before="76"/>
        <w:ind w:left="236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Tomíčkova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</w:p>
    <w:p w14:paraId="7FB5B8EA" w14:textId="77777777" w:rsidR="00351A51" w:rsidRDefault="00372AB4">
      <w:pPr>
        <w:pStyle w:val="Zkladntext"/>
        <w:tabs>
          <w:tab w:val="right" w:pos="4334"/>
        </w:tabs>
        <w:spacing w:before="75"/>
        <w:ind w:left="236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64949681</w:t>
      </w:r>
    </w:p>
    <w:p w14:paraId="7983E755" w14:textId="77777777" w:rsidR="00351A51" w:rsidRDefault="00372AB4">
      <w:pPr>
        <w:pStyle w:val="Zkladntext"/>
        <w:tabs>
          <w:tab w:val="left" w:pos="3355"/>
        </w:tabs>
        <w:spacing w:before="76"/>
        <w:ind w:left="236"/>
      </w:pPr>
      <w:r>
        <w:rPr>
          <w:color w:val="626366"/>
        </w:rPr>
        <w:t>DIČ:</w:t>
      </w:r>
      <w:r>
        <w:rPr>
          <w:color w:val="626366"/>
        </w:rPr>
        <w:tab/>
        <w:t>CZ</w:t>
      </w:r>
      <w:r>
        <w:rPr>
          <w:color w:val="626366"/>
          <w:spacing w:val="-3"/>
        </w:rPr>
        <w:t xml:space="preserve"> </w:t>
      </w:r>
      <w:r>
        <w:rPr>
          <w:color w:val="696969"/>
        </w:rPr>
        <w:t>64949681</w:t>
      </w:r>
    </w:p>
    <w:p w14:paraId="544EB1AC" w14:textId="752E17F0" w:rsidR="00351A51" w:rsidRDefault="00372AB4">
      <w:pPr>
        <w:pStyle w:val="Zkladntext"/>
        <w:tabs>
          <w:tab w:val="left" w:pos="3355"/>
        </w:tabs>
        <w:spacing w:before="76"/>
        <w:ind w:left="236"/>
      </w:pPr>
      <w:r>
        <w:rPr>
          <w:color w:val="626366"/>
        </w:rPr>
        <w:t>Zastoupen: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6A02EED2" w14:textId="14400937" w:rsidR="00351A51" w:rsidRDefault="00372AB4">
      <w:pPr>
        <w:pStyle w:val="Zkladntext"/>
        <w:tabs>
          <w:tab w:val="left" w:pos="3356"/>
        </w:tabs>
        <w:spacing w:before="76" w:line="312" w:lineRule="auto"/>
        <w:ind w:left="236" w:right="498" w:hanging="1"/>
      </w:pPr>
      <w:r>
        <w:rPr>
          <w:color w:val="626366"/>
        </w:rPr>
        <w:t>zapsána v obchodním rejstříku</w:t>
      </w:r>
      <w:r>
        <w:rPr>
          <w:color w:val="626366"/>
          <w:spacing w:val="1"/>
        </w:rPr>
        <w:t xml:space="preserve"> </w:t>
      </w:r>
      <w:r>
        <w:rPr>
          <w:color w:val="696969"/>
        </w:rPr>
        <w:t xml:space="preserve">vedeném Městským soudem v Praze </w:t>
      </w:r>
      <w:r>
        <w:rPr>
          <w:color w:val="626366"/>
        </w:rPr>
        <w:t xml:space="preserve">oddíl </w:t>
      </w:r>
      <w:r>
        <w:rPr>
          <w:color w:val="696969"/>
        </w:rPr>
        <w:t>B vložka 3787</w:t>
      </w:r>
      <w:r>
        <w:rPr>
          <w:color w:val="696969"/>
          <w:spacing w:val="-59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  <w:t>xxx</w:t>
      </w:r>
    </w:p>
    <w:p w14:paraId="0D90D83E" w14:textId="4E8B032A" w:rsidR="00351A51" w:rsidRDefault="00372AB4">
      <w:pPr>
        <w:pStyle w:val="Zkladntext"/>
        <w:spacing w:line="253" w:lineRule="exact"/>
        <w:ind w:left="3356"/>
      </w:pPr>
      <w:proofErr w:type="spellStart"/>
      <w:r>
        <w:rPr>
          <w:color w:val="626366"/>
        </w:rPr>
        <w:t>xxxx</w:t>
      </w:r>
      <w:proofErr w:type="spellEnd"/>
    </w:p>
    <w:p w14:paraId="08C46FDC" w14:textId="77777777" w:rsidR="00351A51" w:rsidRDefault="00372AB4">
      <w:pPr>
        <w:spacing w:before="76"/>
        <w:ind w:left="236"/>
      </w:pPr>
      <w:r>
        <w:rPr>
          <w:color w:val="626366"/>
        </w:rPr>
        <w:t>(dále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7303FA46" w14:textId="77777777" w:rsidR="00351A51" w:rsidRDefault="00351A51">
      <w:pPr>
        <w:pStyle w:val="Zkladntext"/>
        <w:rPr>
          <w:sz w:val="24"/>
        </w:rPr>
      </w:pPr>
    </w:p>
    <w:p w14:paraId="7AA547D6" w14:textId="77777777" w:rsidR="00351A51" w:rsidRDefault="00351A51">
      <w:pPr>
        <w:pStyle w:val="Zkladntext"/>
        <w:spacing w:before="8"/>
        <w:rPr>
          <w:sz w:val="28"/>
        </w:rPr>
      </w:pPr>
    </w:p>
    <w:p w14:paraId="31C1D90D" w14:textId="77777777" w:rsidR="00351A51" w:rsidRDefault="00372AB4">
      <w:pPr>
        <w:ind w:left="236"/>
      </w:pPr>
      <w:r>
        <w:rPr>
          <w:color w:val="696969"/>
        </w:rPr>
        <w:t>(Účastník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“),</w:t>
      </w:r>
    </w:p>
    <w:p w14:paraId="74B08862" w14:textId="77777777" w:rsidR="00351A51" w:rsidRDefault="00351A51">
      <w:pPr>
        <w:pStyle w:val="Zkladntext"/>
        <w:spacing w:before="10"/>
        <w:rPr>
          <w:sz w:val="23"/>
        </w:rPr>
      </w:pPr>
    </w:p>
    <w:p w14:paraId="336D0E70" w14:textId="77777777" w:rsidR="00351A51" w:rsidRDefault="00372AB4">
      <w:pPr>
        <w:pStyle w:val="Zkladntext"/>
        <w:ind w:left="236"/>
      </w:pPr>
      <w:r>
        <w:rPr>
          <w:color w:val="696969"/>
        </w:rPr>
        <w:t>uzavírají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IV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4.2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roku</w:t>
      </w:r>
    </w:p>
    <w:p w14:paraId="79CFBBD2" w14:textId="77777777" w:rsidR="00351A51" w:rsidRDefault="00372AB4">
      <w:pPr>
        <w:pStyle w:val="Zkladntext"/>
        <w:spacing w:before="76"/>
        <w:ind w:left="236"/>
      </w:pPr>
      <w:r>
        <w:rPr>
          <w:color w:val="696969"/>
        </w:rPr>
        <w:t>tuto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Dohoda</w:t>
      </w:r>
      <w:r>
        <w:rPr>
          <w:color w:val="696969"/>
        </w:rPr>
        <w:t>“).</w:t>
      </w:r>
    </w:p>
    <w:p w14:paraId="31655F07" w14:textId="77777777" w:rsidR="00351A51" w:rsidRDefault="00351A51">
      <w:pPr>
        <w:pStyle w:val="Zkladntext"/>
        <w:rPr>
          <w:sz w:val="24"/>
        </w:rPr>
      </w:pPr>
    </w:p>
    <w:p w14:paraId="18FB4D36" w14:textId="77777777" w:rsidR="00351A51" w:rsidRDefault="00351A51">
      <w:pPr>
        <w:pStyle w:val="Zkladntext"/>
        <w:rPr>
          <w:sz w:val="24"/>
        </w:rPr>
      </w:pPr>
    </w:p>
    <w:p w14:paraId="7BCDD6E6" w14:textId="77777777" w:rsidR="00351A51" w:rsidRDefault="00351A51">
      <w:pPr>
        <w:pStyle w:val="Zkladntext"/>
        <w:spacing w:before="8"/>
        <w:rPr>
          <w:sz w:val="25"/>
        </w:rPr>
      </w:pPr>
    </w:p>
    <w:p w14:paraId="22BA1DEF" w14:textId="77777777" w:rsidR="00351A51" w:rsidRDefault="00372AB4">
      <w:pPr>
        <w:pStyle w:val="Nadpis2"/>
        <w:numPr>
          <w:ilvl w:val="0"/>
          <w:numId w:val="3"/>
        </w:numPr>
        <w:tabs>
          <w:tab w:val="left" w:pos="4123"/>
          <w:tab w:val="left" w:pos="4124"/>
        </w:tabs>
        <w:jc w:val="left"/>
      </w:pP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Dohody</w:t>
      </w:r>
    </w:p>
    <w:p w14:paraId="591B0E59" w14:textId="77777777" w:rsidR="00351A51" w:rsidRDefault="00372AB4">
      <w:pPr>
        <w:pStyle w:val="Odstavecseseznamem"/>
        <w:numPr>
          <w:ilvl w:val="1"/>
          <w:numId w:val="2"/>
        </w:numPr>
        <w:tabs>
          <w:tab w:val="left" w:pos="972"/>
          <w:tab w:val="left" w:pos="973"/>
        </w:tabs>
        <w:spacing w:before="232"/>
        <w:ind w:hanging="738"/>
      </w:pPr>
      <w:r>
        <w:rPr>
          <w:color w:val="696969"/>
        </w:rPr>
        <w:t>Předmětem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stanovenému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touto</w:t>
      </w:r>
    </w:p>
    <w:p w14:paraId="7E0252D5" w14:textId="77777777" w:rsidR="00351A51" w:rsidRDefault="00372AB4">
      <w:pPr>
        <w:pStyle w:val="Zkladntext"/>
        <w:spacing w:before="38"/>
        <w:ind w:left="972"/>
      </w:pPr>
      <w:r>
        <w:rPr>
          <w:color w:val="696969"/>
        </w:rPr>
        <w:t>Dohodou.</w:t>
      </w:r>
    </w:p>
    <w:p w14:paraId="3A30A1CD" w14:textId="77777777" w:rsidR="00351A51" w:rsidRDefault="00372AB4">
      <w:pPr>
        <w:pStyle w:val="Odstavecseseznamem"/>
        <w:numPr>
          <w:ilvl w:val="1"/>
          <w:numId w:val="2"/>
        </w:numPr>
        <w:tabs>
          <w:tab w:val="left" w:pos="972"/>
          <w:tab w:val="left" w:pos="973"/>
        </w:tabs>
        <w:spacing w:before="157"/>
        <w:ind w:hanging="738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dohodly, 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ukončuje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31.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8.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2021.</w:t>
      </w:r>
    </w:p>
    <w:p w14:paraId="76BC0904" w14:textId="77777777" w:rsidR="00351A51" w:rsidRDefault="00351A51">
      <w:pPr>
        <w:sectPr w:rsidR="00351A51">
          <w:headerReference w:type="default" r:id="rId7"/>
          <w:type w:val="continuous"/>
          <w:pgSz w:w="11910" w:h="16840"/>
          <w:pgMar w:top="1320" w:right="1280" w:bottom="280" w:left="1180" w:header="343" w:footer="0" w:gutter="0"/>
          <w:pgNumType w:start="1"/>
          <w:cols w:space="708"/>
        </w:sectPr>
      </w:pPr>
    </w:p>
    <w:p w14:paraId="26B2CC99" w14:textId="77777777" w:rsidR="00351A51" w:rsidRDefault="00372AB4">
      <w:pPr>
        <w:pStyle w:val="Nadpis2"/>
        <w:numPr>
          <w:ilvl w:val="0"/>
          <w:numId w:val="3"/>
        </w:numPr>
        <w:tabs>
          <w:tab w:val="left" w:pos="3847"/>
          <w:tab w:val="left" w:pos="3848"/>
        </w:tabs>
        <w:spacing w:before="84"/>
        <w:ind w:left="3848"/>
        <w:jc w:val="left"/>
      </w:pPr>
      <w:r>
        <w:rPr>
          <w:color w:val="696969"/>
        </w:rPr>
        <w:lastRenderedPageBreak/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345FE406" w14:textId="77777777" w:rsidR="00351A51" w:rsidRDefault="00351A51">
      <w:pPr>
        <w:pStyle w:val="Zkladntext"/>
        <w:spacing w:before="4"/>
        <w:rPr>
          <w:b/>
          <w:sz w:val="20"/>
        </w:rPr>
      </w:pPr>
    </w:p>
    <w:p w14:paraId="5DBB76DF" w14:textId="77777777" w:rsidR="00351A51" w:rsidRDefault="00372AB4">
      <w:pPr>
        <w:pStyle w:val="Odstavecseseznamem"/>
        <w:numPr>
          <w:ilvl w:val="1"/>
          <w:numId w:val="1"/>
        </w:numPr>
        <w:tabs>
          <w:tab w:val="left" w:pos="973"/>
        </w:tabs>
        <w:spacing w:line="276" w:lineRule="auto"/>
        <w:ind w:right="122"/>
        <w:jc w:val="both"/>
      </w:pPr>
      <w:r>
        <w:rPr>
          <w:color w:val="696969"/>
        </w:rPr>
        <w:t>Dohoda nabývá platnosti dnem podpisu oběma Smluvními stranami a účinnosti dnem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zveřejnění v registru smluv dle ustanovení § 6 odst. 1 ve spojení s ustanovením § 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3 zákona č. 340/2015 Sb., o zvláštních podmínkách účinnosti některých 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</w:t>
      </w:r>
      <w:r>
        <w:rPr>
          <w:color w:val="696969"/>
        </w:rPr>
        <w:t>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7BCC27CB" w14:textId="77777777" w:rsidR="00351A51" w:rsidRDefault="00372AB4">
      <w:pPr>
        <w:pStyle w:val="Odstavecseseznamem"/>
        <w:numPr>
          <w:ilvl w:val="1"/>
          <w:numId w:val="1"/>
        </w:numPr>
        <w:tabs>
          <w:tab w:val="left" w:pos="973"/>
        </w:tabs>
        <w:spacing w:before="120" w:line="276" w:lineRule="auto"/>
        <w:ind w:right="125" w:hanging="738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uveřejnění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zajistí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Účastník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ihned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stranami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smluv.</w:t>
      </w:r>
    </w:p>
    <w:p w14:paraId="621F8E54" w14:textId="77777777" w:rsidR="00351A51" w:rsidRDefault="00372AB4">
      <w:pPr>
        <w:pStyle w:val="Odstavecseseznamem"/>
        <w:numPr>
          <w:ilvl w:val="1"/>
          <w:numId w:val="1"/>
        </w:numPr>
        <w:tabs>
          <w:tab w:val="left" w:pos="973"/>
        </w:tabs>
        <w:spacing w:before="119" w:line="276" w:lineRule="auto"/>
        <w:ind w:right="123" w:hanging="738"/>
        <w:jc w:val="both"/>
      </w:pPr>
      <w:r>
        <w:rPr>
          <w:color w:val="696969"/>
        </w:rPr>
        <w:t>Smluvní strany prohlašují, že tato Dohoda byla uzavřena po vzájemném projednání,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určitě a srozumitelně, na základě jejich pravé, vážně míněné a svobodné vůle, což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vlastnoručními podpisy.</w:t>
      </w:r>
    </w:p>
    <w:p w14:paraId="6FA428D2" w14:textId="77777777" w:rsidR="00351A51" w:rsidRDefault="00372AB4">
      <w:pPr>
        <w:pStyle w:val="Odstavecseseznamem"/>
        <w:numPr>
          <w:ilvl w:val="1"/>
          <w:numId w:val="1"/>
        </w:numPr>
        <w:tabs>
          <w:tab w:val="left" w:pos="973"/>
        </w:tabs>
        <w:spacing w:before="121" w:line="276" w:lineRule="auto"/>
        <w:ind w:left="973" w:right="121" w:hanging="738"/>
        <w:jc w:val="both"/>
      </w:pPr>
      <w:r>
        <w:pict w14:anchorId="3668AE4F">
          <v:shape id="docshape1" o:spid="_x0000_s1028" style="position:absolute;left:0;text-align:left;margin-left:380.15pt;margin-top:124.35pt;width:64.15pt;height:63.65pt;z-index:15729664;mso-position-horizontal-relative:page" coordorigin="7603,2487" coordsize="1283,1273" o:spt="100" adj="0,,0" path="m7834,3491r-93,58l7675,3606r-42,53l7610,3705r-7,34l7611,3755r7,5l7703,3760r4,-3l7628,3757r11,-47l7681,3643r67,-77l7834,3491xm8151,2487r-26,17l8112,2544r-5,44l8107,2620r1,29l8110,2680r4,33l8120,2747r6,34l8133,2816r9,36l8151,2888r-5,26l8132,2958r-23,61l8080,3091r-36,82l8003,3260r-45,89l7911,3438r-49,83l7812,3597r-50,65l7715,3713r-46,32l7628,3757r79,l7734,3741r46,-44l7833,3633r60,-86l7959,3439r12,-4l7959,3435r57,-103l8062,3244r37,-75l8126,3104r21,-56l8163,3001r12,-42l8220,2959r-1,-1l8192,2884r9,-67l8175,2817r-15,-57l8149,2705r-5,-52l8142,2606r,-20l8145,2553r9,-35l8169,2495r32,l8184,2488r-33,-1xm8852,3432r-12,2l8830,3441r-7,10l8821,3463r2,12l8830,3485r10,6l8852,3493r14,-2l8872,3487r-33,l8827,3476r,-27l8839,3439r33,l8866,3434r-14,-2xm8872,3439r-4,l8877,3449r,27l8868,3487r4,l8876,3485r6,-10l8885,3463r-3,-12l8876,3441r-4,-2xm8861,3442r-21,l8840,3480r7,l8847,3466r17,l8863,3465r-4,-2l8867,3461r-20,l8847,3450r19,l8865,3448r-4,-6xm8864,3466r-9,l8857,3470r2,4l8860,3480r7,l8865,3474r,-5l8864,3466xm8866,3450r-10,l8859,3452r,7l8855,3461r12,l8867,3456r-1,-6xm8220,2959r-45,l8221,3059r49,79l8318,3197r47,44l8407,3273r35,22l8365,3310r-80,18l8203,3349r-83,25l8039,3403r-80,32l7971,3435r56,-18l8100,3396r76,-18l8254,3362r80,-14l8413,3337r78,-9l8589,3328r-21,-10l8636,3315r223,l8824,3296r-48,-10l8510,3286r-30,-18l8450,3250r-29,-20l8393,3210r-53,-51l8293,3098r-40,-67l8220,2959xm8589,3328r-98,l8576,3366r85,29l8739,3414r65,6l8831,3419r20,-6l8865,3404r2,-5l8831,3399r-51,-5l8716,3377r-73,-26l8589,3328xm8872,3390r-8,3l8854,3396r-10,3l8831,3399r36,l8872,3390xm8859,3315r-141,l8797,3322r58,19l8877,3376r4,-9l8885,3363r,-9l8869,3320r-10,-5xm8667,3277r-35,1l8594,3280r-84,6l8776,3286r-21,-4l8667,3277xm8214,2594r-7,38l8199,2682r-11,61l8175,2817r26,l8202,2809r6,-72l8211,2666r3,-72xm8201,2495r-32,l8183,2504r14,14l8208,2539r6,31l8219,2522r-11,-25l8201,249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Dohoda je vyhotovena ve 4 (slovy: čtyřech) stejnopisech s platností originálu, z nichž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každá Smluvní strana obdrží pod dvou vyhotoveních. V případě, že bude Dohoda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podepisována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dokument,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souladu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úpravou</w:t>
      </w:r>
      <w:r>
        <w:rPr>
          <w:color w:val="585858"/>
        </w:rPr>
        <w:t>.</w:t>
      </w:r>
    </w:p>
    <w:p w14:paraId="07BEE73F" w14:textId="77777777" w:rsidR="00351A51" w:rsidRDefault="00351A51">
      <w:pPr>
        <w:pStyle w:val="Zkladntext"/>
        <w:rPr>
          <w:sz w:val="20"/>
        </w:rPr>
      </w:pPr>
    </w:p>
    <w:p w14:paraId="41B9FF2E" w14:textId="77777777" w:rsidR="00351A51" w:rsidRDefault="00351A51">
      <w:pPr>
        <w:pStyle w:val="Zkladntext"/>
        <w:rPr>
          <w:sz w:val="20"/>
        </w:rPr>
      </w:pPr>
    </w:p>
    <w:p w14:paraId="177F5065" w14:textId="77777777" w:rsidR="00351A51" w:rsidRDefault="00351A51">
      <w:pPr>
        <w:pStyle w:val="Zkladntext"/>
        <w:rPr>
          <w:sz w:val="20"/>
        </w:rPr>
      </w:pPr>
    </w:p>
    <w:p w14:paraId="0A3BED84" w14:textId="77777777" w:rsidR="00351A51" w:rsidRDefault="00351A51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351A51" w14:paraId="51D2064F" w14:textId="77777777">
        <w:trPr>
          <w:trHeight w:val="246"/>
        </w:trPr>
        <w:tc>
          <w:tcPr>
            <w:tcW w:w="3964" w:type="dxa"/>
          </w:tcPr>
          <w:p w14:paraId="3813849F" w14:textId="77777777" w:rsidR="00351A51" w:rsidRDefault="00372AB4">
            <w:pPr>
              <w:pStyle w:val="TableParagraph"/>
              <w:tabs>
                <w:tab w:val="left" w:pos="3121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  <w:tc>
          <w:tcPr>
            <w:tcW w:w="3964" w:type="dxa"/>
          </w:tcPr>
          <w:p w14:paraId="5FD38CEB" w14:textId="77777777" w:rsidR="00351A51" w:rsidRDefault="00372AB4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proofErr w:type="gramStart"/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  <w:proofErr w:type="gramEnd"/>
          </w:p>
        </w:tc>
      </w:tr>
    </w:tbl>
    <w:p w14:paraId="0148F6F8" w14:textId="77777777" w:rsidR="00351A51" w:rsidRDefault="00351A51">
      <w:pPr>
        <w:spacing w:line="227" w:lineRule="exact"/>
        <w:rPr>
          <w:rFonts w:ascii="Times New Roman"/>
        </w:rPr>
        <w:sectPr w:rsidR="00351A51">
          <w:pgSz w:w="11910" w:h="16840"/>
          <w:pgMar w:top="1320" w:right="1280" w:bottom="280" w:left="1180" w:header="343" w:footer="0" w:gutter="0"/>
          <w:cols w:space="708"/>
        </w:sectPr>
      </w:pPr>
    </w:p>
    <w:p w14:paraId="67373BA4" w14:textId="77777777" w:rsidR="00351A51" w:rsidRDefault="00351A51">
      <w:pPr>
        <w:pStyle w:val="Zkladntext"/>
        <w:spacing w:before="10"/>
        <w:rPr>
          <w:sz w:val="38"/>
        </w:rPr>
      </w:pPr>
    </w:p>
    <w:p w14:paraId="065111C2" w14:textId="0E33FEC6" w:rsidR="00351A51" w:rsidRDefault="00372AB4">
      <w:pPr>
        <w:spacing w:before="9"/>
        <w:ind w:left="294"/>
        <w:rPr>
          <w:rFonts w:ascii="Trebuchet MS"/>
          <w:sz w:val="19"/>
        </w:rPr>
      </w:pPr>
      <w:r>
        <w:pict w14:anchorId="714A3D8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74.4pt;margin-top:14.4pt;width:444.35pt;height:92.1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351A51" w14:paraId="231DF421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090DEB60" w14:textId="4BF73312" w:rsidR="00351A51" w:rsidRDefault="00351A51" w:rsidP="00372AB4">
                        <w:pPr>
                          <w:pStyle w:val="TableParagraph"/>
                          <w:spacing w:line="171" w:lineRule="exact"/>
                          <w:rPr>
                            <w:rFonts w:ascii="Trebuchet MS"/>
                            <w:sz w:val="19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760B79D8" w14:textId="77777777" w:rsidR="00351A51" w:rsidRDefault="00351A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314E479C" w14:textId="77777777" w:rsidR="00351A51" w:rsidRDefault="00351A5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51A51" w14:paraId="182B560B" w14:textId="77777777">
                    <w:trPr>
                      <w:trHeight w:val="494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4F2B6244" w14:textId="6BD94772" w:rsidR="00351A51" w:rsidRDefault="00372AB4">
                        <w:pPr>
                          <w:pStyle w:val="TableParagraph"/>
                          <w:spacing w:before="61"/>
                        </w:pPr>
                        <w:bookmarkStart w:id="0" w:name="Ing._Vladimír_Dzurilla"/>
                        <w:bookmarkEnd w:id="0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4E65A118" w14:textId="77777777" w:rsidR="00351A51" w:rsidRDefault="00351A5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2BE2001E" w14:textId="377F122E" w:rsidR="00351A51" w:rsidRDefault="00372AB4">
                        <w:pPr>
                          <w:pStyle w:val="TableParagraph"/>
                          <w:spacing w:before="61"/>
                        </w:pPr>
                        <w:bookmarkStart w:id="1" w:name="Štěpán_Čekal"/>
                        <w:bookmarkEnd w:id="1"/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351A51" w14:paraId="276E3D25" w14:textId="77777777">
                    <w:trPr>
                      <w:trHeight w:val="1094"/>
                    </w:trPr>
                    <w:tc>
                      <w:tcPr>
                        <w:tcW w:w="4281" w:type="dxa"/>
                      </w:tcPr>
                      <w:p w14:paraId="5190A0FD" w14:textId="2845A90D" w:rsidR="00351A51" w:rsidRDefault="00372AB4">
                        <w:pPr>
                          <w:pStyle w:val="TableParagraph"/>
                          <w:spacing w:before="183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347CDE35" w14:textId="77777777" w:rsidR="00351A51" w:rsidRDefault="00372AB4">
                        <w:pPr>
                          <w:pStyle w:val="TableParagraph"/>
                          <w:spacing w:line="330" w:lineRule="atLeas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356557FE" w14:textId="77777777" w:rsidR="00351A51" w:rsidRDefault="00351A5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0BED82B8" w14:textId="6A7A43C1" w:rsidR="00351A51" w:rsidRDefault="00372AB4">
                        <w:pPr>
                          <w:pStyle w:val="TableParagraph"/>
                          <w:spacing w:before="183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31BC7F59" w14:textId="77777777" w:rsidR="00351A51" w:rsidRDefault="00372AB4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T-Mobile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Czech</w:t>
                        </w:r>
                        <w:r>
                          <w:rPr>
                            <w:b/>
                            <w:color w:val="626366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Republic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</w:tbl>
                <w:p w14:paraId="4B2C76AD" w14:textId="77777777" w:rsidR="00351A51" w:rsidRDefault="00351A5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F22E2C4" w14:textId="39EE78F6" w:rsidR="00351A51" w:rsidRDefault="00372AB4">
      <w:pPr>
        <w:pStyle w:val="Nadpis1"/>
        <w:spacing w:line="573" w:lineRule="exact"/>
      </w:pPr>
      <w:r>
        <w:br w:type="column"/>
      </w:r>
    </w:p>
    <w:p w14:paraId="28626840" w14:textId="7BC1B031" w:rsidR="00351A51" w:rsidRDefault="00372AB4">
      <w:pPr>
        <w:spacing w:before="6"/>
        <w:ind w:left="294"/>
        <w:rPr>
          <w:rFonts w:ascii="Trebuchet MS"/>
          <w:sz w:val="25"/>
        </w:rPr>
      </w:pPr>
      <w:r>
        <w:br w:type="column"/>
      </w:r>
    </w:p>
    <w:p w14:paraId="62461A38" w14:textId="1882F944" w:rsidR="00351A51" w:rsidRDefault="00351A51">
      <w:pPr>
        <w:spacing w:before="16"/>
        <w:ind w:left="294"/>
        <w:rPr>
          <w:rFonts w:ascii="Trebuchet MS"/>
          <w:sz w:val="25"/>
        </w:rPr>
      </w:pPr>
    </w:p>
    <w:sectPr w:rsidR="00351A51">
      <w:type w:val="continuous"/>
      <w:pgSz w:w="11910" w:h="16840"/>
      <w:pgMar w:top="1320" w:right="1280" w:bottom="280" w:left="1180" w:header="343" w:footer="0" w:gutter="0"/>
      <w:cols w:num="4" w:space="708" w:equalWidth="0">
        <w:col w:w="1530" w:space="495"/>
        <w:col w:w="1827" w:space="783"/>
        <w:col w:w="1479" w:space="693"/>
        <w:col w:w="26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8F62" w14:textId="77777777" w:rsidR="00000000" w:rsidRDefault="00372AB4">
      <w:r>
        <w:separator/>
      </w:r>
    </w:p>
  </w:endnote>
  <w:endnote w:type="continuationSeparator" w:id="0">
    <w:p w14:paraId="5C0C8EB8" w14:textId="77777777" w:rsidR="00000000" w:rsidRDefault="0037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8F73" w14:textId="77777777" w:rsidR="00000000" w:rsidRDefault="00372AB4">
      <w:r>
        <w:separator/>
      </w:r>
    </w:p>
  </w:footnote>
  <w:footnote w:type="continuationSeparator" w:id="0">
    <w:p w14:paraId="3AA1EBBA" w14:textId="77777777" w:rsidR="00000000" w:rsidRDefault="0037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BD06" w14:textId="77777777" w:rsidR="00351A51" w:rsidRDefault="00372AB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66BC8C53" wp14:editId="6A603CEB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411"/>
    <w:multiLevelType w:val="hybridMultilevel"/>
    <w:tmpl w:val="6A803EF8"/>
    <w:lvl w:ilvl="0" w:tplc="16D6535E">
      <w:start w:val="1"/>
      <w:numFmt w:val="decimal"/>
      <w:lvlText w:val="%1."/>
      <w:lvlJc w:val="left"/>
      <w:pPr>
        <w:ind w:left="4124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9F4CD856">
      <w:numFmt w:val="bullet"/>
      <w:lvlText w:val="•"/>
      <w:lvlJc w:val="left"/>
      <w:pPr>
        <w:ind w:left="4652" w:hanging="454"/>
      </w:pPr>
      <w:rPr>
        <w:rFonts w:hint="default"/>
        <w:lang w:val="cs-CZ" w:eastAsia="en-US" w:bidi="ar-SA"/>
      </w:rPr>
    </w:lvl>
    <w:lvl w:ilvl="2" w:tplc="EFE82F0C">
      <w:numFmt w:val="bullet"/>
      <w:lvlText w:val="•"/>
      <w:lvlJc w:val="left"/>
      <w:pPr>
        <w:ind w:left="5185" w:hanging="454"/>
      </w:pPr>
      <w:rPr>
        <w:rFonts w:hint="default"/>
        <w:lang w:val="cs-CZ" w:eastAsia="en-US" w:bidi="ar-SA"/>
      </w:rPr>
    </w:lvl>
    <w:lvl w:ilvl="3" w:tplc="2FD0B616">
      <w:numFmt w:val="bullet"/>
      <w:lvlText w:val="•"/>
      <w:lvlJc w:val="left"/>
      <w:pPr>
        <w:ind w:left="5717" w:hanging="454"/>
      </w:pPr>
      <w:rPr>
        <w:rFonts w:hint="default"/>
        <w:lang w:val="cs-CZ" w:eastAsia="en-US" w:bidi="ar-SA"/>
      </w:rPr>
    </w:lvl>
    <w:lvl w:ilvl="4" w:tplc="08586D5C">
      <w:numFmt w:val="bullet"/>
      <w:lvlText w:val="•"/>
      <w:lvlJc w:val="left"/>
      <w:pPr>
        <w:ind w:left="6250" w:hanging="454"/>
      </w:pPr>
      <w:rPr>
        <w:rFonts w:hint="default"/>
        <w:lang w:val="cs-CZ" w:eastAsia="en-US" w:bidi="ar-SA"/>
      </w:rPr>
    </w:lvl>
    <w:lvl w:ilvl="5" w:tplc="E3805D3E">
      <w:numFmt w:val="bullet"/>
      <w:lvlText w:val="•"/>
      <w:lvlJc w:val="left"/>
      <w:pPr>
        <w:ind w:left="6783" w:hanging="454"/>
      </w:pPr>
      <w:rPr>
        <w:rFonts w:hint="default"/>
        <w:lang w:val="cs-CZ" w:eastAsia="en-US" w:bidi="ar-SA"/>
      </w:rPr>
    </w:lvl>
    <w:lvl w:ilvl="6" w:tplc="887C8BFC">
      <w:numFmt w:val="bullet"/>
      <w:lvlText w:val="•"/>
      <w:lvlJc w:val="left"/>
      <w:pPr>
        <w:ind w:left="7315" w:hanging="454"/>
      </w:pPr>
      <w:rPr>
        <w:rFonts w:hint="default"/>
        <w:lang w:val="cs-CZ" w:eastAsia="en-US" w:bidi="ar-SA"/>
      </w:rPr>
    </w:lvl>
    <w:lvl w:ilvl="7" w:tplc="D9009378">
      <w:numFmt w:val="bullet"/>
      <w:lvlText w:val="•"/>
      <w:lvlJc w:val="left"/>
      <w:pPr>
        <w:ind w:left="7848" w:hanging="454"/>
      </w:pPr>
      <w:rPr>
        <w:rFonts w:hint="default"/>
        <w:lang w:val="cs-CZ" w:eastAsia="en-US" w:bidi="ar-SA"/>
      </w:rPr>
    </w:lvl>
    <w:lvl w:ilvl="8" w:tplc="C6543E08">
      <w:numFmt w:val="bullet"/>
      <w:lvlText w:val="•"/>
      <w:lvlJc w:val="left"/>
      <w:pPr>
        <w:ind w:left="8381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02FB74F2"/>
    <w:multiLevelType w:val="multilevel"/>
    <w:tmpl w:val="64B2791A"/>
    <w:lvl w:ilvl="0">
      <w:start w:val="1"/>
      <w:numFmt w:val="decimal"/>
      <w:lvlText w:val="%1"/>
      <w:lvlJc w:val="left"/>
      <w:pPr>
        <w:ind w:left="97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7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7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1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53" w:hanging="737"/>
      </w:pPr>
      <w:rPr>
        <w:rFonts w:hint="default"/>
        <w:lang w:val="cs-CZ" w:eastAsia="en-US" w:bidi="ar-SA"/>
      </w:rPr>
    </w:lvl>
  </w:abstractNum>
  <w:abstractNum w:abstractNumId="2" w15:restartNumberingAfterBreak="0">
    <w:nsid w:val="69A8292C"/>
    <w:multiLevelType w:val="multilevel"/>
    <w:tmpl w:val="5B4E1C2C"/>
    <w:lvl w:ilvl="0">
      <w:start w:val="2"/>
      <w:numFmt w:val="decimal"/>
      <w:lvlText w:val="%1"/>
      <w:lvlJc w:val="left"/>
      <w:pPr>
        <w:ind w:left="972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7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7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1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5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53" w:hanging="73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A51"/>
    <w:rsid w:val="00351A51"/>
    <w:rsid w:val="003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0A6E3E"/>
  <w15:docId w15:val="{DCC3B74E-499A-479B-BD33-F8BFB0B7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94"/>
      <w:outlineLvl w:val="0"/>
    </w:pPr>
    <w:rPr>
      <w:rFonts w:ascii="Trebuchet MS" w:eastAsia="Trebuchet MS" w:hAnsi="Trebuchet MS" w:cs="Trebuchet MS"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23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72" w:hanging="73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Jaroslava Zachová</cp:lastModifiedBy>
  <cp:revision>2</cp:revision>
  <dcterms:created xsi:type="dcterms:W3CDTF">2021-08-31T05:08:00Z</dcterms:created>
  <dcterms:modified xsi:type="dcterms:W3CDTF">2021-08-31T05:10:00Z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2021-08-31T00:00:00Z</vt:filetime>
  </property>
</Properties>
</file>