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A46E" w14:textId="77777777" w:rsidR="00464C98" w:rsidRPr="00CF1090" w:rsidRDefault="00464C98" w:rsidP="00464C98">
      <w:pPr>
        <w:rPr>
          <w:rFonts w:ascii="Garamond" w:hAnsi="Garamond"/>
        </w:rPr>
      </w:pPr>
      <w:r w:rsidRPr="00CF1090">
        <w:rPr>
          <w:rFonts w:ascii="Garamond" w:hAnsi="Garamond"/>
          <w:b/>
          <w:bCs/>
        </w:rPr>
        <w:t>Pronajímatel:</w:t>
      </w:r>
      <w:r w:rsidRPr="00CF1090">
        <w:rPr>
          <w:rFonts w:ascii="Garamond" w:hAnsi="Garamond"/>
          <w:b/>
          <w:bCs/>
        </w:rPr>
        <w:tab/>
      </w:r>
      <w:r w:rsidRPr="00CF1090">
        <w:rPr>
          <w:rFonts w:ascii="Garamond" w:hAnsi="Garamond"/>
          <w:b/>
          <w:bCs/>
        </w:rPr>
        <w:tab/>
        <w:t>Statutární město Děčín</w:t>
      </w:r>
      <w:r w:rsidRPr="00CF1090">
        <w:rPr>
          <w:rFonts w:ascii="Garamond" w:hAnsi="Garamond"/>
        </w:rPr>
        <w:t xml:space="preserve">, se sídlem Magistrát města Děčín, </w:t>
      </w:r>
    </w:p>
    <w:p w14:paraId="68B6F27D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  <w:r w:rsidRPr="00CF1090">
        <w:rPr>
          <w:rFonts w:ascii="Garamond" w:hAnsi="Garamond"/>
        </w:rPr>
        <w:t xml:space="preserve">Mírové náměstí 1175/5, Děčín 405 38, IČO:00261238, </w:t>
      </w:r>
    </w:p>
    <w:p w14:paraId="4D81A038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  <w:r w:rsidRPr="00CF1090">
        <w:rPr>
          <w:rFonts w:ascii="Garamond" w:hAnsi="Garamond"/>
        </w:rPr>
        <w:t>jednající Ing. Jiřím Andělem CSc., primátorem města</w:t>
      </w:r>
    </w:p>
    <w:p w14:paraId="00EC5306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</w:p>
    <w:p w14:paraId="0539B605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  <w:r w:rsidRPr="00CF1090">
        <w:rPr>
          <w:rFonts w:ascii="Garamond" w:hAnsi="Garamond"/>
        </w:rPr>
        <w:t>(dále pouze jako „pronajímatel“)</w:t>
      </w:r>
    </w:p>
    <w:p w14:paraId="12089112" w14:textId="77777777" w:rsidR="00464C98" w:rsidRPr="00CF1090" w:rsidRDefault="00464C98" w:rsidP="00464C98">
      <w:pPr>
        <w:rPr>
          <w:rFonts w:ascii="Garamond" w:hAnsi="Garamond"/>
        </w:rPr>
      </w:pPr>
    </w:p>
    <w:p w14:paraId="6DB227CD" w14:textId="67ADA233" w:rsidR="00464C98" w:rsidRPr="00CF1090" w:rsidRDefault="00464C98" w:rsidP="00464C98">
      <w:pPr>
        <w:ind w:left="2120" w:hanging="2120"/>
        <w:rPr>
          <w:rFonts w:ascii="Garamond" w:hAnsi="Garamond"/>
        </w:rPr>
      </w:pPr>
      <w:r w:rsidRPr="00CF1090">
        <w:rPr>
          <w:rFonts w:ascii="Garamond" w:hAnsi="Garamond"/>
          <w:b/>
          <w:bCs/>
        </w:rPr>
        <w:t>Nájemce:</w:t>
      </w:r>
      <w:r w:rsidRPr="00CF1090">
        <w:rPr>
          <w:rFonts w:ascii="Garamond" w:hAnsi="Garamond"/>
        </w:rPr>
        <w:t xml:space="preserve"> </w:t>
      </w:r>
      <w:r w:rsidRPr="00CF1090">
        <w:rPr>
          <w:rFonts w:ascii="Garamond" w:hAnsi="Garamond"/>
        </w:rPr>
        <w:tab/>
      </w:r>
      <w:r w:rsidRPr="00464C98">
        <w:rPr>
          <w:rFonts w:ascii="Garamond" w:hAnsi="Garamond"/>
          <w:b/>
          <w:bCs/>
        </w:rPr>
        <w:t xml:space="preserve">Basketbalový klub Děčín </w:t>
      </w:r>
      <w:proofErr w:type="spellStart"/>
      <w:r w:rsidRPr="00464C98">
        <w:rPr>
          <w:rFonts w:ascii="Garamond" w:hAnsi="Garamond"/>
          <w:b/>
          <w:bCs/>
        </w:rPr>
        <w:t>z.s</w:t>
      </w:r>
      <w:proofErr w:type="spellEnd"/>
      <w:r w:rsidRPr="00464C98">
        <w:rPr>
          <w:rFonts w:ascii="Garamond" w:hAnsi="Garamond"/>
          <w:b/>
          <w:bCs/>
        </w:rPr>
        <w:t>.,</w:t>
      </w:r>
      <w:r w:rsidRPr="00CF1090">
        <w:rPr>
          <w:rFonts w:ascii="Garamond" w:hAnsi="Garamond"/>
          <w:b/>
          <w:bCs/>
        </w:rPr>
        <w:t xml:space="preserve"> </w:t>
      </w:r>
      <w:r w:rsidRPr="00CF1090">
        <w:rPr>
          <w:rFonts w:ascii="Garamond" w:hAnsi="Garamond"/>
        </w:rPr>
        <w:t xml:space="preserve">se sídlem </w:t>
      </w:r>
      <w:r w:rsidR="0015021A" w:rsidRPr="0015021A">
        <w:rPr>
          <w:rFonts w:ascii="Garamond" w:hAnsi="Garamond"/>
        </w:rPr>
        <w:t>Maroldova 1279/2, Děčín I-Děčín, 405 02 Děčín</w:t>
      </w:r>
      <w:r w:rsidRPr="00CF1090">
        <w:rPr>
          <w:rFonts w:ascii="Garamond" w:hAnsi="Garamond"/>
        </w:rPr>
        <w:t xml:space="preserve">, IČO: </w:t>
      </w:r>
      <w:r w:rsidR="0015021A" w:rsidRPr="0015021A">
        <w:rPr>
          <w:rFonts w:ascii="Garamond" w:hAnsi="Garamond"/>
        </w:rPr>
        <w:t>49888366</w:t>
      </w:r>
      <w:r w:rsidRPr="00CF1090">
        <w:rPr>
          <w:rFonts w:ascii="Garamond" w:hAnsi="Garamond"/>
        </w:rPr>
        <w:t xml:space="preserve">, </w:t>
      </w:r>
    </w:p>
    <w:p w14:paraId="66ADD03F" w14:textId="7FD8B648" w:rsidR="00464C98" w:rsidRPr="00CF1090" w:rsidRDefault="00464C98" w:rsidP="00464C98">
      <w:pPr>
        <w:ind w:left="2127"/>
        <w:rPr>
          <w:rFonts w:ascii="Garamond" w:hAnsi="Garamond"/>
        </w:rPr>
      </w:pPr>
      <w:proofErr w:type="spellStart"/>
      <w:r w:rsidRPr="00CF1090">
        <w:rPr>
          <w:rFonts w:ascii="Garamond" w:hAnsi="Garamond"/>
        </w:rPr>
        <w:t>zast</w:t>
      </w:r>
      <w:proofErr w:type="spellEnd"/>
      <w:r w:rsidRPr="00CF1090">
        <w:rPr>
          <w:rFonts w:ascii="Garamond" w:hAnsi="Garamond"/>
        </w:rPr>
        <w:t xml:space="preserve">. </w:t>
      </w:r>
      <w:r w:rsidR="0015021A" w:rsidRPr="0015021A">
        <w:rPr>
          <w:rFonts w:ascii="Garamond" w:hAnsi="Garamond"/>
        </w:rPr>
        <w:t>Jiří</w:t>
      </w:r>
      <w:r w:rsidR="0015021A">
        <w:rPr>
          <w:rFonts w:ascii="Garamond" w:hAnsi="Garamond"/>
        </w:rPr>
        <w:t>m</w:t>
      </w:r>
      <w:r w:rsidR="0015021A" w:rsidRPr="0015021A">
        <w:rPr>
          <w:rFonts w:ascii="Garamond" w:hAnsi="Garamond"/>
        </w:rPr>
        <w:t xml:space="preserve"> Šťastný</w:t>
      </w:r>
      <w:r w:rsidR="0015021A">
        <w:rPr>
          <w:rFonts w:ascii="Garamond" w:hAnsi="Garamond"/>
        </w:rPr>
        <w:t>m</w:t>
      </w:r>
      <w:r w:rsidRPr="00CF1090">
        <w:rPr>
          <w:rFonts w:ascii="Garamond" w:hAnsi="Garamond"/>
        </w:rPr>
        <w:t xml:space="preserve">, </w:t>
      </w:r>
      <w:r w:rsidR="0015021A">
        <w:rPr>
          <w:rFonts w:ascii="Garamond" w:hAnsi="Garamond"/>
        </w:rPr>
        <w:t>p</w:t>
      </w:r>
      <w:r w:rsidR="0015021A" w:rsidRPr="0015021A">
        <w:rPr>
          <w:rFonts w:ascii="Garamond" w:hAnsi="Garamond"/>
        </w:rPr>
        <w:t>ředsed</w:t>
      </w:r>
      <w:r w:rsidR="0015021A">
        <w:rPr>
          <w:rFonts w:ascii="Garamond" w:hAnsi="Garamond"/>
        </w:rPr>
        <w:t>ou</w:t>
      </w:r>
      <w:r w:rsidR="0015021A" w:rsidRPr="0015021A">
        <w:rPr>
          <w:rFonts w:ascii="Garamond" w:hAnsi="Garamond"/>
        </w:rPr>
        <w:t xml:space="preserve"> představenstva</w:t>
      </w:r>
    </w:p>
    <w:p w14:paraId="351AFF24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</w:p>
    <w:p w14:paraId="67BAE463" w14:textId="77777777" w:rsidR="00464C98" w:rsidRPr="00CF1090" w:rsidRDefault="00464C98" w:rsidP="00464C98">
      <w:pPr>
        <w:ind w:left="1416" w:firstLine="708"/>
        <w:rPr>
          <w:rFonts w:ascii="Garamond" w:hAnsi="Garamond"/>
        </w:rPr>
      </w:pPr>
      <w:r w:rsidRPr="00CF1090">
        <w:rPr>
          <w:rFonts w:ascii="Garamond" w:hAnsi="Garamond"/>
        </w:rPr>
        <w:t>(dále pouze jako „nájemce“)</w:t>
      </w:r>
    </w:p>
    <w:p w14:paraId="07D8A1C7" w14:textId="77777777" w:rsidR="00464C98" w:rsidRPr="00CF1090" w:rsidRDefault="00464C98" w:rsidP="00464C98">
      <w:pPr>
        <w:rPr>
          <w:rFonts w:ascii="Garamond" w:hAnsi="Garamond"/>
        </w:rPr>
      </w:pPr>
    </w:p>
    <w:p w14:paraId="1CC313C8" w14:textId="77777777" w:rsidR="00464C98" w:rsidRPr="00CF1090" w:rsidRDefault="00464C98" w:rsidP="00464C98">
      <w:pPr>
        <w:rPr>
          <w:rFonts w:ascii="Garamond" w:hAnsi="Garamond"/>
        </w:rPr>
      </w:pPr>
    </w:p>
    <w:p w14:paraId="02DA93E3" w14:textId="77777777" w:rsidR="00464C98" w:rsidRPr="00CF1090" w:rsidRDefault="00464C98" w:rsidP="00464C98">
      <w:pPr>
        <w:jc w:val="center"/>
        <w:rPr>
          <w:rFonts w:ascii="Garamond" w:hAnsi="Garamond"/>
        </w:rPr>
      </w:pPr>
      <w:r w:rsidRPr="00CF1090">
        <w:rPr>
          <w:rFonts w:ascii="Garamond" w:hAnsi="Garamond"/>
        </w:rPr>
        <w:t xml:space="preserve">uzavřeli níže uvedeného data tento </w:t>
      </w:r>
    </w:p>
    <w:p w14:paraId="16680FBC" w14:textId="77777777" w:rsidR="00464C98" w:rsidRPr="00CF1090" w:rsidRDefault="00464C98" w:rsidP="00464C98">
      <w:pPr>
        <w:jc w:val="center"/>
        <w:rPr>
          <w:rFonts w:ascii="Garamond" w:hAnsi="Garamond"/>
        </w:rPr>
      </w:pPr>
    </w:p>
    <w:p w14:paraId="31304F7B" w14:textId="24260469" w:rsidR="00464C98" w:rsidRPr="00CF1090" w:rsidRDefault="00464C98" w:rsidP="00464C98">
      <w:pPr>
        <w:jc w:val="center"/>
        <w:rPr>
          <w:rFonts w:ascii="Garamond" w:hAnsi="Garamond"/>
          <w:b/>
          <w:bCs/>
          <w:sz w:val="28"/>
          <w:szCs w:val="28"/>
        </w:rPr>
      </w:pPr>
      <w:r w:rsidRPr="00CF1090">
        <w:rPr>
          <w:rFonts w:ascii="Garamond" w:hAnsi="Garamond"/>
          <w:b/>
          <w:bCs/>
          <w:sz w:val="28"/>
          <w:szCs w:val="28"/>
        </w:rPr>
        <w:t xml:space="preserve">Dodatek č. </w:t>
      </w:r>
      <w:r w:rsidR="0015021A">
        <w:rPr>
          <w:rFonts w:ascii="Garamond" w:hAnsi="Garamond"/>
          <w:b/>
          <w:bCs/>
          <w:sz w:val="28"/>
          <w:szCs w:val="28"/>
        </w:rPr>
        <w:t>3</w:t>
      </w:r>
    </w:p>
    <w:p w14:paraId="2565E44C" w14:textId="3457CE00" w:rsidR="00464C98" w:rsidRPr="00CF1090" w:rsidRDefault="00464C98" w:rsidP="00464C98">
      <w:pPr>
        <w:jc w:val="center"/>
        <w:rPr>
          <w:rFonts w:ascii="Garamond" w:hAnsi="Garamond"/>
          <w:b/>
          <w:bCs/>
          <w:sz w:val="28"/>
          <w:szCs w:val="28"/>
        </w:rPr>
      </w:pPr>
      <w:r w:rsidRPr="00CF1090">
        <w:rPr>
          <w:rFonts w:ascii="Garamond" w:hAnsi="Garamond"/>
          <w:b/>
          <w:bCs/>
          <w:sz w:val="28"/>
          <w:szCs w:val="28"/>
        </w:rPr>
        <w:t xml:space="preserve">ke smlouvě o pronájmu a provozu sportovní </w:t>
      </w:r>
      <w:r w:rsidR="000A69B2">
        <w:rPr>
          <w:rFonts w:ascii="Garamond" w:hAnsi="Garamond"/>
          <w:b/>
          <w:bCs/>
          <w:sz w:val="28"/>
          <w:szCs w:val="28"/>
        </w:rPr>
        <w:t>haly</w:t>
      </w:r>
      <w:r w:rsidRPr="00CF1090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0F3FD71" w14:textId="7A658C09" w:rsidR="00464C98" w:rsidRPr="00CF1090" w:rsidRDefault="00464C98" w:rsidP="00464C98">
      <w:pPr>
        <w:jc w:val="center"/>
        <w:rPr>
          <w:rFonts w:ascii="Garamond" w:hAnsi="Garamond"/>
          <w:b/>
          <w:bCs/>
          <w:sz w:val="28"/>
          <w:szCs w:val="28"/>
        </w:rPr>
      </w:pPr>
      <w:r w:rsidRPr="00CF1090">
        <w:rPr>
          <w:rFonts w:ascii="Garamond" w:hAnsi="Garamond"/>
          <w:b/>
          <w:bCs/>
          <w:sz w:val="28"/>
          <w:szCs w:val="28"/>
        </w:rPr>
        <w:t xml:space="preserve">č. </w:t>
      </w:r>
      <w:proofErr w:type="gramStart"/>
      <w:r w:rsidRPr="00CF1090">
        <w:rPr>
          <w:rFonts w:ascii="Garamond" w:hAnsi="Garamond"/>
          <w:b/>
          <w:bCs/>
          <w:sz w:val="28"/>
          <w:szCs w:val="28"/>
        </w:rPr>
        <w:t>20</w:t>
      </w:r>
      <w:r w:rsidR="0015021A">
        <w:rPr>
          <w:rFonts w:ascii="Garamond" w:hAnsi="Garamond"/>
          <w:b/>
          <w:bCs/>
          <w:sz w:val="28"/>
          <w:szCs w:val="28"/>
        </w:rPr>
        <w:t>17</w:t>
      </w:r>
      <w:r w:rsidRPr="00CF1090">
        <w:rPr>
          <w:rFonts w:ascii="Garamond" w:hAnsi="Garamond"/>
          <w:b/>
          <w:bCs/>
          <w:sz w:val="28"/>
          <w:szCs w:val="28"/>
        </w:rPr>
        <w:t xml:space="preserve"> – </w:t>
      </w:r>
      <w:r w:rsidR="0015021A">
        <w:rPr>
          <w:rFonts w:ascii="Garamond" w:hAnsi="Garamond"/>
          <w:b/>
          <w:bCs/>
          <w:sz w:val="28"/>
          <w:szCs w:val="28"/>
        </w:rPr>
        <w:t>0907</w:t>
      </w:r>
      <w:proofErr w:type="gramEnd"/>
      <w:r w:rsidRPr="00CF1090">
        <w:rPr>
          <w:rFonts w:ascii="Garamond" w:hAnsi="Garamond"/>
          <w:b/>
          <w:bCs/>
          <w:sz w:val="28"/>
          <w:szCs w:val="28"/>
        </w:rPr>
        <w:t>/OMH</w:t>
      </w:r>
    </w:p>
    <w:p w14:paraId="3B4EBCFB" w14:textId="77777777" w:rsidR="00464C98" w:rsidRPr="00CF1090" w:rsidRDefault="00464C98" w:rsidP="00464C98">
      <w:pPr>
        <w:rPr>
          <w:rFonts w:ascii="Garamond" w:hAnsi="Garamond"/>
        </w:rPr>
      </w:pPr>
    </w:p>
    <w:p w14:paraId="56B4B65C" w14:textId="77777777" w:rsidR="00464C98" w:rsidRPr="00CF1090" w:rsidRDefault="00464C98" w:rsidP="00464C98">
      <w:pPr>
        <w:jc w:val="center"/>
        <w:rPr>
          <w:rFonts w:ascii="Garamond" w:hAnsi="Garamond"/>
          <w:b/>
          <w:bCs/>
        </w:rPr>
      </w:pPr>
      <w:r w:rsidRPr="00CF1090">
        <w:rPr>
          <w:rFonts w:ascii="Garamond" w:hAnsi="Garamond"/>
          <w:b/>
          <w:bCs/>
        </w:rPr>
        <w:t>I.</w:t>
      </w:r>
    </w:p>
    <w:p w14:paraId="6DC4C4B5" w14:textId="77777777" w:rsidR="00464C98" w:rsidRPr="00CF1090" w:rsidRDefault="00464C98" w:rsidP="00464C98">
      <w:pPr>
        <w:jc w:val="center"/>
        <w:rPr>
          <w:rFonts w:ascii="Garamond" w:hAnsi="Garamond"/>
          <w:b/>
          <w:bCs/>
        </w:rPr>
      </w:pPr>
      <w:r w:rsidRPr="00CF1090">
        <w:rPr>
          <w:rFonts w:ascii="Garamond" w:hAnsi="Garamond"/>
          <w:b/>
          <w:bCs/>
        </w:rPr>
        <w:t>Úvodní ustanovení</w:t>
      </w:r>
    </w:p>
    <w:p w14:paraId="30BB3310" w14:textId="77777777" w:rsidR="00464C98" w:rsidRPr="00CF1090" w:rsidRDefault="00464C98" w:rsidP="00464C98">
      <w:pPr>
        <w:jc w:val="center"/>
        <w:rPr>
          <w:rFonts w:ascii="Garamond" w:hAnsi="Garamond"/>
        </w:rPr>
      </w:pPr>
    </w:p>
    <w:p w14:paraId="18A2C874" w14:textId="7BBD1EC7" w:rsidR="00464C98" w:rsidRPr="00CF1090" w:rsidRDefault="00464C98" w:rsidP="00464C98">
      <w:pPr>
        <w:rPr>
          <w:rFonts w:ascii="Garamond" w:hAnsi="Garamond"/>
        </w:rPr>
      </w:pPr>
      <w:r w:rsidRPr="00CF1090">
        <w:rPr>
          <w:rFonts w:ascii="Garamond" w:hAnsi="Garamond"/>
        </w:rPr>
        <w:t xml:space="preserve">Smlouva o pronájmu a provozu sportovních zařízení č. </w:t>
      </w:r>
      <w:proofErr w:type="gramStart"/>
      <w:r w:rsidRPr="00CF1090">
        <w:rPr>
          <w:rFonts w:ascii="Garamond" w:hAnsi="Garamond"/>
        </w:rPr>
        <w:t>201</w:t>
      </w:r>
      <w:r w:rsidR="0015021A">
        <w:rPr>
          <w:rFonts w:ascii="Garamond" w:hAnsi="Garamond"/>
        </w:rPr>
        <w:t>7</w:t>
      </w:r>
      <w:r w:rsidRPr="00CF1090">
        <w:rPr>
          <w:rFonts w:ascii="Garamond" w:hAnsi="Garamond"/>
        </w:rPr>
        <w:t xml:space="preserve"> - 0</w:t>
      </w:r>
      <w:r w:rsidR="0015021A">
        <w:rPr>
          <w:rFonts w:ascii="Garamond" w:hAnsi="Garamond"/>
        </w:rPr>
        <w:t>907</w:t>
      </w:r>
      <w:proofErr w:type="gramEnd"/>
      <w:r w:rsidRPr="00CF1090">
        <w:rPr>
          <w:rFonts w:ascii="Garamond" w:hAnsi="Garamond"/>
        </w:rPr>
        <w:t>/OMH uzavřená mezi smluvními stranami dne 2</w:t>
      </w:r>
      <w:r w:rsidR="0015021A">
        <w:rPr>
          <w:rFonts w:ascii="Garamond" w:hAnsi="Garamond"/>
        </w:rPr>
        <w:t>0</w:t>
      </w:r>
      <w:r w:rsidRPr="00CF1090">
        <w:rPr>
          <w:rFonts w:ascii="Garamond" w:hAnsi="Garamond"/>
        </w:rPr>
        <w:t xml:space="preserve">. </w:t>
      </w:r>
      <w:r w:rsidR="0015021A">
        <w:rPr>
          <w:rFonts w:ascii="Garamond" w:hAnsi="Garamond"/>
        </w:rPr>
        <w:t>12</w:t>
      </w:r>
      <w:r w:rsidRPr="00CF1090">
        <w:rPr>
          <w:rFonts w:ascii="Garamond" w:hAnsi="Garamond"/>
        </w:rPr>
        <w:t>. 201</w:t>
      </w:r>
      <w:r w:rsidR="0015021A">
        <w:rPr>
          <w:rFonts w:ascii="Garamond" w:hAnsi="Garamond"/>
        </w:rPr>
        <w:t>7</w:t>
      </w:r>
      <w:r w:rsidRPr="00CF1090">
        <w:rPr>
          <w:rFonts w:ascii="Garamond" w:hAnsi="Garamond"/>
        </w:rPr>
        <w:t xml:space="preserve"> (dále jen jako „Smlouva)</w:t>
      </w:r>
      <w:r w:rsidR="0015021A">
        <w:rPr>
          <w:rFonts w:ascii="Garamond" w:hAnsi="Garamond"/>
        </w:rPr>
        <w:t>,</w:t>
      </w:r>
      <w:r w:rsidR="0015021A" w:rsidRPr="0015021A">
        <w:rPr>
          <w:rFonts w:ascii="Garamond" w:hAnsi="Garamond"/>
        </w:rPr>
        <w:t xml:space="preserve"> </w:t>
      </w:r>
      <w:r w:rsidR="0015021A" w:rsidRPr="00DA3773">
        <w:rPr>
          <w:rFonts w:ascii="Garamond" w:hAnsi="Garamond"/>
        </w:rPr>
        <w:t xml:space="preserve">včetně Dodatku č. 1 ze dne </w:t>
      </w:r>
      <w:r w:rsidR="0015021A">
        <w:rPr>
          <w:rFonts w:ascii="Garamond" w:hAnsi="Garamond"/>
        </w:rPr>
        <w:t>16</w:t>
      </w:r>
      <w:r w:rsidR="0015021A" w:rsidRPr="00DA3773">
        <w:rPr>
          <w:rFonts w:ascii="Garamond" w:hAnsi="Garamond"/>
        </w:rPr>
        <w:t>.</w:t>
      </w:r>
      <w:r w:rsidR="0015021A">
        <w:rPr>
          <w:rFonts w:ascii="Garamond" w:hAnsi="Garamond"/>
        </w:rPr>
        <w:t> 10</w:t>
      </w:r>
      <w:r w:rsidR="0015021A" w:rsidRPr="00DA3773">
        <w:rPr>
          <w:rFonts w:ascii="Garamond" w:hAnsi="Garamond"/>
        </w:rPr>
        <w:t>.</w:t>
      </w:r>
      <w:r w:rsidR="0015021A">
        <w:rPr>
          <w:rFonts w:ascii="Garamond" w:hAnsi="Garamond"/>
        </w:rPr>
        <w:t> </w:t>
      </w:r>
      <w:r w:rsidR="0015021A" w:rsidRPr="00DA3773">
        <w:rPr>
          <w:rFonts w:ascii="Garamond" w:hAnsi="Garamond"/>
        </w:rPr>
        <w:t>20</w:t>
      </w:r>
      <w:r w:rsidR="0015021A">
        <w:rPr>
          <w:rFonts w:ascii="Garamond" w:hAnsi="Garamond"/>
        </w:rPr>
        <w:t>18</w:t>
      </w:r>
      <w:r w:rsidR="0015021A" w:rsidRPr="00DA3773">
        <w:rPr>
          <w:rFonts w:ascii="Garamond" w:hAnsi="Garamond"/>
        </w:rPr>
        <w:t xml:space="preserve">, Dodatku č. 2 ze dne </w:t>
      </w:r>
      <w:r w:rsidR="0015021A">
        <w:rPr>
          <w:rFonts w:ascii="Garamond" w:hAnsi="Garamond"/>
        </w:rPr>
        <w:t>26</w:t>
      </w:r>
      <w:r w:rsidR="0015021A" w:rsidRPr="00DA3773">
        <w:rPr>
          <w:rFonts w:ascii="Garamond" w:hAnsi="Garamond"/>
        </w:rPr>
        <w:t>.</w:t>
      </w:r>
      <w:r w:rsidR="0015021A">
        <w:rPr>
          <w:rFonts w:ascii="Garamond" w:hAnsi="Garamond"/>
        </w:rPr>
        <w:t> </w:t>
      </w:r>
      <w:r w:rsidR="0015021A" w:rsidRPr="00DA3773">
        <w:rPr>
          <w:rFonts w:ascii="Garamond" w:hAnsi="Garamond"/>
        </w:rPr>
        <w:t>10.</w:t>
      </w:r>
      <w:r w:rsidR="00071512">
        <w:rPr>
          <w:rFonts w:ascii="Garamond" w:hAnsi="Garamond"/>
        </w:rPr>
        <w:t> </w:t>
      </w:r>
      <w:r w:rsidR="0015021A" w:rsidRPr="00DA3773">
        <w:rPr>
          <w:rFonts w:ascii="Garamond" w:hAnsi="Garamond"/>
        </w:rPr>
        <w:t>20</w:t>
      </w:r>
      <w:r w:rsidR="00071512">
        <w:rPr>
          <w:rFonts w:ascii="Garamond" w:hAnsi="Garamond"/>
        </w:rPr>
        <w:t xml:space="preserve">20 </w:t>
      </w:r>
      <w:r w:rsidR="0015021A">
        <w:rPr>
          <w:rFonts w:ascii="Garamond" w:hAnsi="Garamond"/>
        </w:rPr>
        <w:t>(dále pouze jako „Smlouva“)</w:t>
      </w:r>
      <w:r w:rsidRPr="00CF1090">
        <w:rPr>
          <w:rFonts w:ascii="Garamond" w:hAnsi="Garamond"/>
        </w:rPr>
        <w:t xml:space="preserve"> se mění následovně:</w:t>
      </w:r>
    </w:p>
    <w:p w14:paraId="37F0C33D" w14:textId="77777777" w:rsidR="00464C98" w:rsidRPr="00CF1090" w:rsidRDefault="00464C98" w:rsidP="00464C98">
      <w:pPr>
        <w:jc w:val="center"/>
        <w:rPr>
          <w:rFonts w:ascii="Garamond" w:hAnsi="Garamond"/>
          <w:b/>
          <w:bCs/>
          <w:i/>
          <w:iCs/>
        </w:rPr>
      </w:pPr>
    </w:p>
    <w:p w14:paraId="2A7EBE5F" w14:textId="77777777" w:rsidR="00464C98" w:rsidRPr="00CF1090" w:rsidRDefault="00464C98" w:rsidP="00464C98">
      <w:pPr>
        <w:jc w:val="center"/>
        <w:rPr>
          <w:rFonts w:ascii="Garamond" w:hAnsi="Garamond"/>
          <w:b/>
          <w:bCs/>
        </w:rPr>
      </w:pPr>
      <w:r w:rsidRPr="00CF1090">
        <w:rPr>
          <w:rFonts w:ascii="Garamond" w:hAnsi="Garamond"/>
          <w:b/>
          <w:bCs/>
        </w:rPr>
        <w:t>II.</w:t>
      </w:r>
    </w:p>
    <w:p w14:paraId="5B5A19BA" w14:textId="77777777" w:rsidR="00464C98" w:rsidRPr="00CF1090" w:rsidRDefault="00464C98" w:rsidP="00464C98">
      <w:pPr>
        <w:jc w:val="center"/>
        <w:rPr>
          <w:rFonts w:ascii="Garamond" w:hAnsi="Garamond"/>
          <w:b/>
          <w:bCs/>
        </w:rPr>
      </w:pPr>
      <w:r w:rsidRPr="00CF1090">
        <w:rPr>
          <w:rFonts w:ascii="Garamond" w:hAnsi="Garamond"/>
          <w:b/>
          <w:bCs/>
        </w:rPr>
        <w:t xml:space="preserve">Předmět dodatku </w:t>
      </w:r>
    </w:p>
    <w:p w14:paraId="2A99DEE5" w14:textId="77777777" w:rsidR="00464C98" w:rsidRPr="00CF1090" w:rsidRDefault="00464C98" w:rsidP="00464C98">
      <w:pPr>
        <w:jc w:val="center"/>
        <w:rPr>
          <w:rFonts w:ascii="Garamond" w:hAnsi="Garamond"/>
        </w:rPr>
      </w:pPr>
    </w:p>
    <w:p w14:paraId="6C08C75D" w14:textId="77777777" w:rsidR="00464C98" w:rsidRPr="00CF1090" w:rsidRDefault="00464C98" w:rsidP="00464C98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hAnsi="Garamond"/>
        </w:rPr>
      </w:pPr>
      <w:r w:rsidRPr="00CF1090">
        <w:rPr>
          <w:rFonts w:ascii="Garamond" w:hAnsi="Garamond"/>
        </w:rPr>
        <w:t>Smluvní strany se dohodly, že článek VII. odst. 3 Smlouvy se nahrazuje následujícím zněním: „</w:t>
      </w:r>
      <w:r w:rsidRPr="00CF1090">
        <w:rPr>
          <w:rFonts w:ascii="Garamond" w:hAnsi="Garamond"/>
          <w:i/>
          <w:iCs/>
        </w:rPr>
        <w:t xml:space="preserve">Nájemné v uzavíraných podnájemních smlouvách po účinnosti tohoto dodatku za </w:t>
      </w:r>
      <w:proofErr w:type="spellStart"/>
      <w:r w:rsidRPr="00CF1090">
        <w:rPr>
          <w:rFonts w:ascii="Garamond" w:hAnsi="Garamond"/>
          <w:i/>
          <w:iCs/>
        </w:rPr>
        <w:t>podnajaté</w:t>
      </w:r>
      <w:proofErr w:type="spellEnd"/>
      <w:r w:rsidRPr="00CF1090">
        <w:rPr>
          <w:rFonts w:ascii="Garamond" w:hAnsi="Garamond"/>
          <w:i/>
          <w:iCs/>
        </w:rPr>
        <w:t xml:space="preserve"> prostory musí být minimálně ve výši určené schválenými „Zásadami rady města o stanovení nájemného z nebytových prostor v majetku města Děčína“ v aktuálním znění ke dni uzavření podnájemní smlouvy. Nájemce se zavazuje, že do podnájemních smluv uzavíraných po účinnosti tohoto dodatku stanoví možnost jednostranného zvýšení nájemného v případech, kdy dojde ze strany pronajímatele ke změně „Zásad rady města o stanovení nájemného z nebytových prostor v majetku města Děčín“ a to tak, aby podnájemné bylo vždy minimálně ve výši určené aktuálními schválenými zásadami</w:t>
      </w:r>
      <w:r w:rsidRPr="00CF1090">
        <w:rPr>
          <w:rFonts w:ascii="Garamond" w:hAnsi="Garamond"/>
        </w:rPr>
        <w:t xml:space="preserve"> “.</w:t>
      </w:r>
    </w:p>
    <w:p w14:paraId="27D52243" w14:textId="77777777" w:rsidR="00464C98" w:rsidRPr="00CF1090" w:rsidRDefault="00464C98" w:rsidP="00464C98">
      <w:pPr>
        <w:pStyle w:val="Odstavecseseznamem"/>
        <w:suppressAutoHyphens/>
        <w:ind w:left="360"/>
        <w:rPr>
          <w:rFonts w:ascii="Garamond" w:hAnsi="Garamond"/>
        </w:rPr>
      </w:pPr>
    </w:p>
    <w:p w14:paraId="36903856" w14:textId="77777777" w:rsidR="00464C98" w:rsidRPr="00CF1090" w:rsidRDefault="00464C98" w:rsidP="00464C98">
      <w:pPr>
        <w:pStyle w:val="Odstavecseseznamem"/>
        <w:suppressAutoHyphens/>
        <w:ind w:left="360"/>
        <w:rPr>
          <w:rFonts w:ascii="Garamond" w:hAnsi="Garamond"/>
        </w:rPr>
      </w:pPr>
    </w:p>
    <w:p w14:paraId="0A014168" w14:textId="6808F0D4" w:rsidR="00804F51" w:rsidRPr="00804F51" w:rsidRDefault="00804F51" w:rsidP="00464C98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hAnsi="Garamond"/>
          <w:i/>
          <w:iCs/>
        </w:rPr>
      </w:pPr>
      <w:r w:rsidRPr="00804F51">
        <w:rPr>
          <w:rFonts w:ascii="Garamond" w:hAnsi="Garamond"/>
        </w:rPr>
        <w:t xml:space="preserve">Smluvní strany se dohodly na </w:t>
      </w:r>
      <w:r>
        <w:rPr>
          <w:rFonts w:ascii="Garamond" w:hAnsi="Garamond"/>
        </w:rPr>
        <w:t>odstranění textu v</w:t>
      </w:r>
      <w:r w:rsidRPr="00804F51">
        <w:rPr>
          <w:rFonts w:ascii="Garamond" w:hAnsi="Garamond"/>
        </w:rPr>
        <w:t xml:space="preserve"> čl. </w:t>
      </w:r>
      <w:r>
        <w:rPr>
          <w:rFonts w:ascii="Garamond" w:hAnsi="Garamond"/>
        </w:rPr>
        <w:t>VII</w:t>
      </w:r>
      <w:r w:rsidR="00717701">
        <w:rPr>
          <w:rFonts w:ascii="Garamond" w:hAnsi="Garamond"/>
        </w:rPr>
        <w:t>.</w:t>
      </w:r>
      <w:r w:rsidRPr="00804F51">
        <w:rPr>
          <w:rFonts w:ascii="Garamond" w:hAnsi="Garamond"/>
        </w:rPr>
        <w:t xml:space="preserve"> odst. </w:t>
      </w:r>
      <w:r>
        <w:rPr>
          <w:rFonts w:ascii="Garamond" w:hAnsi="Garamond"/>
        </w:rPr>
        <w:t>11</w:t>
      </w:r>
      <w:r w:rsidRPr="00804F51">
        <w:rPr>
          <w:rFonts w:ascii="Garamond" w:hAnsi="Garamond"/>
        </w:rPr>
        <w:t xml:space="preserve"> </w:t>
      </w:r>
      <w:r>
        <w:rPr>
          <w:rFonts w:ascii="Garamond" w:hAnsi="Garamond"/>
        </w:rPr>
        <w:t>Smlouvy</w:t>
      </w:r>
      <w:r w:rsidRPr="00804F51">
        <w:rPr>
          <w:rFonts w:ascii="Garamond" w:hAnsi="Garamond"/>
        </w:rPr>
        <w:t xml:space="preserve">, kdy dochází k zrušení následujícího: </w:t>
      </w:r>
      <w:r w:rsidRPr="00804F51">
        <w:rPr>
          <w:rFonts w:ascii="Garamond" w:hAnsi="Garamond"/>
          <w:i/>
          <w:iCs/>
        </w:rPr>
        <w:t>„</w:t>
      </w:r>
      <w:proofErr w:type="spellStart"/>
      <w:r w:rsidRPr="00804F51">
        <w:rPr>
          <w:rFonts w:ascii="Garamond" w:hAnsi="Garamond"/>
          <w:i/>
          <w:iCs/>
        </w:rPr>
        <w:t>Nájemce</w:t>
      </w:r>
      <w:proofErr w:type="spellEnd"/>
      <w:r w:rsidRPr="00804F51">
        <w:rPr>
          <w:rFonts w:ascii="Garamond" w:hAnsi="Garamond"/>
          <w:i/>
          <w:iCs/>
        </w:rPr>
        <w:t xml:space="preserve"> je povinen v </w:t>
      </w:r>
      <w:proofErr w:type="spellStart"/>
      <w:r w:rsidRPr="00804F51">
        <w:rPr>
          <w:rFonts w:ascii="Garamond" w:hAnsi="Garamond"/>
          <w:i/>
          <w:iCs/>
        </w:rPr>
        <w:t>případe</w:t>
      </w:r>
      <w:proofErr w:type="spellEnd"/>
      <w:r w:rsidRPr="00804F51">
        <w:rPr>
          <w:rFonts w:ascii="Garamond" w:hAnsi="Garamond"/>
          <w:i/>
          <w:iCs/>
        </w:rPr>
        <w:t xml:space="preserve">̌ </w:t>
      </w:r>
      <w:proofErr w:type="spellStart"/>
      <w:r w:rsidRPr="00804F51">
        <w:rPr>
          <w:rFonts w:ascii="Garamond" w:hAnsi="Garamond"/>
          <w:i/>
          <w:iCs/>
        </w:rPr>
        <w:t>pronájmu</w:t>
      </w:r>
      <w:proofErr w:type="spellEnd"/>
      <w:r w:rsidRPr="00804F51">
        <w:rPr>
          <w:rFonts w:ascii="Garamond" w:hAnsi="Garamond"/>
          <w:i/>
          <w:iCs/>
        </w:rPr>
        <w:t xml:space="preserve"> ploch </w:t>
      </w:r>
      <w:proofErr w:type="spellStart"/>
      <w:r w:rsidRPr="00804F51">
        <w:rPr>
          <w:rFonts w:ascii="Garamond" w:hAnsi="Garamond"/>
          <w:i/>
          <w:iCs/>
        </w:rPr>
        <w:t>sloužících</w:t>
      </w:r>
      <w:proofErr w:type="spellEnd"/>
      <w:r w:rsidRPr="00804F51">
        <w:rPr>
          <w:rFonts w:ascii="Garamond" w:hAnsi="Garamond"/>
          <w:i/>
          <w:iCs/>
        </w:rPr>
        <w:t xml:space="preserve"> pro </w:t>
      </w:r>
      <w:proofErr w:type="spellStart"/>
      <w:r w:rsidRPr="00804F51">
        <w:rPr>
          <w:rFonts w:ascii="Garamond" w:hAnsi="Garamond"/>
          <w:i/>
          <w:iCs/>
        </w:rPr>
        <w:t>umístěni</w:t>
      </w:r>
      <w:proofErr w:type="spellEnd"/>
      <w:r w:rsidRPr="00804F51">
        <w:rPr>
          <w:rFonts w:ascii="Garamond" w:hAnsi="Garamond"/>
          <w:i/>
          <w:iCs/>
        </w:rPr>
        <w:t xml:space="preserve">́ </w:t>
      </w:r>
      <w:proofErr w:type="spellStart"/>
      <w:r w:rsidRPr="00804F51">
        <w:rPr>
          <w:rFonts w:ascii="Garamond" w:hAnsi="Garamond"/>
          <w:i/>
          <w:iCs/>
        </w:rPr>
        <w:t>reklamních</w:t>
      </w:r>
      <w:proofErr w:type="spellEnd"/>
      <w:r w:rsidRPr="00804F51">
        <w:rPr>
          <w:rFonts w:ascii="Garamond" w:hAnsi="Garamond"/>
          <w:i/>
          <w:iCs/>
        </w:rPr>
        <w:t xml:space="preserve"> a </w:t>
      </w:r>
      <w:proofErr w:type="spellStart"/>
      <w:r w:rsidRPr="00804F51">
        <w:rPr>
          <w:rFonts w:ascii="Garamond" w:hAnsi="Garamond"/>
          <w:i/>
          <w:iCs/>
        </w:rPr>
        <w:t>propagačních</w:t>
      </w:r>
      <w:proofErr w:type="spellEnd"/>
      <w:r w:rsidRPr="00804F51">
        <w:rPr>
          <w:rFonts w:ascii="Garamond" w:hAnsi="Garamond"/>
          <w:i/>
          <w:iCs/>
        </w:rPr>
        <w:t xml:space="preserve"> </w:t>
      </w:r>
      <w:proofErr w:type="spellStart"/>
      <w:r w:rsidRPr="00804F51">
        <w:rPr>
          <w:rFonts w:ascii="Garamond" w:hAnsi="Garamond"/>
          <w:i/>
          <w:iCs/>
        </w:rPr>
        <w:t>zařízeni</w:t>
      </w:r>
      <w:proofErr w:type="spellEnd"/>
      <w:r w:rsidRPr="00804F51">
        <w:rPr>
          <w:rFonts w:ascii="Garamond" w:hAnsi="Garamond"/>
          <w:i/>
          <w:iCs/>
        </w:rPr>
        <w:t xml:space="preserve">́ </w:t>
      </w:r>
      <w:proofErr w:type="spellStart"/>
      <w:r w:rsidRPr="00804F51">
        <w:rPr>
          <w:rFonts w:ascii="Garamond" w:hAnsi="Garamond"/>
          <w:i/>
          <w:iCs/>
        </w:rPr>
        <w:t>požadovat</w:t>
      </w:r>
      <w:proofErr w:type="spellEnd"/>
      <w:r w:rsidRPr="00804F51">
        <w:rPr>
          <w:rFonts w:ascii="Garamond" w:hAnsi="Garamond"/>
          <w:i/>
          <w:iCs/>
        </w:rPr>
        <w:t xml:space="preserve"> od tohoto subjektu </w:t>
      </w:r>
      <w:proofErr w:type="spellStart"/>
      <w:r w:rsidRPr="00804F51">
        <w:rPr>
          <w:rFonts w:ascii="Garamond" w:hAnsi="Garamond"/>
          <w:i/>
          <w:iCs/>
        </w:rPr>
        <w:t>nájemne</w:t>
      </w:r>
      <w:proofErr w:type="spellEnd"/>
      <w:r w:rsidRPr="00804F51">
        <w:rPr>
          <w:rFonts w:ascii="Garamond" w:hAnsi="Garamond"/>
          <w:i/>
          <w:iCs/>
        </w:rPr>
        <w:t xml:space="preserve">́ ve </w:t>
      </w:r>
      <w:proofErr w:type="spellStart"/>
      <w:r w:rsidRPr="00804F51">
        <w:rPr>
          <w:rFonts w:ascii="Garamond" w:hAnsi="Garamond"/>
          <w:i/>
          <w:iCs/>
        </w:rPr>
        <w:t>výši</w:t>
      </w:r>
      <w:proofErr w:type="spellEnd"/>
      <w:r w:rsidRPr="00804F51">
        <w:rPr>
          <w:rFonts w:ascii="Garamond" w:hAnsi="Garamond"/>
          <w:i/>
          <w:iCs/>
        </w:rPr>
        <w:t xml:space="preserve"> 10,- </w:t>
      </w:r>
      <w:proofErr w:type="spellStart"/>
      <w:r w:rsidRPr="00804F51">
        <w:rPr>
          <w:rFonts w:ascii="Garamond" w:hAnsi="Garamond"/>
          <w:i/>
          <w:iCs/>
        </w:rPr>
        <w:t>Kc</w:t>
      </w:r>
      <w:proofErr w:type="spellEnd"/>
      <w:r w:rsidRPr="00804F51">
        <w:rPr>
          <w:rFonts w:ascii="Garamond" w:hAnsi="Garamond"/>
          <w:i/>
          <w:iCs/>
        </w:rPr>
        <w:t xml:space="preserve">̌/ m2/ rok. </w:t>
      </w:r>
      <w:proofErr w:type="spellStart"/>
      <w:r w:rsidRPr="00804F51">
        <w:rPr>
          <w:rFonts w:ascii="Garamond" w:hAnsi="Garamond"/>
          <w:i/>
          <w:iCs/>
        </w:rPr>
        <w:t>Příjem</w:t>
      </w:r>
      <w:proofErr w:type="spellEnd"/>
      <w:r w:rsidRPr="00804F51">
        <w:rPr>
          <w:rFonts w:ascii="Garamond" w:hAnsi="Garamond"/>
          <w:i/>
          <w:iCs/>
        </w:rPr>
        <w:t xml:space="preserve"> z tohoto </w:t>
      </w:r>
      <w:proofErr w:type="spellStart"/>
      <w:r w:rsidRPr="00804F51">
        <w:rPr>
          <w:rFonts w:ascii="Garamond" w:hAnsi="Garamond"/>
          <w:i/>
          <w:iCs/>
        </w:rPr>
        <w:t>pronájmu</w:t>
      </w:r>
      <w:proofErr w:type="spellEnd"/>
      <w:r w:rsidRPr="00804F51">
        <w:rPr>
          <w:rFonts w:ascii="Garamond" w:hAnsi="Garamond"/>
          <w:i/>
          <w:iCs/>
        </w:rPr>
        <w:t xml:space="preserve">, je </w:t>
      </w:r>
      <w:proofErr w:type="spellStart"/>
      <w:r w:rsidRPr="00804F51">
        <w:rPr>
          <w:rFonts w:ascii="Garamond" w:hAnsi="Garamond"/>
          <w:i/>
          <w:iCs/>
        </w:rPr>
        <w:t>nájemce</w:t>
      </w:r>
      <w:proofErr w:type="spellEnd"/>
      <w:r w:rsidRPr="00804F51">
        <w:rPr>
          <w:rFonts w:ascii="Garamond" w:hAnsi="Garamond"/>
          <w:i/>
          <w:iCs/>
        </w:rPr>
        <w:t xml:space="preserve"> povinen </w:t>
      </w:r>
      <w:proofErr w:type="spellStart"/>
      <w:r w:rsidRPr="00804F51">
        <w:rPr>
          <w:rFonts w:ascii="Garamond" w:hAnsi="Garamond"/>
          <w:i/>
          <w:iCs/>
        </w:rPr>
        <w:t>uvést</w:t>
      </w:r>
      <w:proofErr w:type="spellEnd"/>
      <w:r w:rsidRPr="00804F51">
        <w:rPr>
          <w:rFonts w:ascii="Garamond" w:hAnsi="Garamond"/>
          <w:i/>
          <w:iCs/>
        </w:rPr>
        <w:t xml:space="preserve"> ve </w:t>
      </w:r>
      <w:proofErr w:type="spellStart"/>
      <w:r w:rsidRPr="00804F51">
        <w:rPr>
          <w:rFonts w:ascii="Garamond" w:hAnsi="Garamond"/>
          <w:i/>
          <w:iCs/>
        </w:rPr>
        <w:t>vyúc</w:t>
      </w:r>
      <w:r w:rsidRPr="00804F51">
        <w:rPr>
          <w:rFonts w:ascii="Times New Roman" w:hAnsi="Times New Roman" w:cs="Times New Roman"/>
          <w:i/>
          <w:iCs/>
        </w:rPr>
        <w:t>̌</w:t>
      </w:r>
      <w:r w:rsidRPr="00804F51">
        <w:rPr>
          <w:rFonts w:ascii="Garamond" w:hAnsi="Garamond"/>
          <w:i/>
          <w:iCs/>
        </w:rPr>
        <w:t>továni</w:t>
      </w:r>
      <w:proofErr w:type="spellEnd"/>
      <w:r w:rsidRPr="00804F51">
        <w:rPr>
          <w:rFonts w:ascii="Garamond" w:hAnsi="Garamond"/>
          <w:i/>
          <w:iCs/>
        </w:rPr>
        <w:t xml:space="preserve">́ dle </w:t>
      </w:r>
      <w:proofErr w:type="spellStart"/>
      <w:r w:rsidRPr="00804F51">
        <w:rPr>
          <w:rFonts w:ascii="Garamond" w:hAnsi="Garamond"/>
          <w:i/>
          <w:iCs/>
        </w:rPr>
        <w:t>c</w:t>
      </w:r>
      <w:r w:rsidRPr="00804F51">
        <w:rPr>
          <w:rFonts w:ascii="Times New Roman" w:hAnsi="Times New Roman" w:cs="Times New Roman"/>
          <w:i/>
          <w:iCs/>
        </w:rPr>
        <w:t>̌</w:t>
      </w:r>
      <w:r w:rsidRPr="00804F51">
        <w:rPr>
          <w:rFonts w:ascii="Garamond" w:hAnsi="Garamond"/>
          <w:i/>
          <w:iCs/>
        </w:rPr>
        <w:t>lánku</w:t>
      </w:r>
      <w:proofErr w:type="spellEnd"/>
      <w:r w:rsidRPr="00804F51">
        <w:rPr>
          <w:rFonts w:ascii="Garamond" w:hAnsi="Garamond"/>
          <w:i/>
          <w:iCs/>
        </w:rPr>
        <w:t xml:space="preserve"> VIII. této smlouvy.“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Namísto tohoto ujednání se do čl. VII</w:t>
      </w:r>
      <w:r w:rsidR="00717701">
        <w:rPr>
          <w:rFonts w:ascii="Garamond" w:hAnsi="Garamond"/>
        </w:rPr>
        <w:t>.</w:t>
      </w:r>
      <w:r>
        <w:rPr>
          <w:rFonts w:ascii="Garamond" w:hAnsi="Garamond"/>
        </w:rPr>
        <w:t xml:space="preserve"> odst. 11 Smlouvy vkládá následující ujednání:</w:t>
      </w:r>
    </w:p>
    <w:p w14:paraId="268E022D" w14:textId="77777777" w:rsidR="00804F51" w:rsidRDefault="00804F51" w:rsidP="00804F51">
      <w:pPr>
        <w:pStyle w:val="Odstavecseseznamem"/>
        <w:suppressAutoHyphens/>
        <w:ind w:left="360"/>
        <w:rPr>
          <w:rFonts w:ascii="Garamond" w:hAnsi="Garamond"/>
        </w:rPr>
      </w:pPr>
    </w:p>
    <w:p w14:paraId="55CE0678" w14:textId="59A4E910" w:rsidR="00464C98" w:rsidRPr="00CF1090" w:rsidRDefault="00464C98" w:rsidP="00804F51">
      <w:pPr>
        <w:pStyle w:val="Odstavecseseznamem"/>
        <w:suppressAutoHyphens/>
        <w:ind w:left="360"/>
        <w:rPr>
          <w:rFonts w:ascii="Garamond" w:hAnsi="Garamond"/>
          <w:i/>
          <w:iCs/>
        </w:rPr>
      </w:pPr>
      <w:r w:rsidRPr="00CF1090">
        <w:rPr>
          <w:rFonts w:ascii="Garamond" w:hAnsi="Garamond"/>
          <w:i/>
          <w:iCs/>
        </w:rPr>
        <w:t xml:space="preserve">Nájemce se zavazuje, že do podnájemních smluv uzavíraných po nabytí účinnosti tohoto dodatku vloží oprávnění pro nájemce, a jako nájemce ve vztahu k podnájemci bude toto oprávnění využívat, kdy předmětem oprávnění je, že nájemce je oprávněn zvýšit podnájemné v závislosti na růstu spotřebitelských cen v předchozím kalendářním roce, kdy výše podnájemného se v takovém případě upraví dle následujícího vzorce: </w:t>
      </w:r>
    </w:p>
    <w:p w14:paraId="5BDB1185" w14:textId="77777777" w:rsidR="00464C98" w:rsidRPr="00CF1090" w:rsidRDefault="00464C98" w:rsidP="00464C98">
      <w:pPr>
        <w:pStyle w:val="Odstavecseseznamem"/>
        <w:numPr>
          <w:ilvl w:val="1"/>
          <w:numId w:val="1"/>
        </w:numPr>
        <w:suppressAutoHyphens/>
        <w:rPr>
          <w:rFonts w:ascii="Garamond" w:hAnsi="Garamond"/>
          <w:i/>
          <w:iCs/>
        </w:rPr>
      </w:pPr>
      <w:r w:rsidRPr="00CF1090">
        <w:rPr>
          <w:rFonts w:ascii="Garamond" w:hAnsi="Garamond"/>
          <w:i/>
          <w:iCs/>
        </w:rPr>
        <w:t xml:space="preserve">N(t+1) = </w:t>
      </w:r>
      <w:proofErr w:type="spellStart"/>
      <w:r w:rsidRPr="00CF1090">
        <w:rPr>
          <w:rFonts w:ascii="Garamond" w:hAnsi="Garamond"/>
          <w:i/>
          <w:iCs/>
        </w:rPr>
        <w:t>Nt</w:t>
      </w:r>
      <w:proofErr w:type="spellEnd"/>
      <w:r w:rsidRPr="00CF1090">
        <w:rPr>
          <w:rFonts w:ascii="Garamond" w:hAnsi="Garamond"/>
          <w:i/>
          <w:iCs/>
        </w:rPr>
        <w:t xml:space="preserve"> x (1+It/100) kde:</w:t>
      </w:r>
    </w:p>
    <w:p w14:paraId="7E3BF2AE" w14:textId="77777777" w:rsidR="00464C98" w:rsidRPr="00CF1090" w:rsidRDefault="00464C98" w:rsidP="00464C98">
      <w:pPr>
        <w:pStyle w:val="Odstavecseseznamem"/>
        <w:numPr>
          <w:ilvl w:val="2"/>
          <w:numId w:val="1"/>
        </w:numPr>
        <w:suppressAutoHyphens/>
        <w:rPr>
          <w:rFonts w:ascii="Garamond" w:hAnsi="Garamond"/>
          <w:i/>
          <w:iCs/>
        </w:rPr>
      </w:pPr>
      <w:proofErr w:type="gramStart"/>
      <w:r w:rsidRPr="00CF1090">
        <w:rPr>
          <w:rFonts w:ascii="Garamond" w:hAnsi="Garamond"/>
          <w:i/>
          <w:iCs/>
        </w:rPr>
        <w:t>N(</w:t>
      </w:r>
      <w:proofErr w:type="gramEnd"/>
      <w:r w:rsidRPr="00CF1090">
        <w:rPr>
          <w:rFonts w:ascii="Garamond" w:hAnsi="Garamond"/>
          <w:i/>
          <w:iCs/>
        </w:rPr>
        <w:t>t+1 představuje výši nájemného v běžném kalendářním roce</w:t>
      </w:r>
    </w:p>
    <w:p w14:paraId="5CD9F578" w14:textId="77777777" w:rsidR="00464C98" w:rsidRPr="00CF1090" w:rsidRDefault="00464C98" w:rsidP="00464C98">
      <w:pPr>
        <w:pStyle w:val="Odstavecseseznamem"/>
        <w:numPr>
          <w:ilvl w:val="2"/>
          <w:numId w:val="1"/>
        </w:numPr>
        <w:suppressAutoHyphens/>
        <w:rPr>
          <w:rFonts w:ascii="Garamond" w:hAnsi="Garamond"/>
          <w:i/>
          <w:iCs/>
        </w:rPr>
      </w:pPr>
      <w:proofErr w:type="spellStart"/>
      <w:r w:rsidRPr="00CF1090">
        <w:rPr>
          <w:rFonts w:ascii="Garamond" w:hAnsi="Garamond"/>
          <w:i/>
          <w:iCs/>
        </w:rPr>
        <w:lastRenderedPageBreak/>
        <w:t>Nt</w:t>
      </w:r>
      <w:proofErr w:type="spellEnd"/>
      <w:r w:rsidRPr="00CF1090">
        <w:rPr>
          <w:rFonts w:ascii="Garamond" w:hAnsi="Garamond"/>
          <w:i/>
          <w:iCs/>
        </w:rPr>
        <w:t xml:space="preserve"> představuje výši nájemného v předchozím kalendářním roce</w:t>
      </w:r>
    </w:p>
    <w:p w14:paraId="30AAEAF7" w14:textId="77777777" w:rsidR="00464C98" w:rsidRPr="00CF1090" w:rsidRDefault="00464C98" w:rsidP="00464C98">
      <w:pPr>
        <w:pStyle w:val="Odstavecseseznamem"/>
        <w:numPr>
          <w:ilvl w:val="2"/>
          <w:numId w:val="1"/>
        </w:numPr>
        <w:suppressAutoHyphens/>
        <w:rPr>
          <w:rFonts w:ascii="Garamond" w:hAnsi="Garamond"/>
          <w:i/>
          <w:iCs/>
        </w:rPr>
      </w:pPr>
      <w:r w:rsidRPr="00CF1090">
        <w:rPr>
          <w:rFonts w:ascii="Garamond" w:hAnsi="Garamond"/>
          <w:i/>
          <w:iCs/>
        </w:rPr>
        <w:t>It představuje roční index spotřebitelských cen za předchozí kalendářní rok zveřejněný Českým statistickým úřadem a je vyjádřený v procentech.</w:t>
      </w:r>
    </w:p>
    <w:p w14:paraId="2804CE90" w14:textId="77777777" w:rsidR="00464C98" w:rsidRPr="00CF1090" w:rsidRDefault="00464C98" w:rsidP="00464C98">
      <w:pPr>
        <w:suppressAutoHyphens/>
        <w:ind w:left="360"/>
        <w:rPr>
          <w:rFonts w:ascii="Garamond" w:hAnsi="Garamond"/>
        </w:rPr>
      </w:pPr>
      <w:r w:rsidRPr="00CF1090">
        <w:rPr>
          <w:rFonts w:ascii="Garamond" w:hAnsi="Garamond"/>
          <w:i/>
          <w:iCs/>
        </w:rPr>
        <w:t>Takto upravenou výši nájemného je nájemce povinen uplatňovat písemným oznámením podnájemci. Písemné oznámení musí být podnájemci doručeno nejpozději 7 kalendářních dnů před splatností navýšeného nájemného, kdy podnájemce je povinen takto stanovené nájemné nájemci uhradit. V případě, že nájemce navýšení nájemného neprovede v daném roce, je oprávněn vůči podnájemci provést navýšení v dalším roce a navýšení provést o</w:t>
      </w:r>
      <w:r>
        <w:rPr>
          <w:rFonts w:ascii="Garamond" w:hAnsi="Garamond"/>
          <w:i/>
          <w:iCs/>
        </w:rPr>
        <w:t> </w:t>
      </w:r>
      <w:r w:rsidRPr="00CF1090">
        <w:rPr>
          <w:rFonts w:ascii="Garamond" w:hAnsi="Garamond"/>
          <w:i/>
          <w:iCs/>
        </w:rPr>
        <w:t>kumulovanou míru inflace za dobu od posledního navýšení</w:t>
      </w:r>
      <w:r w:rsidRPr="00CF1090">
        <w:rPr>
          <w:rFonts w:ascii="Garamond" w:hAnsi="Garamond"/>
        </w:rPr>
        <w:t>.“.</w:t>
      </w:r>
    </w:p>
    <w:p w14:paraId="4195CCD0" w14:textId="274FA842" w:rsidR="008D62B4" w:rsidRPr="008D62B4" w:rsidRDefault="008D62B4" w:rsidP="008D62B4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eastAsia="Times New Roman" w:hAnsi="Garamond" w:cs="Times New Roman"/>
          <w:lang w:eastAsia="cs-CZ"/>
        </w:rPr>
      </w:pPr>
      <w:r w:rsidRPr="00CF1090">
        <w:rPr>
          <w:rFonts w:ascii="Garamond" w:hAnsi="Garamond"/>
        </w:rPr>
        <w:t xml:space="preserve">Smluvní strany se dohodly, že článek VII. odst. </w:t>
      </w:r>
      <w:r>
        <w:rPr>
          <w:rFonts w:ascii="Garamond" w:hAnsi="Garamond"/>
        </w:rPr>
        <w:t>1</w:t>
      </w:r>
      <w:r w:rsidRPr="00CF1090">
        <w:rPr>
          <w:rFonts w:ascii="Garamond" w:hAnsi="Garamond"/>
        </w:rPr>
        <w:t xml:space="preserve">3 Smlouvy se </w:t>
      </w:r>
      <w:r w:rsidRPr="00CF1090">
        <w:rPr>
          <w:rFonts w:ascii="Garamond" w:eastAsia="Times New Roman" w:hAnsi="Garamond" w:cs="Times New Roman"/>
          <w:lang w:eastAsia="cs-CZ"/>
        </w:rPr>
        <w:t>ruší bez náhrady.</w:t>
      </w:r>
    </w:p>
    <w:p w14:paraId="5B753311" w14:textId="157E6EA6" w:rsidR="00464C98" w:rsidRDefault="00464C98" w:rsidP="00464C98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eastAsia="Times New Roman" w:hAnsi="Garamond" w:cs="Times New Roman"/>
          <w:lang w:eastAsia="cs-CZ"/>
        </w:rPr>
      </w:pPr>
      <w:r w:rsidRPr="00CF1090">
        <w:rPr>
          <w:rFonts w:ascii="Garamond" w:hAnsi="Garamond"/>
        </w:rPr>
        <w:t>Smluvní strany se dohodly na vyjmutí celého zn</w:t>
      </w:r>
      <w:r w:rsidRPr="00CF1090">
        <w:rPr>
          <w:rFonts w:ascii="Garamond" w:hAnsi="Garamond" w:cs="Calibri"/>
        </w:rPr>
        <w:t>ě</w:t>
      </w:r>
      <w:r w:rsidRPr="00CF1090">
        <w:rPr>
          <w:rFonts w:ascii="Garamond" w:hAnsi="Garamond"/>
        </w:rPr>
        <w:t>n</w:t>
      </w:r>
      <w:r w:rsidRPr="00CF1090">
        <w:rPr>
          <w:rFonts w:ascii="Garamond" w:hAnsi="Garamond" w:cs="Garamond"/>
        </w:rPr>
        <w:t>í</w:t>
      </w:r>
      <w:r w:rsidRPr="00CF1090">
        <w:rPr>
          <w:rFonts w:ascii="Garamond" w:hAnsi="Garamond"/>
        </w:rPr>
        <w:t xml:space="preserve"> </w:t>
      </w:r>
      <w:r w:rsidRPr="00CF1090">
        <w:rPr>
          <w:rFonts w:ascii="Garamond" w:hAnsi="Garamond" w:cs="Calibri"/>
        </w:rPr>
        <w:t>č</w:t>
      </w:r>
      <w:r w:rsidRPr="00CF1090">
        <w:rPr>
          <w:rFonts w:ascii="Garamond" w:hAnsi="Garamond"/>
        </w:rPr>
        <w:t>l</w:t>
      </w:r>
      <w:r w:rsidRPr="00CF1090">
        <w:rPr>
          <w:rFonts w:ascii="Garamond" w:hAnsi="Garamond" w:cs="Garamond"/>
        </w:rPr>
        <w:t>á</w:t>
      </w:r>
      <w:r w:rsidRPr="00CF1090">
        <w:rPr>
          <w:rFonts w:ascii="Garamond" w:hAnsi="Garamond"/>
        </w:rPr>
        <w:t>nku V</w:t>
      </w:r>
      <w:r>
        <w:rPr>
          <w:rFonts w:ascii="Garamond" w:hAnsi="Garamond"/>
        </w:rPr>
        <w:t>III</w:t>
      </w:r>
      <w:r w:rsidRPr="00CF1090">
        <w:rPr>
          <w:rFonts w:ascii="Garamond" w:hAnsi="Garamond"/>
        </w:rPr>
        <w:t xml:space="preserve">. </w:t>
      </w:r>
      <w:r>
        <w:rPr>
          <w:rFonts w:ascii="Garamond" w:hAnsi="Garamond"/>
        </w:rPr>
        <w:t>Smlouvy</w:t>
      </w:r>
      <w:r w:rsidR="006B2B73">
        <w:rPr>
          <w:rFonts w:ascii="Garamond" w:hAnsi="Garamond"/>
        </w:rPr>
        <w:t xml:space="preserve"> (vč. znění upraveného čl. II. odst. 2 dodatku č. 2 ze dne 26</w:t>
      </w:r>
      <w:r w:rsidR="006B2B73" w:rsidRPr="00DA3773">
        <w:rPr>
          <w:rFonts w:ascii="Garamond" w:hAnsi="Garamond"/>
        </w:rPr>
        <w:t>.</w:t>
      </w:r>
      <w:r w:rsidR="006B2B73">
        <w:rPr>
          <w:rFonts w:ascii="Garamond" w:hAnsi="Garamond"/>
        </w:rPr>
        <w:t> </w:t>
      </w:r>
      <w:r w:rsidR="006B2B73" w:rsidRPr="00DA3773">
        <w:rPr>
          <w:rFonts w:ascii="Garamond" w:hAnsi="Garamond"/>
        </w:rPr>
        <w:t>10.</w:t>
      </w:r>
      <w:r w:rsidR="006B2B73">
        <w:rPr>
          <w:rFonts w:ascii="Garamond" w:hAnsi="Garamond"/>
        </w:rPr>
        <w:t> </w:t>
      </w:r>
      <w:r w:rsidR="006B2B73" w:rsidRPr="00DA3773">
        <w:rPr>
          <w:rFonts w:ascii="Garamond" w:hAnsi="Garamond"/>
        </w:rPr>
        <w:t>20</w:t>
      </w:r>
      <w:r w:rsidR="006B2B73">
        <w:rPr>
          <w:rFonts w:ascii="Garamond" w:hAnsi="Garamond"/>
        </w:rPr>
        <w:t>20)</w:t>
      </w:r>
      <w:r w:rsidRPr="00CF1090">
        <w:rPr>
          <w:rFonts w:ascii="Garamond" w:eastAsia="Times New Roman" w:hAnsi="Garamond" w:cs="Times New Roman"/>
          <w:lang w:eastAsia="cs-CZ"/>
        </w:rPr>
        <w:t>, a to tak, že se celé jeho znění ruší bez náhrady.</w:t>
      </w:r>
    </w:p>
    <w:p w14:paraId="558AD8C8" w14:textId="77777777" w:rsidR="00897244" w:rsidRPr="004271DA" w:rsidRDefault="00897244" w:rsidP="00897244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eastAsia="Times New Roman" w:hAnsi="Garamond" w:cs="Times New Roman"/>
          <w:lang w:eastAsia="cs-CZ"/>
        </w:rPr>
      </w:pPr>
      <w:r w:rsidRPr="004271DA">
        <w:rPr>
          <w:rFonts w:ascii="Garamond" w:hAnsi="Garamond"/>
        </w:rPr>
        <w:t>Smluvní strany se dohodly</w:t>
      </w:r>
      <w:r>
        <w:rPr>
          <w:rFonts w:ascii="Garamond" w:hAnsi="Garamond"/>
        </w:rPr>
        <w:t>,</w:t>
      </w:r>
      <w:r w:rsidRPr="004271DA">
        <w:rPr>
          <w:rFonts w:ascii="Garamond" w:hAnsi="Garamond"/>
        </w:rPr>
        <w:t xml:space="preserve"> </w:t>
      </w:r>
      <w:r w:rsidRPr="00CF1090">
        <w:rPr>
          <w:rFonts w:ascii="Garamond" w:hAnsi="Garamond"/>
        </w:rPr>
        <w:t xml:space="preserve">že článek </w:t>
      </w:r>
      <w:r>
        <w:rPr>
          <w:rFonts w:ascii="Garamond" w:hAnsi="Garamond"/>
        </w:rPr>
        <w:t>IX</w:t>
      </w:r>
      <w:r w:rsidRPr="00CF1090">
        <w:rPr>
          <w:rFonts w:ascii="Garamond" w:hAnsi="Garamond"/>
        </w:rPr>
        <w:t xml:space="preserve">. odst. </w:t>
      </w:r>
      <w:r>
        <w:rPr>
          <w:rFonts w:ascii="Garamond" w:hAnsi="Garamond"/>
        </w:rPr>
        <w:t>1</w:t>
      </w:r>
      <w:r w:rsidRPr="00CF1090">
        <w:rPr>
          <w:rFonts w:ascii="Garamond" w:hAnsi="Garamond"/>
        </w:rPr>
        <w:t xml:space="preserve"> Smlouvy se nahrazuje následujícím zněním:</w:t>
      </w:r>
    </w:p>
    <w:p w14:paraId="2E678CA1" w14:textId="0DDD5515" w:rsidR="00897244" w:rsidRDefault="00897244" w:rsidP="00897244">
      <w:pPr>
        <w:pStyle w:val="Odstavecseseznamem"/>
        <w:suppressAutoHyphens/>
        <w:ind w:left="360"/>
        <w:rPr>
          <w:rFonts w:ascii="Garamond" w:eastAsia="Times New Roman" w:hAnsi="Garamond" w:cs="Times New Roman"/>
          <w:i/>
          <w:iCs/>
          <w:lang w:eastAsia="cs-CZ"/>
        </w:rPr>
      </w:pPr>
      <w:r w:rsidRPr="004271DA">
        <w:rPr>
          <w:rFonts w:ascii="Garamond" w:eastAsia="Times New Roman" w:hAnsi="Garamond" w:cs="Times New Roman"/>
          <w:i/>
          <w:iCs/>
          <w:lang w:eastAsia="cs-CZ"/>
        </w:rPr>
        <w:t xml:space="preserve">Nájemce je povinen pronajímateli uhradit smluvní pokutu ve výši </w:t>
      </w:r>
      <w:proofErr w:type="gramStart"/>
      <w:r w:rsidRPr="004271DA">
        <w:rPr>
          <w:rFonts w:ascii="Garamond" w:eastAsia="Times New Roman" w:hAnsi="Garamond" w:cs="Times New Roman"/>
          <w:i/>
          <w:iCs/>
          <w:lang w:eastAsia="cs-CZ"/>
        </w:rPr>
        <w:t>20.000,-</w:t>
      </w:r>
      <w:proofErr w:type="gramEnd"/>
      <w:r w:rsidRPr="004271DA">
        <w:rPr>
          <w:rFonts w:ascii="Garamond" w:eastAsia="Times New Roman" w:hAnsi="Garamond" w:cs="Times New Roman"/>
          <w:i/>
          <w:iCs/>
          <w:lang w:eastAsia="cs-CZ"/>
        </w:rPr>
        <w:t xml:space="preserve"> Kč za každé jednotlivé porušení povinnosti vyčtené v čl. V</w:t>
      </w:r>
      <w:r>
        <w:rPr>
          <w:rFonts w:ascii="Garamond" w:eastAsia="Times New Roman" w:hAnsi="Garamond" w:cs="Times New Roman"/>
          <w:i/>
          <w:iCs/>
          <w:lang w:eastAsia="cs-CZ"/>
        </w:rPr>
        <w:t>.</w:t>
      </w:r>
      <w:r w:rsidRPr="004271DA">
        <w:rPr>
          <w:rFonts w:ascii="Garamond" w:eastAsia="Times New Roman" w:hAnsi="Garamond" w:cs="Times New Roman"/>
          <w:i/>
          <w:iCs/>
          <w:lang w:eastAsia="cs-CZ"/>
        </w:rPr>
        <w:t xml:space="preserve"> bod 1-6, </w:t>
      </w:r>
      <w:r>
        <w:rPr>
          <w:rFonts w:ascii="Garamond" w:eastAsia="Times New Roman" w:hAnsi="Garamond" w:cs="Times New Roman"/>
          <w:i/>
          <w:iCs/>
          <w:lang w:eastAsia="cs-CZ"/>
        </w:rPr>
        <w:t>čl</w:t>
      </w:r>
      <w:r w:rsidRPr="004271DA">
        <w:rPr>
          <w:rFonts w:ascii="Garamond" w:eastAsia="Times New Roman" w:hAnsi="Garamond" w:cs="Times New Roman"/>
          <w:i/>
          <w:iCs/>
          <w:lang w:eastAsia="cs-CZ"/>
        </w:rPr>
        <w:t>. VI</w:t>
      </w:r>
      <w:r>
        <w:rPr>
          <w:rFonts w:ascii="Garamond" w:eastAsia="Times New Roman" w:hAnsi="Garamond" w:cs="Times New Roman"/>
          <w:i/>
          <w:iCs/>
          <w:lang w:eastAsia="cs-CZ"/>
        </w:rPr>
        <w:t>I.</w:t>
      </w:r>
      <w:r w:rsidRPr="004271DA">
        <w:rPr>
          <w:rFonts w:ascii="Garamond" w:eastAsia="Times New Roman" w:hAnsi="Garamond" w:cs="Times New Roman"/>
          <w:i/>
          <w:iCs/>
          <w:lang w:eastAsia="cs-CZ"/>
        </w:rPr>
        <w:t xml:space="preserve"> bod 2-9. Nárok na náhradu škody způsobené v</w:t>
      </w:r>
      <w:r>
        <w:rPr>
          <w:rFonts w:ascii="Garamond" w:eastAsia="Times New Roman" w:hAnsi="Garamond" w:cs="Times New Roman"/>
          <w:i/>
          <w:iCs/>
          <w:lang w:eastAsia="cs-CZ"/>
        </w:rPr>
        <w:t xml:space="preserve"> </w:t>
      </w:r>
      <w:r w:rsidRPr="004271DA">
        <w:rPr>
          <w:rFonts w:ascii="Garamond" w:eastAsia="Times New Roman" w:hAnsi="Garamond" w:cs="Times New Roman"/>
          <w:i/>
          <w:iCs/>
          <w:lang w:eastAsia="cs-CZ"/>
        </w:rPr>
        <w:t>důsledku porušení některé ze shora uvedené povinnosti tímto není nijak dotčen. Nájemce je povinen smluvní pokutu uhradit do 15 dnů ode dne doručení výzvy ze strany pronajímatele.</w:t>
      </w:r>
    </w:p>
    <w:p w14:paraId="7F15C843" w14:textId="438B95AD" w:rsidR="00897244" w:rsidRPr="00897244" w:rsidRDefault="00897244" w:rsidP="00897244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eastAsia="Times New Roman" w:hAnsi="Garamond" w:cs="Times New Roman"/>
          <w:lang w:eastAsia="cs-CZ"/>
        </w:rPr>
      </w:pPr>
      <w:r w:rsidRPr="004271DA">
        <w:rPr>
          <w:rFonts w:ascii="Garamond" w:hAnsi="Garamond"/>
        </w:rPr>
        <w:t>Smluvní strany se dohodly</w:t>
      </w:r>
      <w:r>
        <w:rPr>
          <w:rFonts w:ascii="Garamond" w:hAnsi="Garamond"/>
        </w:rPr>
        <w:t xml:space="preserve"> </w:t>
      </w:r>
      <w:r w:rsidRPr="00CF1090">
        <w:rPr>
          <w:rFonts w:ascii="Garamond" w:hAnsi="Garamond"/>
        </w:rPr>
        <w:t>na vyjmutí</w:t>
      </w:r>
      <w:r>
        <w:rPr>
          <w:rFonts w:ascii="Garamond" w:hAnsi="Garamond"/>
        </w:rPr>
        <w:t xml:space="preserve"> čl.</w:t>
      </w:r>
      <w:r w:rsidRPr="00CF1090">
        <w:rPr>
          <w:rFonts w:ascii="Garamond" w:hAnsi="Garamond"/>
        </w:rPr>
        <w:t xml:space="preserve"> </w:t>
      </w:r>
      <w:r>
        <w:rPr>
          <w:rFonts w:ascii="Garamond" w:hAnsi="Garamond"/>
        </w:rPr>
        <w:t>X</w:t>
      </w:r>
      <w:r w:rsidRPr="00CF1090">
        <w:rPr>
          <w:rFonts w:ascii="Garamond" w:hAnsi="Garamond"/>
        </w:rPr>
        <w:t xml:space="preserve">. odst. </w:t>
      </w:r>
      <w:r>
        <w:rPr>
          <w:rFonts w:ascii="Garamond" w:hAnsi="Garamond"/>
        </w:rPr>
        <w:t>1 písm. e)</w:t>
      </w:r>
      <w:r w:rsidRPr="00CF1090">
        <w:rPr>
          <w:rFonts w:ascii="Garamond" w:hAnsi="Garamond"/>
        </w:rPr>
        <w:t xml:space="preserve"> Smlouvy</w:t>
      </w:r>
      <w:r>
        <w:rPr>
          <w:rFonts w:ascii="Garamond" w:hAnsi="Garamond"/>
        </w:rPr>
        <w:t xml:space="preserve">, </w:t>
      </w:r>
      <w:r w:rsidRPr="00CF1090">
        <w:rPr>
          <w:rFonts w:ascii="Garamond" w:eastAsia="Times New Roman" w:hAnsi="Garamond" w:cs="Times New Roman"/>
          <w:lang w:eastAsia="cs-CZ"/>
        </w:rPr>
        <w:t>a to tak, že se jeho znění ruší bez náhrad</w:t>
      </w:r>
      <w:r>
        <w:rPr>
          <w:rFonts w:ascii="Garamond" w:hAnsi="Garamond"/>
        </w:rPr>
        <w:t>y.</w:t>
      </w:r>
    </w:p>
    <w:p w14:paraId="3A34FB54" w14:textId="77777777" w:rsidR="00464C98" w:rsidRPr="00CF1090" w:rsidRDefault="00464C98" w:rsidP="00464C98">
      <w:pPr>
        <w:pStyle w:val="Odstavecseseznamem"/>
        <w:numPr>
          <w:ilvl w:val="0"/>
          <w:numId w:val="1"/>
        </w:numPr>
        <w:suppressAutoHyphens/>
        <w:ind w:left="360"/>
        <w:rPr>
          <w:rFonts w:ascii="Garamond" w:eastAsia="Times New Roman" w:hAnsi="Garamond" w:cs="Times New Roman"/>
          <w:lang w:eastAsia="cs-CZ"/>
        </w:rPr>
      </w:pPr>
      <w:r w:rsidRPr="00CF1090">
        <w:rPr>
          <w:rFonts w:ascii="Garamond" w:hAnsi="Garamond"/>
        </w:rPr>
        <w:t>Ostatní zn</w:t>
      </w:r>
      <w:r w:rsidRPr="00CF1090">
        <w:rPr>
          <w:rFonts w:ascii="Garamond" w:hAnsi="Garamond" w:cs="Calibri"/>
        </w:rPr>
        <w:t>ě</w:t>
      </w:r>
      <w:r w:rsidRPr="00CF1090">
        <w:rPr>
          <w:rFonts w:ascii="Garamond" w:hAnsi="Garamond"/>
        </w:rPr>
        <w:t>n</w:t>
      </w:r>
      <w:r w:rsidRPr="00CF1090">
        <w:rPr>
          <w:rFonts w:ascii="Garamond" w:hAnsi="Garamond" w:cs="Garamond"/>
        </w:rPr>
        <w:t>í</w:t>
      </w:r>
      <w:r w:rsidRPr="00CF1090">
        <w:rPr>
          <w:rFonts w:ascii="Garamond" w:hAnsi="Garamond"/>
        </w:rPr>
        <w:t xml:space="preserve"> Smlouvy a v</w:t>
      </w:r>
      <w:r w:rsidRPr="00CF1090">
        <w:rPr>
          <w:rFonts w:ascii="Garamond" w:hAnsi="Garamond" w:cs="Garamond"/>
        </w:rPr>
        <w:t>š</w:t>
      </w:r>
      <w:r w:rsidRPr="00CF1090">
        <w:rPr>
          <w:rFonts w:ascii="Garamond" w:hAnsi="Garamond"/>
        </w:rPr>
        <w:t>ech dodatk</w:t>
      </w:r>
      <w:r w:rsidRPr="00CF1090">
        <w:rPr>
          <w:rFonts w:ascii="Garamond" w:hAnsi="Garamond" w:cs="Calibri"/>
        </w:rPr>
        <w:t>ů</w:t>
      </w:r>
      <w:r w:rsidRPr="00CF1090">
        <w:rPr>
          <w:rFonts w:ascii="Garamond" w:hAnsi="Garamond"/>
        </w:rPr>
        <w:t xml:space="preserve"> z</w:t>
      </w:r>
      <w:r w:rsidRPr="00CF1090">
        <w:rPr>
          <w:rFonts w:ascii="Garamond" w:hAnsi="Garamond" w:cs="Calibri"/>
        </w:rPr>
        <w:t>ů</w:t>
      </w:r>
      <w:r w:rsidRPr="00CF1090">
        <w:rPr>
          <w:rFonts w:ascii="Garamond" w:hAnsi="Garamond"/>
        </w:rPr>
        <w:t>st</w:t>
      </w:r>
      <w:r w:rsidRPr="00CF1090">
        <w:rPr>
          <w:rFonts w:ascii="Garamond" w:hAnsi="Garamond" w:cs="Garamond"/>
        </w:rPr>
        <w:t>á</w:t>
      </w:r>
      <w:r w:rsidRPr="00CF1090">
        <w:rPr>
          <w:rFonts w:ascii="Garamond" w:hAnsi="Garamond"/>
        </w:rPr>
        <w:t>vaj</w:t>
      </w:r>
      <w:r w:rsidRPr="00CF1090">
        <w:rPr>
          <w:rFonts w:ascii="Garamond" w:hAnsi="Garamond" w:cs="Garamond"/>
        </w:rPr>
        <w:t>í</w:t>
      </w:r>
      <w:r w:rsidRPr="00CF1090">
        <w:rPr>
          <w:rFonts w:ascii="Garamond" w:hAnsi="Garamond"/>
        </w:rPr>
        <w:t xml:space="preserve"> bez zm</w:t>
      </w:r>
      <w:r w:rsidRPr="00CF1090">
        <w:rPr>
          <w:rFonts w:ascii="Garamond" w:hAnsi="Garamond" w:cs="Calibri"/>
        </w:rPr>
        <w:t>ě</w:t>
      </w:r>
      <w:r w:rsidRPr="00CF1090">
        <w:rPr>
          <w:rFonts w:ascii="Garamond" w:hAnsi="Garamond"/>
        </w:rPr>
        <w:t>ny.</w:t>
      </w:r>
      <w:r w:rsidRPr="00CF1090">
        <w:rPr>
          <w:rFonts w:ascii="Garamond" w:eastAsia="Times New Roman" w:hAnsi="Garamond" w:cs="Times New Roman"/>
          <w:lang w:eastAsia="cs-CZ"/>
        </w:rPr>
        <w:t xml:space="preserve"> </w:t>
      </w:r>
    </w:p>
    <w:p w14:paraId="1D9A8B6D" w14:textId="77777777" w:rsidR="00464C98" w:rsidRPr="00CF1090" w:rsidRDefault="00464C98" w:rsidP="00464C98">
      <w:pPr>
        <w:pStyle w:val="Odstavecseseznamem"/>
        <w:suppressAutoHyphens/>
        <w:ind w:left="360"/>
        <w:jc w:val="center"/>
        <w:rPr>
          <w:rFonts w:ascii="Garamond" w:hAnsi="Garamond"/>
          <w:b/>
          <w:bCs/>
          <w:i/>
          <w:iCs/>
        </w:rPr>
      </w:pPr>
    </w:p>
    <w:p w14:paraId="4CE39A21" w14:textId="77777777" w:rsidR="00464C98" w:rsidRPr="00072BC5" w:rsidRDefault="00464C98" w:rsidP="00464C98">
      <w:pPr>
        <w:pStyle w:val="Odstavecseseznamem"/>
        <w:suppressAutoHyphens/>
        <w:ind w:left="360"/>
        <w:jc w:val="center"/>
        <w:rPr>
          <w:rFonts w:ascii="Garamond" w:hAnsi="Garamond"/>
          <w:b/>
          <w:bCs/>
        </w:rPr>
      </w:pPr>
      <w:r w:rsidRPr="00072BC5">
        <w:rPr>
          <w:rFonts w:ascii="Garamond" w:hAnsi="Garamond"/>
          <w:b/>
          <w:bCs/>
        </w:rPr>
        <w:t>III.</w:t>
      </w:r>
    </w:p>
    <w:p w14:paraId="529CD368" w14:textId="77777777" w:rsidR="00464C98" w:rsidRPr="00072BC5" w:rsidRDefault="00464C98" w:rsidP="00464C98">
      <w:pPr>
        <w:pStyle w:val="Odstavecseseznamem"/>
        <w:suppressAutoHyphens/>
        <w:ind w:left="360"/>
        <w:jc w:val="center"/>
        <w:rPr>
          <w:rFonts w:ascii="Garamond" w:hAnsi="Garamond"/>
          <w:b/>
          <w:bCs/>
        </w:rPr>
      </w:pPr>
      <w:r w:rsidRPr="00072BC5">
        <w:rPr>
          <w:rFonts w:ascii="Garamond" w:hAnsi="Garamond"/>
          <w:b/>
          <w:bCs/>
        </w:rPr>
        <w:t>Závěrečná ustanovení</w:t>
      </w:r>
    </w:p>
    <w:p w14:paraId="65671A71" w14:textId="77777777" w:rsidR="00464C98" w:rsidRPr="00CF1090" w:rsidRDefault="00464C98" w:rsidP="00464C98">
      <w:pPr>
        <w:pStyle w:val="Odstavecseseznamem"/>
        <w:suppressAutoHyphens/>
        <w:ind w:left="360"/>
        <w:jc w:val="center"/>
        <w:rPr>
          <w:rFonts w:ascii="Garamond" w:hAnsi="Garamond"/>
        </w:rPr>
      </w:pPr>
    </w:p>
    <w:p w14:paraId="3F6E3CD7" w14:textId="77777777" w:rsidR="00464C98" w:rsidRPr="00CF1090" w:rsidRDefault="00464C98" w:rsidP="00F77211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="Garamond" w:hAnsi="Garamond"/>
        </w:rPr>
      </w:pPr>
      <w:r w:rsidRPr="00CF1090">
        <w:rPr>
          <w:rFonts w:ascii="Garamond" w:hAnsi="Garamond"/>
        </w:rPr>
        <w:t>Tento dodatek byl vyhotoven ve čtyřech výtiscích, z nichž tři obdrží pronajímatel a jeden nájemce.</w:t>
      </w:r>
    </w:p>
    <w:p w14:paraId="1C1DDF0D" w14:textId="6F7464D5" w:rsidR="00464C98" w:rsidRPr="00B8487D" w:rsidRDefault="00464C98" w:rsidP="00F77211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="Garamond" w:hAnsi="Garamond"/>
        </w:rPr>
      </w:pPr>
      <w:r w:rsidRPr="00CF1090">
        <w:rPr>
          <w:rFonts w:ascii="Garamond" w:hAnsi="Garamond"/>
        </w:rPr>
        <w:t xml:space="preserve">Tento dodatek č. </w:t>
      </w:r>
      <w:r w:rsidR="00804F51">
        <w:rPr>
          <w:rFonts w:ascii="Garamond" w:hAnsi="Garamond"/>
        </w:rPr>
        <w:t>3</w:t>
      </w:r>
      <w:r w:rsidRPr="00CF1090">
        <w:rPr>
          <w:rFonts w:ascii="Garamond" w:hAnsi="Garamond"/>
        </w:rPr>
        <w:t xml:space="preserve"> tvoří nedílnou součást Smlouvy. Byl uzavřen svobodně a vážně</w:t>
      </w:r>
      <w:r>
        <w:rPr>
          <w:rFonts w:ascii="Garamond" w:hAnsi="Garamond"/>
        </w:rPr>
        <w:t>.</w:t>
      </w:r>
    </w:p>
    <w:p w14:paraId="4102A754" w14:textId="6E8E24D1" w:rsidR="00464C98" w:rsidRPr="000A69B2" w:rsidRDefault="00464C98" w:rsidP="000A69B2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="Garamond" w:hAnsi="Garamond"/>
        </w:rPr>
      </w:pPr>
      <w:r w:rsidRPr="00CF1090">
        <w:rPr>
          <w:rFonts w:ascii="Garamond" w:hAnsi="Garamond"/>
        </w:rPr>
        <w:t>Tento dodatek byl schválen usnesením Rady statutárního města Děčín č.</w:t>
      </w:r>
      <w:r w:rsidR="000A69B2">
        <w:rPr>
          <w:rFonts w:ascii="Garamond" w:hAnsi="Garamond"/>
        </w:rPr>
        <w:t xml:space="preserve"> RM </w:t>
      </w:r>
      <w:r w:rsidRPr="00CF1090">
        <w:rPr>
          <w:rFonts w:ascii="Garamond" w:hAnsi="Garamond"/>
        </w:rPr>
        <w:t xml:space="preserve"> </w:t>
      </w:r>
      <w:r w:rsidR="000A69B2">
        <w:rPr>
          <w:rFonts w:ascii="Garamond" w:hAnsi="Garamond"/>
        </w:rPr>
        <w:t>21 13 37 20</w:t>
      </w:r>
      <w:r w:rsidRPr="000A69B2">
        <w:rPr>
          <w:rFonts w:ascii="Garamond" w:hAnsi="Garamond"/>
        </w:rPr>
        <w:t xml:space="preserve"> ze dne </w:t>
      </w:r>
      <w:r w:rsidR="000A69B2" w:rsidRPr="000A69B2">
        <w:rPr>
          <w:rFonts w:ascii="Garamond" w:hAnsi="Garamond"/>
        </w:rPr>
        <w:t>7.7.2021.</w:t>
      </w:r>
    </w:p>
    <w:p w14:paraId="1DDA1570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52752DF2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  <w:bookmarkStart w:id="0" w:name="_GoBack"/>
      <w:bookmarkEnd w:id="0"/>
    </w:p>
    <w:p w14:paraId="747088F5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  <w:r w:rsidRPr="00CF1090">
        <w:rPr>
          <w:rFonts w:ascii="Garamond" w:hAnsi="Garamond"/>
        </w:rPr>
        <w:t>V Děčíně dne</w:t>
      </w:r>
    </w:p>
    <w:p w14:paraId="1C431C5D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55A3CAEA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07AC5684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  <w:u w:val="dotted"/>
        </w:rPr>
      </w:pP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  <w:r w:rsidRPr="00CF1090">
        <w:rPr>
          <w:rFonts w:ascii="Garamond" w:hAnsi="Garamond"/>
          <w:u w:val="dotted"/>
        </w:rPr>
        <w:tab/>
      </w:r>
    </w:p>
    <w:p w14:paraId="797FC1D1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353B7426" w14:textId="77777777" w:rsidR="00464C98" w:rsidRPr="00CF1090" w:rsidRDefault="00464C98" w:rsidP="00464C98">
      <w:pPr>
        <w:keepNext/>
        <w:keepLines/>
        <w:widowControl w:val="0"/>
        <w:tabs>
          <w:tab w:val="left" w:pos="1107"/>
        </w:tabs>
        <w:suppressAutoHyphens/>
        <w:snapToGrid w:val="0"/>
        <w:rPr>
          <w:rFonts w:ascii="Garamond" w:hAnsi="Garamond"/>
        </w:rPr>
      </w:pPr>
      <w:r w:rsidRPr="00CF1090">
        <w:rPr>
          <w:rFonts w:ascii="Garamond" w:hAnsi="Garamond"/>
        </w:rPr>
        <w:tab/>
        <w:t>Pronajímatel</w:t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</w:r>
      <w:r w:rsidRPr="00CF1090">
        <w:rPr>
          <w:rFonts w:ascii="Garamond" w:hAnsi="Garamond"/>
        </w:rPr>
        <w:tab/>
        <w:t>Nájemce</w:t>
      </w:r>
    </w:p>
    <w:p w14:paraId="44E3AE25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6D9CA133" w14:textId="77777777" w:rsidR="00464C98" w:rsidRPr="00CF1090" w:rsidRDefault="00464C98" w:rsidP="00464C98">
      <w:pPr>
        <w:keepNext/>
        <w:keepLines/>
        <w:widowControl w:val="0"/>
        <w:suppressAutoHyphens/>
        <w:snapToGrid w:val="0"/>
        <w:rPr>
          <w:rFonts w:ascii="Garamond" w:hAnsi="Garamond"/>
        </w:rPr>
      </w:pPr>
    </w:p>
    <w:p w14:paraId="2CE1009D" w14:textId="77777777" w:rsidR="00464C98" w:rsidRPr="00CF1090" w:rsidRDefault="00464C98" w:rsidP="00464C98">
      <w:pPr>
        <w:rPr>
          <w:rFonts w:ascii="Garamond" w:hAnsi="Garamond"/>
        </w:rPr>
      </w:pPr>
    </w:p>
    <w:p w14:paraId="4EE14DD8" w14:textId="77777777" w:rsidR="00464C98" w:rsidRPr="00CF1090" w:rsidRDefault="00464C98" w:rsidP="00464C98">
      <w:pPr>
        <w:rPr>
          <w:rFonts w:ascii="Garamond" w:hAnsi="Garamond"/>
        </w:rPr>
      </w:pPr>
    </w:p>
    <w:p w14:paraId="347423E6" w14:textId="77777777" w:rsidR="00464C98" w:rsidRPr="00CF1090" w:rsidRDefault="00464C98" w:rsidP="00464C98">
      <w:pPr>
        <w:jc w:val="center"/>
        <w:rPr>
          <w:rFonts w:ascii="Garamond" w:hAnsi="Garamond"/>
        </w:rPr>
      </w:pPr>
    </w:p>
    <w:p w14:paraId="6691EC85" w14:textId="77777777" w:rsidR="00464C98" w:rsidRPr="00CF1090" w:rsidRDefault="00464C98" w:rsidP="00464C98">
      <w:pPr>
        <w:jc w:val="center"/>
        <w:rPr>
          <w:rFonts w:ascii="Garamond" w:hAnsi="Garamond"/>
        </w:rPr>
      </w:pPr>
    </w:p>
    <w:p w14:paraId="072B8C7A" w14:textId="77777777" w:rsidR="00464C98" w:rsidRPr="00CF1090" w:rsidRDefault="00464C98" w:rsidP="00464C98">
      <w:pPr>
        <w:rPr>
          <w:rFonts w:ascii="Garamond" w:hAnsi="Garamond"/>
        </w:rPr>
      </w:pPr>
    </w:p>
    <w:p w14:paraId="2CB8D5D9" w14:textId="77777777" w:rsidR="00464C98" w:rsidRPr="00CF1090" w:rsidRDefault="00464C98" w:rsidP="00464C98">
      <w:pPr>
        <w:rPr>
          <w:rFonts w:ascii="Garamond" w:hAnsi="Garamond"/>
        </w:rPr>
      </w:pPr>
    </w:p>
    <w:p w14:paraId="2257938B" w14:textId="77777777" w:rsidR="00464C98" w:rsidRDefault="00464C98"/>
    <w:sectPr w:rsidR="00464C98" w:rsidSect="008277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4B7"/>
    <w:multiLevelType w:val="hybridMultilevel"/>
    <w:tmpl w:val="F4C0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7D2B"/>
    <w:multiLevelType w:val="hybridMultilevel"/>
    <w:tmpl w:val="90188B26"/>
    <w:lvl w:ilvl="0" w:tplc="A10CBB3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98"/>
    <w:rsid w:val="00071512"/>
    <w:rsid w:val="000A69B2"/>
    <w:rsid w:val="0015021A"/>
    <w:rsid w:val="00464C98"/>
    <w:rsid w:val="006B2B73"/>
    <w:rsid w:val="00717701"/>
    <w:rsid w:val="00804F51"/>
    <w:rsid w:val="00897244"/>
    <w:rsid w:val="008D62B4"/>
    <w:rsid w:val="00B8487D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4E9E"/>
  <w15:chartTrackingRefBased/>
  <w15:docId w15:val="{B5303022-1850-D24A-B2FB-2FA154C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C98"/>
    <w:pPr>
      <w:pBdr>
        <w:top w:val="nil"/>
        <w:left w:val="nil"/>
        <w:bottom w:val="nil"/>
        <w:right w:val="nil"/>
        <w:between w:val="nil"/>
        <w:bar w:val="nil"/>
      </w:pBd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Jirasko Vojtech</dc:creator>
  <cp:keywords/>
  <dc:description/>
  <cp:lastModifiedBy>Prach Pavel</cp:lastModifiedBy>
  <cp:revision>2</cp:revision>
  <dcterms:created xsi:type="dcterms:W3CDTF">2021-06-25T07:44:00Z</dcterms:created>
  <dcterms:modified xsi:type="dcterms:W3CDTF">2021-06-25T07:44:00Z</dcterms:modified>
</cp:coreProperties>
</file>