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56BC4" w14:textId="77777777" w:rsidR="00C25376" w:rsidRPr="00D35E6E" w:rsidRDefault="00C25376" w:rsidP="003820B1">
      <w:pPr>
        <w:jc w:val="center"/>
        <w:outlineLvl w:val="0"/>
        <w:rPr>
          <w:spacing w:val="100"/>
          <w:sz w:val="24"/>
          <w:szCs w:val="24"/>
        </w:rPr>
      </w:pPr>
      <w:bookmarkStart w:id="0" w:name="_GoBack"/>
      <w:bookmarkEnd w:id="0"/>
      <w:r w:rsidRPr="00B6579F">
        <w:rPr>
          <w:spacing w:val="100"/>
          <w:sz w:val="24"/>
          <w:szCs w:val="24"/>
        </w:rPr>
        <w:t>SMLOUVA O SPOLUPRÁCI</w:t>
      </w:r>
    </w:p>
    <w:p w14:paraId="32542754" w14:textId="0F82BB44" w:rsidR="00C25376" w:rsidRPr="00D35E6E" w:rsidRDefault="00196CFB" w:rsidP="003820B1">
      <w:pPr>
        <w:jc w:val="center"/>
        <w:outlineLvl w:val="0"/>
        <w:rPr>
          <w:b/>
          <w:sz w:val="22"/>
          <w:szCs w:val="22"/>
        </w:rPr>
      </w:pPr>
      <w:r w:rsidRPr="00D35E6E">
        <w:rPr>
          <w:b/>
          <w:spacing w:val="100"/>
          <w:sz w:val="22"/>
          <w:szCs w:val="22"/>
        </w:rPr>
        <w:t>č</w:t>
      </w:r>
      <w:r w:rsidR="00D713A2" w:rsidRPr="00D35E6E">
        <w:rPr>
          <w:b/>
          <w:spacing w:val="100"/>
          <w:sz w:val="22"/>
          <w:szCs w:val="22"/>
        </w:rPr>
        <w:t xml:space="preserve">íslo </w:t>
      </w:r>
      <w:r w:rsidR="00F03142" w:rsidRPr="00D35E6E">
        <w:rPr>
          <w:b/>
          <w:spacing w:val="100"/>
          <w:sz w:val="22"/>
          <w:szCs w:val="22"/>
        </w:rPr>
        <w:t>11</w:t>
      </w:r>
      <w:r w:rsidR="00245EDD" w:rsidRPr="00D35E6E">
        <w:rPr>
          <w:b/>
          <w:spacing w:val="100"/>
          <w:sz w:val="22"/>
          <w:szCs w:val="22"/>
        </w:rPr>
        <w:t>/</w:t>
      </w:r>
      <w:r w:rsidR="00245EDD" w:rsidRPr="00D35E6E">
        <w:rPr>
          <w:b/>
          <w:spacing w:val="100"/>
          <w:sz w:val="22"/>
        </w:rPr>
        <w:t>CEL</w:t>
      </w:r>
      <w:r w:rsidR="00C25376" w:rsidRPr="00D35E6E">
        <w:rPr>
          <w:b/>
          <w:spacing w:val="100"/>
          <w:sz w:val="22"/>
        </w:rPr>
        <w:t>/</w:t>
      </w:r>
      <w:r w:rsidR="009D7E6D" w:rsidRPr="00D35E6E">
        <w:rPr>
          <w:b/>
          <w:spacing w:val="100"/>
          <w:sz w:val="22"/>
          <w:szCs w:val="22"/>
        </w:rPr>
        <w:t>20</w:t>
      </w:r>
      <w:r w:rsidR="005D10D2" w:rsidRPr="00D35E6E">
        <w:rPr>
          <w:b/>
          <w:spacing w:val="100"/>
          <w:sz w:val="22"/>
          <w:szCs w:val="22"/>
        </w:rPr>
        <w:t>21</w:t>
      </w:r>
    </w:p>
    <w:p w14:paraId="61759549" w14:textId="77777777" w:rsidR="00C25376" w:rsidRPr="00D35E6E" w:rsidRDefault="00C25376" w:rsidP="00961E62">
      <w:pPr>
        <w:jc w:val="center"/>
        <w:rPr>
          <w:b/>
        </w:rPr>
      </w:pPr>
    </w:p>
    <w:p w14:paraId="76ECEE34" w14:textId="77777777" w:rsidR="008C22F1" w:rsidRPr="00D35E6E" w:rsidRDefault="008C22F1" w:rsidP="00961E62">
      <w:pPr>
        <w:jc w:val="center"/>
        <w:rPr>
          <w:b/>
          <w:sz w:val="22"/>
          <w:szCs w:val="22"/>
        </w:rPr>
      </w:pPr>
    </w:p>
    <w:p w14:paraId="7A7B352D" w14:textId="77777777" w:rsidR="00C25376" w:rsidRPr="00D35E6E" w:rsidRDefault="00C25376" w:rsidP="00961E62">
      <w:pPr>
        <w:jc w:val="center"/>
        <w:outlineLvl w:val="0"/>
        <w:rPr>
          <w:b/>
          <w:sz w:val="22"/>
          <w:szCs w:val="22"/>
        </w:rPr>
      </w:pPr>
      <w:r w:rsidRPr="00D35E6E">
        <w:rPr>
          <w:b/>
          <w:sz w:val="22"/>
          <w:szCs w:val="22"/>
        </w:rPr>
        <w:t>I.</w:t>
      </w:r>
    </w:p>
    <w:p w14:paraId="63B3FBF4" w14:textId="77777777" w:rsidR="00C25376" w:rsidRPr="00D35E6E" w:rsidRDefault="00C25376" w:rsidP="00961E62">
      <w:pPr>
        <w:jc w:val="center"/>
        <w:outlineLvl w:val="0"/>
        <w:rPr>
          <w:b/>
          <w:sz w:val="22"/>
          <w:szCs w:val="22"/>
        </w:rPr>
      </w:pPr>
      <w:proofErr w:type="gramStart"/>
      <w:r w:rsidRPr="00D35E6E">
        <w:rPr>
          <w:b/>
          <w:sz w:val="22"/>
          <w:szCs w:val="22"/>
        </w:rPr>
        <w:t>SMLUVNÍ  STRANY</w:t>
      </w:r>
      <w:proofErr w:type="gramEnd"/>
    </w:p>
    <w:p w14:paraId="0AD59C2E" w14:textId="77777777" w:rsidR="006C3698" w:rsidRPr="00D35E6E" w:rsidRDefault="006C3698" w:rsidP="00961E62">
      <w:pPr>
        <w:rPr>
          <w:sz w:val="22"/>
          <w:szCs w:val="22"/>
        </w:rPr>
      </w:pPr>
    </w:p>
    <w:p w14:paraId="3FD550B3" w14:textId="77777777" w:rsidR="00C20421" w:rsidRPr="00D35E6E" w:rsidRDefault="00C20421" w:rsidP="00C20421">
      <w:pPr>
        <w:rPr>
          <w:sz w:val="22"/>
          <w:szCs w:val="22"/>
        </w:rPr>
      </w:pPr>
    </w:p>
    <w:p w14:paraId="7585C182" w14:textId="77777777" w:rsidR="00C20421" w:rsidRPr="00D35E6E" w:rsidRDefault="003D3751" w:rsidP="00A4131D">
      <w:pPr>
        <w:rPr>
          <w:sz w:val="22"/>
          <w:szCs w:val="22"/>
        </w:rPr>
      </w:pPr>
      <w:r w:rsidRPr="00D35E6E">
        <w:rPr>
          <w:szCs w:val="22"/>
        </w:rPr>
        <w:t>Příspěvková organizace</w:t>
      </w:r>
      <w:r w:rsidR="00A4131D" w:rsidRPr="00D35E6E">
        <w:rPr>
          <w:szCs w:val="22"/>
        </w:rPr>
        <w:t>:</w:t>
      </w:r>
      <w:r w:rsidR="00C20421" w:rsidRPr="00D35E6E">
        <w:rPr>
          <w:sz w:val="22"/>
          <w:szCs w:val="22"/>
        </w:rPr>
        <w:t xml:space="preserve"> </w:t>
      </w:r>
      <w:r w:rsidR="00C20421" w:rsidRPr="00D35E6E">
        <w:rPr>
          <w:sz w:val="22"/>
          <w:szCs w:val="22"/>
        </w:rPr>
        <w:tab/>
      </w:r>
      <w:r w:rsidR="00A4131D" w:rsidRPr="00D35E6E">
        <w:rPr>
          <w:sz w:val="22"/>
          <w:szCs w:val="22"/>
        </w:rPr>
        <w:tab/>
      </w:r>
      <w:r w:rsidR="00C20421" w:rsidRPr="00D35E6E">
        <w:rPr>
          <w:b/>
          <w:sz w:val="22"/>
          <w:szCs w:val="22"/>
        </w:rPr>
        <w:t>Č</w:t>
      </w:r>
      <w:r w:rsidRPr="00D35E6E">
        <w:rPr>
          <w:b/>
          <w:sz w:val="22"/>
          <w:szCs w:val="22"/>
        </w:rPr>
        <w:t>eská</w:t>
      </w:r>
      <w:r w:rsidR="00C20421" w:rsidRPr="00D35E6E">
        <w:rPr>
          <w:b/>
          <w:sz w:val="22"/>
          <w:szCs w:val="22"/>
        </w:rPr>
        <w:t xml:space="preserve"> </w:t>
      </w:r>
      <w:r w:rsidRPr="00D35E6E">
        <w:rPr>
          <w:b/>
          <w:sz w:val="22"/>
          <w:szCs w:val="22"/>
        </w:rPr>
        <w:t>filharmonie</w:t>
      </w:r>
    </w:p>
    <w:p w14:paraId="275D9A4E" w14:textId="77777777" w:rsidR="00C20421" w:rsidRPr="00D35E6E" w:rsidRDefault="00C20421" w:rsidP="00C20421">
      <w:pPr>
        <w:rPr>
          <w:sz w:val="22"/>
          <w:szCs w:val="22"/>
        </w:rPr>
      </w:pPr>
      <w:r w:rsidRPr="00D35E6E">
        <w:rPr>
          <w:sz w:val="22"/>
          <w:szCs w:val="22"/>
        </w:rPr>
        <w:t xml:space="preserve">se sídlem:                </w:t>
      </w:r>
      <w:r w:rsidRPr="00D35E6E">
        <w:rPr>
          <w:sz w:val="22"/>
          <w:szCs w:val="22"/>
        </w:rPr>
        <w:tab/>
      </w:r>
      <w:r w:rsidR="00A4131D" w:rsidRPr="00D35E6E">
        <w:rPr>
          <w:sz w:val="22"/>
          <w:szCs w:val="22"/>
        </w:rPr>
        <w:tab/>
      </w:r>
      <w:r w:rsidRPr="00D35E6E">
        <w:rPr>
          <w:sz w:val="22"/>
          <w:szCs w:val="22"/>
        </w:rPr>
        <w:t xml:space="preserve">Praha 1- Staré město, Alšovo nábřeží 79/12, 110 00 </w:t>
      </w:r>
    </w:p>
    <w:p w14:paraId="4CF56266" w14:textId="77777777" w:rsidR="00C20421" w:rsidRPr="00D35E6E" w:rsidRDefault="00C20421" w:rsidP="00C20421">
      <w:pPr>
        <w:rPr>
          <w:sz w:val="22"/>
          <w:szCs w:val="22"/>
        </w:rPr>
      </w:pPr>
      <w:r w:rsidRPr="00D35E6E">
        <w:rPr>
          <w:sz w:val="22"/>
          <w:szCs w:val="22"/>
        </w:rPr>
        <w:t xml:space="preserve">zastoupená:                   </w:t>
      </w:r>
      <w:r w:rsidRPr="00D35E6E">
        <w:rPr>
          <w:sz w:val="22"/>
          <w:szCs w:val="22"/>
        </w:rPr>
        <w:tab/>
      </w:r>
      <w:r w:rsidR="00A4131D" w:rsidRPr="00D35E6E">
        <w:rPr>
          <w:sz w:val="22"/>
          <w:szCs w:val="22"/>
        </w:rPr>
        <w:tab/>
      </w:r>
      <w:r w:rsidRPr="00D35E6E">
        <w:rPr>
          <w:sz w:val="22"/>
          <w:szCs w:val="22"/>
        </w:rPr>
        <w:t>MgA. Davidem Marečkem, Ph.D., ředitelem</w:t>
      </w:r>
    </w:p>
    <w:p w14:paraId="7CCCC881" w14:textId="77777777" w:rsidR="00C20421" w:rsidRPr="00D35E6E" w:rsidRDefault="00C20421" w:rsidP="00C20421">
      <w:pPr>
        <w:pStyle w:val="Nadpis1"/>
        <w:spacing w:line="240" w:lineRule="auto"/>
        <w:rPr>
          <w:sz w:val="22"/>
          <w:szCs w:val="22"/>
        </w:rPr>
      </w:pPr>
      <w:r w:rsidRPr="00D35E6E">
        <w:rPr>
          <w:sz w:val="22"/>
          <w:szCs w:val="22"/>
        </w:rPr>
        <w:t xml:space="preserve">IČ:                              </w:t>
      </w:r>
      <w:r w:rsidRPr="00D35E6E">
        <w:rPr>
          <w:sz w:val="22"/>
          <w:szCs w:val="22"/>
        </w:rPr>
        <w:tab/>
      </w:r>
      <w:r w:rsidR="00A4131D" w:rsidRPr="00D35E6E">
        <w:rPr>
          <w:sz w:val="22"/>
          <w:szCs w:val="22"/>
        </w:rPr>
        <w:tab/>
      </w:r>
      <w:r w:rsidRPr="00D35E6E">
        <w:rPr>
          <w:sz w:val="22"/>
          <w:szCs w:val="22"/>
        </w:rPr>
        <w:t>000 23 264</w:t>
      </w:r>
    </w:p>
    <w:p w14:paraId="5734FAD1" w14:textId="77777777" w:rsidR="00C20421" w:rsidRPr="00D35E6E" w:rsidRDefault="00C20421" w:rsidP="00C20421">
      <w:pPr>
        <w:rPr>
          <w:sz w:val="22"/>
          <w:szCs w:val="22"/>
        </w:rPr>
      </w:pPr>
      <w:r w:rsidRPr="00D35E6E">
        <w:rPr>
          <w:sz w:val="22"/>
          <w:szCs w:val="22"/>
        </w:rPr>
        <w:t xml:space="preserve">DIČ:                           </w:t>
      </w:r>
      <w:r w:rsidRPr="00D35E6E">
        <w:rPr>
          <w:sz w:val="22"/>
          <w:szCs w:val="22"/>
        </w:rPr>
        <w:tab/>
      </w:r>
      <w:r w:rsidR="00A4131D" w:rsidRPr="00D35E6E">
        <w:rPr>
          <w:sz w:val="22"/>
          <w:szCs w:val="22"/>
        </w:rPr>
        <w:tab/>
      </w:r>
      <w:r w:rsidRPr="00D35E6E">
        <w:rPr>
          <w:sz w:val="22"/>
          <w:szCs w:val="22"/>
        </w:rPr>
        <w:t>CZ00023264</w:t>
      </w:r>
    </w:p>
    <w:p w14:paraId="26870ACE" w14:textId="77777777" w:rsidR="00C25376" w:rsidRPr="00D35E6E" w:rsidRDefault="00C25376" w:rsidP="00744BB5">
      <w:pPr>
        <w:pStyle w:val="Zhlav"/>
        <w:tabs>
          <w:tab w:val="clear" w:pos="4536"/>
          <w:tab w:val="clear" w:pos="9072"/>
        </w:tabs>
        <w:ind w:right="-2"/>
        <w:jc w:val="right"/>
        <w:rPr>
          <w:sz w:val="22"/>
          <w:szCs w:val="22"/>
        </w:rPr>
      </w:pPr>
      <w:r w:rsidRPr="00D35E6E">
        <w:rPr>
          <w:sz w:val="22"/>
          <w:szCs w:val="22"/>
        </w:rPr>
        <w:t>dále</w:t>
      </w:r>
      <w:r w:rsidR="00744BB5" w:rsidRPr="00D35E6E">
        <w:rPr>
          <w:sz w:val="22"/>
          <w:szCs w:val="22"/>
        </w:rPr>
        <w:t xml:space="preserve"> </w:t>
      </w:r>
      <w:r w:rsidRPr="00D35E6E">
        <w:rPr>
          <w:sz w:val="22"/>
          <w:szCs w:val="22"/>
        </w:rPr>
        <w:t>jen „</w:t>
      </w:r>
      <w:r w:rsidRPr="00D35E6E">
        <w:rPr>
          <w:b/>
          <w:sz w:val="22"/>
          <w:szCs w:val="22"/>
        </w:rPr>
        <w:t>KLIENT</w:t>
      </w:r>
      <w:r w:rsidRPr="00D35E6E">
        <w:rPr>
          <w:sz w:val="22"/>
          <w:szCs w:val="22"/>
        </w:rPr>
        <w:t>“</w:t>
      </w:r>
    </w:p>
    <w:p w14:paraId="25B64360" w14:textId="77777777" w:rsidR="00C25376" w:rsidRPr="00D35E6E" w:rsidRDefault="00C25376" w:rsidP="003820B1">
      <w:pPr>
        <w:pStyle w:val="Zhlav"/>
        <w:tabs>
          <w:tab w:val="clear" w:pos="4536"/>
          <w:tab w:val="clear" w:pos="9072"/>
        </w:tabs>
        <w:jc w:val="right"/>
        <w:rPr>
          <w:sz w:val="22"/>
          <w:szCs w:val="22"/>
          <w:u w:val="single"/>
        </w:rPr>
      </w:pPr>
      <w:r w:rsidRPr="00D35E6E">
        <w:rPr>
          <w:sz w:val="22"/>
          <w:szCs w:val="22"/>
          <w:u w:val="single"/>
        </w:rPr>
        <w:t>na straně jedné</w:t>
      </w:r>
    </w:p>
    <w:p w14:paraId="5C4378BD" w14:textId="77777777" w:rsidR="00C25376" w:rsidRPr="00D35E6E" w:rsidRDefault="00C25376" w:rsidP="003820B1">
      <w:pPr>
        <w:jc w:val="center"/>
        <w:rPr>
          <w:sz w:val="22"/>
          <w:szCs w:val="22"/>
        </w:rPr>
      </w:pPr>
    </w:p>
    <w:p w14:paraId="237BD3B6" w14:textId="77777777" w:rsidR="00C25376" w:rsidRPr="00D35E6E" w:rsidRDefault="00C25376" w:rsidP="003820B1">
      <w:pPr>
        <w:jc w:val="center"/>
        <w:rPr>
          <w:sz w:val="22"/>
          <w:szCs w:val="22"/>
        </w:rPr>
      </w:pPr>
      <w:r w:rsidRPr="00D35E6E">
        <w:rPr>
          <w:sz w:val="22"/>
          <w:szCs w:val="22"/>
        </w:rPr>
        <w:t>a</w:t>
      </w:r>
    </w:p>
    <w:p w14:paraId="6075B9EB" w14:textId="77777777" w:rsidR="00C25376" w:rsidRPr="00D35E6E" w:rsidRDefault="00C25376" w:rsidP="003820B1">
      <w:pPr>
        <w:rPr>
          <w:sz w:val="22"/>
          <w:szCs w:val="22"/>
        </w:rPr>
      </w:pPr>
    </w:p>
    <w:p w14:paraId="1F6A4D2E" w14:textId="77777777" w:rsidR="00C25376" w:rsidRPr="00D35E6E" w:rsidRDefault="00C25376" w:rsidP="003820B1">
      <w:pPr>
        <w:pStyle w:val="Zkladntext2"/>
        <w:outlineLvl w:val="9"/>
        <w:rPr>
          <w:szCs w:val="22"/>
        </w:rPr>
      </w:pPr>
      <w:r w:rsidRPr="00D35E6E">
        <w:rPr>
          <w:szCs w:val="22"/>
        </w:rPr>
        <w:t xml:space="preserve">Obchodní </w:t>
      </w:r>
      <w:r w:rsidR="00D961B2" w:rsidRPr="00D35E6E">
        <w:rPr>
          <w:szCs w:val="22"/>
        </w:rPr>
        <w:t>společnost</w:t>
      </w:r>
      <w:r w:rsidRPr="00D35E6E">
        <w:rPr>
          <w:szCs w:val="22"/>
        </w:rPr>
        <w:t>:</w:t>
      </w:r>
      <w:r w:rsidRPr="00D35E6E">
        <w:rPr>
          <w:szCs w:val="22"/>
        </w:rPr>
        <w:tab/>
      </w:r>
      <w:r w:rsidR="00C33ED8" w:rsidRPr="00D35E6E">
        <w:rPr>
          <w:szCs w:val="22"/>
        </w:rPr>
        <w:tab/>
      </w:r>
      <w:r w:rsidRPr="00D35E6E">
        <w:rPr>
          <w:b/>
          <w:szCs w:val="22"/>
        </w:rPr>
        <w:t>MAFRA, a.</w:t>
      </w:r>
      <w:r w:rsidR="005E257E" w:rsidRPr="00D35E6E">
        <w:rPr>
          <w:b/>
          <w:szCs w:val="22"/>
        </w:rPr>
        <w:t xml:space="preserve"> </w:t>
      </w:r>
      <w:r w:rsidRPr="00D35E6E">
        <w:rPr>
          <w:b/>
          <w:szCs w:val="22"/>
        </w:rPr>
        <w:t>s.</w:t>
      </w:r>
    </w:p>
    <w:p w14:paraId="4C1FAB43" w14:textId="77777777" w:rsidR="00C25376" w:rsidRPr="00D35E6E" w:rsidRDefault="00C25376" w:rsidP="003820B1">
      <w:pPr>
        <w:rPr>
          <w:sz w:val="22"/>
          <w:szCs w:val="22"/>
        </w:rPr>
      </w:pPr>
      <w:r w:rsidRPr="00D35E6E">
        <w:rPr>
          <w:sz w:val="22"/>
          <w:szCs w:val="22"/>
        </w:rPr>
        <w:t>se sídlem:</w:t>
      </w:r>
      <w:r w:rsidRPr="00D35E6E">
        <w:rPr>
          <w:sz w:val="22"/>
          <w:szCs w:val="22"/>
        </w:rPr>
        <w:tab/>
      </w:r>
      <w:r w:rsidRPr="00D35E6E">
        <w:rPr>
          <w:sz w:val="22"/>
          <w:szCs w:val="22"/>
        </w:rPr>
        <w:tab/>
      </w:r>
      <w:r w:rsidR="00C33ED8" w:rsidRPr="00D35E6E">
        <w:rPr>
          <w:sz w:val="22"/>
          <w:szCs w:val="22"/>
        </w:rPr>
        <w:tab/>
      </w:r>
      <w:r w:rsidR="00C462A7" w:rsidRPr="00D35E6E">
        <w:rPr>
          <w:sz w:val="22"/>
          <w:szCs w:val="22"/>
        </w:rPr>
        <w:t xml:space="preserve">Praha 5, </w:t>
      </w:r>
      <w:r w:rsidRPr="00D35E6E">
        <w:rPr>
          <w:sz w:val="22"/>
          <w:szCs w:val="22"/>
        </w:rPr>
        <w:t xml:space="preserve">Karla Engliše 519/11, </w:t>
      </w:r>
      <w:r w:rsidR="00513530" w:rsidRPr="00D35E6E">
        <w:rPr>
          <w:sz w:val="22"/>
          <w:szCs w:val="22"/>
        </w:rPr>
        <w:t xml:space="preserve">PSČ </w:t>
      </w:r>
      <w:r w:rsidRPr="00D35E6E">
        <w:rPr>
          <w:sz w:val="22"/>
          <w:szCs w:val="22"/>
        </w:rPr>
        <w:t>150 00</w:t>
      </w:r>
    </w:p>
    <w:p w14:paraId="75FA031A" w14:textId="77777777" w:rsidR="007D5740" w:rsidRPr="00D35E6E" w:rsidRDefault="007D5740" w:rsidP="007D5740">
      <w:pPr>
        <w:ind w:left="2124" w:hanging="2124"/>
        <w:rPr>
          <w:sz w:val="22"/>
          <w:szCs w:val="22"/>
        </w:rPr>
      </w:pPr>
      <w:r w:rsidRPr="00D35E6E">
        <w:rPr>
          <w:sz w:val="22"/>
          <w:szCs w:val="22"/>
        </w:rPr>
        <w:t>zastoupená:</w:t>
      </w:r>
      <w:r w:rsidRPr="00D35E6E">
        <w:rPr>
          <w:sz w:val="22"/>
          <w:szCs w:val="22"/>
        </w:rPr>
        <w:tab/>
      </w:r>
      <w:r w:rsidR="00C33ED8" w:rsidRPr="00D35E6E">
        <w:rPr>
          <w:sz w:val="22"/>
          <w:szCs w:val="22"/>
        </w:rPr>
        <w:tab/>
      </w:r>
      <w:r w:rsidR="00771BAE" w:rsidRPr="00D35E6E">
        <w:rPr>
          <w:sz w:val="22"/>
          <w:szCs w:val="22"/>
        </w:rPr>
        <w:t>I</w:t>
      </w:r>
      <w:r w:rsidRPr="00D35E6E">
        <w:rPr>
          <w:sz w:val="22"/>
          <w:szCs w:val="22"/>
        </w:rPr>
        <w:t>ng. Štěpánem Košíkem, předsedou předst</w:t>
      </w:r>
      <w:r w:rsidR="00753935" w:rsidRPr="00D35E6E">
        <w:rPr>
          <w:sz w:val="22"/>
          <w:szCs w:val="22"/>
        </w:rPr>
        <w:t>a</w:t>
      </w:r>
      <w:r w:rsidRPr="00D35E6E">
        <w:rPr>
          <w:sz w:val="22"/>
          <w:szCs w:val="22"/>
        </w:rPr>
        <w:t xml:space="preserve">venstva </w:t>
      </w:r>
    </w:p>
    <w:p w14:paraId="1355ED84" w14:textId="6E518EBF" w:rsidR="007D5740" w:rsidRPr="00D35E6E" w:rsidRDefault="007D5740" w:rsidP="00D80E99">
      <w:pPr>
        <w:ind w:left="2124" w:firstLine="708"/>
        <w:rPr>
          <w:sz w:val="22"/>
          <w:szCs w:val="22"/>
        </w:rPr>
      </w:pPr>
      <w:r w:rsidRPr="00D35E6E">
        <w:rPr>
          <w:sz w:val="22"/>
        </w:rPr>
        <w:t xml:space="preserve">a </w:t>
      </w:r>
      <w:r w:rsidR="005D10D2" w:rsidRPr="00D35E6E">
        <w:rPr>
          <w:sz w:val="22"/>
          <w:szCs w:val="22"/>
        </w:rPr>
        <w:t>Mgr</w:t>
      </w:r>
      <w:r w:rsidR="005D10D2" w:rsidRPr="00D35E6E">
        <w:rPr>
          <w:sz w:val="22"/>
        </w:rPr>
        <w:t xml:space="preserve">. Michalem </w:t>
      </w:r>
      <w:r w:rsidR="005D10D2" w:rsidRPr="00D35E6E">
        <w:rPr>
          <w:sz w:val="22"/>
          <w:szCs w:val="22"/>
        </w:rPr>
        <w:t>Hanákem, členem</w:t>
      </w:r>
      <w:r w:rsidR="005D10D2" w:rsidRPr="00D35E6E">
        <w:rPr>
          <w:sz w:val="22"/>
        </w:rPr>
        <w:t xml:space="preserve"> </w:t>
      </w:r>
      <w:r w:rsidRPr="00D35E6E">
        <w:rPr>
          <w:sz w:val="22"/>
        </w:rPr>
        <w:t>představenstva</w:t>
      </w:r>
      <w:r w:rsidRPr="00D35E6E">
        <w:rPr>
          <w:sz w:val="22"/>
          <w:szCs w:val="22"/>
        </w:rPr>
        <w:t xml:space="preserve"> </w:t>
      </w:r>
    </w:p>
    <w:p w14:paraId="6285982C" w14:textId="77777777" w:rsidR="00C25376" w:rsidRPr="00D35E6E" w:rsidRDefault="00C25376" w:rsidP="003820B1">
      <w:pPr>
        <w:outlineLvl w:val="0"/>
        <w:rPr>
          <w:sz w:val="22"/>
          <w:szCs w:val="22"/>
        </w:rPr>
      </w:pPr>
      <w:r w:rsidRPr="00D35E6E">
        <w:rPr>
          <w:sz w:val="22"/>
          <w:szCs w:val="22"/>
        </w:rPr>
        <w:t>IČ:</w:t>
      </w:r>
      <w:r w:rsidRPr="00D35E6E">
        <w:rPr>
          <w:sz w:val="22"/>
          <w:szCs w:val="22"/>
        </w:rPr>
        <w:tab/>
      </w:r>
      <w:r w:rsidRPr="00D35E6E">
        <w:rPr>
          <w:sz w:val="22"/>
          <w:szCs w:val="22"/>
        </w:rPr>
        <w:tab/>
      </w:r>
      <w:r w:rsidRPr="00D35E6E">
        <w:rPr>
          <w:sz w:val="22"/>
          <w:szCs w:val="22"/>
        </w:rPr>
        <w:tab/>
      </w:r>
      <w:r w:rsidR="00C33ED8" w:rsidRPr="00D35E6E">
        <w:rPr>
          <w:sz w:val="22"/>
          <w:szCs w:val="22"/>
        </w:rPr>
        <w:tab/>
      </w:r>
      <w:r w:rsidRPr="00D35E6E">
        <w:rPr>
          <w:sz w:val="22"/>
          <w:szCs w:val="22"/>
        </w:rPr>
        <w:t>453</w:t>
      </w:r>
      <w:r w:rsidR="006D5F5A" w:rsidRPr="00D35E6E">
        <w:rPr>
          <w:sz w:val="22"/>
          <w:szCs w:val="22"/>
        </w:rPr>
        <w:t xml:space="preserve"> </w:t>
      </w:r>
      <w:r w:rsidRPr="00D35E6E">
        <w:rPr>
          <w:sz w:val="22"/>
          <w:szCs w:val="22"/>
        </w:rPr>
        <w:t>13</w:t>
      </w:r>
      <w:r w:rsidR="006D5F5A" w:rsidRPr="00D35E6E">
        <w:rPr>
          <w:sz w:val="22"/>
          <w:szCs w:val="22"/>
        </w:rPr>
        <w:t xml:space="preserve"> </w:t>
      </w:r>
      <w:r w:rsidRPr="00D35E6E">
        <w:rPr>
          <w:sz w:val="22"/>
          <w:szCs w:val="22"/>
        </w:rPr>
        <w:t>351</w:t>
      </w:r>
    </w:p>
    <w:p w14:paraId="3A2BCB2B" w14:textId="77777777" w:rsidR="00C25376" w:rsidRPr="00D35E6E" w:rsidRDefault="00C25376" w:rsidP="003820B1">
      <w:pPr>
        <w:rPr>
          <w:sz w:val="22"/>
          <w:szCs w:val="22"/>
        </w:rPr>
      </w:pPr>
      <w:r w:rsidRPr="00D35E6E">
        <w:rPr>
          <w:sz w:val="22"/>
          <w:szCs w:val="22"/>
        </w:rPr>
        <w:t>DIČ:</w:t>
      </w:r>
      <w:r w:rsidRPr="00D35E6E">
        <w:rPr>
          <w:sz w:val="22"/>
          <w:szCs w:val="22"/>
        </w:rPr>
        <w:tab/>
      </w:r>
      <w:r w:rsidRPr="00D35E6E">
        <w:rPr>
          <w:sz w:val="22"/>
          <w:szCs w:val="22"/>
        </w:rPr>
        <w:tab/>
      </w:r>
      <w:r w:rsidRPr="00D35E6E">
        <w:rPr>
          <w:sz w:val="22"/>
          <w:szCs w:val="22"/>
        </w:rPr>
        <w:tab/>
      </w:r>
      <w:r w:rsidR="00C33ED8" w:rsidRPr="00D35E6E">
        <w:rPr>
          <w:sz w:val="22"/>
          <w:szCs w:val="22"/>
        </w:rPr>
        <w:tab/>
      </w:r>
      <w:r w:rsidRPr="00D35E6E">
        <w:rPr>
          <w:sz w:val="22"/>
          <w:szCs w:val="22"/>
        </w:rPr>
        <w:t>CZ</w:t>
      </w:r>
      <w:r w:rsidR="00073D83" w:rsidRPr="00D35E6E">
        <w:rPr>
          <w:sz w:val="22"/>
          <w:szCs w:val="22"/>
        </w:rPr>
        <w:t xml:space="preserve"> </w:t>
      </w:r>
      <w:r w:rsidRPr="00D35E6E">
        <w:rPr>
          <w:sz w:val="22"/>
          <w:szCs w:val="22"/>
        </w:rPr>
        <w:t>45313351</w:t>
      </w:r>
    </w:p>
    <w:p w14:paraId="3D1DFBC6" w14:textId="77777777" w:rsidR="00C25376" w:rsidRPr="00D35E6E" w:rsidRDefault="00C25376" w:rsidP="003820B1">
      <w:pPr>
        <w:rPr>
          <w:sz w:val="22"/>
          <w:szCs w:val="22"/>
        </w:rPr>
      </w:pPr>
      <w:r w:rsidRPr="00D35E6E">
        <w:rPr>
          <w:sz w:val="22"/>
          <w:szCs w:val="22"/>
        </w:rPr>
        <w:t>bankovní spojení:</w:t>
      </w:r>
      <w:r w:rsidRPr="00D35E6E">
        <w:rPr>
          <w:sz w:val="22"/>
          <w:szCs w:val="22"/>
        </w:rPr>
        <w:tab/>
      </w:r>
      <w:r w:rsidR="00C33ED8" w:rsidRPr="00D35E6E">
        <w:rPr>
          <w:sz w:val="22"/>
          <w:szCs w:val="22"/>
        </w:rPr>
        <w:tab/>
      </w:r>
      <w:r w:rsidRPr="00D35E6E">
        <w:rPr>
          <w:sz w:val="22"/>
          <w:szCs w:val="22"/>
        </w:rPr>
        <w:t>KB Pr</w:t>
      </w:r>
      <w:r w:rsidR="00513530" w:rsidRPr="00D35E6E">
        <w:rPr>
          <w:sz w:val="22"/>
          <w:szCs w:val="22"/>
        </w:rPr>
        <w:t>aha 1, číslo účtu: 1162141-011/</w:t>
      </w:r>
      <w:r w:rsidRPr="00D35E6E">
        <w:rPr>
          <w:sz w:val="22"/>
          <w:szCs w:val="22"/>
        </w:rPr>
        <w:t>0100</w:t>
      </w:r>
    </w:p>
    <w:p w14:paraId="4250BBE3" w14:textId="77777777" w:rsidR="00C25376" w:rsidRPr="00D35E6E" w:rsidRDefault="00C25376" w:rsidP="003820B1">
      <w:pPr>
        <w:rPr>
          <w:sz w:val="22"/>
          <w:szCs w:val="22"/>
        </w:rPr>
      </w:pPr>
      <w:r w:rsidRPr="00D35E6E">
        <w:rPr>
          <w:sz w:val="22"/>
          <w:szCs w:val="22"/>
        </w:rPr>
        <w:t>zápis v OR:</w:t>
      </w:r>
      <w:r w:rsidRPr="00D35E6E">
        <w:rPr>
          <w:sz w:val="22"/>
          <w:szCs w:val="22"/>
        </w:rPr>
        <w:tab/>
      </w:r>
      <w:r w:rsidRPr="00D35E6E">
        <w:rPr>
          <w:sz w:val="22"/>
          <w:szCs w:val="22"/>
        </w:rPr>
        <w:tab/>
      </w:r>
      <w:r w:rsidR="00C33ED8" w:rsidRPr="00D35E6E">
        <w:rPr>
          <w:sz w:val="22"/>
          <w:szCs w:val="22"/>
        </w:rPr>
        <w:tab/>
      </w:r>
      <w:r w:rsidRPr="00D35E6E">
        <w:rPr>
          <w:sz w:val="22"/>
          <w:szCs w:val="22"/>
        </w:rPr>
        <w:t>Městský soud v Praze, oddíl B, vložka č. 1328</w:t>
      </w:r>
    </w:p>
    <w:p w14:paraId="2E44CEF4" w14:textId="77777777" w:rsidR="00C25376" w:rsidRPr="00D35E6E" w:rsidRDefault="00C25376" w:rsidP="003820B1">
      <w:pPr>
        <w:jc w:val="right"/>
        <w:rPr>
          <w:sz w:val="22"/>
          <w:szCs w:val="22"/>
        </w:rPr>
      </w:pPr>
      <w:r w:rsidRPr="00D35E6E">
        <w:rPr>
          <w:sz w:val="22"/>
          <w:szCs w:val="22"/>
        </w:rPr>
        <w:t>dále jen „</w:t>
      </w:r>
      <w:r w:rsidRPr="00D35E6E">
        <w:rPr>
          <w:b/>
          <w:sz w:val="22"/>
          <w:szCs w:val="22"/>
        </w:rPr>
        <w:t>MAFRA</w:t>
      </w:r>
      <w:r w:rsidRPr="00D35E6E">
        <w:rPr>
          <w:sz w:val="22"/>
          <w:szCs w:val="22"/>
        </w:rPr>
        <w:t>“</w:t>
      </w:r>
    </w:p>
    <w:p w14:paraId="20C4382A" w14:textId="77777777" w:rsidR="00C25376" w:rsidRPr="00D35E6E" w:rsidRDefault="00C25376" w:rsidP="003820B1">
      <w:pPr>
        <w:jc w:val="right"/>
        <w:rPr>
          <w:sz w:val="22"/>
          <w:szCs w:val="22"/>
          <w:u w:val="single"/>
        </w:rPr>
      </w:pPr>
      <w:r w:rsidRPr="00D35E6E">
        <w:rPr>
          <w:sz w:val="22"/>
          <w:szCs w:val="22"/>
          <w:u w:val="single"/>
        </w:rPr>
        <w:t>na straně druhé</w:t>
      </w:r>
    </w:p>
    <w:p w14:paraId="22AB6EB6" w14:textId="77777777" w:rsidR="00240539" w:rsidRPr="00D35E6E" w:rsidRDefault="00240539" w:rsidP="003820B1">
      <w:pPr>
        <w:rPr>
          <w:b/>
          <w:sz w:val="22"/>
          <w:szCs w:val="22"/>
        </w:rPr>
      </w:pPr>
    </w:p>
    <w:p w14:paraId="25C31296" w14:textId="77777777" w:rsidR="00C25376" w:rsidRPr="00D35E6E" w:rsidRDefault="00C25376" w:rsidP="003820B1">
      <w:pPr>
        <w:jc w:val="center"/>
        <w:outlineLvl w:val="0"/>
        <w:rPr>
          <w:b/>
          <w:sz w:val="22"/>
          <w:szCs w:val="22"/>
        </w:rPr>
      </w:pPr>
      <w:r w:rsidRPr="00D35E6E">
        <w:rPr>
          <w:b/>
          <w:sz w:val="22"/>
          <w:szCs w:val="22"/>
        </w:rPr>
        <w:t>II.</w:t>
      </w:r>
    </w:p>
    <w:p w14:paraId="47ACCF7F" w14:textId="77777777" w:rsidR="00C25376" w:rsidRPr="00D35E6E" w:rsidRDefault="00C25376" w:rsidP="003820B1">
      <w:pPr>
        <w:jc w:val="center"/>
        <w:outlineLvl w:val="0"/>
        <w:rPr>
          <w:b/>
          <w:sz w:val="22"/>
          <w:szCs w:val="22"/>
        </w:rPr>
      </w:pPr>
      <w:proofErr w:type="gramStart"/>
      <w:r w:rsidRPr="00D35E6E">
        <w:rPr>
          <w:b/>
          <w:sz w:val="22"/>
          <w:szCs w:val="22"/>
        </w:rPr>
        <w:t>ÚČEL  SMLOUVY</w:t>
      </w:r>
      <w:proofErr w:type="gramEnd"/>
    </w:p>
    <w:p w14:paraId="4BA10E28" w14:textId="77777777" w:rsidR="00C25376" w:rsidRPr="00D35E6E" w:rsidRDefault="00C25376" w:rsidP="003820B1">
      <w:pPr>
        <w:jc w:val="center"/>
        <w:rPr>
          <w:sz w:val="22"/>
          <w:szCs w:val="22"/>
        </w:rPr>
      </w:pPr>
    </w:p>
    <w:p w14:paraId="7CA8F842" w14:textId="77777777" w:rsidR="00C25376" w:rsidRPr="00D35E6E" w:rsidRDefault="00C25376" w:rsidP="003820B1">
      <w:pPr>
        <w:jc w:val="both"/>
        <w:rPr>
          <w:b/>
          <w:sz w:val="22"/>
          <w:szCs w:val="22"/>
        </w:rPr>
      </w:pPr>
      <w:r w:rsidRPr="00D35E6E">
        <w:rPr>
          <w:sz w:val="22"/>
          <w:szCs w:val="22"/>
        </w:rPr>
        <w:t xml:space="preserve">Účelem smlouvy je úprava podmínek, za nichž si smluvní strany vzájemně poskytnou plnění ve službách (příp. </w:t>
      </w:r>
      <w:r w:rsidR="0041757D" w:rsidRPr="00D35E6E">
        <w:rPr>
          <w:sz w:val="22"/>
          <w:szCs w:val="22"/>
        </w:rPr>
        <w:t xml:space="preserve">v </w:t>
      </w:r>
      <w:r w:rsidRPr="00D35E6E">
        <w:rPr>
          <w:sz w:val="22"/>
          <w:szCs w:val="22"/>
        </w:rPr>
        <w:t>jiných aktivitách</w:t>
      </w:r>
      <w:r w:rsidR="00377104" w:rsidRPr="00D35E6E">
        <w:rPr>
          <w:sz w:val="22"/>
          <w:szCs w:val="22"/>
        </w:rPr>
        <w:t xml:space="preserve"> či zboží</w:t>
      </w:r>
      <w:r w:rsidRPr="00D35E6E">
        <w:rPr>
          <w:sz w:val="22"/>
          <w:szCs w:val="22"/>
        </w:rPr>
        <w:t>)</w:t>
      </w:r>
      <w:r w:rsidR="00D40388" w:rsidRPr="00D35E6E">
        <w:rPr>
          <w:sz w:val="22"/>
          <w:szCs w:val="22"/>
        </w:rPr>
        <w:t xml:space="preserve"> </w:t>
      </w:r>
      <w:r w:rsidRPr="00D35E6E">
        <w:rPr>
          <w:sz w:val="22"/>
          <w:szCs w:val="22"/>
        </w:rPr>
        <w:t xml:space="preserve">a úprava realizace </w:t>
      </w:r>
      <w:r w:rsidR="00C130EF" w:rsidRPr="00D35E6E">
        <w:rPr>
          <w:sz w:val="22"/>
          <w:szCs w:val="22"/>
        </w:rPr>
        <w:t xml:space="preserve">úhrady tohoto plnění a </w:t>
      </w:r>
      <w:r w:rsidRPr="00D35E6E">
        <w:rPr>
          <w:sz w:val="22"/>
          <w:szCs w:val="22"/>
        </w:rPr>
        <w:t xml:space="preserve">zápočtu vzájemných pohledávek v souladu s ustanovením § </w:t>
      </w:r>
      <w:r w:rsidR="00D014D8" w:rsidRPr="00D35E6E">
        <w:rPr>
          <w:sz w:val="22"/>
          <w:szCs w:val="22"/>
        </w:rPr>
        <w:t xml:space="preserve">1982 </w:t>
      </w:r>
      <w:r w:rsidRPr="00D35E6E">
        <w:rPr>
          <w:sz w:val="22"/>
          <w:szCs w:val="22"/>
        </w:rPr>
        <w:t xml:space="preserve">a násl. </w:t>
      </w:r>
      <w:r w:rsidR="006B2AD5" w:rsidRPr="00D35E6E">
        <w:rPr>
          <w:sz w:val="22"/>
          <w:szCs w:val="22"/>
        </w:rPr>
        <w:t xml:space="preserve">Zákona č. 89/2012 Sb., </w:t>
      </w:r>
      <w:r w:rsidR="00D014D8" w:rsidRPr="00D35E6E">
        <w:rPr>
          <w:sz w:val="22"/>
          <w:szCs w:val="22"/>
        </w:rPr>
        <w:t xml:space="preserve">občanského </w:t>
      </w:r>
      <w:r w:rsidRPr="00D35E6E">
        <w:rPr>
          <w:sz w:val="22"/>
          <w:szCs w:val="22"/>
        </w:rPr>
        <w:t>zákoníku.</w:t>
      </w:r>
      <w:r w:rsidR="00D227B7" w:rsidRPr="00D35E6E">
        <w:rPr>
          <w:sz w:val="22"/>
          <w:szCs w:val="22"/>
        </w:rPr>
        <w:t xml:space="preserve"> Plnění MAFRA bude poskytováno v souvislosti </w:t>
      </w:r>
      <w:r w:rsidR="00632E66" w:rsidRPr="00D35E6E">
        <w:rPr>
          <w:sz w:val="22"/>
          <w:szCs w:val="22"/>
        </w:rPr>
        <w:t xml:space="preserve">s akcemi </w:t>
      </w:r>
      <w:r w:rsidR="00C20421" w:rsidRPr="00D35E6E">
        <w:rPr>
          <w:sz w:val="22"/>
          <w:szCs w:val="22"/>
        </w:rPr>
        <w:t>České filharmonie</w:t>
      </w:r>
      <w:r w:rsidR="00BD0591" w:rsidRPr="00D35E6E">
        <w:rPr>
          <w:sz w:val="22"/>
          <w:szCs w:val="22"/>
        </w:rPr>
        <w:t xml:space="preserve"> </w:t>
      </w:r>
      <w:r w:rsidR="00070AE0" w:rsidRPr="00D35E6E">
        <w:rPr>
          <w:b/>
          <w:sz w:val="22"/>
          <w:szCs w:val="22"/>
        </w:rPr>
        <w:t>(dále též jen „akce“</w:t>
      </w:r>
      <w:r w:rsidR="00BD0591" w:rsidRPr="00D35E6E">
        <w:rPr>
          <w:b/>
          <w:sz w:val="22"/>
          <w:szCs w:val="22"/>
        </w:rPr>
        <w:t>).</w:t>
      </w:r>
    </w:p>
    <w:p w14:paraId="7948F31C" w14:textId="77777777" w:rsidR="000740D0" w:rsidRPr="00D35E6E" w:rsidRDefault="000740D0" w:rsidP="003820B1">
      <w:pPr>
        <w:rPr>
          <w:b/>
          <w:sz w:val="22"/>
          <w:szCs w:val="22"/>
        </w:rPr>
      </w:pPr>
    </w:p>
    <w:p w14:paraId="17F81571" w14:textId="77777777" w:rsidR="00901B21" w:rsidRPr="00D35E6E" w:rsidRDefault="00901B21" w:rsidP="003820B1">
      <w:pPr>
        <w:rPr>
          <w:b/>
          <w:sz w:val="22"/>
          <w:szCs w:val="22"/>
        </w:rPr>
      </w:pPr>
    </w:p>
    <w:p w14:paraId="7EA3722D" w14:textId="77777777" w:rsidR="00C25376" w:rsidRPr="00D35E6E" w:rsidRDefault="00C25376" w:rsidP="003820B1">
      <w:pPr>
        <w:jc w:val="center"/>
        <w:outlineLvl w:val="0"/>
        <w:rPr>
          <w:b/>
          <w:sz w:val="22"/>
          <w:szCs w:val="22"/>
        </w:rPr>
      </w:pPr>
      <w:r w:rsidRPr="00D35E6E">
        <w:rPr>
          <w:b/>
          <w:sz w:val="22"/>
          <w:szCs w:val="22"/>
        </w:rPr>
        <w:t>III.</w:t>
      </w:r>
    </w:p>
    <w:p w14:paraId="5F603609" w14:textId="77777777" w:rsidR="00C25376" w:rsidRPr="00D35E6E" w:rsidRDefault="00C25376" w:rsidP="003820B1">
      <w:pPr>
        <w:jc w:val="center"/>
        <w:outlineLvl w:val="0"/>
        <w:rPr>
          <w:b/>
          <w:sz w:val="22"/>
          <w:szCs w:val="22"/>
        </w:rPr>
      </w:pPr>
      <w:r w:rsidRPr="00D35E6E">
        <w:rPr>
          <w:b/>
          <w:sz w:val="22"/>
          <w:szCs w:val="22"/>
        </w:rPr>
        <w:t>PŘEDMĚT SMLOUVY</w:t>
      </w:r>
    </w:p>
    <w:p w14:paraId="0905E3B2" w14:textId="77777777" w:rsidR="00C25376" w:rsidRPr="00D35E6E" w:rsidRDefault="00693144" w:rsidP="00240539">
      <w:pPr>
        <w:rPr>
          <w:b/>
          <w:sz w:val="22"/>
          <w:szCs w:val="22"/>
        </w:rPr>
      </w:pPr>
      <w:r w:rsidRPr="00D35E6E">
        <w:rPr>
          <w:b/>
          <w:sz w:val="22"/>
          <w:szCs w:val="22"/>
        </w:rPr>
        <w:t>3.1</w:t>
      </w:r>
      <w:r w:rsidR="006C4A48" w:rsidRPr="00D35E6E">
        <w:rPr>
          <w:b/>
          <w:sz w:val="22"/>
          <w:szCs w:val="22"/>
        </w:rPr>
        <w:t xml:space="preserve"> Závazky MAFRA</w:t>
      </w:r>
    </w:p>
    <w:p w14:paraId="41FCD0C5" w14:textId="77777777" w:rsidR="00FF3E70" w:rsidRPr="00D35E6E" w:rsidRDefault="00FF3E70" w:rsidP="00240539">
      <w:pPr>
        <w:rPr>
          <w:b/>
          <w:color w:val="000000" w:themeColor="text1"/>
          <w:sz w:val="22"/>
          <w:szCs w:val="22"/>
        </w:rPr>
      </w:pPr>
    </w:p>
    <w:p w14:paraId="1AE1FCBF" w14:textId="4CB665D8" w:rsidR="00240E7F" w:rsidRPr="00D35E6E" w:rsidRDefault="00C25376" w:rsidP="004C6BFA">
      <w:pPr>
        <w:numPr>
          <w:ilvl w:val="0"/>
          <w:numId w:val="3"/>
        </w:numPr>
        <w:tabs>
          <w:tab w:val="num" w:pos="360"/>
        </w:tabs>
        <w:ind w:left="360"/>
        <w:jc w:val="both"/>
        <w:outlineLvl w:val="0"/>
        <w:rPr>
          <w:b/>
          <w:color w:val="000000" w:themeColor="text1"/>
          <w:sz w:val="22"/>
        </w:rPr>
      </w:pPr>
      <w:r w:rsidRPr="00D35E6E">
        <w:rPr>
          <w:color w:val="000000" w:themeColor="text1"/>
          <w:sz w:val="22"/>
          <w:szCs w:val="22"/>
        </w:rPr>
        <w:t>MAFRA se zavazuje poskytnout</w:t>
      </w:r>
      <w:r w:rsidR="008C22F1" w:rsidRPr="00D35E6E">
        <w:rPr>
          <w:color w:val="000000" w:themeColor="text1"/>
          <w:sz w:val="22"/>
          <w:szCs w:val="22"/>
        </w:rPr>
        <w:t xml:space="preserve"> KLIENTOVI</w:t>
      </w:r>
      <w:r w:rsidRPr="00D35E6E">
        <w:rPr>
          <w:color w:val="000000" w:themeColor="text1"/>
          <w:sz w:val="22"/>
          <w:szCs w:val="22"/>
        </w:rPr>
        <w:t xml:space="preserve"> inzertní plochu pro propagaci KLIENTA</w:t>
      </w:r>
      <w:r w:rsidR="008C22F1" w:rsidRPr="00D35E6E">
        <w:rPr>
          <w:color w:val="000000" w:themeColor="text1"/>
          <w:sz w:val="22"/>
          <w:szCs w:val="22"/>
        </w:rPr>
        <w:t xml:space="preserve"> </w:t>
      </w:r>
      <w:r w:rsidRPr="00D35E6E">
        <w:rPr>
          <w:color w:val="000000" w:themeColor="text1"/>
          <w:sz w:val="22"/>
          <w:szCs w:val="22"/>
        </w:rPr>
        <w:t>v</w:t>
      </w:r>
      <w:r w:rsidR="009F2AF2" w:rsidRPr="00D35E6E">
        <w:rPr>
          <w:color w:val="000000" w:themeColor="text1"/>
          <w:sz w:val="22"/>
          <w:szCs w:val="22"/>
        </w:rPr>
        <w:t> </w:t>
      </w:r>
      <w:r w:rsidR="004D488C" w:rsidRPr="00D35E6E">
        <w:rPr>
          <w:b/>
          <w:color w:val="000000" w:themeColor="text1"/>
          <w:sz w:val="22"/>
          <w:szCs w:val="22"/>
        </w:rPr>
        <w:t>tištěných médiích vydávaných MAFRA</w:t>
      </w:r>
      <w:r w:rsidR="004D488C" w:rsidRPr="00D35E6E">
        <w:rPr>
          <w:color w:val="000000" w:themeColor="text1"/>
          <w:sz w:val="22"/>
          <w:szCs w:val="22"/>
        </w:rPr>
        <w:t xml:space="preserve"> dle společností MAFRA předem schváleného časového harmonogramu a podílu plnění v jednotlivých médiích </w:t>
      </w:r>
      <w:r w:rsidR="004632BD" w:rsidRPr="00D35E6E">
        <w:rPr>
          <w:b/>
          <w:color w:val="000000" w:themeColor="text1"/>
          <w:sz w:val="22"/>
          <w:szCs w:val="22"/>
        </w:rPr>
        <w:t xml:space="preserve">v celkovém finančním objemu </w:t>
      </w:r>
      <w:r w:rsidR="007E2FBD" w:rsidRPr="00D35E6E">
        <w:rPr>
          <w:b/>
          <w:color w:val="000000" w:themeColor="text1"/>
          <w:sz w:val="22"/>
          <w:szCs w:val="22"/>
        </w:rPr>
        <w:t xml:space="preserve">cca </w:t>
      </w:r>
      <w:r w:rsidR="00212292" w:rsidRPr="00D35E6E">
        <w:rPr>
          <w:b/>
          <w:color w:val="000000" w:themeColor="text1"/>
          <w:sz w:val="22"/>
          <w:szCs w:val="22"/>
        </w:rPr>
        <w:t>1</w:t>
      </w:r>
      <w:r w:rsidR="00AA484D" w:rsidRPr="00D35E6E">
        <w:rPr>
          <w:b/>
          <w:color w:val="000000" w:themeColor="text1"/>
          <w:sz w:val="22"/>
          <w:szCs w:val="22"/>
        </w:rPr>
        <w:t xml:space="preserve"> 900 </w:t>
      </w:r>
      <w:r w:rsidR="004D488C" w:rsidRPr="00D35E6E">
        <w:rPr>
          <w:b/>
          <w:color w:val="000000" w:themeColor="text1"/>
          <w:sz w:val="22"/>
          <w:szCs w:val="22"/>
        </w:rPr>
        <w:t>0</w:t>
      </w:r>
      <w:r w:rsidR="00C20421" w:rsidRPr="00D35E6E">
        <w:rPr>
          <w:b/>
          <w:color w:val="000000" w:themeColor="text1"/>
          <w:sz w:val="22"/>
          <w:szCs w:val="22"/>
        </w:rPr>
        <w:t>00</w:t>
      </w:r>
      <w:r w:rsidR="0068492E" w:rsidRPr="00D35E6E">
        <w:rPr>
          <w:b/>
          <w:color w:val="000000" w:themeColor="text1"/>
          <w:sz w:val="22"/>
          <w:szCs w:val="22"/>
        </w:rPr>
        <w:t>,-</w:t>
      </w:r>
      <w:r w:rsidR="007D3810" w:rsidRPr="00D35E6E">
        <w:rPr>
          <w:b/>
          <w:color w:val="000000" w:themeColor="text1"/>
          <w:sz w:val="22"/>
          <w:szCs w:val="22"/>
        </w:rPr>
        <w:t xml:space="preserve"> Kč </w:t>
      </w:r>
      <w:r w:rsidR="00265E73" w:rsidRPr="00D35E6E">
        <w:rPr>
          <w:b/>
          <w:color w:val="000000" w:themeColor="text1"/>
          <w:sz w:val="22"/>
          <w:szCs w:val="22"/>
        </w:rPr>
        <w:t xml:space="preserve">bez </w:t>
      </w:r>
      <w:r w:rsidR="00CA026B" w:rsidRPr="00D35E6E">
        <w:rPr>
          <w:b/>
          <w:color w:val="000000" w:themeColor="text1"/>
          <w:sz w:val="22"/>
          <w:szCs w:val="22"/>
        </w:rPr>
        <w:t>DPH</w:t>
      </w:r>
      <w:r w:rsidR="005E6A77" w:rsidRPr="00D35E6E">
        <w:rPr>
          <w:color w:val="000000" w:themeColor="text1"/>
          <w:sz w:val="22"/>
          <w:szCs w:val="22"/>
        </w:rPr>
        <w:t>;</w:t>
      </w:r>
      <w:r w:rsidR="00D014D8" w:rsidRPr="00D35E6E">
        <w:rPr>
          <w:color w:val="000000" w:themeColor="text1"/>
          <w:sz w:val="22"/>
          <w:szCs w:val="22"/>
        </w:rPr>
        <w:t xml:space="preserve"> </w:t>
      </w:r>
      <w:r w:rsidR="00040265" w:rsidRPr="00D35E6E">
        <w:rPr>
          <w:b/>
          <w:color w:val="000000" w:themeColor="text1"/>
          <w:sz w:val="22"/>
          <w:szCs w:val="22"/>
        </w:rPr>
        <w:t>po slevě dojednané v této smlouvě, z aktuálních ceníkových cen;</w:t>
      </w:r>
    </w:p>
    <w:p w14:paraId="5D67ECB9" w14:textId="77777777" w:rsidR="00040265" w:rsidRPr="00D35E6E" w:rsidRDefault="00040265" w:rsidP="00D35E6E">
      <w:pPr>
        <w:pStyle w:val="Odstavecseseznamem"/>
        <w:rPr>
          <w:b/>
          <w:color w:val="000000" w:themeColor="text1"/>
          <w:sz w:val="22"/>
        </w:rPr>
      </w:pPr>
    </w:p>
    <w:p w14:paraId="76F15A48" w14:textId="64706451" w:rsidR="00040265" w:rsidRPr="00D35E6E" w:rsidRDefault="00BB44B3" w:rsidP="00040265">
      <w:pPr>
        <w:numPr>
          <w:ilvl w:val="0"/>
          <w:numId w:val="3"/>
        </w:numPr>
        <w:tabs>
          <w:tab w:val="num" w:pos="360"/>
        </w:tabs>
        <w:ind w:left="360"/>
        <w:jc w:val="both"/>
        <w:outlineLvl w:val="0"/>
        <w:rPr>
          <w:b/>
          <w:color w:val="000000" w:themeColor="text1"/>
          <w:sz w:val="22"/>
        </w:rPr>
      </w:pPr>
      <w:r w:rsidRPr="00D35E6E">
        <w:rPr>
          <w:color w:val="000000" w:themeColor="text1"/>
          <w:sz w:val="22"/>
          <w:szCs w:val="22"/>
        </w:rPr>
        <w:t>MAFRA se zavazuje poskytnou</w:t>
      </w:r>
      <w:r w:rsidR="00CF785D" w:rsidRPr="00D35E6E">
        <w:rPr>
          <w:color w:val="000000" w:themeColor="text1"/>
          <w:sz w:val="22"/>
          <w:szCs w:val="22"/>
        </w:rPr>
        <w:t>t</w:t>
      </w:r>
      <w:r w:rsidRPr="00D35E6E">
        <w:rPr>
          <w:color w:val="000000" w:themeColor="text1"/>
          <w:sz w:val="22"/>
          <w:szCs w:val="22"/>
        </w:rPr>
        <w:t xml:space="preserve"> KLIENTOVI inzertní plochu pro propagaci KLIENTA na internetovém </w:t>
      </w:r>
      <w:r w:rsidR="00772615" w:rsidRPr="00D35E6E">
        <w:rPr>
          <w:color w:val="000000" w:themeColor="text1"/>
          <w:sz w:val="22"/>
          <w:szCs w:val="22"/>
        </w:rPr>
        <w:t xml:space="preserve">portálu </w:t>
      </w:r>
      <w:r w:rsidRPr="00D35E6E">
        <w:rPr>
          <w:b/>
          <w:color w:val="000000" w:themeColor="text1"/>
          <w:sz w:val="22"/>
        </w:rPr>
        <w:t>iDNES.cz</w:t>
      </w:r>
      <w:r w:rsidR="008477A9" w:rsidRPr="00D35E6E">
        <w:rPr>
          <w:color w:val="000000" w:themeColor="text1"/>
          <w:sz w:val="22"/>
          <w:szCs w:val="22"/>
        </w:rPr>
        <w:t xml:space="preserve"> </w:t>
      </w:r>
      <w:r w:rsidRPr="00D35E6E">
        <w:rPr>
          <w:color w:val="000000" w:themeColor="text1"/>
          <w:sz w:val="22"/>
          <w:szCs w:val="22"/>
        </w:rPr>
        <w:t xml:space="preserve">dle předem </w:t>
      </w:r>
      <w:r w:rsidR="002302C6" w:rsidRPr="00D35E6E">
        <w:rPr>
          <w:color w:val="000000" w:themeColor="text1"/>
          <w:sz w:val="22"/>
          <w:szCs w:val="22"/>
        </w:rPr>
        <w:t>společností MAFRA schváleného</w:t>
      </w:r>
      <w:r w:rsidRPr="00D35E6E">
        <w:rPr>
          <w:color w:val="000000" w:themeColor="text1"/>
          <w:sz w:val="22"/>
          <w:szCs w:val="22"/>
        </w:rPr>
        <w:t xml:space="preserve"> časového harmonogramu</w:t>
      </w:r>
      <w:r w:rsidR="00325E33" w:rsidRPr="00D35E6E">
        <w:rPr>
          <w:color w:val="000000" w:themeColor="text1"/>
          <w:sz w:val="22"/>
          <w:szCs w:val="22"/>
        </w:rPr>
        <w:t xml:space="preserve"> (</w:t>
      </w:r>
      <w:proofErr w:type="spellStart"/>
      <w:r w:rsidR="00325E33" w:rsidRPr="00D35E6E">
        <w:rPr>
          <w:color w:val="000000" w:themeColor="text1"/>
          <w:sz w:val="22"/>
          <w:szCs w:val="22"/>
        </w:rPr>
        <w:t>mediaplánu</w:t>
      </w:r>
      <w:proofErr w:type="spellEnd"/>
      <w:r w:rsidR="00325E33" w:rsidRPr="00D35E6E">
        <w:rPr>
          <w:color w:val="000000" w:themeColor="text1"/>
          <w:sz w:val="22"/>
          <w:szCs w:val="22"/>
        </w:rPr>
        <w:t>)</w:t>
      </w:r>
      <w:r w:rsidRPr="00D35E6E">
        <w:rPr>
          <w:color w:val="000000" w:themeColor="text1"/>
          <w:sz w:val="22"/>
          <w:szCs w:val="22"/>
        </w:rPr>
        <w:t xml:space="preserve"> </w:t>
      </w:r>
      <w:r w:rsidRPr="00D35E6E">
        <w:rPr>
          <w:b/>
          <w:color w:val="000000" w:themeColor="text1"/>
          <w:sz w:val="22"/>
          <w:szCs w:val="22"/>
        </w:rPr>
        <w:t xml:space="preserve">v celkovém finančním objemu </w:t>
      </w:r>
      <w:r w:rsidR="007E2FBD" w:rsidRPr="00D35E6E">
        <w:rPr>
          <w:b/>
          <w:color w:val="000000" w:themeColor="text1"/>
          <w:sz w:val="22"/>
          <w:szCs w:val="22"/>
        </w:rPr>
        <w:t xml:space="preserve">cca </w:t>
      </w:r>
      <w:r w:rsidR="003C17C9" w:rsidRPr="00D35E6E">
        <w:rPr>
          <w:b/>
          <w:color w:val="000000" w:themeColor="text1"/>
          <w:sz w:val="22"/>
          <w:szCs w:val="22"/>
        </w:rPr>
        <w:t>510 164</w:t>
      </w:r>
      <w:r w:rsidRPr="00D35E6E">
        <w:rPr>
          <w:b/>
          <w:color w:val="000000" w:themeColor="text1"/>
          <w:sz w:val="22"/>
          <w:szCs w:val="22"/>
        </w:rPr>
        <w:t>,- Kč bez DPH</w:t>
      </w:r>
      <w:r w:rsidR="005E6A77" w:rsidRPr="00D35E6E">
        <w:rPr>
          <w:color w:val="000000" w:themeColor="text1"/>
          <w:sz w:val="22"/>
          <w:szCs w:val="22"/>
        </w:rPr>
        <w:t>;</w:t>
      </w:r>
      <w:r w:rsidR="00040265" w:rsidRPr="00D35E6E">
        <w:rPr>
          <w:color w:val="000000" w:themeColor="text1"/>
          <w:sz w:val="22"/>
          <w:szCs w:val="22"/>
        </w:rPr>
        <w:t xml:space="preserve"> </w:t>
      </w:r>
      <w:r w:rsidR="00040265" w:rsidRPr="00D35E6E">
        <w:rPr>
          <w:b/>
          <w:color w:val="000000" w:themeColor="text1"/>
          <w:sz w:val="22"/>
          <w:szCs w:val="22"/>
        </w:rPr>
        <w:t>po slevě dojednané v této smlouvě, z aktuálních ceníkových cen;</w:t>
      </w:r>
    </w:p>
    <w:p w14:paraId="24217DA2" w14:textId="77777777" w:rsidR="00BD0591" w:rsidRPr="00D35E6E" w:rsidRDefault="00BD0591" w:rsidP="00D35E6E">
      <w:pPr>
        <w:pStyle w:val="Barevnseznamzvraznn11"/>
        <w:rPr>
          <w:color w:val="000000" w:themeColor="text1"/>
          <w:sz w:val="22"/>
          <w:szCs w:val="22"/>
        </w:rPr>
      </w:pPr>
    </w:p>
    <w:p w14:paraId="62E22714" w14:textId="5B86D8A8" w:rsidR="00040265" w:rsidRPr="00D35E6E" w:rsidRDefault="00040265" w:rsidP="00040265">
      <w:pPr>
        <w:pStyle w:val="Odstavecseseznamem"/>
        <w:rPr>
          <w:sz w:val="22"/>
          <w:szCs w:val="22"/>
        </w:rPr>
      </w:pPr>
    </w:p>
    <w:p w14:paraId="42406CC7" w14:textId="77777777" w:rsidR="004D488C" w:rsidRPr="00D35E6E" w:rsidRDefault="004D488C" w:rsidP="005D10D2">
      <w:pPr>
        <w:ind w:left="357"/>
        <w:jc w:val="both"/>
        <w:rPr>
          <w:bCs/>
          <w:color w:val="FF0000"/>
          <w:sz w:val="22"/>
          <w:szCs w:val="22"/>
        </w:rPr>
      </w:pPr>
    </w:p>
    <w:p w14:paraId="19021797" w14:textId="196B8666" w:rsidR="005D10D2" w:rsidRPr="00D35E6E" w:rsidRDefault="005D10D2" w:rsidP="005D10D2">
      <w:pPr>
        <w:ind w:left="357"/>
        <w:jc w:val="both"/>
        <w:rPr>
          <w:bCs/>
          <w:color w:val="000000" w:themeColor="text1"/>
          <w:sz w:val="22"/>
          <w:szCs w:val="22"/>
        </w:rPr>
      </w:pPr>
      <w:r w:rsidRPr="00D35E6E">
        <w:rPr>
          <w:bCs/>
          <w:color w:val="000000" w:themeColor="text1"/>
          <w:sz w:val="22"/>
          <w:szCs w:val="22"/>
        </w:rPr>
        <w:lastRenderedPageBreak/>
        <w:t xml:space="preserve">Smluvní strany se dohodly, že výše uvedené plnění </w:t>
      </w:r>
      <w:r w:rsidRPr="00D35E6E">
        <w:rPr>
          <w:color w:val="000000" w:themeColor="text1"/>
          <w:sz w:val="22"/>
          <w:szCs w:val="22"/>
        </w:rPr>
        <w:t>dle písm. a) a</w:t>
      </w:r>
      <w:r w:rsidR="004D488C" w:rsidRPr="00D35E6E">
        <w:rPr>
          <w:color w:val="000000" w:themeColor="text1"/>
          <w:sz w:val="22"/>
          <w:szCs w:val="22"/>
        </w:rPr>
        <w:t xml:space="preserve"> b)</w:t>
      </w:r>
      <w:r w:rsidRPr="00D35E6E">
        <w:rPr>
          <w:color w:val="000000" w:themeColor="text1"/>
          <w:sz w:val="22"/>
          <w:szCs w:val="22"/>
        </w:rPr>
        <w:t xml:space="preserve"> </w:t>
      </w:r>
      <w:r w:rsidRPr="00D35E6E">
        <w:rPr>
          <w:bCs/>
          <w:color w:val="000000" w:themeColor="text1"/>
          <w:sz w:val="22"/>
          <w:szCs w:val="22"/>
        </w:rPr>
        <w:t xml:space="preserve">může být písemnou dohodou obou smluvních stran rozloženo odlišným způsobem mezi shora uvedené typy médií za podmínky zachování </w:t>
      </w:r>
      <w:r w:rsidRPr="00D35E6E">
        <w:rPr>
          <w:color w:val="000000" w:themeColor="text1"/>
          <w:sz w:val="22"/>
        </w:rPr>
        <w:t xml:space="preserve">poměru maximálně </w:t>
      </w:r>
      <w:r w:rsidR="008E4E0C" w:rsidRPr="00D35E6E">
        <w:rPr>
          <w:b/>
          <w:color w:val="000000" w:themeColor="text1"/>
          <w:sz w:val="22"/>
        </w:rPr>
        <w:t>3</w:t>
      </w:r>
      <w:r w:rsidRPr="00D35E6E">
        <w:rPr>
          <w:b/>
          <w:color w:val="000000" w:themeColor="text1"/>
          <w:sz w:val="22"/>
        </w:rPr>
        <w:t>0</w:t>
      </w:r>
      <w:r w:rsidRPr="00D35E6E">
        <w:rPr>
          <w:b/>
          <w:bCs/>
          <w:color w:val="000000" w:themeColor="text1"/>
          <w:sz w:val="22"/>
          <w:szCs w:val="22"/>
        </w:rPr>
        <w:t xml:space="preserve"> </w:t>
      </w:r>
      <w:r w:rsidRPr="00D35E6E">
        <w:rPr>
          <w:b/>
          <w:color w:val="000000" w:themeColor="text1"/>
          <w:sz w:val="22"/>
        </w:rPr>
        <w:t>%</w:t>
      </w:r>
      <w:r w:rsidRPr="00D35E6E">
        <w:rPr>
          <w:color w:val="000000" w:themeColor="text1"/>
          <w:sz w:val="22"/>
        </w:rPr>
        <w:t xml:space="preserve"> plnění v on-line médiu </w:t>
      </w:r>
      <w:r w:rsidRPr="00D35E6E">
        <w:rPr>
          <w:bCs/>
          <w:color w:val="000000" w:themeColor="text1"/>
          <w:sz w:val="22"/>
          <w:szCs w:val="22"/>
        </w:rPr>
        <w:t xml:space="preserve">s tím, že bude zároveň zachována celková výše úhrady plnění zápočtem a převodem na účet MAFRA. Takovou písemnou dohodou je i písemná objednávka KLIENTA, akceptovaná písemně MAFRA. </w:t>
      </w:r>
    </w:p>
    <w:p w14:paraId="46A55311" w14:textId="77777777" w:rsidR="00776740" w:rsidRPr="00D35E6E" w:rsidRDefault="00776740" w:rsidP="00D35E6E">
      <w:pPr>
        <w:ind w:left="357"/>
        <w:jc w:val="both"/>
        <w:rPr>
          <w:bCs/>
          <w:color w:val="000000" w:themeColor="text1"/>
          <w:sz w:val="22"/>
          <w:szCs w:val="22"/>
        </w:rPr>
      </w:pPr>
    </w:p>
    <w:p w14:paraId="004FAFDC" w14:textId="77777777" w:rsidR="005D10D2" w:rsidRPr="00D35E6E" w:rsidRDefault="005D10D2" w:rsidP="00D35E6E">
      <w:pPr>
        <w:ind w:left="357"/>
        <w:jc w:val="both"/>
        <w:rPr>
          <w:bCs/>
          <w:color w:val="000000" w:themeColor="text1"/>
          <w:sz w:val="22"/>
          <w:szCs w:val="22"/>
        </w:rPr>
      </w:pPr>
      <w:r w:rsidRPr="00D35E6E">
        <w:rPr>
          <w:bCs/>
          <w:color w:val="000000" w:themeColor="text1"/>
          <w:sz w:val="22"/>
          <w:szCs w:val="22"/>
        </w:rPr>
        <w:t xml:space="preserve">Výše uvedené sumy u jednotlivých typů médií jsou tedy rámcové částky s tím, že celkový objem plnění je neměnný a přesné čerpání inzerce v konkrétních médiích bude smluvními stranami sjednáno na základě </w:t>
      </w:r>
      <w:proofErr w:type="spellStart"/>
      <w:r w:rsidRPr="00D35E6E">
        <w:rPr>
          <w:bCs/>
          <w:color w:val="000000" w:themeColor="text1"/>
          <w:sz w:val="22"/>
          <w:szCs w:val="22"/>
        </w:rPr>
        <w:t>mediaplánů</w:t>
      </w:r>
      <w:proofErr w:type="spellEnd"/>
      <w:r w:rsidRPr="00D35E6E">
        <w:rPr>
          <w:bCs/>
          <w:color w:val="000000" w:themeColor="text1"/>
          <w:sz w:val="22"/>
          <w:szCs w:val="22"/>
        </w:rPr>
        <w:t xml:space="preserve"> a objednávek. </w:t>
      </w:r>
    </w:p>
    <w:p w14:paraId="4D0FB745" w14:textId="77777777" w:rsidR="004D488C" w:rsidRPr="00D35E6E" w:rsidRDefault="004D488C" w:rsidP="00D35E6E">
      <w:pPr>
        <w:ind w:left="357"/>
        <w:jc w:val="both"/>
        <w:rPr>
          <w:color w:val="FF0000"/>
          <w:sz w:val="22"/>
        </w:rPr>
      </w:pPr>
    </w:p>
    <w:p w14:paraId="0C1A40A6" w14:textId="77777777" w:rsidR="00A32A83" w:rsidRPr="00D35E6E" w:rsidRDefault="00A32A83" w:rsidP="00D35E6E">
      <w:pPr>
        <w:ind w:left="357"/>
        <w:jc w:val="both"/>
        <w:rPr>
          <w:color w:val="FF0000"/>
          <w:sz w:val="22"/>
        </w:rPr>
      </w:pPr>
    </w:p>
    <w:p w14:paraId="662EDCD9" w14:textId="77777777" w:rsidR="00A32A83" w:rsidRPr="00D35E6E" w:rsidRDefault="00A32A83" w:rsidP="00D35E6E">
      <w:pPr>
        <w:numPr>
          <w:ilvl w:val="0"/>
          <w:numId w:val="3"/>
        </w:numPr>
        <w:jc w:val="both"/>
        <w:outlineLvl w:val="0"/>
        <w:rPr>
          <w:rFonts w:ascii="Calibri" w:hAnsi="Calibri"/>
          <w:color w:val="FF0000"/>
          <w:sz w:val="22"/>
        </w:rPr>
      </w:pPr>
      <w:r w:rsidRPr="00D35E6E">
        <w:rPr>
          <w:sz w:val="22"/>
        </w:rPr>
        <w:t>MAFRA, jakožto vydavatel deníků Mladá fronta DNES a Lidové noviny, se zavazuje na základě kompletních podkladů dodaných KLIENTEM ve formátu PDF k </w:t>
      </w:r>
      <w:r w:rsidRPr="00D35E6E">
        <w:rPr>
          <w:b/>
          <w:sz w:val="22"/>
        </w:rPr>
        <w:t xml:space="preserve">vydání speciálních (komerčních) příloh deníku Mladé fronty DNES a Lidových novin ve formátu Berlín </w:t>
      </w:r>
      <w:r w:rsidRPr="00D35E6E">
        <w:rPr>
          <w:sz w:val="22"/>
        </w:rPr>
        <w:t>– bělený novinový papír,</w:t>
      </w:r>
      <w:r w:rsidRPr="00D35E6E">
        <w:rPr>
          <w:b/>
          <w:sz w:val="22"/>
        </w:rPr>
        <w:t xml:space="preserve"> vždy v rozsahu 4 strany (2 listy)/ příloha</w:t>
      </w:r>
      <w:r w:rsidRPr="00D35E6E">
        <w:rPr>
          <w:sz w:val="22"/>
        </w:rPr>
        <w:t>, a to následovně:</w:t>
      </w:r>
    </w:p>
    <w:p w14:paraId="2EDB500F" w14:textId="77777777" w:rsidR="00A32A83" w:rsidRPr="00D35E6E" w:rsidRDefault="00A32A83" w:rsidP="00A32A83">
      <w:pPr>
        <w:pStyle w:val="Odstavecseseznamem"/>
        <w:rPr>
          <w:rFonts w:ascii="Calibri" w:hAnsi="Calibri"/>
          <w:color w:val="000000" w:themeColor="text1"/>
          <w:sz w:val="22"/>
          <w:szCs w:val="22"/>
        </w:rPr>
      </w:pPr>
    </w:p>
    <w:p w14:paraId="2E9B14D6" w14:textId="5F3280AB" w:rsidR="00A32A83" w:rsidRPr="00D35E6E" w:rsidRDefault="00A32A83" w:rsidP="00D35E6E">
      <w:pPr>
        <w:pStyle w:val="Odstavecseseznamem"/>
        <w:numPr>
          <w:ilvl w:val="0"/>
          <w:numId w:val="41"/>
        </w:numPr>
        <w:ind w:left="709" w:hanging="349"/>
        <w:contextualSpacing/>
        <w:jc w:val="both"/>
        <w:outlineLvl w:val="0"/>
        <w:rPr>
          <w:b/>
          <w:color w:val="000000" w:themeColor="text1"/>
          <w:sz w:val="22"/>
          <w:u w:val="single"/>
        </w:rPr>
      </w:pPr>
      <w:r w:rsidRPr="00D35E6E">
        <w:rPr>
          <w:b/>
          <w:color w:val="000000" w:themeColor="text1"/>
          <w:sz w:val="22"/>
          <w:u w:val="single"/>
        </w:rPr>
        <w:t xml:space="preserve">Rok </w:t>
      </w:r>
      <w:r w:rsidRPr="00D35E6E">
        <w:rPr>
          <w:b/>
          <w:color w:val="000000" w:themeColor="text1"/>
          <w:sz w:val="22"/>
          <w:szCs w:val="22"/>
          <w:u w:val="single"/>
        </w:rPr>
        <w:t>2021</w:t>
      </w:r>
    </w:p>
    <w:p w14:paraId="0E7B10DD" w14:textId="38AD6F42" w:rsidR="00A32A83" w:rsidRPr="00D35E6E" w:rsidRDefault="00623DE7" w:rsidP="00A32A83">
      <w:pPr>
        <w:pStyle w:val="Odstavecseseznamem"/>
        <w:numPr>
          <w:ilvl w:val="0"/>
          <w:numId w:val="39"/>
        </w:numPr>
        <w:contextualSpacing/>
        <w:jc w:val="both"/>
        <w:outlineLvl w:val="0"/>
        <w:rPr>
          <w:b/>
          <w:color w:val="000000" w:themeColor="text1"/>
          <w:sz w:val="22"/>
          <w:szCs w:val="22"/>
        </w:rPr>
      </w:pPr>
      <w:r w:rsidRPr="00D35E6E">
        <w:rPr>
          <w:b/>
          <w:color w:val="000000" w:themeColor="text1"/>
          <w:sz w:val="22"/>
        </w:rPr>
        <w:t xml:space="preserve">Mladá fronta DNES, celostátní vydání </w:t>
      </w:r>
      <w:r w:rsidRPr="00D35E6E">
        <w:rPr>
          <w:color w:val="000000" w:themeColor="text1"/>
          <w:sz w:val="22"/>
        </w:rPr>
        <w:t xml:space="preserve"> </w:t>
      </w:r>
      <w:r w:rsidR="00A32A83" w:rsidRPr="00D35E6E">
        <w:rPr>
          <w:color w:val="000000" w:themeColor="text1"/>
          <w:sz w:val="22"/>
        </w:rPr>
        <w:t xml:space="preserve">– termín vydání </w:t>
      </w:r>
      <w:r w:rsidR="00AA484D" w:rsidRPr="00D35E6E">
        <w:rPr>
          <w:b/>
          <w:color w:val="000000" w:themeColor="text1"/>
          <w:sz w:val="22"/>
        </w:rPr>
        <w:t xml:space="preserve">pátek </w:t>
      </w:r>
      <w:proofErr w:type="gramStart"/>
      <w:r w:rsidR="00AA484D" w:rsidRPr="00D35E6E">
        <w:rPr>
          <w:b/>
          <w:color w:val="000000" w:themeColor="text1"/>
          <w:sz w:val="22"/>
        </w:rPr>
        <w:t>24.9.2021</w:t>
      </w:r>
      <w:proofErr w:type="gramEnd"/>
      <w:r w:rsidR="00E2645D" w:rsidRPr="00D35E6E">
        <w:rPr>
          <w:b/>
          <w:color w:val="000000" w:themeColor="text1"/>
          <w:sz w:val="22"/>
        </w:rPr>
        <w:t xml:space="preserve"> </w:t>
      </w:r>
      <w:r w:rsidR="00E2645D" w:rsidRPr="00D35E6E">
        <w:rPr>
          <w:color w:val="000000" w:themeColor="text1"/>
          <w:sz w:val="22"/>
        </w:rPr>
        <w:t>a</w:t>
      </w:r>
      <w:r w:rsidR="00E2645D" w:rsidRPr="00D35E6E">
        <w:rPr>
          <w:b/>
          <w:color w:val="000000" w:themeColor="text1"/>
          <w:sz w:val="22"/>
        </w:rPr>
        <w:t xml:space="preserve"> Lidové noviny, celostátní vydání – </w:t>
      </w:r>
      <w:r w:rsidR="00E2645D" w:rsidRPr="00D35E6E">
        <w:rPr>
          <w:color w:val="000000" w:themeColor="text1"/>
          <w:sz w:val="22"/>
        </w:rPr>
        <w:t>termín vydání</w:t>
      </w:r>
      <w:r w:rsidR="00A74A5D" w:rsidRPr="00D35E6E">
        <w:rPr>
          <w:color w:val="000000" w:themeColor="text1"/>
          <w:sz w:val="22"/>
        </w:rPr>
        <w:t xml:space="preserve"> sobota </w:t>
      </w:r>
      <w:r w:rsidR="00A74A5D" w:rsidRPr="00D35E6E">
        <w:rPr>
          <w:b/>
          <w:color w:val="000000" w:themeColor="text1"/>
          <w:sz w:val="22"/>
        </w:rPr>
        <w:t>25.</w:t>
      </w:r>
      <w:r w:rsidR="00E2645D" w:rsidRPr="00D35E6E">
        <w:rPr>
          <w:b/>
          <w:color w:val="000000" w:themeColor="text1"/>
          <w:sz w:val="22"/>
        </w:rPr>
        <w:t>9.2021</w:t>
      </w:r>
      <w:r w:rsidR="00E2645D" w:rsidRPr="00D35E6E">
        <w:rPr>
          <w:color w:val="000000" w:themeColor="text1"/>
          <w:sz w:val="22"/>
        </w:rPr>
        <w:t xml:space="preserve">. </w:t>
      </w:r>
      <w:r w:rsidR="00A32A83" w:rsidRPr="00D35E6E">
        <w:rPr>
          <w:color w:val="000000" w:themeColor="text1"/>
          <w:sz w:val="22"/>
          <w:szCs w:val="22"/>
        </w:rPr>
        <w:t xml:space="preserve">Současně se MAFRA zavazuje dodat </w:t>
      </w:r>
      <w:r w:rsidR="00E57D8B" w:rsidRPr="00D35E6E">
        <w:rPr>
          <w:b/>
          <w:color w:val="000000" w:themeColor="text1"/>
          <w:sz w:val="22"/>
          <w:szCs w:val="22"/>
        </w:rPr>
        <w:t>5</w:t>
      </w:r>
      <w:r w:rsidR="00A32A83" w:rsidRPr="00D35E6E">
        <w:rPr>
          <w:b/>
          <w:color w:val="000000" w:themeColor="text1"/>
          <w:sz w:val="22"/>
          <w:szCs w:val="22"/>
        </w:rPr>
        <w:t> 000 ks výtisků</w:t>
      </w:r>
      <w:r w:rsidR="00A32A83" w:rsidRPr="00D35E6E">
        <w:rPr>
          <w:color w:val="000000" w:themeColor="text1"/>
          <w:sz w:val="22"/>
          <w:szCs w:val="22"/>
        </w:rPr>
        <w:t xml:space="preserve"> této komerční přílohy </w:t>
      </w:r>
      <w:r w:rsidR="00A32A83" w:rsidRPr="00D35E6E">
        <w:rPr>
          <w:b/>
          <w:color w:val="000000" w:themeColor="text1"/>
          <w:sz w:val="22"/>
          <w:szCs w:val="22"/>
        </w:rPr>
        <w:t xml:space="preserve">pro KLIENTA. </w:t>
      </w:r>
    </w:p>
    <w:p w14:paraId="060D09B7" w14:textId="77777777" w:rsidR="009B55B8" w:rsidRPr="00D35E6E" w:rsidRDefault="009B55B8" w:rsidP="00D35E6E">
      <w:pPr>
        <w:pStyle w:val="Odstavecseseznamem"/>
        <w:ind w:left="720"/>
        <w:contextualSpacing/>
        <w:jc w:val="both"/>
        <w:outlineLvl w:val="0"/>
        <w:rPr>
          <w:b/>
          <w:color w:val="000000" w:themeColor="text1"/>
          <w:sz w:val="22"/>
          <w:szCs w:val="22"/>
        </w:rPr>
      </w:pPr>
    </w:p>
    <w:p w14:paraId="47581E60" w14:textId="7E3EBF1B" w:rsidR="00A32A83" w:rsidRPr="00D35E6E" w:rsidRDefault="00A32A83" w:rsidP="00D35E6E">
      <w:pPr>
        <w:pStyle w:val="Odstavecseseznamem"/>
        <w:numPr>
          <w:ilvl w:val="0"/>
          <w:numId w:val="40"/>
        </w:numPr>
        <w:ind w:left="709" w:hanging="349"/>
        <w:contextualSpacing/>
        <w:jc w:val="both"/>
        <w:outlineLvl w:val="0"/>
        <w:rPr>
          <w:color w:val="000000" w:themeColor="text1"/>
          <w:sz w:val="22"/>
        </w:rPr>
      </w:pPr>
      <w:r w:rsidRPr="00D35E6E">
        <w:rPr>
          <w:b/>
          <w:color w:val="000000" w:themeColor="text1"/>
          <w:sz w:val="22"/>
        </w:rPr>
        <w:t>Lidové noviny, vydání oblast Praha</w:t>
      </w:r>
      <w:r w:rsidRPr="00D35E6E">
        <w:rPr>
          <w:color w:val="000000" w:themeColor="text1"/>
          <w:sz w:val="22"/>
        </w:rPr>
        <w:t xml:space="preserve"> – termín vydání</w:t>
      </w:r>
      <w:r w:rsidRPr="00D35E6E">
        <w:rPr>
          <w:b/>
          <w:color w:val="000000" w:themeColor="text1"/>
          <w:sz w:val="22"/>
        </w:rPr>
        <w:t xml:space="preserve"> </w:t>
      </w:r>
      <w:r w:rsidR="00AA484D" w:rsidRPr="00D35E6E">
        <w:rPr>
          <w:b/>
          <w:color w:val="000000" w:themeColor="text1"/>
          <w:sz w:val="22"/>
        </w:rPr>
        <w:t>pátek 12.11.2021</w:t>
      </w:r>
      <w:r w:rsidRPr="00D35E6E">
        <w:rPr>
          <w:b/>
          <w:bCs/>
          <w:color w:val="000000" w:themeColor="text1"/>
          <w:sz w:val="22"/>
          <w:szCs w:val="22"/>
        </w:rPr>
        <w:t xml:space="preserve">. </w:t>
      </w:r>
      <w:r w:rsidRPr="00D35E6E">
        <w:rPr>
          <w:color w:val="000000" w:themeColor="text1"/>
          <w:sz w:val="22"/>
          <w:szCs w:val="22"/>
        </w:rPr>
        <w:t xml:space="preserve">Současně se MAFRA zavazuje dodat </w:t>
      </w:r>
      <w:r w:rsidR="00E57D8B" w:rsidRPr="00D35E6E">
        <w:rPr>
          <w:b/>
          <w:color w:val="000000" w:themeColor="text1"/>
          <w:sz w:val="22"/>
          <w:szCs w:val="22"/>
        </w:rPr>
        <w:t>5</w:t>
      </w:r>
      <w:r w:rsidRPr="00D35E6E">
        <w:rPr>
          <w:b/>
          <w:color w:val="000000" w:themeColor="text1"/>
          <w:sz w:val="22"/>
          <w:szCs w:val="22"/>
        </w:rPr>
        <w:t> 000 ks výtisků</w:t>
      </w:r>
      <w:r w:rsidRPr="00D35E6E">
        <w:rPr>
          <w:color w:val="000000" w:themeColor="text1"/>
          <w:sz w:val="22"/>
          <w:szCs w:val="22"/>
        </w:rPr>
        <w:t xml:space="preserve"> této komerční přílohy </w:t>
      </w:r>
      <w:r w:rsidRPr="00D35E6E">
        <w:rPr>
          <w:b/>
          <w:color w:val="000000" w:themeColor="text1"/>
          <w:sz w:val="22"/>
          <w:szCs w:val="22"/>
        </w:rPr>
        <w:t>pro KLIENTA.</w:t>
      </w:r>
    </w:p>
    <w:p w14:paraId="1A922D35" w14:textId="77777777" w:rsidR="00A32A83" w:rsidRPr="00D35E6E" w:rsidRDefault="00A32A83" w:rsidP="00A32A83">
      <w:pPr>
        <w:pStyle w:val="Odstavecseseznamem"/>
        <w:ind w:left="786"/>
        <w:contextualSpacing/>
        <w:jc w:val="both"/>
        <w:outlineLvl w:val="0"/>
        <w:rPr>
          <w:b/>
          <w:color w:val="000000" w:themeColor="text1"/>
          <w:sz w:val="22"/>
          <w:szCs w:val="22"/>
        </w:rPr>
      </w:pPr>
    </w:p>
    <w:p w14:paraId="74DD060B" w14:textId="77777777" w:rsidR="00A32A83" w:rsidRPr="00D35E6E" w:rsidRDefault="00A32A83">
      <w:pPr>
        <w:ind w:left="786" w:hanging="426"/>
        <w:jc w:val="both"/>
        <w:outlineLvl w:val="0"/>
        <w:rPr>
          <w:color w:val="000000" w:themeColor="text1"/>
          <w:sz w:val="22"/>
        </w:rPr>
      </w:pPr>
    </w:p>
    <w:p w14:paraId="03D7562E" w14:textId="57E562E5" w:rsidR="00D35E6E" w:rsidRPr="00D35E6E" w:rsidRDefault="00D35E6E" w:rsidP="00D35E6E">
      <w:pPr>
        <w:ind w:firstLine="284"/>
        <w:contextualSpacing/>
        <w:jc w:val="both"/>
        <w:outlineLvl w:val="0"/>
        <w:rPr>
          <w:color w:val="000000" w:themeColor="text1"/>
          <w:sz w:val="22"/>
        </w:rPr>
      </w:pPr>
      <w:proofErr w:type="spellStart"/>
      <w:r w:rsidRPr="00D35E6E">
        <w:rPr>
          <w:b/>
          <w:color w:val="000000" w:themeColor="text1"/>
          <w:sz w:val="22"/>
        </w:rPr>
        <w:t>ii</w:t>
      </w:r>
      <w:proofErr w:type="spellEnd"/>
      <w:r w:rsidRPr="00D35E6E">
        <w:rPr>
          <w:b/>
          <w:color w:val="000000" w:themeColor="text1"/>
          <w:sz w:val="22"/>
        </w:rPr>
        <w:t>.</w:t>
      </w:r>
      <w:r w:rsidRPr="00D35E6E">
        <w:rPr>
          <w:b/>
          <w:color w:val="000000" w:themeColor="text1"/>
          <w:sz w:val="22"/>
        </w:rPr>
        <w:tab/>
      </w:r>
      <w:r w:rsidR="00A32A83" w:rsidRPr="00D35E6E">
        <w:rPr>
          <w:b/>
          <w:color w:val="000000" w:themeColor="text1"/>
          <w:sz w:val="22"/>
          <w:u w:val="single"/>
        </w:rPr>
        <w:t xml:space="preserve">Rok </w:t>
      </w:r>
      <w:r w:rsidR="00A32A83" w:rsidRPr="00D35E6E">
        <w:rPr>
          <w:b/>
          <w:color w:val="000000" w:themeColor="text1"/>
          <w:sz w:val="22"/>
          <w:szCs w:val="22"/>
          <w:u w:val="single"/>
        </w:rPr>
        <w:t>202</w:t>
      </w:r>
      <w:r w:rsidRPr="00D35E6E">
        <w:rPr>
          <w:b/>
          <w:color w:val="000000" w:themeColor="text1"/>
          <w:sz w:val="22"/>
          <w:szCs w:val="22"/>
          <w:u w:val="single"/>
        </w:rPr>
        <w:t>2</w:t>
      </w:r>
    </w:p>
    <w:p w14:paraId="5DB97D37" w14:textId="77AB5B37" w:rsidR="00A32A83" w:rsidRPr="00D35E6E" w:rsidRDefault="00A32A83" w:rsidP="00D35E6E">
      <w:pPr>
        <w:pStyle w:val="Odstavecseseznamem"/>
        <w:numPr>
          <w:ilvl w:val="0"/>
          <w:numId w:val="40"/>
        </w:numPr>
        <w:ind w:left="709" w:hanging="349"/>
        <w:contextualSpacing/>
        <w:jc w:val="both"/>
        <w:outlineLvl w:val="0"/>
        <w:rPr>
          <w:color w:val="000000" w:themeColor="text1"/>
          <w:sz w:val="22"/>
        </w:rPr>
      </w:pPr>
      <w:r w:rsidRPr="00D35E6E">
        <w:rPr>
          <w:b/>
          <w:color w:val="000000" w:themeColor="text1"/>
          <w:sz w:val="22"/>
          <w:szCs w:val="22"/>
        </w:rPr>
        <w:t>2</w:t>
      </w:r>
      <w:r w:rsidRPr="00D35E6E">
        <w:rPr>
          <w:b/>
          <w:color w:val="000000" w:themeColor="text1"/>
          <w:sz w:val="22"/>
        </w:rPr>
        <w:t>x Lidové noviny, vydání oblast Praha</w:t>
      </w:r>
      <w:r w:rsidRPr="00D35E6E">
        <w:rPr>
          <w:color w:val="000000" w:themeColor="text1"/>
          <w:sz w:val="22"/>
        </w:rPr>
        <w:t xml:space="preserve"> – </w:t>
      </w:r>
      <w:r w:rsidR="00792675" w:rsidRPr="00D35E6E">
        <w:rPr>
          <w:color w:val="000000" w:themeColor="text1"/>
          <w:sz w:val="22"/>
        </w:rPr>
        <w:t xml:space="preserve">předpokládané </w:t>
      </w:r>
      <w:r w:rsidR="0076410C" w:rsidRPr="00D35E6E">
        <w:rPr>
          <w:color w:val="000000" w:themeColor="text1"/>
          <w:sz w:val="22"/>
        </w:rPr>
        <w:t>termíny vydání</w:t>
      </w:r>
      <w:r w:rsidR="0076410C" w:rsidRPr="00D35E6E">
        <w:rPr>
          <w:b/>
          <w:color w:val="000000" w:themeColor="text1"/>
          <w:sz w:val="22"/>
        </w:rPr>
        <w:t xml:space="preserve"> pátek 7.1.2022 </w:t>
      </w:r>
      <w:r w:rsidR="0076410C" w:rsidRPr="00D35E6E">
        <w:rPr>
          <w:color w:val="000000" w:themeColor="text1"/>
          <w:sz w:val="22"/>
        </w:rPr>
        <w:t>a</w:t>
      </w:r>
      <w:r w:rsidR="0076410C" w:rsidRPr="00D35E6E">
        <w:rPr>
          <w:b/>
          <w:color w:val="000000" w:themeColor="text1"/>
          <w:sz w:val="22"/>
        </w:rPr>
        <w:t xml:space="preserve"> pátek 4.3.2022. </w:t>
      </w:r>
      <w:r w:rsidR="009936FD" w:rsidRPr="00D35E6E">
        <w:rPr>
          <w:color w:val="000000" w:themeColor="text1"/>
          <w:sz w:val="22"/>
          <w:szCs w:val="22"/>
        </w:rPr>
        <w:t>Současně</w:t>
      </w:r>
      <w:r w:rsidR="009936FD" w:rsidRPr="00D35E6E">
        <w:rPr>
          <w:b/>
          <w:color w:val="000000" w:themeColor="text1"/>
          <w:sz w:val="22"/>
          <w:szCs w:val="22"/>
        </w:rPr>
        <w:t xml:space="preserve"> </w:t>
      </w:r>
      <w:r w:rsidR="009936FD" w:rsidRPr="00D35E6E">
        <w:rPr>
          <w:color w:val="000000" w:themeColor="text1"/>
          <w:sz w:val="22"/>
        </w:rPr>
        <w:t xml:space="preserve">se MAFRA zavazuje dodat pro každý </w:t>
      </w:r>
      <w:r w:rsidR="000D68AD" w:rsidRPr="00D35E6E">
        <w:rPr>
          <w:color w:val="000000" w:themeColor="text1"/>
          <w:sz w:val="22"/>
        </w:rPr>
        <w:t>z</w:t>
      </w:r>
      <w:r w:rsidR="009936FD" w:rsidRPr="00D35E6E">
        <w:rPr>
          <w:color w:val="000000" w:themeColor="text1"/>
          <w:sz w:val="22"/>
        </w:rPr>
        <w:t xml:space="preserve"> termínů vydání vždy </w:t>
      </w:r>
      <w:r w:rsidR="009936FD" w:rsidRPr="00D35E6E">
        <w:rPr>
          <w:b/>
          <w:color w:val="000000" w:themeColor="text1"/>
          <w:sz w:val="22"/>
        </w:rPr>
        <w:t>5 000 ks výtisků</w:t>
      </w:r>
      <w:r w:rsidR="009936FD" w:rsidRPr="00D35E6E">
        <w:rPr>
          <w:color w:val="000000" w:themeColor="text1"/>
          <w:sz w:val="22"/>
        </w:rPr>
        <w:t xml:space="preserve"> této komerční přílohy </w:t>
      </w:r>
      <w:r w:rsidR="009936FD" w:rsidRPr="00D35E6E">
        <w:rPr>
          <w:b/>
          <w:color w:val="000000" w:themeColor="text1"/>
          <w:sz w:val="22"/>
        </w:rPr>
        <w:t>pro KLIENTA</w:t>
      </w:r>
      <w:r w:rsidR="009936FD" w:rsidRPr="00D35E6E">
        <w:rPr>
          <w:color w:val="000000" w:themeColor="text1"/>
          <w:sz w:val="22"/>
        </w:rPr>
        <w:t>.</w:t>
      </w:r>
    </w:p>
    <w:p w14:paraId="300581F2" w14:textId="77777777" w:rsidR="00A32A83" w:rsidRPr="00D35E6E" w:rsidRDefault="00A32A83">
      <w:pPr>
        <w:pStyle w:val="Odstavecseseznamem"/>
        <w:rPr>
          <w:color w:val="000000" w:themeColor="text1"/>
          <w:sz w:val="22"/>
          <w:szCs w:val="22"/>
        </w:rPr>
      </w:pPr>
    </w:p>
    <w:p w14:paraId="5E56E805" w14:textId="3EA8109C" w:rsidR="00A32A83" w:rsidRPr="00D35E6E" w:rsidRDefault="00A32A83" w:rsidP="00A32A83">
      <w:pPr>
        <w:pStyle w:val="Odstavecseseznamem"/>
        <w:numPr>
          <w:ilvl w:val="0"/>
          <w:numId w:val="40"/>
        </w:numPr>
        <w:ind w:left="709" w:hanging="349"/>
        <w:contextualSpacing/>
        <w:jc w:val="both"/>
        <w:outlineLvl w:val="0"/>
        <w:rPr>
          <w:b/>
          <w:color w:val="000000" w:themeColor="text1"/>
          <w:sz w:val="22"/>
        </w:rPr>
      </w:pPr>
      <w:r w:rsidRPr="00D35E6E">
        <w:rPr>
          <w:b/>
          <w:color w:val="000000" w:themeColor="text1"/>
          <w:sz w:val="22"/>
          <w:szCs w:val="22"/>
        </w:rPr>
        <w:t>1x tisk speciální (komerční) přílohy pro KLIENTA v nákladu 5 000 ks</w:t>
      </w:r>
      <w:r w:rsidRPr="00D35E6E">
        <w:rPr>
          <w:color w:val="000000" w:themeColor="text1"/>
        </w:rPr>
        <w:t xml:space="preserve"> </w:t>
      </w:r>
      <w:r w:rsidRPr="00D35E6E">
        <w:rPr>
          <w:b/>
          <w:color w:val="000000" w:themeColor="text1"/>
          <w:sz w:val="22"/>
          <w:szCs w:val="22"/>
        </w:rPr>
        <w:t xml:space="preserve">výtisků </w:t>
      </w:r>
      <w:r w:rsidRPr="00D35E6E">
        <w:rPr>
          <w:color w:val="000000" w:themeColor="text1"/>
          <w:sz w:val="22"/>
          <w:szCs w:val="22"/>
        </w:rPr>
        <w:t>–</w:t>
      </w:r>
      <w:r w:rsidR="00792675" w:rsidRPr="00D35E6E">
        <w:rPr>
          <w:color w:val="000000" w:themeColor="text1"/>
          <w:sz w:val="22"/>
          <w:szCs w:val="22"/>
        </w:rPr>
        <w:t xml:space="preserve"> předpokládaný </w:t>
      </w:r>
      <w:r w:rsidRPr="00D35E6E">
        <w:rPr>
          <w:color w:val="000000" w:themeColor="text1"/>
          <w:sz w:val="22"/>
          <w:szCs w:val="22"/>
        </w:rPr>
        <w:t>termín dodání</w:t>
      </w:r>
      <w:r w:rsidR="0076410C" w:rsidRPr="00D35E6E">
        <w:rPr>
          <w:color w:val="000000" w:themeColor="text1"/>
          <w:sz w:val="22"/>
          <w:szCs w:val="22"/>
        </w:rPr>
        <w:t xml:space="preserve"> </w:t>
      </w:r>
      <w:r w:rsidR="0076410C" w:rsidRPr="00D35E6E">
        <w:rPr>
          <w:b/>
          <w:color w:val="000000" w:themeColor="text1"/>
          <w:sz w:val="22"/>
          <w:szCs w:val="22"/>
        </w:rPr>
        <w:t xml:space="preserve">pátek </w:t>
      </w:r>
      <w:r w:rsidR="0076410C" w:rsidRPr="00D35E6E">
        <w:rPr>
          <w:b/>
          <w:color w:val="000000" w:themeColor="text1"/>
          <w:sz w:val="22"/>
        </w:rPr>
        <w:t>29.4.2022</w:t>
      </w:r>
      <w:r w:rsidRPr="00D35E6E">
        <w:rPr>
          <w:b/>
          <w:color w:val="000000" w:themeColor="text1"/>
          <w:sz w:val="22"/>
        </w:rPr>
        <w:t>.</w:t>
      </w:r>
    </w:p>
    <w:p w14:paraId="470FF01E" w14:textId="77777777" w:rsidR="00A32A83" w:rsidRPr="00D35E6E" w:rsidRDefault="00A32A83" w:rsidP="00D35E6E">
      <w:pPr>
        <w:pStyle w:val="Odstavecseseznamem"/>
        <w:rPr>
          <w:b/>
          <w:color w:val="000000" w:themeColor="text1"/>
          <w:sz w:val="22"/>
        </w:rPr>
      </w:pPr>
    </w:p>
    <w:p w14:paraId="6B9B8BA9" w14:textId="622A58A0" w:rsidR="0076410C" w:rsidRPr="00D35E6E" w:rsidRDefault="0076410C" w:rsidP="0076410C">
      <w:pPr>
        <w:pStyle w:val="Odstavecseseznamem"/>
        <w:numPr>
          <w:ilvl w:val="0"/>
          <w:numId w:val="40"/>
        </w:numPr>
        <w:ind w:left="709" w:hanging="349"/>
        <w:contextualSpacing/>
        <w:jc w:val="both"/>
        <w:outlineLvl w:val="0"/>
        <w:rPr>
          <w:color w:val="000000" w:themeColor="text1"/>
          <w:sz w:val="22"/>
        </w:rPr>
      </w:pPr>
      <w:r w:rsidRPr="00D35E6E">
        <w:rPr>
          <w:b/>
          <w:color w:val="000000" w:themeColor="text1"/>
          <w:sz w:val="22"/>
        </w:rPr>
        <w:t xml:space="preserve">Mladá fronta DNES a Lidové noviny, celostátní vydání </w:t>
      </w:r>
      <w:r w:rsidRPr="00D35E6E">
        <w:rPr>
          <w:color w:val="000000" w:themeColor="text1"/>
          <w:sz w:val="22"/>
        </w:rPr>
        <w:t xml:space="preserve">– </w:t>
      </w:r>
      <w:r w:rsidR="00792675" w:rsidRPr="00D35E6E">
        <w:rPr>
          <w:color w:val="000000" w:themeColor="text1"/>
          <w:sz w:val="22"/>
        </w:rPr>
        <w:t>předpokládaný</w:t>
      </w:r>
      <w:r w:rsidR="00792675" w:rsidRPr="00D35E6E">
        <w:rPr>
          <w:b/>
          <w:color w:val="000000" w:themeColor="text1"/>
          <w:sz w:val="22"/>
        </w:rPr>
        <w:t xml:space="preserve"> </w:t>
      </w:r>
      <w:r w:rsidRPr="00D35E6E">
        <w:rPr>
          <w:color w:val="000000" w:themeColor="text1"/>
          <w:sz w:val="22"/>
        </w:rPr>
        <w:t xml:space="preserve">termín vydání </w:t>
      </w:r>
      <w:r w:rsidRPr="00D35E6E">
        <w:rPr>
          <w:b/>
          <w:color w:val="000000" w:themeColor="text1"/>
          <w:sz w:val="22"/>
        </w:rPr>
        <w:t>pátek 23.9.2022</w:t>
      </w:r>
      <w:r w:rsidRPr="00D35E6E">
        <w:rPr>
          <w:color w:val="000000" w:themeColor="text1"/>
          <w:sz w:val="22"/>
        </w:rPr>
        <w:t>.  So</w:t>
      </w:r>
      <w:r w:rsidRPr="00D35E6E">
        <w:rPr>
          <w:color w:val="000000" w:themeColor="text1"/>
          <w:sz w:val="22"/>
          <w:szCs w:val="22"/>
        </w:rPr>
        <w:t xml:space="preserve">učasně se MAFRA zavazuje dodat </w:t>
      </w:r>
      <w:r w:rsidRPr="00D35E6E">
        <w:rPr>
          <w:b/>
          <w:color w:val="000000" w:themeColor="text1"/>
          <w:sz w:val="22"/>
          <w:szCs w:val="22"/>
        </w:rPr>
        <w:t>5 000 ks výtisků</w:t>
      </w:r>
      <w:r w:rsidRPr="00D35E6E">
        <w:rPr>
          <w:color w:val="000000" w:themeColor="text1"/>
          <w:sz w:val="22"/>
          <w:szCs w:val="22"/>
        </w:rPr>
        <w:t xml:space="preserve"> této komerční přílohy </w:t>
      </w:r>
      <w:r w:rsidRPr="00D35E6E">
        <w:rPr>
          <w:b/>
          <w:color w:val="000000" w:themeColor="text1"/>
          <w:sz w:val="22"/>
          <w:szCs w:val="22"/>
        </w:rPr>
        <w:t>pro KLIENTA.</w:t>
      </w:r>
    </w:p>
    <w:p w14:paraId="6AA56F76" w14:textId="69B68525" w:rsidR="00A32A83" w:rsidRPr="00D35E6E" w:rsidRDefault="00A32A83" w:rsidP="00D35E6E">
      <w:pPr>
        <w:pStyle w:val="Odstavecseseznamem"/>
        <w:ind w:left="360"/>
        <w:contextualSpacing/>
        <w:jc w:val="both"/>
        <w:outlineLvl w:val="0"/>
        <w:rPr>
          <w:color w:val="000000" w:themeColor="text1"/>
          <w:sz w:val="22"/>
          <w:szCs w:val="22"/>
        </w:rPr>
      </w:pPr>
    </w:p>
    <w:p w14:paraId="67B1E67E" w14:textId="127C20B0" w:rsidR="00A32A83" w:rsidRPr="00D35E6E" w:rsidRDefault="00792675" w:rsidP="00A32A83">
      <w:pPr>
        <w:ind w:left="426"/>
        <w:jc w:val="both"/>
        <w:outlineLvl w:val="0"/>
        <w:rPr>
          <w:color w:val="000000" w:themeColor="text1"/>
          <w:sz w:val="22"/>
          <w:szCs w:val="22"/>
        </w:rPr>
      </w:pPr>
      <w:r w:rsidRPr="00D35E6E">
        <w:rPr>
          <w:color w:val="000000" w:themeColor="text1"/>
          <w:sz w:val="22"/>
          <w:szCs w:val="22"/>
        </w:rPr>
        <w:t>Případné změny v</w:t>
      </w:r>
      <w:r w:rsidR="00781B35" w:rsidRPr="00D35E6E">
        <w:rPr>
          <w:color w:val="000000" w:themeColor="text1"/>
          <w:sz w:val="22"/>
          <w:szCs w:val="22"/>
        </w:rPr>
        <w:t> </w:t>
      </w:r>
      <w:r w:rsidRPr="00D35E6E">
        <w:rPr>
          <w:color w:val="000000" w:themeColor="text1"/>
          <w:sz w:val="22"/>
          <w:szCs w:val="22"/>
        </w:rPr>
        <w:t xml:space="preserve">požadovaných </w:t>
      </w:r>
      <w:r w:rsidR="00A32A83" w:rsidRPr="00D35E6E">
        <w:rPr>
          <w:color w:val="000000" w:themeColor="text1"/>
          <w:sz w:val="22"/>
          <w:szCs w:val="22"/>
        </w:rPr>
        <w:t>termín</w:t>
      </w:r>
      <w:r w:rsidRPr="00D35E6E">
        <w:rPr>
          <w:color w:val="000000" w:themeColor="text1"/>
          <w:sz w:val="22"/>
          <w:szCs w:val="22"/>
        </w:rPr>
        <w:t>ech</w:t>
      </w:r>
      <w:r w:rsidR="00A32A83" w:rsidRPr="00D35E6E">
        <w:rPr>
          <w:color w:val="000000" w:themeColor="text1"/>
          <w:sz w:val="22"/>
          <w:szCs w:val="22"/>
        </w:rPr>
        <w:t xml:space="preserve"> Příloh realizovaných </w:t>
      </w:r>
      <w:r w:rsidR="00A32A83" w:rsidRPr="00D35E6E">
        <w:rPr>
          <w:color w:val="000000" w:themeColor="text1"/>
          <w:sz w:val="22"/>
        </w:rPr>
        <w:t>v</w:t>
      </w:r>
      <w:r w:rsidRPr="00D35E6E">
        <w:rPr>
          <w:color w:val="000000" w:themeColor="text1"/>
          <w:sz w:val="22"/>
        </w:rPr>
        <w:t xml:space="preserve"> roce </w:t>
      </w:r>
      <w:r w:rsidR="00A32A83" w:rsidRPr="00D35E6E">
        <w:rPr>
          <w:color w:val="000000" w:themeColor="text1"/>
          <w:sz w:val="22"/>
          <w:szCs w:val="22"/>
        </w:rPr>
        <w:t>2022</w:t>
      </w:r>
      <w:r w:rsidR="00A32A83" w:rsidRPr="00D35E6E">
        <w:rPr>
          <w:color w:val="000000" w:themeColor="text1"/>
          <w:sz w:val="22"/>
        </w:rPr>
        <w:t xml:space="preserve"> </w:t>
      </w:r>
      <w:r w:rsidR="00A32A83" w:rsidRPr="00D35E6E">
        <w:rPr>
          <w:color w:val="000000" w:themeColor="text1"/>
          <w:sz w:val="22"/>
          <w:szCs w:val="22"/>
        </w:rPr>
        <w:t>budou písemně upřesněny ze strany KLIENTA nejpozději do</w:t>
      </w:r>
      <w:r w:rsidR="00781B35" w:rsidRPr="00D35E6E">
        <w:rPr>
          <w:color w:val="000000" w:themeColor="text1"/>
          <w:sz w:val="22"/>
          <w:szCs w:val="22"/>
        </w:rPr>
        <w:t xml:space="preserve"> 30.9.2021</w:t>
      </w:r>
      <w:r w:rsidR="00A32A83" w:rsidRPr="00D35E6E">
        <w:rPr>
          <w:color w:val="000000" w:themeColor="text1"/>
          <w:sz w:val="22"/>
          <w:szCs w:val="22"/>
        </w:rPr>
        <w:t xml:space="preserve">. MAFRA následně ověří disponibilitu požadovaných termínů a do 5 pracovních dní zašle KLIENTOVI své vyjádření. V případě, že nebude možné vyhovět KLIENTOVI s požadovanými termíny, zašle MAFRA zároveň s vyjádřením také návrh jiných termínů. KLIENT i MAFRA sjednávají lhůtu pro vyjádření 3 pracovní dny. Pokud nedojde k odsouhlasení termínů do </w:t>
      </w:r>
      <w:r w:rsidR="002125C4" w:rsidRPr="00D35E6E">
        <w:rPr>
          <w:color w:val="000000" w:themeColor="text1"/>
          <w:sz w:val="22"/>
          <w:szCs w:val="22"/>
        </w:rPr>
        <w:t>31.10.</w:t>
      </w:r>
      <w:r w:rsidR="00343910" w:rsidRPr="00D35E6E">
        <w:rPr>
          <w:color w:val="000000" w:themeColor="text1"/>
          <w:sz w:val="22"/>
          <w:szCs w:val="22"/>
        </w:rPr>
        <w:t>2021</w:t>
      </w:r>
      <w:r w:rsidR="00A32A83" w:rsidRPr="00D35E6E">
        <w:rPr>
          <w:color w:val="000000" w:themeColor="text1"/>
          <w:sz w:val="22"/>
          <w:szCs w:val="22"/>
        </w:rPr>
        <w:t xml:space="preserve"> a zároveň minimálně </w:t>
      </w:r>
      <w:r w:rsidR="00A32A83" w:rsidRPr="00D35E6E">
        <w:rPr>
          <w:color w:val="000000" w:themeColor="text1"/>
          <w:sz w:val="22"/>
        </w:rPr>
        <w:t>45</w:t>
      </w:r>
      <w:r w:rsidR="00A32A83" w:rsidRPr="00D35E6E">
        <w:rPr>
          <w:color w:val="000000" w:themeColor="text1"/>
          <w:sz w:val="22"/>
          <w:szCs w:val="22"/>
        </w:rPr>
        <w:t xml:space="preserve"> dní před požadovaným termínem vydání první požadované Přílohy v kalendářním roce</w:t>
      </w:r>
      <w:r w:rsidR="009C016C" w:rsidRPr="00D35E6E">
        <w:rPr>
          <w:color w:val="000000" w:themeColor="text1"/>
          <w:sz w:val="22"/>
          <w:szCs w:val="22"/>
        </w:rPr>
        <w:t xml:space="preserve"> 2022</w:t>
      </w:r>
      <w:r w:rsidR="00A32A83" w:rsidRPr="00D35E6E">
        <w:rPr>
          <w:color w:val="000000" w:themeColor="text1"/>
          <w:sz w:val="22"/>
          <w:szCs w:val="22"/>
        </w:rPr>
        <w:t xml:space="preserve">, je MAFRA oprávněna tento termín určit jednostranně. </w:t>
      </w:r>
    </w:p>
    <w:p w14:paraId="2EE46DCE" w14:textId="77777777" w:rsidR="00A32A83" w:rsidRPr="00D35E6E" w:rsidRDefault="00A32A83" w:rsidP="00A32A83">
      <w:pPr>
        <w:jc w:val="both"/>
        <w:outlineLvl w:val="0"/>
        <w:rPr>
          <w:color w:val="000000" w:themeColor="text1"/>
          <w:sz w:val="22"/>
          <w:szCs w:val="22"/>
        </w:rPr>
      </w:pPr>
    </w:p>
    <w:p w14:paraId="0C553F3F" w14:textId="60324910" w:rsidR="00A32A83" w:rsidRPr="00D35E6E" w:rsidRDefault="00A32A83" w:rsidP="00A32A83">
      <w:pPr>
        <w:ind w:left="426"/>
        <w:jc w:val="both"/>
        <w:outlineLvl w:val="0"/>
        <w:rPr>
          <w:color w:val="000000" w:themeColor="text1"/>
          <w:sz w:val="22"/>
          <w:szCs w:val="22"/>
        </w:rPr>
      </w:pPr>
      <w:r w:rsidRPr="00D35E6E">
        <w:rPr>
          <w:color w:val="000000" w:themeColor="text1"/>
          <w:sz w:val="22"/>
          <w:szCs w:val="22"/>
        </w:rPr>
        <w:t>Přílohy dle bodů i.</w:t>
      </w:r>
      <w:r w:rsidR="009C016C" w:rsidRPr="00D35E6E">
        <w:rPr>
          <w:color w:val="000000" w:themeColor="text1"/>
          <w:sz w:val="22"/>
          <w:szCs w:val="22"/>
        </w:rPr>
        <w:t xml:space="preserve"> a</w:t>
      </w:r>
      <w:r w:rsidRPr="00D35E6E">
        <w:rPr>
          <w:color w:val="000000" w:themeColor="text1"/>
          <w:sz w:val="22"/>
          <w:szCs w:val="22"/>
        </w:rPr>
        <w:t xml:space="preserve"> </w:t>
      </w:r>
      <w:proofErr w:type="spellStart"/>
      <w:r w:rsidRPr="00D35E6E">
        <w:rPr>
          <w:color w:val="000000" w:themeColor="text1"/>
          <w:sz w:val="22"/>
          <w:szCs w:val="22"/>
        </w:rPr>
        <w:t>ii</w:t>
      </w:r>
      <w:proofErr w:type="spellEnd"/>
      <w:r w:rsidRPr="00D35E6E">
        <w:rPr>
          <w:color w:val="000000" w:themeColor="text1"/>
          <w:sz w:val="22"/>
          <w:szCs w:val="22"/>
        </w:rPr>
        <w:t xml:space="preserve">. nebudou obsahovat propagaci třetích stran, vyjma inzerce KLIENTA v rozsahu ¼ strany/ Příloha, která bude využita na prezentaci akce, případně jejích partnerů (celková prezentace partnerů nebude přesahovat rozsah ¼ této inzerce). </w:t>
      </w:r>
    </w:p>
    <w:p w14:paraId="3D680B56" w14:textId="52F99A5D" w:rsidR="00A32A83" w:rsidRPr="00D35E6E" w:rsidRDefault="00A32A83" w:rsidP="00A32A83">
      <w:pPr>
        <w:ind w:left="426"/>
        <w:jc w:val="both"/>
        <w:outlineLvl w:val="0"/>
        <w:rPr>
          <w:color w:val="000000" w:themeColor="text1"/>
          <w:sz w:val="22"/>
          <w:szCs w:val="22"/>
        </w:rPr>
      </w:pPr>
      <w:r w:rsidRPr="00D35E6E">
        <w:rPr>
          <w:color w:val="000000" w:themeColor="text1"/>
          <w:sz w:val="22"/>
          <w:szCs w:val="22"/>
        </w:rPr>
        <w:t xml:space="preserve">KLIENT je povinen dodat podklady pro vydání Příloh v dohodnutém termínu, nejpozději však 20 dní před datem vydání každé jednotlivé Přílohy a respektovat harmonogram a technologii výroby Příloh stanovenou MAFRA. MAFRA si v souvislosti s výrobou a vydáním Příloh vyhrazuje právo </w:t>
      </w:r>
      <w:r w:rsidRPr="00D35E6E">
        <w:rPr>
          <w:color w:val="000000" w:themeColor="text1"/>
          <w:sz w:val="22"/>
          <w:szCs w:val="22"/>
        </w:rPr>
        <w:lastRenderedPageBreak/>
        <w:t>možné změny v případě nutnosti - z technických, kapacitních a případně jiných důvodů, přičemž o takové změně bude KLIENT vždy předem písemně informován.</w:t>
      </w:r>
    </w:p>
    <w:p w14:paraId="5B87A59A" w14:textId="40B5170C" w:rsidR="00A32A83" w:rsidRPr="00D35E6E" w:rsidRDefault="00A32A83" w:rsidP="00A32A83">
      <w:pPr>
        <w:ind w:left="426"/>
        <w:jc w:val="both"/>
        <w:outlineLvl w:val="0"/>
        <w:rPr>
          <w:rFonts w:ascii="Calibri" w:hAnsi="Calibri"/>
          <w:color w:val="000000" w:themeColor="text1"/>
          <w:sz w:val="22"/>
          <w:szCs w:val="22"/>
        </w:rPr>
      </w:pPr>
      <w:r w:rsidRPr="00D35E6E">
        <w:rPr>
          <w:b/>
          <w:color w:val="000000" w:themeColor="text1"/>
          <w:sz w:val="22"/>
        </w:rPr>
        <w:t xml:space="preserve">Hodnota plnění dle tohoto bodu </w:t>
      </w:r>
      <w:r w:rsidR="004D488C" w:rsidRPr="00D35E6E">
        <w:rPr>
          <w:b/>
          <w:color w:val="000000" w:themeColor="text1"/>
          <w:sz w:val="22"/>
        </w:rPr>
        <w:t>c</w:t>
      </w:r>
      <w:r w:rsidRPr="00D35E6E">
        <w:rPr>
          <w:b/>
          <w:color w:val="000000" w:themeColor="text1"/>
          <w:sz w:val="22"/>
        </w:rPr>
        <w:t>) činí celkem</w:t>
      </w:r>
      <w:r w:rsidRPr="00D35E6E">
        <w:rPr>
          <w:color w:val="000000" w:themeColor="text1"/>
          <w:sz w:val="22"/>
        </w:rPr>
        <w:t xml:space="preserve"> </w:t>
      </w:r>
      <w:r w:rsidR="00AA484D" w:rsidRPr="00D35E6E">
        <w:rPr>
          <w:b/>
          <w:color w:val="000000" w:themeColor="text1"/>
          <w:sz w:val="22"/>
        </w:rPr>
        <w:t>752 741</w:t>
      </w:r>
      <w:r w:rsidRPr="00D35E6E">
        <w:rPr>
          <w:b/>
          <w:color w:val="000000" w:themeColor="text1"/>
          <w:sz w:val="22"/>
        </w:rPr>
        <w:t>,- Kč bez DPH;</w:t>
      </w:r>
    </w:p>
    <w:p w14:paraId="7DE8EA18" w14:textId="77777777" w:rsidR="00A32A83" w:rsidRPr="00D35E6E" w:rsidRDefault="00A32A83" w:rsidP="00D35E6E">
      <w:pPr>
        <w:ind w:left="357"/>
        <w:jc w:val="both"/>
        <w:rPr>
          <w:color w:val="000000" w:themeColor="text1"/>
          <w:sz w:val="22"/>
        </w:rPr>
      </w:pPr>
    </w:p>
    <w:p w14:paraId="6B69A329" w14:textId="77777777" w:rsidR="007A0D72" w:rsidRPr="00D35E6E" w:rsidRDefault="007A0D72" w:rsidP="002B09CF">
      <w:pPr>
        <w:ind w:left="360"/>
        <w:jc w:val="both"/>
        <w:outlineLvl w:val="0"/>
        <w:rPr>
          <w:color w:val="000000" w:themeColor="text1"/>
          <w:sz w:val="22"/>
          <w:szCs w:val="22"/>
        </w:rPr>
      </w:pPr>
    </w:p>
    <w:p w14:paraId="4EA55341" w14:textId="672874E1" w:rsidR="00C7347A" w:rsidRPr="00D35E6E" w:rsidRDefault="007A0D72" w:rsidP="002B09CF">
      <w:pPr>
        <w:ind w:left="360"/>
        <w:jc w:val="both"/>
        <w:outlineLvl w:val="0"/>
        <w:rPr>
          <w:color w:val="000000" w:themeColor="text1"/>
          <w:sz w:val="22"/>
          <w:szCs w:val="22"/>
        </w:rPr>
      </w:pPr>
      <w:r w:rsidRPr="00D35E6E">
        <w:rPr>
          <w:color w:val="000000" w:themeColor="text1"/>
          <w:sz w:val="22"/>
          <w:szCs w:val="22"/>
        </w:rPr>
        <w:t xml:space="preserve">uvedené </w:t>
      </w:r>
      <w:r w:rsidR="00FC398E" w:rsidRPr="00D35E6E">
        <w:rPr>
          <w:color w:val="000000" w:themeColor="text1"/>
          <w:sz w:val="22"/>
          <w:szCs w:val="22"/>
        </w:rPr>
        <w:t xml:space="preserve">plnění dle písm. a) až </w:t>
      </w:r>
      <w:r w:rsidR="00E34135" w:rsidRPr="00D35E6E">
        <w:rPr>
          <w:color w:val="000000" w:themeColor="text1"/>
          <w:sz w:val="22"/>
          <w:szCs w:val="22"/>
        </w:rPr>
        <w:t>c</w:t>
      </w:r>
      <w:r w:rsidR="00FC398E" w:rsidRPr="00D35E6E">
        <w:rPr>
          <w:color w:val="000000" w:themeColor="text1"/>
          <w:sz w:val="22"/>
          <w:szCs w:val="22"/>
        </w:rPr>
        <w:t xml:space="preserve">) bude společností MAFRA poskytováno dle platných technických podmínek, Všeobecných obchodních podmínek společnosti MAFRA, a.s. v aktuální verzi (uvedených na </w:t>
      </w:r>
      <w:hyperlink r:id="rId9" w:history="1">
        <w:r w:rsidR="005F5229" w:rsidRPr="00D35E6E">
          <w:rPr>
            <w:rStyle w:val="Hypertextovodkaz"/>
            <w:color w:val="000000" w:themeColor="text1"/>
            <w:sz w:val="22"/>
            <w:szCs w:val="22"/>
          </w:rPr>
          <w:t>http://www.mafra.cz/vop</w:t>
        </w:r>
      </w:hyperlink>
      <w:r w:rsidR="005F5229" w:rsidRPr="00D35E6E">
        <w:rPr>
          <w:color w:val="000000" w:themeColor="text1"/>
          <w:sz w:val="22"/>
          <w:szCs w:val="22"/>
        </w:rPr>
        <w:t>)</w:t>
      </w:r>
      <w:r w:rsidR="00FC398E" w:rsidRPr="00D35E6E">
        <w:rPr>
          <w:color w:val="000000" w:themeColor="text1"/>
          <w:sz w:val="22"/>
          <w:szCs w:val="22"/>
        </w:rPr>
        <w:t xml:space="preserve"> </w:t>
      </w:r>
      <w:r w:rsidR="002B09CF" w:rsidRPr="00D35E6E">
        <w:rPr>
          <w:color w:val="000000" w:themeColor="text1"/>
          <w:sz w:val="22"/>
          <w:szCs w:val="22"/>
        </w:rPr>
        <w:t>a možností MAFRA s tím, že se KLIENT zavazuje</w:t>
      </w:r>
      <w:r w:rsidR="008C4B15" w:rsidRPr="00D35E6E">
        <w:rPr>
          <w:color w:val="000000" w:themeColor="text1"/>
          <w:sz w:val="22"/>
          <w:szCs w:val="22"/>
        </w:rPr>
        <w:t xml:space="preserve"> inzertní plnění dle písm. a) a</w:t>
      </w:r>
      <w:r w:rsidR="00E34135" w:rsidRPr="00D35E6E">
        <w:rPr>
          <w:color w:val="000000" w:themeColor="text1"/>
          <w:sz w:val="22"/>
          <w:szCs w:val="22"/>
        </w:rPr>
        <w:t xml:space="preserve"> b)</w:t>
      </w:r>
      <w:r w:rsidR="002B09CF" w:rsidRPr="00D35E6E">
        <w:rPr>
          <w:color w:val="000000" w:themeColor="text1"/>
          <w:sz w:val="22"/>
          <w:szCs w:val="22"/>
        </w:rPr>
        <w:t xml:space="preserve"> čerpat průběžně </w:t>
      </w:r>
      <w:r w:rsidR="00026D3E" w:rsidRPr="00D35E6E">
        <w:rPr>
          <w:color w:val="000000" w:themeColor="text1"/>
          <w:sz w:val="22"/>
          <w:szCs w:val="22"/>
        </w:rPr>
        <w:t>(</w:t>
      </w:r>
      <w:r w:rsidR="008C4B15" w:rsidRPr="00D35E6E">
        <w:rPr>
          <w:color w:val="000000" w:themeColor="text1"/>
          <w:sz w:val="22"/>
          <w:szCs w:val="22"/>
        </w:rPr>
        <w:t xml:space="preserve">cca </w:t>
      </w:r>
      <w:r w:rsidR="00026D3E" w:rsidRPr="00D35E6E">
        <w:rPr>
          <w:color w:val="000000" w:themeColor="text1"/>
          <w:sz w:val="22"/>
          <w:szCs w:val="22"/>
        </w:rPr>
        <w:t>polovinu objemu v první sez</w:t>
      </w:r>
      <w:r w:rsidR="00046FCC" w:rsidRPr="00D35E6E">
        <w:rPr>
          <w:color w:val="000000" w:themeColor="text1"/>
          <w:sz w:val="22"/>
          <w:szCs w:val="22"/>
        </w:rPr>
        <w:t>ó</w:t>
      </w:r>
      <w:r w:rsidR="00026D3E" w:rsidRPr="00D35E6E">
        <w:rPr>
          <w:color w:val="000000" w:themeColor="text1"/>
          <w:sz w:val="22"/>
          <w:szCs w:val="22"/>
        </w:rPr>
        <w:t>ně</w:t>
      </w:r>
      <w:r w:rsidR="008C4B15" w:rsidRPr="00D35E6E">
        <w:rPr>
          <w:color w:val="000000" w:themeColor="text1"/>
          <w:sz w:val="22"/>
          <w:szCs w:val="22"/>
        </w:rPr>
        <w:t xml:space="preserve">, tj. v období </w:t>
      </w:r>
      <w:r w:rsidR="008C4B15" w:rsidRPr="00D35E6E">
        <w:rPr>
          <w:color w:val="000000" w:themeColor="text1"/>
          <w:sz w:val="22"/>
        </w:rPr>
        <w:t xml:space="preserve">od </w:t>
      </w:r>
      <w:r w:rsidR="00A4131D" w:rsidRPr="00D35E6E">
        <w:rPr>
          <w:color w:val="000000" w:themeColor="text1"/>
          <w:sz w:val="22"/>
        </w:rPr>
        <w:t xml:space="preserve">1. </w:t>
      </w:r>
      <w:r w:rsidR="00480D5D" w:rsidRPr="00D35E6E">
        <w:rPr>
          <w:color w:val="000000" w:themeColor="text1"/>
          <w:sz w:val="22"/>
        </w:rPr>
        <w:t>8</w:t>
      </w:r>
      <w:r w:rsidR="00A4131D" w:rsidRPr="00D35E6E">
        <w:rPr>
          <w:color w:val="000000" w:themeColor="text1"/>
          <w:sz w:val="22"/>
        </w:rPr>
        <w:t xml:space="preserve">. </w:t>
      </w:r>
      <w:r w:rsidR="00A4131D" w:rsidRPr="00D35E6E">
        <w:rPr>
          <w:color w:val="000000" w:themeColor="text1"/>
          <w:sz w:val="22"/>
          <w:szCs w:val="22"/>
        </w:rPr>
        <w:t>20</w:t>
      </w:r>
      <w:r w:rsidR="00E20495" w:rsidRPr="00D35E6E">
        <w:rPr>
          <w:color w:val="000000" w:themeColor="text1"/>
          <w:sz w:val="22"/>
          <w:szCs w:val="22"/>
        </w:rPr>
        <w:t>21</w:t>
      </w:r>
      <w:r w:rsidR="008C4B15" w:rsidRPr="00D35E6E">
        <w:rPr>
          <w:color w:val="000000" w:themeColor="text1"/>
          <w:sz w:val="22"/>
        </w:rPr>
        <w:t xml:space="preserve"> do </w:t>
      </w:r>
      <w:r w:rsidR="00A4131D" w:rsidRPr="00D35E6E">
        <w:rPr>
          <w:color w:val="000000" w:themeColor="text1"/>
          <w:sz w:val="22"/>
        </w:rPr>
        <w:t>3</w:t>
      </w:r>
      <w:r w:rsidR="00480D5D" w:rsidRPr="00D35E6E">
        <w:rPr>
          <w:color w:val="000000" w:themeColor="text1"/>
          <w:sz w:val="22"/>
        </w:rPr>
        <w:t>1</w:t>
      </w:r>
      <w:r w:rsidR="00A4131D" w:rsidRPr="00D35E6E">
        <w:rPr>
          <w:color w:val="000000" w:themeColor="text1"/>
          <w:sz w:val="22"/>
        </w:rPr>
        <w:t xml:space="preserve">. </w:t>
      </w:r>
      <w:r w:rsidR="00480D5D" w:rsidRPr="00D35E6E">
        <w:rPr>
          <w:color w:val="000000" w:themeColor="text1"/>
          <w:sz w:val="22"/>
        </w:rPr>
        <w:t>7</w:t>
      </w:r>
      <w:r w:rsidR="00A4131D" w:rsidRPr="00D35E6E">
        <w:rPr>
          <w:color w:val="000000" w:themeColor="text1"/>
          <w:sz w:val="22"/>
        </w:rPr>
        <w:t xml:space="preserve">. </w:t>
      </w:r>
      <w:r w:rsidR="00A4131D" w:rsidRPr="00D35E6E">
        <w:rPr>
          <w:color w:val="000000" w:themeColor="text1"/>
          <w:sz w:val="22"/>
          <w:szCs w:val="22"/>
        </w:rPr>
        <w:t>20</w:t>
      </w:r>
      <w:r w:rsidR="00325E33" w:rsidRPr="00D35E6E">
        <w:rPr>
          <w:color w:val="000000" w:themeColor="text1"/>
          <w:sz w:val="22"/>
          <w:szCs w:val="22"/>
        </w:rPr>
        <w:t>2</w:t>
      </w:r>
      <w:r w:rsidR="00E20495" w:rsidRPr="00D35E6E">
        <w:rPr>
          <w:color w:val="000000" w:themeColor="text1"/>
          <w:sz w:val="22"/>
          <w:szCs w:val="22"/>
        </w:rPr>
        <w:t>2</w:t>
      </w:r>
      <w:r w:rsidR="008C4B15" w:rsidRPr="00D35E6E">
        <w:rPr>
          <w:color w:val="000000" w:themeColor="text1"/>
          <w:sz w:val="22"/>
        </w:rPr>
        <w:t xml:space="preserve"> a druhou</w:t>
      </w:r>
      <w:r w:rsidR="00026D3E" w:rsidRPr="00D35E6E">
        <w:rPr>
          <w:color w:val="000000" w:themeColor="text1"/>
          <w:sz w:val="22"/>
        </w:rPr>
        <w:t xml:space="preserve"> polovinu objemu ve druhé sez</w:t>
      </w:r>
      <w:r w:rsidR="00046FCC" w:rsidRPr="00D35E6E">
        <w:rPr>
          <w:color w:val="000000" w:themeColor="text1"/>
          <w:sz w:val="22"/>
        </w:rPr>
        <w:t>ó</w:t>
      </w:r>
      <w:r w:rsidR="00026D3E" w:rsidRPr="00D35E6E">
        <w:rPr>
          <w:color w:val="000000" w:themeColor="text1"/>
          <w:sz w:val="22"/>
        </w:rPr>
        <w:t>ně</w:t>
      </w:r>
      <w:r w:rsidR="008C4B15" w:rsidRPr="00D35E6E">
        <w:rPr>
          <w:color w:val="000000" w:themeColor="text1"/>
          <w:sz w:val="22"/>
        </w:rPr>
        <w:t xml:space="preserve">, tj. v období od </w:t>
      </w:r>
      <w:r w:rsidR="00A4131D" w:rsidRPr="00D35E6E">
        <w:rPr>
          <w:color w:val="000000" w:themeColor="text1"/>
          <w:sz w:val="22"/>
        </w:rPr>
        <w:t xml:space="preserve">1. </w:t>
      </w:r>
      <w:r w:rsidR="00480D5D" w:rsidRPr="00D35E6E">
        <w:rPr>
          <w:color w:val="000000" w:themeColor="text1"/>
          <w:sz w:val="22"/>
        </w:rPr>
        <w:t>8</w:t>
      </w:r>
      <w:r w:rsidR="00A4131D" w:rsidRPr="00D35E6E">
        <w:rPr>
          <w:color w:val="000000" w:themeColor="text1"/>
          <w:sz w:val="22"/>
        </w:rPr>
        <w:t xml:space="preserve">. </w:t>
      </w:r>
      <w:r w:rsidR="00A4131D" w:rsidRPr="00D35E6E">
        <w:rPr>
          <w:color w:val="000000" w:themeColor="text1"/>
          <w:sz w:val="22"/>
          <w:szCs w:val="22"/>
        </w:rPr>
        <w:t>20</w:t>
      </w:r>
      <w:r w:rsidR="00325E33" w:rsidRPr="00D35E6E">
        <w:rPr>
          <w:color w:val="000000" w:themeColor="text1"/>
          <w:sz w:val="22"/>
          <w:szCs w:val="22"/>
        </w:rPr>
        <w:t>2</w:t>
      </w:r>
      <w:r w:rsidR="00E20495" w:rsidRPr="00D35E6E">
        <w:rPr>
          <w:color w:val="000000" w:themeColor="text1"/>
          <w:sz w:val="22"/>
          <w:szCs w:val="22"/>
        </w:rPr>
        <w:t>2</w:t>
      </w:r>
      <w:r w:rsidR="008C4B15" w:rsidRPr="00D35E6E">
        <w:rPr>
          <w:color w:val="000000" w:themeColor="text1"/>
          <w:sz w:val="22"/>
        </w:rPr>
        <w:t xml:space="preserve"> do </w:t>
      </w:r>
      <w:r w:rsidR="00480D5D" w:rsidRPr="00D35E6E">
        <w:rPr>
          <w:color w:val="000000" w:themeColor="text1"/>
          <w:sz w:val="22"/>
        </w:rPr>
        <w:t>31</w:t>
      </w:r>
      <w:r w:rsidR="00781B35" w:rsidRPr="00D35E6E">
        <w:rPr>
          <w:color w:val="000000" w:themeColor="text1"/>
          <w:sz w:val="22"/>
        </w:rPr>
        <w:t xml:space="preserve"> </w:t>
      </w:r>
      <w:r w:rsidR="00480D5D" w:rsidRPr="00D35E6E">
        <w:rPr>
          <w:color w:val="000000" w:themeColor="text1"/>
          <w:sz w:val="22"/>
        </w:rPr>
        <w:t>.7.</w:t>
      </w:r>
      <w:r w:rsidR="00781B35" w:rsidRPr="00D35E6E">
        <w:rPr>
          <w:color w:val="000000" w:themeColor="text1"/>
          <w:sz w:val="22"/>
        </w:rPr>
        <w:t xml:space="preserve"> </w:t>
      </w:r>
      <w:r w:rsidR="00A4131D" w:rsidRPr="00D35E6E">
        <w:rPr>
          <w:color w:val="000000" w:themeColor="text1"/>
          <w:sz w:val="22"/>
          <w:szCs w:val="22"/>
        </w:rPr>
        <w:t>20</w:t>
      </w:r>
      <w:r w:rsidR="00325E33" w:rsidRPr="00D35E6E">
        <w:rPr>
          <w:color w:val="000000" w:themeColor="text1"/>
          <w:sz w:val="22"/>
          <w:szCs w:val="22"/>
        </w:rPr>
        <w:t>2</w:t>
      </w:r>
      <w:r w:rsidR="00E20495" w:rsidRPr="00D35E6E">
        <w:rPr>
          <w:color w:val="000000" w:themeColor="text1"/>
          <w:sz w:val="22"/>
          <w:szCs w:val="22"/>
        </w:rPr>
        <w:t>3</w:t>
      </w:r>
      <w:r w:rsidR="008C4B15" w:rsidRPr="00D35E6E">
        <w:rPr>
          <w:color w:val="000000" w:themeColor="text1"/>
          <w:sz w:val="22"/>
        </w:rPr>
        <w:t xml:space="preserve"> s tím, že v kalendářním roce </w:t>
      </w:r>
      <w:r w:rsidR="008C4B15" w:rsidRPr="00D35E6E">
        <w:rPr>
          <w:color w:val="000000" w:themeColor="text1"/>
          <w:sz w:val="22"/>
          <w:szCs w:val="22"/>
        </w:rPr>
        <w:t>20</w:t>
      </w:r>
      <w:r w:rsidR="00E20495" w:rsidRPr="00D35E6E">
        <w:rPr>
          <w:color w:val="000000" w:themeColor="text1"/>
          <w:sz w:val="22"/>
          <w:szCs w:val="22"/>
        </w:rPr>
        <w:t>21</w:t>
      </w:r>
      <w:r w:rsidR="008C4B15" w:rsidRPr="00D35E6E">
        <w:rPr>
          <w:color w:val="000000" w:themeColor="text1"/>
          <w:sz w:val="22"/>
        </w:rPr>
        <w:t xml:space="preserve"> bude čerpáno plnění v c</w:t>
      </w:r>
      <w:r w:rsidR="005F58F8" w:rsidRPr="00D35E6E">
        <w:rPr>
          <w:color w:val="000000" w:themeColor="text1"/>
          <w:sz w:val="22"/>
        </w:rPr>
        <w:t xml:space="preserve">elkové výši cca </w:t>
      </w:r>
      <w:r w:rsidR="00356EB2" w:rsidRPr="00D35E6E">
        <w:rPr>
          <w:color w:val="000000" w:themeColor="text1"/>
          <w:sz w:val="22"/>
        </w:rPr>
        <w:t>45</w:t>
      </w:r>
      <w:r w:rsidR="0088214A" w:rsidRPr="00D35E6E">
        <w:rPr>
          <w:color w:val="000000" w:themeColor="text1"/>
          <w:sz w:val="22"/>
        </w:rPr>
        <w:t>0</w:t>
      </w:r>
      <w:r w:rsidR="00562F3A" w:rsidRPr="00D35E6E">
        <w:rPr>
          <w:color w:val="000000" w:themeColor="text1"/>
          <w:sz w:val="22"/>
        </w:rPr>
        <w:t> </w:t>
      </w:r>
      <w:r w:rsidR="0088214A" w:rsidRPr="00D35E6E">
        <w:rPr>
          <w:color w:val="000000" w:themeColor="text1"/>
          <w:sz w:val="22"/>
        </w:rPr>
        <w:t>0</w:t>
      </w:r>
      <w:r w:rsidR="00562F3A" w:rsidRPr="00D35E6E">
        <w:rPr>
          <w:color w:val="000000" w:themeColor="text1"/>
          <w:sz w:val="22"/>
        </w:rPr>
        <w:t xml:space="preserve">00 </w:t>
      </w:r>
      <w:r w:rsidR="008C4B15" w:rsidRPr="00D35E6E">
        <w:rPr>
          <w:color w:val="000000" w:themeColor="text1"/>
          <w:sz w:val="22"/>
        </w:rPr>
        <w:t xml:space="preserve">Kč, v kalendářním roce </w:t>
      </w:r>
      <w:r w:rsidR="008C4B15" w:rsidRPr="00D35E6E">
        <w:rPr>
          <w:color w:val="000000" w:themeColor="text1"/>
          <w:sz w:val="22"/>
          <w:szCs w:val="22"/>
        </w:rPr>
        <w:t>20</w:t>
      </w:r>
      <w:r w:rsidR="00325E33" w:rsidRPr="00D35E6E">
        <w:rPr>
          <w:color w:val="000000" w:themeColor="text1"/>
          <w:sz w:val="22"/>
          <w:szCs w:val="22"/>
        </w:rPr>
        <w:t>2</w:t>
      </w:r>
      <w:r w:rsidR="00E20495" w:rsidRPr="00D35E6E">
        <w:rPr>
          <w:color w:val="000000" w:themeColor="text1"/>
          <w:sz w:val="22"/>
          <w:szCs w:val="22"/>
        </w:rPr>
        <w:t>2</w:t>
      </w:r>
      <w:r w:rsidR="008C4B15" w:rsidRPr="00D35E6E">
        <w:rPr>
          <w:color w:val="000000" w:themeColor="text1"/>
          <w:sz w:val="22"/>
        </w:rPr>
        <w:t xml:space="preserve"> bude čerpáno </w:t>
      </w:r>
      <w:r w:rsidR="00A4131D" w:rsidRPr="00D35E6E">
        <w:rPr>
          <w:color w:val="000000" w:themeColor="text1"/>
          <w:sz w:val="22"/>
        </w:rPr>
        <w:t>plnění v celkové</w:t>
      </w:r>
      <w:r w:rsidR="00983CCE" w:rsidRPr="00D35E6E">
        <w:rPr>
          <w:color w:val="000000" w:themeColor="text1"/>
          <w:sz w:val="22"/>
        </w:rPr>
        <w:t xml:space="preserve"> výši </w:t>
      </w:r>
      <w:r w:rsidR="00A4131D" w:rsidRPr="00D35E6E">
        <w:rPr>
          <w:color w:val="000000" w:themeColor="text1"/>
          <w:sz w:val="22"/>
        </w:rPr>
        <w:t xml:space="preserve">cca </w:t>
      </w:r>
      <w:r w:rsidR="00E34135" w:rsidRPr="00D35E6E">
        <w:rPr>
          <w:color w:val="000000" w:themeColor="text1"/>
          <w:sz w:val="22"/>
        </w:rPr>
        <w:t>1</w:t>
      </w:r>
      <w:r w:rsidR="000B309A" w:rsidRPr="00D35E6E">
        <w:rPr>
          <w:color w:val="000000" w:themeColor="text1"/>
          <w:sz w:val="22"/>
        </w:rPr>
        <w:t> </w:t>
      </w:r>
      <w:r w:rsidR="00356EB2" w:rsidRPr="00D35E6E">
        <w:rPr>
          <w:color w:val="000000" w:themeColor="text1"/>
          <w:sz w:val="22"/>
        </w:rPr>
        <w:t>3</w:t>
      </w:r>
      <w:r w:rsidR="0088214A" w:rsidRPr="00D35E6E">
        <w:rPr>
          <w:color w:val="000000" w:themeColor="text1"/>
          <w:sz w:val="22"/>
        </w:rPr>
        <w:t>10</w:t>
      </w:r>
      <w:r w:rsidR="000B309A" w:rsidRPr="00D35E6E">
        <w:rPr>
          <w:color w:val="000000" w:themeColor="text1"/>
          <w:sz w:val="22"/>
        </w:rPr>
        <w:t xml:space="preserve"> </w:t>
      </w:r>
      <w:r w:rsidR="00F64E19" w:rsidRPr="00D35E6E">
        <w:rPr>
          <w:color w:val="000000" w:themeColor="text1"/>
          <w:sz w:val="22"/>
        </w:rPr>
        <w:t>164</w:t>
      </w:r>
      <w:r w:rsidR="008C4B15" w:rsidRPr="00D35E6E">
        <w:rPr>
          <w:color w:val="000000" w:themeColor="text1"/>
          <w:sz w:val="22"/>
        </w:rPr>
        <w:t xml:space="preserve"> Kč a v kalendářním roce </w:t>
      </w:r>
      <w:r w:rsidR="00325E33" w:rsidRPr="00D35E6E">
        <w:rPr>
          <w:color w:val="000000" w:themeColor="text1"/>
          <w:sz w:val="22"/>
          <w:szCs w:val="22"/>
        </w:rPr>
        <w:t>202</w:t>
      </w:r>
      <w:r w:rsidR="00E20495" w:rsidRPr="00D35E6E">
        <w:rPr>
          <w:color w:val="000000" w:themeColor="text1"/>
          <w:sz w:val="22"/>
          <w:szCs w:val="22"/>
        </w:rPr>
        <w:t>3</w:t>
      </w:r>
      <w:r w:rsidR="00325E33" w:rsidRPr="00D35E6E">
        <w:rPr>
          <w:color w:val="000000" w:themeColor="text1"/>
          <w:sz w:val="22"/>
        </w:rPr>
        <w:t xml:space="preserve"> </w:t>
      </w:r>
      <w:r w:rsidR="008C4B15" w:rsidRPr="00D35E6E">
        <w:rPr>
          <w:color w:val="000000" w:themeColor="text1"/>
          <w:sz w:val="22"/>
        </w:rPr>
        <w:t>bude čerpáno plnění v celk</w:t>
      </w:r>
      <w:r w:rsidR="00983CCE" w:rsidRPr="00D35E6E">
        <w:rPr>
          <w:color w:val="000000" w:themeColor="text1"/>
          <w:sz w:val="22"/>
        </w:rPr>
        <w:t xml:space="preserve">ové výši cca </w:t>
      </w:r>
      <w:r w:rsidR="00356EB2" w:rsidRPr="00D35E6E">
        <w:rPr>
          <w:color w:val="000000" w:themeColor="text1"/>
          <w:sz w:val="22"/>
        </w:rPr>
        <w:t>65</w:t>
      </w:r>
      <w:r w:rsidR="0088214A" w:rsidRPr="00D35E6E">
        <w:rPr>
          <w:color w:val="000000" w:themeColor="text1"/>
          <w:sz w:val="22"/>
        </w:rPr>
        <w:t xml:space="preserve">0 000 </w:t>
      </w:r>
      <w:r w:rsidR="008C4B15" w:rsidRPr="00D35E6E">
        <w:rPr>
          <w:color w:val="000000" w:themeColor="text1"/>
          <w:sz w:val="22"/>
        </w:rPr>
        <w:t>Kč</w:t>
      </w:r>
      <w:r w:rsidR="006C056D" w:rsidRPr="00D35E6E">
        <w:rPr>
          <w:color w:val="000000" w:themeColor="text1"/>
          <w:sz w:val="22"/>
        </w:rPr>
        <w:t>)</w:t>
      </w:r>
      <w:r w:rsidR="00026D3E" w:rsidRPr="00D35E6E">
        <w:rPr>
          <w:color w:val="000000" w:themeColor="text1"/>
          <w:sz w:val="22"/>
        </w:rPr>
        <w:t xml:space="preserve"> </w:t>
      </w:r>
      <w:r w:rsidR="002B09CF" w:rsidRPr="00D35E6E">
        <w:rPr>
          <w:color w:val="000000" w:themeColor="text1"/>
          <w:sz w:val="22"/>
        </w:rPr>
        <w:t>v rámci celkového objemu poskytovaného společností</w:t>
      </w:r>
      <w:r w:rsidR="00C7347A" w:rsidRPr="00D35E6E">
        <w:rPr>
          <w:color w:val="000000" w:themeColor="text1"/>
          <w:sz w:val="22"/>
        </w:rPr>
        <w:t xml:space="preserve"> MAFRA</w:t>
      </w:r>
      <w:r w:rsidR="00C7347A" w:rsidRPr="00D35E6E">
        <w:rPr>
          <w:color w:val="000000" w:themeColor="text1"/>
          <w:sz w:val="22"/>
          <w:szCs w:val="22"/>
        </w:rPr>
        <w:t xml:space="preserve">. </w:t>
      </w:r>
      <w:r w:rsidR="00C7347A" w:rsidRPr="00D35E6E">
        <w:rPr>
          <w:color w:val="000000" w:themeColor="text1"/>
          <w:sz w:val="22"/>
        </w:rPr>
        <w:t xml:space="preserve">KLIENT zavazuje doručit návrh </w:t>
      </w:r>
      <w:proofErr w:type="spellStart"/>
      <w:r w:rsidR="00C7347A" w:rsidRPr="00D35E6E">
        <w:rPr>
          <w:color w:val="000000" w:themeColor="text1"/>
          <w:sz w:val="22"/>
        </w:rPr>
        <w:t>mediaplánu</w:t>
      </w:r>
      <w:proofErr w:type="spellEnd"/>
      <w:r w:rsidR="00C7347A" w:rsidRPr="00D35E6E">
        <w:rPr>
          <w:color w:val="000000" w:themeColor="text1"/>
          <w:sz w:val="22"/>
        </w:rPr>
        <w:t xml:space="preserve"> pro sez</w:t>
      </w:r>
      <w:r w:rsidR="001B4A7C" w:rsidRPr="00D35E6E">
        <w:rPr>
          <w:color w:val="000000" w:themeColor="text1"/>
          <w:sz w:val="22"/>
        </w:rPr>
        <w:t>ó</w:t>
      </w:r>
      <w:r w:rsidR="00C7347A" w:rsidRPr="00D35E6E">
        <w:rPr>
          <w:color w:val="000000" w:themeColor="text1"/>
          <w:sz w:val="22"/>
        </w:rPr>
        <w:t xml:space="preserve">nu </w:t>
      </w:r>
      <w:r w:rsidR="00C7347A" w:rsidRPr="00D35E6E">
        <w:rPr>
          <w:color w:val="000000" w:themeColor="text1"/>
          <w:sz w:val="22"/>
          <w:szCs w:val="22"/>
        </w:rPr>
        <w:t>20</w:t>
      </w:r>
      <w:r w:rsidR="00E20495" w:rsidRPr="00D35E6E">
        <w:rPr>
          <w:color w:val="000000" w:themeColor="text1"/>
          <w:sz w:val="22"/>
          <w:szCs w:val="22"/>
        </w:rPr>
        <w:t>21</w:t>
      </w:r>
      <w:r w:rsidR="00C7347A" w:rsidRPr="00D35E6E">
        <w:rPr>
          <w:color w:val="000000" w:themeColor="text1"/>
          <w:sz w:val="22"/>
          <w:szCs w:val="22"/>
        </w:rPr>
        <w:t>/20</w:t>
      </w:r>
      <w:r w:rsidR="00325E33" w:rsidRPr="00D35E6E">
        <w:rPr>
          <w:color w:val="000000" w:themeColor="text1"/>
          <w:sz w:val="22"/>
          <w:szCs w:val="22"/>
        </w:rPr>
        <w:t>2</w:t>
      </w:r>
      <w:r w:rsidR="00E20495" w:rsidRPr="00D35E6E">
        <w:rPr>
          <w:color w:val="000000" w:themeColor="text1"/>
          <w:sz w:val="22"/>
          <w:szCs w:val="22"/>
        </w:rPr>
        <w:t>2</w:t>
      </w:r>
      <w:r w:rsidR="00C7347A" w:rsidRPr="00D35E6E">
        <w:rPr>
          <w:color w:val="000000" w:themeColor="text1"/>
          <w:sz w:val="22"/>
        </w:rPr>
        <w:t xml:space="preserve"> nejpozději do </w:t>
      </w:r>
      <w:r w:rsidR="009D32C7" w:rsidRPr="00D35E6E">
        <w:rPr>
          <w:color w:val="000000" w:themeColor="text1"/>
          <w:sz w:val="22"/>
        </w:rPr>
        <w:t>20</w:t>
      </w:r>
      <w:r w:rsidR="00480D5D" w:rsidRPr="00D35E6E">
        <w:rPr>
          <w:color w:val="000000" w:themeColor="text1"/>
          <w:sz w:val="22"/>
        </w:rPr>
        <w:t xml:space="preserve"> </w:t>
      </w:r>
      <w:r w:rsidR="00C7347A" w:rsidRPr="00D35E6E">
        <w:rPr>
          <w:color w:val="000000" w:themeColor="text1"/>
          <w:sz w:val="22"/>
        </w:rPr>
        <w:t>dnů po podpisu této smlouvy a pro sez</w:t>
      </w:r>
      <w:r w:rsidR="001B4A7C" w:rsidRPr="00D35E6E">
        <w:rPr>
          <w:color w:val="000000" w:themeColor="text1"/>
          <w:sz w:val="22"/>
        </w:rPr>
        <w:t>ó</w:t>
      </w:r>
      <w:r w:rsidR="00C7347A" w:rsidRPr="00D35E6E">
        <w:rPr>
          <w:color w:val="000000" w:themeColor="text1"/>
          <w:sz w:val="22"/>
        </w:rPr>
        <w:t xml:space="preserve">nu </w:t>
      </w:r>
      <w:r w:rsidR="00325E33" w:rsidRPr="00D35E6E">
        <w:rPr>
          <w:color w:val="000000" w:themeColor="text1"/>
          <w:sz w:val="22"/>
          <w:szCs w:val="22"/>
        </w:rPr>
        <w:t>202</w:t>
      </w:r>
      <w:r w:rsidR="00E20495" w:rsidRPr="00D35E6E">
        <w:rPr>
          <w:color w:val="000000" w:themeColor="text1"/>
          <w:sz w:val="22"/>
          <w:szCs w:val="22"/>
        </w:rPr>
        <w:t>2</w:t>
      </w:r>
      <w:r w:rsidR="00C7347A" w:rsidRPr="00D35E6E">
        <w:rPr>
          <w:color w:val="000000" w:themeColor="text1"/>
          <w:sz w:val="22"/>
          <w:szCs w:val="22"/>
        </w:rPr>
        <w:t>/20</w:t>
      </w:r>
      <w:r w:rsidR="00325E33" w:rsidRPr="00D35E6E">
        <w:rPr>
          <w:color w:val="000000" w:themeColor="text1"/>
          <w:sz w:val="22"/>
          <w:szCs w:val="22"/>
        </w:rPr>
        <w:t>2</w:t>
      </w:r>
      <w:r w:rsidR="00E20495" w:rsidRPr="00D35E6E">
        <w:rPr>
          <w:color w:val="000000" w:themeColor="text1"/>
          <w:sz w:val="22"/>
          <w:szCs w:val="22"/>
        </w:rPr>
        <w:t>3</w:t>
      </w:r>
      <w:r w:rsidR="00C7347A" w:rsidRPr="00D35E6E">
        <w:rPr>
          <w:color w:val="000000" w:themeColor="text1"/>
          <w:sz w:val="22"/>
        </w:rPr>
        <w:t xml:space="preserve"> nejpozději do 30. </w:t>
      </w:r>
      <w:r w:rsidR="007D703A" w:rsidRPr="00D35E6E">
        <w:rPr>
          <w:color w:val="000000" w:themeColor="text1"/>
          <w:sz w:val="22"/>
        </w:rPr>
        <w:t>4</w:t>
      </w:r>
      <w:r w:rsidR="00C7347A" w:rsidRPr="00D35E6E">
        <w:rPr>
          <w:color w:val="000000" w:themeColor="text1"/>
          <w:sz w:val="22"/>
        </w:rPr>
        <w:t xml:space="preserve">. </w:t>
      </w:r>
      <w:r w:rsidR="00C7347A" w:rsidRPr="00D35E6E">
        <w:rPr>
          <w:color w:val="000000" w:themeColor="text1"/>
          <w:sz w:val="22"/>
          <w:szCs w:val="22"/>
        </w:rPr>
        <w:t>20</w:t>
      </w:r>
      <w:r w:rsidR="00325E33" w:rsidRPr="00D35E6E">
        <w:rPr>
          <w:color w:val="000000" w:themeColor="text1"/>
          <w:sz w:val="22"/>
          <w:szCs w:val="22"/>
        </w:rPr>
        <w:t>2</w:t>
      </w:r>
      <w:r w:rsidR="00E20495" w:rsidRPr="00D35E6E">
        <w:rPr>
          <w:color w:val="000000" w:themeColor="text1"/>
          <w:sz w:val="22"/>
          <w:szCs w:val="22"/>
        </w:rPr>
        <w:t>2</w:t>
      </w:r>
      <w:r w:rsidR="00C7347A" w:rsidRPr="00D35E6E">
        <w:rPr>
          <w:color w:val="000000" w:themeColor="text1"/>
          <w:sz w:val="22"/>
        </w:rPr>
        <w:t xml:space="preserve">. </w:t>
      </w:r>
      <w:proofErr w:type="spellStart"/>
      <w:r w:rsidR="00C7347A" w:rsidRPr="00D35E6E">
        <w:rPr>
          <w:color w:val="000000" w:themeColor="text1"/>
          <w:sz w:val="22"/>
          <w:szCs w:val="22"/>
        </w:rPr>
        <w:t>Mediaplán</w:t>
      </w:r>
      <w:proofErr w:type="spellEnd"/>
      <w:r w:rsidR="00C7347A" w:rsidRPr="00D35E6E">
        <w:rPr>
          <w:color w:val="000000" w:themeColor="text1"/>
          <w:sz w:val="22"/>
          <w:szCs w:val="22"/>
        </w:rPr>
        <w:t xml:space="preserve"> bude sestaven s min. 80</w:t>
      </w:r>
      <w:r w:rsidR="00B4737A" w:rsidRPr="00D35E6E">
        <w:rPr>
          <w:color w:val="000000" w:themeColor="text1"/>
          <w:sz w:val="22"/>
          <w:szCs w:val="22"/>
        </w:rPr>
        <w:t xml:space="preserve"> </w:t>
      </w:r>
      <w:r w:rsidR="00C7347A" w:rsidRPr="00D35E6E">
        <w:rPr>
          <w:color w:val="000000" w:themeColor="text1"/>
          <w:sz w:val="22"/>
          <w:szCs w:val="22"/>
        </w:rPr>
        <w:t xml:space="preserve">% fixních termínů a položek. Společnost MAFRA se max. do 5 pracovních dní vyjádří ke KLIENTEM zaslanému </w:t>
      </w:r>
      <w:proofErr w:type="spellStart"/>
      <w:r w:rsidR="00C7347A" w:rsidRPr="00D35E6E">
        <w:rPr>
          <w:color w:val="000000" w:themeColor="text1"/>
          <w:sz w:val="22"/>
          <w:szCs w:val="22"/>
        </w:rPr>
        <w:t>mediaplánu</w:t>
      </w:r>
      <w:proofErr w:type="spellEnd"/>
      <w:r w:rsidR="00C7347A" w:rsidRPr="00D35E6E">
        <w:rPr>
          <w:color w:val="000000" w:themeColor="text1"/>
          <w:sz w:val="22"/>
          <w:szCs w:val="22"/>
        </w:rPr>
        <w:t xml:space="preserve">. Oboustranně odsouhlasený </w:t>
      </w:r>
      <w:proofErr w:type="spellStart"/>
      <w:r w:rsidR="00C7347A" w:rsidRPr="00D35E6E">
        <w:rPr>
          <w:color w:val="000000" w:themeColor="text1"/>
          <w:sz w:val="22"/>
          <w:szCs w:val="22"/>
        </w:rPr>
        <w:t>mediaplán</w:t>
      </w:r>
      <w:proofErr w:type="spellEnd"/>
      <w:r w:rsidR="00C7347A" w:rsidRPr="00D35E6E">
        <w:rPr>
          <w:color w:val="000000" w:themeColor="text1"/>
          <w:sz w:val="22"/>
          <w:szCs w:val="22"/>
        </w:rPr>
        <w:t xml:space="preserve"> musí být dodán</w:t>
      </w:r>
      <w:r w:rsidR="00A4131D" w:rsidRPr="00D35E6E">
        <w:rPr>
          <w:color w:val="000000" w:themeColor="text1"/>
          <w:sz w:val="22"/>
          <w:szCs w:val="22"/>
        </w:rPr>
        <w:t xml:space="preserve"> ze strany KLIENTA nejpozději 30</w:t>
      </w:r>
      <w:r w:rsidR="00C7347A" w:rsidRPr="00D35E6E">
        <w:rPr>
          <w:color w:val="000000" w:themeColor="text1"/>
          <w:sz w:val="22"/>
          <w:szCs w:val="22"/>
        </w:rPr>
        <w:t xml:space="preserve"> pracovních dní před datem první kampaně.</w:t>
      </w:r>
      <w:r w:rsidR="007D703A" w:rsidRPr="00D35E6E">
        <w:rPr>
          <w:color w:val="000000" w:themeColor="text1"/>
          <w:sz w:val="22"/>
          <w:szCs w:val="22"/>
        </w:rPr>
        <w:t xml:space="preserve"> Pokud nebude </w:t>
      </w:r>
      <w:proofErr w:type="spellStart"/>
      <w:r w:rsidR="007D703A" w:rsidRPr="00D35E6E">
        <w:rPr>
          <w:color w:val="000000" w:themeColor="text1"/>
          <w:sz w:val="22"/>
          <w:szCs w:val="22"/>
        </w:rPr>
        <w:t>mediaplán</w:t>
      </w:r>
      <w:proofErr w:type="spellEnd"/>
      <w:r w:rsidR="007D703A" w:rsidRPr="00D35E6E">
        <w:rPr>
          <w:color w:val="000000" w:themeColor="text1"/>
          <w:sz w:val="22"/>
          <w:szCs w:val="22"/>
        </w:rPr>
        <w:t xml:space="preserve"> odsouhlasen dle znění tohoto odstavce, je MAFRA oprávněna </w:t>
      </w:r>
      <w:r w:rsidR="00081EBD" w:rsidRPr="00D35E6E">
        <w:rPr>
          <w:color w:val="000000" w:themeColor="text1"/>
          <w:sz w:val="22"/>
          <w:szCs w:val="22"/>
        </w:rPr>
        <w:t xml:space="preserve">formát a </w:t>
      </w:r>
      <w:r w:rsidR="007D703A" w:rsidRPr="00D35E6E">
        <w:rPr>
          <w:color w:val="000000" w:themeColor="text1"/>
          <w:sz w:val="22"/>
          <w:szCs w:val="22"/>
        </w:rPr>
        <w:t xml:space="preserve">termín </w:t>
      </w:r>
      <w:r w:rsidR="00081EBD" w:rsidRPr="00D35E6E">
        <w:rPr>
          <w:color w:val="000000" w:themeColor="text1"/>
          <w:sz w:val="22"/>
          <w:szCs w:val="22"/>
        </w:rPr>
        <w:t xml:space="preserve">inzerce </w:t>
      </w:r>
      <w:r w:rsidR="007D703A" w:rsidRPr="00D35E6E">
        <w:rPr>
          <w:color w:val="000000" w:themeColor="text1"/>
          <w:sz w:val="22"/>
          <w:szCs w:val="22"/>
        </w:rPr>
        <w:t>určit jednostranně.</w:t>
      </w:r>
    </w:p>
    <w:p w14:paraId="3777CC17" w14:textId="77777777" w:rsidR="00FC398E" w:rsidRPr="00D35E6E" w:rsidRDefault="00FC398E" w:rsidP="00FC398E">
      <w:pPr>
        <w:ind w:left="360"/>
        <w:jc w:val="both"/>
        <w:outlineLvl w:val="0"/>
        <w:rPr>
          <w:color w:val="000000" w:themeColor="text1"/>
          <w:sz w:val="22"/>
          <w:szCs w:val="22"/>
        </w:rPr>
      </w:pPr>
    </w:p>
    <w:p w14:paraId="09DD6247" w14:textId="184D8448" w:rsidR="00A51C88" w:rsidRPr="00D35E6E" w:rsidRDefault="00FC398E" w:rsidP="00FC398E">
      <w:pPr>
        <w:ind w:left="360"/>
        <w:jc w:val="both"/>
        <w:outlineLvl w:val="0"/>
        <w:rPr>
          <w:color w:val="000000" w:themeColor="text1"/>
          <w:sz w:val="22"/>
          <w:szCs w:val="22"/>
        </w:rPr>
      </w:pPr>
      <w:r w:rsidRPr="00D35E6E">
        <w:rPr>
          <w:color w:val="000000" w:themeColor="text1"/>
          <w:sz w:val="22"/>
          <w:szCs w:val="22"/>
        </w:rPr>
        <w:t xml:space="preserve">KLIENT prohlašuje, že se s výše uvedenými Všeobecnými obchodními podmínkami MAFRA, a.s. platnými pro konkrétní v této smlouvě sjednaná média seznámil a že bere na vědomí, že inzertní podklady je povinen doručit sjednaným způsobem nejpozději </w:t>
      </w:r>
      <w:r w:rsidR="00325E33" w:rsidRPr="00D35E6E">
        <w:rPr>
          <w:color w:val="000000" w:themeColor="text1"/>
          <w:sz w:val="22"/>
          <w:szCs w:val="22"/>
        </w:rPr>
        <w:t>4</w:t>
      </w:r>
      <w:r w:rsidRPr="00D35E6E">
        <w:rPr>
          <w:color w:val="000000" w:themeColor="text1"/>
          <w:sz w:val="22"/>
          <w:szCs w:val="22"/>
        </w:rPr>
        <w:t xml:space="preserve"> pracovní dny před zveřejněním inzerce v denících (Mladá fronta DNES, Lidové noviny a Metro) a na internetovém </w:t>
      </w:r>
      <w:r w:rsidR="00325E33" w:rsidRPr="00D35E6E">
        <w:rPr>
          <w:color w:val="000000" w:themeColor="text1"/>
          <w:sz w:val="22"/>
          <w:szCs w:val="22"/>
        </w:rPr>
        <w:t xml:space="preserve">portálu </w:t>
      </w:r>
      <w:r w:rsidRPr="00D35E6E">
        <w:rPr>
          <w:color w:val="000000" w:themeColor="text1"/>
          <w:sz w:val="22"/>
          <w:szCs w:val="22"/>
        </w:rPr>
        <w:t xml:space="preserve">iDNES.cz, </w:t>
      </w:r>
      <w:r w:rsidR="00772615" w:rsidRPr="00D35E6E">
        <w:rPr>
          <w:color w:val="000000" w:themeColor="text1"/>
          <w:sz w:val="22"/>
          <w:szCs w:val="22"/>
        </w:rPr>
        <w:t>10</w:t>
      </w:r>
      <w:r w:rsidRPr="00D35E6E">
        <w:rPr>
          <w:color w:val="000000" w:themeColor="text1"/>
          <w:sz w:val="22"/>
          <w:szCs w:val="22"/>
        </w:rPr>
        <w:t xml:space="preserve"> pracovních dní před zveřejněním inzerce v týdeníku 5plus2</w:t>
      </w:r>
      <w:r w:rsidR="00F03142" w:rsidRPr="00D35E6E">
        <w:rPr>
          <w:color w:val="000000" w:themeColor="text1"/>
          <w:sz w:val="22"/>
          <w:szCs w:val="22"/>
        </w:rPr>
        <w:t>,</w:t>
      </w:r>
      <w:r w:rsidRPr="00D35E6E">
        <w:rPr>
          <w:color w:val="000000" w:themeColor="text1"/>
          <w:sz w:val="22"/>
          <w:szCs w:val="22"/>
        </w:rPr>
        <w:t xml:space="preserve"> 12 pracovních dní před zveřejněním inzerce v </w:t>
      </w:r>
      <w:r w:rsidR="00BC0CA2" w:rsidRPr="00D35E6E" w:rsidDel="00BC0CA2">
        <w:rPr>
          <w:color w:val="000000" w:themeColor="text1"/>
          <w:sz w:val="22"/>
          <w:szCs w:val="22"/>
        </w:rPr>
        <w:t xml:space="preserve"> </w:t>
      </w:r>
      <w:r w:rsidRPr="00D35E6E">
        <w:rPr>
          <w:color w:val="000000" w:themeColor="text1"/>
          <w:sz w:val="22"/>
          <w:szCs w:val="22"/>
        </w:rPr>
        <w:t xml:space="preserve">magazínech </w:t>
      </w:r>
      <w:r w:rsidR="00772615" w:rsidRPr="00D35E6E">
        <w:rPr>
          <w:color w:val="000000" w:themeColor="text1"/>
          <w:sz w:val="22"/>
          <w:szCs w:val="22"/>
        </w:rPr>
        <w:t>(Ona Dnes, Auto Dnes, Doma Dnes, DNES+TV, Víkend, Pátek</w:t>
      </w:r>
      <w:r w:rsidR="00F03142" w:rsidRPr="00D35E6E">
        <w:rPr>
          <w:color w:val="000000" w:themeColor="text1"/>
          <w:sz w:val="22"/>
          <w:szCs w:val="22"/>
        </w:rPr>
        <w:t xml:space="preserve"> LN</w:t>
      </w:r>
      <w:r w:rsidR="00772615" w:rsidRPr="00D35E6E">
        <w:rPr>
          <w:color w:val="000000" w:themeColor="text1"/>
          <w:sz w:val="22"/>
          <w:szCs w:val="22"/>
        </w:rPr>
        <w:t>)</w:t>
      </w:r>
      <w:r w:rsidR="00901B21" w:rsidRPr="00D35E6E">
        <w:rPr>
          <w:color w:val="000000" w:themeColor="text1"/>
          <w:sz w:val="22"/>
          <w:szCs w:val="22"/>
        </w:rPr>
        <w:t xml:space="preserve"> a nejpozději 1 měsíc před zveřejněním inzerce ve vybraných titulech časopisů MAFRA.</w:t>
      </w:r>
      <w:r w:rsidR="00772615" w:rsidRPr="00D35E6E">
        <w:rPr>
          <w:color w:val="000000" w:themeColor="text1"/>
          <w:sz w:val="22"/>
          <w:szCs w:val="22"/>
        </w:rPr>
        <w:t xml:space="preserve"> </w:t>
      </w:r>
      <w:r w:rsidRPr="00D35E6E">
        <w:rPr>
          <w:color w:val="000000" w:themeColor="text1"/>
          <w:sz w:val="22"/>
          <w:szCs w:val="22"/>
        </w:rPr>
        <w:t>V případě porušení této povinnosti ze strany KLIENTA, je MAFRA oprávněna účtovat storno ve výši 100 % hodnoty objednané inzerce, pro kterou nebyly KLIENTEM včas dodány podklady.</w:t>
      </w:r>
    </w:p>
    <w:p w14:paraId="0D10020E" w14:textId="77777777" w:rsidR="00A51C88" w:rsidRPr="00D35E6E" w:rsidRDefault="00A51C88" w:rsidP="00FC398E">
      <w:pPr>
        <w:ind w:left="360"/>
        <w:jc w:val="both"/>
        <w:outlineLvl w:val="0"/>
        <w:rPr>
          <w:color w:val="000000" w:themeColor="text1"/>
          <w:sz w:val="22"/>
          <w:szCs w:val="22"/>
        </w:rPr>
      </w:pPr>
    </w:p>
    <w:p w14:paraId="166CAC13" w14:textId="38B7496E" w:rsidR="00F33E15" w:rsidRPr="00D35E6E" w:rsidRDefault="00953720" w:rsidP="00D35E6E">
      <w:pPr>
        <w:numPr>
          <w:ilvl w:val="0"/>
          <w:numId w:val="3"/>
        </w:numPr>
        <w:tabs>
          <w:tab w:val="clear" w:pos="644"/>
        </w:tabs>
        <w:ind w:left="426" w:hanging="426"/>
        <w:jc w:val="both"/>
        <w:rPr>
          <w:color w:val="000000" w:themeColor="text1"/>
          <w:sz w:val="22"/>
          <w:szCs w:val="22"/>
        </w:rPr>
      </w:pPr>
      <w:r w:rsidRPr="00D35E6E">
        <w:rPr>
          <w:color w:val="000000" w:themeColor="text1"/>
          <w:sz w:val="22"/>
          <w:szCs w:val="22"/>
        </w:rPr>
        <w:t xml:space="preserve">MAFRA se zavazuje </w:t>
      </w:r>
      <w:r w:rsidR="00F33E15" w:rsidRPr="00D35E6E">
        <w:rPr>
          <w:color w:val="000000" w:themeColor="text1"/>
          <w:sz w:val="22"/>
          <w:szCs w:val="22"/>
        </w:rPr>
        <w:t xml:space="preserve">poskytnout </w:t>
      </w:r>
      <w:r w:rsidRPr="00D35E6E">
        <w:rPr>
          <w:color w:val="000000" w:themeColor="text1"/>
          <w:sz w:val="22"/>
          <w:szCs w:val="22"/>
        </w:rPr>
        <w:t xml:space="preserve">KLIENTOVI </w:t>
      </w:r>
      <w:r w:rsidR="00F33E15" w:rsidRPr="00D35E6E">
        <w:rPr>
          <w:b/>
          <w:color w:val="000000" w:themeColor="text1"/>
          <w:sz w:val="22"/>
          <w:szCs w:val="22"/>
        </w:rPr>
        <w:t xml:space="preserve">790 ks ročních členství v </w:t>
      </w:r>
      <w:proofErr w:type="spellStart"/>
      <w:r w:rsidR="00F33E15" w:rsidRPr="00D35E6E">
        <w:rPr>
          <w:b/>
          <w:color w:val="000000" w:themeColor="text1"/>
          <w:sz w:val="22"/>
          <w:szCs w:val="22"/>
        </w:rPr>
        <w:t>iDNES</w:t>
      </w:r>
      <w:proofErr w:type="spellEnd"/>
      <w:r w:rsidR="00F33E15" w:rsidRPr="00D35E6E">
        <w:rPr>
          <w:b/>
          <w:color w:val="000000" w:themeColor="text1"/>
          <w:sz w:val="22"/>
          <w:szCs w:val="22"/>
        </w:rPr>
        <w:t xml:space="preserve"> Premium</w:t>
      </w:r>
      <w:r w:rsidR="00F33E15" w:rsidRPr="00D35E6E">
        <w:rPr>
          <w:color w:val="000000" w:themeColor="text1"/>
          <w:sz w:val="22"/>
          <w:szCs w:val="22"/>
        </w:rPr>
        <w:t xml:space="preserve"> </w:t>
      </w:r>
      <w:r w:rsidR="00F33E15" w:rsidRPr="00D35E6E">
        <w:rPr>
          <w:b/>
          <w:color w:val="000000" w:themeColor="text1"/>
          <w:sz w:val="22"/>
          <w:szCs w:val="22"/>
        </w:rPr>
        <w:t xml:space="preserve">za celkovou cenu </w:t>
      </w:r>
      <w:r w:rsidR="00534060" w:rsidRPr="00D35E6E">
        <w:rPr>
          <w:b/>
          <w:color w:val="000000" w:themeColor="text1"/>
          <w:sz w:val="22"/>
          <w:szCs w:val="22"/>
        </w:rPr>
        <w:t>280 095,-</w:t>
      </w:r>
      <w:r w:rsidR="00F33E15" w:rsidRPr="00D35E6E">
        <w:rPr>
          <w:b/>
          <w:color w:val="000000" w:themeColor="text1"/>
          <w:sz w:val="22"/>
          <w:szCs w:val="22"/>
        </w:rPr>
        <w:t xml:space="preserve"> Kč</w:t>
      </w:r>
      <w:r w:rsidR="00F33E15" w:rsidRPr="00D35E6E">
        <w:rPr>
          <w:color w:val="000000" w:themeColor="text1"/>
          <w:sz w:val="22"/>
          <w:szCs w:val="22"/>
        </w:rPr>
        <w:t xml:space="preserve"> + DPH v zákonné výši. Roční členství v </w:t>
      </w:r>
      <w:proofErr w:type="spellStart"/>
      <w:r w:rsidR="00F33E15" w:rsidRPr="00D35E6E">
        <w:rPr>
          <w:color w:val="000000" w:themeColor="text1"/>
          <w:sz w:val="22"/>
          <w:szCs w:val="22"/>
        </w:rPr>
        <w:t>iDNES</w:t>
      </w:r>
      <w:proofErr w:type="spellEnd"/>
      <w:r w:rsidR="00F33E15" w:rsidRPr="00D35E6E">
        <w:rPr>
          <w:color w:val="000000" w:themeColor="text1"/>
          <w:sz w:val="22"/>
          <w:szCs w:val="22"/>
        </w:rPr>
        <w:t xml:space="preserve"> Premium bude trvat 365 dnů, maximálně však do </w:t>
      </w:r>
      <w:r w:rsidR="00A64295" w:rsidRPr="00D35E6E">
        <w:rPr>
          <w:b/>
          <w:color w:val="000000" w:themeColor="text1"/>
          <w:sz w:val="22"/>
          <w:szCs w:val="22"/>
        </w:rPr>
        <w:t>31.12.</w:t>
      </w:r>
      <w:r w:rsidR="00F33E15" w:rsidRPr="00D35E6E">
        <w:rPr>
          <w:b/>
          <w:color w:val="000000" w:themeColor="text1"/>
          <w:sz w:val="22"/>
          <w:szCs w:val="22"/>
        </w:rPr>
        <w:t>2022</w:t>
      </w:r>
      <w:r w:rsidR="00F33E15" w:rsidRPr="00D35E6E">
        <w:rPr>
          <w:color w:val="000000" w:themeColor="text1"/>
          <w:sz w:val="22"/>
          <w:szCs w:val="22"/>
        </w:rPr>
        <w:t xml:space="preserve">. KLIENT tímto prohlašuje, že se seznámil s Všeobecnými obchodními podmínkami služby </w:t>
      </w:r>
      <w:proofErr w:type="spellStart"/>
      <w:r w:rsidR="00F33E15" w:rsidRPr="00D35E6E">
        <w:rPr>
          <w:color w:val="000000" w:themeColor="text1"/>
          <w:sz w:val="22"/>
          <w:szCs w:val="22"/>
        </w:rPr>
        <w:t>iDNES</w:t>
      </w:r>
      <w:proofErr w:type="spellEnd"/>
      <w:r w:rsidR="00F33E15" w:rsidRPr="00D35E6E">
        <w:rPr>
          <w:color w:val="000000" w:themeColor="text1"/>
          <w:sz w:val="22"/>
          <w:szCs w:val="22"/>
        </w:rPr>
        <w:t xml:space="preserve"> PREMIUM, jejichž aktuální znění je uvedeno na </w:t>
      </w:r>
      <w:hyperlink r:id="rId10" w:history="1">
        <w:r w:rsidR="00F33E15" w:rsidRPr="00D35E6E">
          <w:rPr>
            <w:color w:val="000000" w:themeColor="text1"/>
            <w:sz w:val="22"/>
            <w:szCs w:val="22"/>
            <w:u w:val="single"/>
          </w:rPr>
          <w:t>https://www.idnes.cz/ucet/podminky-premium</w:t>
        </w:r>
      </w:hyperlink>
      <w:r w:rsidR="00F33E15" w:rsidRPr="00D35E6E">
        <w:rPr>
          <w:color w:val="000000" w:themeColor="text1"/>
          <w:sz w:val="22"/>
          <w:szCs w:val="22"/>
        </w:rPr>
        <w:t xml:space="preserve">, a že s těmito podmínkami seznámí i uživatele, kteří budou službu </w:t>
      </w:r>
      <w:proofErr w:type="spellStart"/>
      <w:r w:rsidR="00F33E15" w:rsidRPr="00D35E6E">
        <w:rPr>
          <w:color w:val="000000" w:themeColor="text1"/>
          <w:sz w:val="22"/>
          <w:szCs w:val="22"/>
        </w:rPr>
        <w:t>iDNES</w:t>
      </w:r>
      <w:proofErr w:type="spellEnd"/>
      <w:r w:rsidR="00F33E15" w:rsidRPr="00D35E6E">
        <w:rPr>
          <w:color w:val="000000" w:themeColor="text1"/>
          <w:sz w:val="22"/>
          <w:szCs w:val="22"/>
        </w:rPr>
        <w:t xml:space="preserve"> Premium čerpat. </w:t>
      </w:r>
    </w:p>
    <w:p w14:paraId="3A2B98C5" w14:textId="298CB79C" w:rsidR="00772615" w:rsidRPr="00D35E6E" w:rsidRDefault="00772615" w:rsidP="00D35E6E">
      <w:pPr>
        <w:ind w:left="426"/>
        <w:jc w:val="both"/>
        <w:outlineLvl w:val="0"/>
        <w:rPr>
          <w:color w:val="000000" w:themeColor="text1"/>
          <w:sz w:val="22"/>
          <w:szCs w:val="22"/>
        </w:rPr>
      </w:pPr>
    </w:p>
    <w:p w14:paraId="15530BCE" w14:textId="3B4589D7" w:rsidR="00E104BF" w:rsidRPr="00D35E6E" w:rsidRDefault="00E104BF" w:rsidP="00D35E6E">
      <w:pPr>
        <w:numPr>
          <w:ilvl w:val="0"/>
          <w:numId w:val="3"/>
        </w:numPr>
        <w:tabs>
          <w:tab w:val="clear" w:pos="644"/>
          <w:tab w:val="num" w:pos="426"/>
        </w:tabs>
        <w:ind w:left="426" w:hanging="426"/>
        <w:jc w:val="both"/>
        <w:outlineLvl w:val="0"/>
        <w:rPr>
          <w:b/>
          <w:color w:val="000000" w:themeColor="text1"/>
          <w:sz w:val="22"/>
        </w:rPr>
      </w:pPr>
      <w:r w:rsidRPr="00D35E6E">
        <w:rPr>
          <w:b/>
          <w:color w:val="000000" w:themeColor="text1"/>
          <w:sz w:val="22"/>
        </w:rPr>
        <w:t xml:space="preserve">CELKOVÁ HODNOTA POSKYTNUTÝCH PLNĚNÍ BUDE </w:t>
      </w:r>
      <w:r w:rsidR="00AA484D" w:rsidRPr="00D35E6E">
        <w:rPr>
          <w:b/>
          <w:color w:val="000000" w:themeColor="text1"/>
          <w:sz w:val="22"/>
        </w:rPr>
        <w:t>3</w:t>
      </w:r>
      <w:r w:rsidR="00A0281F" w:rsidRPr="00D35E6E">
        <w:rPr>
          <w:b/>
          <w:color w:val="000000" w:themeColor="text1"/>
          <w:sz w:val="22"/>
        </w:rPr>
        <w:t> </w:t>
      </w:r>
      <w:r w:rsidR="00AA484D" w:rsidRPr="00D35E6E">
        <w:rPr>
          <w:b/>
          <w:color w:val="000000" w:themeColor="text1"/>
          <w:sz w:val="22"/>
        </w:rPr>
        <w:t>44</w:t>
      </w:r>
      <w:r w:rsidR="00A0281F" w:rsidRPr="00D35E6E">
        <w:rPr>
          <w:b/>
          <w:color w:val="000000" w:themeColor="text1"/>
          <w:sz w:val="22"/>
        </w:rPr>
        <w:t>3 000</w:t>
      </w:r>
      <w:r w:rsidRPr="00D35E6E">
        <w:rPr>
          <w:b/>
          <w:color w:val="000000" w:themeColor="text1"/>
          <w:sz w:val="22"/>
        </w:rPr>
        <w:t xml:space="preserve">,- Kč + DPH v zákonné výši (z toho </w:t>
      </w:r>
      <w:r w:rsidR="00A0281F" w:rsidRPr="00D35E6E">
        <w:rPr>
          <w:b/>
          <w:color w:val="000000" w:themeColor="text1"/>
          <w:sz w:val="22"/>
        </w:rPr>
        <w:t>2 410 164</w:t>
      </w:r>
      <w:r w:rsidRPr="00D35E6E">
        <w:rPr>
          <w:b/>
          <w:color w:val="000000" w:themeColor="text1"/>
          <w:sz w:val="22"/>
        </w:rPr>
        <w:t>,- Kč</w:t>
      </w:r>
      <w:r w:rsidR="00953720" w:rsidRPr="00D35E6E">
        <w:rPr>
          <w:b/>
          <w:color w:val="000000" w:themeColor="text1"/>
          <w:sz w:val="22"/>
        </w:rPr>
        <w:t xml:space="preserve"> po poskytnuté </w:t>
      </w:r>
      <w:r w:rsidR="00212292" w:rsidRPr="00D35E6E">
        <w:rPr>
          <w:b/>
          <w:color w:val="000000" w:themeColor="text1"/>
          <w:sz w:val="22"/>
        </w:rPr>
        <w:t>67</w:t>
      </w:r>
      <w:r w:rsidR="00953720" w:rsidRPr="00D35E6E">
        <w:rPr>
          <w:b/>
          <w:color w:val="000000" w:themeColor="text1"/>
          <w:sz w:val="22"/>
        </w:rPr>
        <w:t>% slevě</w:t>
      </w:r>
      <w:r w:rsidRPr="00D35E6E">
        <w:rPr>
          <w:b/>
          <w:color w:val="000000" w:themeColor="text1"/>
          <w:sz w:val="22"/>
        </w:rPr>
        <w:t xml:space="preserve"> + DPH v zákonné výši</w:t>
      </w:r>
      <w:r w:rsidRPr="00D35E6E" w:rsidDel="006124DA">
        <w:rPr>
          <w:b/>
          <w:color w:val="000000" w:themeColor="text1"/>
          <w:sz w:val="22"/>
        </w:rPr>
        <w:t xml:space="preserve"> </w:t>
      </w:r>
      <w:r w:rsidRPr="00D35E6E">
        <w:rPr>
          <w:b/>
          <w:color w:val="000000" w:themeColor="text1"/>
          <w:sz w:val="22"/>
        </w:rPr>
        <w:t>bude hrazeno z</w:t>
      </w:r>
      <w:r w:rsidR="00953720" w:rsidRPr="00D35E6E">
        <w:rPr>
          <w:b/>
          <w:color w:val="000000" w:themeColor="text1"/>
          <w:sz w:val="22"/>
        </w:rPr>
        <w:t xml:space="preserve">ápočtem vzájemných pohledávek, </w:t>
      </w:r>
      <w:r w:rsidRPr="00D35E6E">
        <w:rPr>
          <w:b/>
          <w:color w:val="000000" w:themeColor="text1"/>
          <w:sz w:val="22"/>
        </w:rPr>
        <w:t xml:space="preserve">částka </w:t>
      </w:r>
      <w:r w:rsidR="00AA484D" w:rsidRPr="00D35E6E">
        <w:rPr>
          <w:b/>
          <w:color w:val="000000" w:themeColor="text1"/>
          <w:sz w:val="22"/>
        </w:rPr>
        <w:t>752 741</w:t>
      </w:r>
      <w:r w:rsidRPr="00D35E6E">
        <w:rPr>
          <w:b/>
          <w:color w:val="000000" w:themeColor="text1"/>
          <w:sz w:val="22"/>
        </w:rPr>
        <w:t>,- Kč + DPH v zákonné výši</w:t>
      </w:r>
      <w:r w:rsidRPr="00D35E6E" w:rsidDel="006124DA">
        <w:rPr>
          <w:b/>
          <w:color w:val="000000" w:themeColor="text1"/>
          <w:sz w:val="22"/>
        </w:rPr>
        <w:t xml:space="preserve"> </w:t>
      </w:r>
      <w:r w:rsidRPr="00D35E6E">
        <w:rPr>
          <w:b/>
          <w:color w:val="000000" w:themeColor="text1"/>
          <w:sz w:val="22"/>
        </w:rPr>
        <w:t xml:space="preserve">bude uhrazena </w:t>
      </w:r>
      <w:r w:rsidR="008C4B15" w:rsidRPr="00D35E6E">
        <w:rPr>
          <w:b/>
          <w:color w:val="000000" w:themeColor="text1"/>
          <w:sz w:val="22"/>
        </w:rPr>
        <w:t>převodem</w:t>
      </w:r>
      <w:r w:rsidRPr="00D35E6E">
        <w:rPr>
          <w:b/>
          <w:color w:val="000000" w:themeColor="text1"/>
          <w:sz w:val="22"/>
        </w:rPr>
        <w:t xml:space="preserve"> na účet MAFRA, a.s. –</w:t>
      </w:r>
      <w:r w:rsidRPr="00D35E6E">
        <w:rPr>
          <w:b/>
          <w:color w:val="000000" w:themeColor="text1"/>
          <w:sz w:val="22"/>
          <w:u w:val="single"/>
        </w:rPr>
        <w:t xml:space="preserve"> číslo účtu: 1218942-011/0100 za </w:t>
      </w:r>
      <w:r w:rsidR="00953720" w:rsidRPr="00D35E6E">
        <w:rPr>
          <w:b/>
          <w:color w:val="000000" w:themeColor="text1"/>
          <w:sz w:val="22"/>
          <w:u w:val="single"/>
        </w:rPr>
        <w:t>příloh</w:t>
      </w:r>
      <w:r w:rsidR="00A51C88" w:rsidRPr="00D35E6E">
        <w:rPr>
          <w:b/>
          <w:color w:val="000000" w:themeColor="text1"/>
          <w:sz w:val="22"/>
          <w:u w:val="single"/>
        </w:rPr>
        <w:t>y</w:t>
      </w:r>
      <w:r w:rsidR="00AF1C08" w:rsidRPr="00D35E6E">
        <w:rPr>
          <w:b/>
          <w:color w:val="000000" w:themeColor="text1"/>
          <w:sz w:val="22"/>
          <w:u w:val="single"/>
        </w:rPr>
        <w:t>,</w:t>
      </w:r>
      <w:r w:rsidR="00AF1C08" w:rsidRPr="00D35E6E">
        <w:rPr>
          <w:color w:val="000000" w:themeColor="text1"/>
          <w:sz w:val="22"/>
          <w:u w:val="single"/>
        </w:rPr>
        <w:t xml:space="preserve"> </w:t>
      </w:r>
      <w:r w:rsidR="00AF1C08" w:rsidRPr="00D35E6E">
        <w:rPr>
          <w:b/>
          <w:color w:val="000000" w:themeColor="text1"/>
          <w:sz w:val="22"/>
          <w:szCs w:val="22"/>
        </w:rPr>
        <w:t xml:space="preserve">a to na základě vystavených faktur po vydání jednotlivých příloh </w:t>
      </w:r>
      <w:r w:rsidR="00953720" w:rsidRPr="00D35E6E">
        <w:rPr>
          <w:b/>
          <w:color w:val="000000" w:themeColor="text1"/>
          <w:sz w:val="22"/>
        </w:rPr>
        <w:t xml:space="preserve">a </w:t>
      </w:r>
      <w:r w:rsidR="00C7347A" w:rsidRPr="00D35E6E">
        <w:rPr>
          <w:b/>
          <w:color w:val="000000" w:themeColor="text1"/>
          <w:sz w:val="22"/>
        </w:rPr>
        <w:t xml:space="preserve">částka </w:t>
      </w:r>
      <w:r w:rsidR="00AA484D" w:rsidRPr="00D35E6E">
        <w:rPr>
          <w:b/>
          <w:color w:val="000000" w:themeColor="text1"/>
          <w:sz w:val="22"/>
        </w:rPr>
        <w:t>280 095</w:t>
      </w:r>
      <w:r w:rsidR="00953720" w:rsidRPr="00D35E6E">
        <w:rPr>
          <w:b/>
          <w:color w:val="000000" w:themeColor="text1"/>
          <w:sz w:val="22"/>
        </w:rPr>
        <w:t>,- Kč + DPH v zákonné výši</w:t>
      </w:r>
      <w:r w:rsidR="00953720" w:rsidRPr="00D35E6E" w:rsidDel="006124DA">
        <w:rPr>
          <w:b/>
          <w:color w:val="000000" w:themeColor="text1"/>
          <w:sz w:val="22"/>
        </w:rPr>
        <w:t xml:space="preserve"> </w:t>
      </w:r>
      <w:r w:rsidR="00953720" w:rsidRPr="00D35E6E">
        <w:rPr>
          <w:b/>
          <w:color w:val="000000" w:themeColor="text1"/>
          <w:sz w:val="22"/>
        </w:rPr>
        <w:t xml:space="preserve">bude uhrazena </w:t>
      </w:r>
      <w:r w:rsidR="00F33E15" w:rsidRPr="00D35E6E">
        <w:rPr>
          <w:b/>
          <w:color w:val="000000" w:themeColor="text1"/>
          <w:sz w:val="22"/>
        </w:rPr>
        <w:t xml:space="preserve">převodem na účet MAFRA, a.s. – </w:t>
      </w:r>
      <w:r w:rsidR="00F33E15" w:rsidRPr="00507E4E">
        <w:rPr>
          <w:b/>
          <w:color w:val="000000" w:themeColor="text1"/>
          <w:sz w:val="22"/>
          <w:u w:val="single"/>
        </w:rPr>
        <w:t xml:space="preserve">číslo účtu: 2023230609/2600 za </w:t>
      </w:r>
      <w:proofErr w:type="spellStart"/>
      <w:r w:rsidR="00F33E15" w:rsidRPr="00507E4E">
        <w:rPr>
          <w:b/>
          <w:color w:val="000000" w:themeColor="text1"/>
          <w:sz w:val="22"/>
          <w:u w:val="single"/>
        </w:rPr>
        <w:t>iDNES</w:t>
      </w:r>
      <w:proofErr w:type="spellEnd"/>
      <w:r w:rsidR="00F33E15" w:rsidRPr="00507E4E">
        <w:rPr>
          <w:b/>
          <w:color w:val="000000" w:themeColor="text1"/>
          <w:sz w:val="22"/>
          <w:u w:val="single"/>
        </w:rPr>
        <w:t xml:space="preserve"> Premium</w:t>
      </w:r>
      <w:r w:rsidR="00664C17" w:rsidRPr="00507E4E">
        <w:rPr>
          <w:b/>
          <w:color w:val="000000" w:themeColor="text1"/>
          <w:sz w:val="22"/>
          <w:u w:val="single"/>
        </w:rPr>
        <w:t>,</w:t>
      </w:r>
      <w:r w:rsidR="00664C17" w:rsidRPr="00D35E6E">
        <w:rPr>
          <w:b/>
          <w:color w:val="000000" w:themeColor="text1"/>
          <w:sz w:val="22"/>
        </w:rPr>
        <w:t xml:space="preserve"> a to </w:t>
      </w:r>
      <w:r w:rsidR="00F33E15" w:rsidRPr="00D35E6E">
        <w:rPr>
          <w:b/>
          <w:color w:val="000000" w:themeColor="text1"/>
          <w:sz w:val="22"/>
        </w:rPr>
        <w:t xml:space="preserve">do </w:t>
      </w:r>
      <w:r w:rsidR="00664C17" w:rsidRPr="00D35E6E">
        <w:rPr>
          <w:b/>
          <w:color w:val="000000" w:themeColor="text1"/>
          <w:sz w:val="22"/>
        </w:rPr>
        <w:t>3</w:t>
      </w:r>
      <w:r w:rsidR="002A7A95" w:rsidRPr="00D35E6E">
        <w:rPr>
          <w:b/>
          <w:color w:val="000000" w:themeColor="text1"/>
          <w:sz w:val="22"/>
        </w:rPr>
        <w:t>0.9</w:t>
      </w:r>
      <w:r w:rsidR="00664C17" w:rsidRPr="00D35E6E">
        <w:rPr>
          <w:b/>
          <w:color w:val="000000" w:themeColor="text1"/>
          <w:sz w:val="22"/>
        </w:rPr>
        <w:t>.</w:t>
      </w:r>
      <w:r w:rsidR="00F33E15" w:rsidRPr="00D35E6E">
        <w:rPr>
          <w:b/>
          <w:color w:val="000000" w:themeColor="text1"/>
          <w:sz w:val="22"/>
        </w:rPr>
        <w:t>2021</w:t>
      </w:r>
      <w:r w:rsidR="00953720" w:rsidRPr="00D35E6E">
        <w:rPr>
          <w:b/>
          <w:color w:val="000000" w:themeColor="text1"/>
          <w:sz w:val="22"/>
        </w:rPr>
        <w:t>).</w:t>
      </w:r>
    </w:p>
    <w:p w14:paraId="2DF8A4DF" w14:textId="77777777" w:rsidR="000C36AA" w:rsidRPr="00D35E6E" w:rsidRDefault="000C36AA" w:rsidP="000C36AA">
      <w:pPr>
        <w:ind w:left="360"/>
        <w:jc w:val="both"/>
        <w:outlineLvl w:val="0"/>
        <w:rPr>
          <w:b/>
          <w:color w:val="000000" w:themeColor="text1"/>
          <w:sz w:val="22"/>
          <w:szCs w:val="22"/>
        </w:rPr>
      </w:pPr>
    </w:p>
    <w:p w14:paraId="36D9B9FB" w14:textId="77777777" w:rsidR="00C462A7" w:rsidRPr="00D35E6E" w:rsidRDefault="00C462A7" w:rsidP="004C6BFA">
      <w:pPr>
        <w:numPr>
          <w:ilvl w:val="0"/>
          <w:numId w:val="3"/>
        </w:numPr>
        <w:tabs>
          <w:tab w:val="num" w:pos="360"/>
        </w:tabs>
        <w:ind w:left="360"/>
        <w:jc w:val="both"/>
        <w:outlineLvl w:val="0"/>
        <w:rPr>
          <w:color w:val="000000" w:themeColor="text1"/>
          <w:sz w:val="22"/>
          <w:szCs w:val="22"/>
        </w:rPr>
      </w:pPr>
      <w:r w:rsidRPr="00D35E6E">
        <w:rPr>
          <w:color w:val="000000" w:themeColor="text1"/>
          <w:sz w:val="22"/>
          <w:szCs w:val="22"/>
        </w:rPr>
        <w:t>KLIENT je oprávněn využít inzertní plnění poskytnuté ze str</w:t>
      </w:r>
      <w:r w:rsidR="00842B8E" w:rsidRPr="00D35E6E">
        <w:rPr>
          <w:color w:val="000000" w:themeColor="text1"/>
          <w:sz w:val="22"/>
          <w:szCs w:val="22"/>
        </w:rPr>
        <w:t xml:space="preserve">any MAFRA pouze k propagaci </w:t>
      </w:r>
      <w:r w:rsidR="00D227B7" w:rsidRPr="00D35E6E">
        <w:rPr>
          <w:color w:val="000000" w:themeColor="text1"/>
          <w:sz w:val="22"/>
          <w:szCs w:val="22"/>
        </w:rPr>
        <w:t>akc</w:t>
      </w:r>
      <w:r w:rsidR="000A4492" w:rsidRPr="00D35E6E">
        <w:rPr>
          <w:color w:val="000000" w:themeColor="text1"/>
          <w:sz w:val="22"/>
          <w:szCs w:val="22"/>
        </w:rPr>
        <w:t>í</w:t>
      </w:r>
      <w:r w:rsidR="00D227B7" w:rsidRPr="00D35E6E">
        <w:rPr>
          <w:color w:val="000000" w:themeColor="text1"/>
          <w:sz w:val="22"/>
          <w:szCs w:val="22"/>
        </w:rPr>
        <w:t xml:space="preserve"> specifikovan</w:t>
      </w:r>
      <w:r w:rsidR="000A4492" w:rsidRPr="00D35E6E">
        <w:rPr>
          <w:color w:val="000000" w:themeColor="text1"/>
          <w:sz w:val="22"/>
          <w:szCs w:val="22"/>
        </w:rPr>
        <w:t>ých</w:t>
      </w:r>
      <w:r w:rsidRPr="00D35E6E">
        <w:rPr>
          <w:color w:val="000000" w:themeColor="text1"/>
          <w:sz w:val="22"/>
          <w:szCs w:val="22"/>
        </w:rPr>
        <w:t xml:space="preserve"> v čl. II. této smlouvy. K propagaci jiných akcí, jiných svých produktů či služeb či ke svým jiným sdělením je KLIENT oprávněn využít inzertní plnění MAFRA pouze v případě, kdy obdrží předchozí písemný souhlas MAFRA. K propagaci třetích osob je KLIENT oprávněn pouze v případě, kdy jsou tyto osob</w:t>
      </w:r>
      <w:r w:rsidR="00842B8E" w:rsidRPr="00D35E6E">
        <w:rPr>
          <w:color w:val="000000" w:themeColor="text1"/>
          <w:sz w:val="22"/>
          <w:szCs w:val="22"/>
        </w:rPr>
        <w:t>y oficiálními partnery dané</w:t>
      </w:r>
      <w:r w:rsidR="004F2FCB" w:rsidRPr="00D35E6E">
        <w:rPr>
          <w:color w:val="000000" w:themeColor="text1"/>
          <w:sz w:val="22"/>
          <w:szCs w:val="22"/>
        </w:rPr>
        <w:t xml:space="preserve"> akce</w:t>
      </w:r>
      <w:r w:rsidRPr="00D35E6E">
        <w:rPr>
          <w:color w:val="000000" w:themeColor="text1"/>
          <w:sz w:val="22"/>
          <w:szCs w:val="22"/>
        </w:rPr>
        <w:t xml:space="preserve"> a to pouze v rozsahu přiměřeném a obvyklém (v rozsahu obvyklého uvádění partnerů obdobných akcí). </w:t>
      </w:r>
    </w:p>
    <w:p w14:paraId="59C0AA26" w14:textId="77777777" w:rsidR="00C462A7" w:rsidRPr="00D35E6E" w:rsidRDefault="00C462A7" w:rsidP="00C462A7">
      <w:pPr>
        <w:pStyle w:val="Zkladntext"/>
        <w:tabs>
          <w:tab w:val="clear" w:pos="360"/>
          <w:tab w:val="left" w:pos="0"/>
        </w:tabs>
        <w:rPr>
          <w:color w:val="000000" w:themeColor="text1"/>
          <w:sz w:val="22"/>
          <w:szCs w:val="22"/>
        </w:rPr>
      </w:pPr>
    </w:p>
    <w:p w14:paraId="4F4C5716" w14:textId="75C5CE06" w:rsidR="00C25376" w:rsidRPr="00D35E6E" w:rsidRDefault="00BC0CA2" w:rsidP="00634BBF">
      <w:pPr>
        <w:pStyle w:val="Zkladntext"/>
        <w:numPr>
          <w:ilvl w:val="0"/>
          <w:numId w:val="3"/>
        </w:numPr>
        <w:tabs>
          <w:tab w:val="left" w:pos="0"/>
          <w:tab w:val="num" w:pos="360"/>
        </w:tabs>
        <w:ind w:left="360"/>
        <w:rPr>
          <w:color w:val="000000" w:themeColor="text1"/>
          <w:sz w:val="22"/>
          <w:szCs w:val="22"/>
        </w:rPr>
      </w:pPr>
      <w:r w:rsidRPr="00D35E6E">
        <w:rPr>
          <w:color w:val="000000" w:themeColor="text1"/>
          <w:sz w:val="22"/>
          <w:szCs w:val="22"/>
        </w:rPr>
        <w:lastRenderedPageBreak/>
        <w:t>MAFRA si vyhrazuje právo v případě nutnosti (z technických</w:t>
      </w:r>
      <w:r w:rsidR="00081E1F" w:rsidRPr="00D35E6E">
        <w:rPr>
          <w:color w:val="000000" w:themeColor="text1"/>
          <w:sz w:val="22"/>
          <w:szCs w:val="22"/>
        </w:rPr>
        <w:t>, kapacitních a jiných důvodů</w:t>
      </w:r>
      <w:r w:rsidRPr="00D35E6E">
        <w:rPr>
          <w:color w:val="000000" w:themeColor="text1"/>
          <w:sz w:val="22"/>
          <w:szCs w:val="22"/>
        </w:rPr>
        <w:t xml:space="preserve"> důvodů) změnit dohodnutý termín uveřejnění inzerce. Vždy bude přihlédnuto k inzerované akci, produktu či službě a k době trvání smlouvy (článek IV.). Změna termínu uveřejnění inzerce bude vždy neprodleně oznámena druhé smluvní straně. MAFRA poskytla za sjednání práva posunu slevu, která již byla zahrnuta do hodnoty sjednané v této smlouvě</w:t>
      </w:r>
      <w:r w:rsidR="00C462A7" w:rsidRPr="00D35E6E">
        <w:rPr>
          <w:color w:val="000000" w:themeColor="text1"/>
          <w:sz w:val="22"/>
          <w:szCs w:val="22"/>
        </w:rPr>
        <w:t>.</w:t>
      </w:r>
    </w:p>
    <w:p w14:paraId="3EB5B452" w14:textId="77777777" w:rsidR="00F244C1" w:rsidRPr="00D35E6E" w:rsidRDefault="00F244C1" w:rsidP="00F244C1">
      <w:pPr>
        <w:pStyle w:val="Zkladntext"/>
        <w:tabs>
          <w:tab w:val="clear" w:pos="360"/>
          <w:tab w:val="left" w:pos="0"/>
        </w:tabs>
        <w:rPr>
          <w:color w:val="000000" w:themeColor="text1"/>
          <w:sz w:val="22"/>
          <w:szCs w:val="22"/>
        </w:rPr>
      </w:pPr>
    </w:p>
    <w:p w14:paraId="5BD372A6" w14:textId="77777777" w:rsidR="00F244C1" w:rsidRPr="00D35E6E" w:rsidRDefault="00F244C1" w:rsidP="00F03C50">
      <w:pPr>
        <w:pStyle w:val="Zkladntext"/>
        <w:numPr>
          <w:ilvl w:val="0"/>
          <w:numId w:val="3"/>
        </w:numPr>
        <w:tabs>
          <w:tab w:val="clear" w:pos="644"/>
          <w:tab w:val="num" w:pos="426"/>
        </w:tabs>
        <w:ind w:left="426" w:hanging="426"/>
        <w:rPr>
          <w:color w:val="000000" w:themeColor="text1"/>
          <w:sz w:val="22"/>
        </w:rPr>
      </w:pPr>
      <w:r w:rsidRPr="00D35E6E">
        <w:rPr>
          <w:color w:val="000000" w:themeColor="text1"/>
          <w:sz w:val="22"/>
        </w:rPr>
        <w:t>MAFRA se zavazuje dodat do</w:t>
      </w:r>
      <w:r w:rsidR="00F03C50" w:rsidRPr="00D35E6E">
        <w:rPr>
          <w:color w:val="000000" w:themeColor="text1"/>
          <w:sz w:val="22"/>
        </w:rPr>
        <w:t xml:space="preserve"> 5 dnů od výzvy KLIENTA </w:t>
      </w:r>
      <w:r w:rsidRPr="00D35E6E">
        <w:rPr>
          <w:color w:val="000000" w:themeColor="text1"/>
          <w:sz w:val="22"/>
        </w:rPr>
        <w:t xml:space="preserve">podklady pro otištění </w:t>
      </w:r>
      <w:r w:rsidR="00081E1F" w:rsidRPr="00D35E6E">
        <w:rPr>
          <w:color w:val="000000" w:themeColor="text1"/>
          <w:sz w:val="22"/>
        </w:rPr>
        <w:t xml:space="preserve">vybraného </w:t>
      </w:r>
      <w:r w:rsidRPr="00D35E6E">
        <w:rPr>
          <w:color w:val="000000" w:themeColor="text1"/>
          <w:sz w:val="22"/>
        </w:rPr>
        <w:t xml:space="preserve">loga </w:t>
      </w:r>
      <w:r w:rsidR="002F46DA" w:rsidRPr="00D35E6E">
        <w:rPr>
          <w:color w:val="000000" w:themeColor="text1"/>
          <w:sz w:val="22"/>
        </w:rPr>
        <w:t>MAFRA</w:t>
      </w:r>
      <w:r w:rsidR="00081E1F" w:rsidRPr="00D35E6E">
        <w:rPr>
          <w:color w:val="000000" w:themeColor="text1"/>
          <w:sz w:val="22"/>
        </w:rPr>
        <w:t xml:space="preserve"> nebo kombi loga MAFRA/ </w:t>
      </w:r>
      <w:r w:rsidR="00DE24F0" w:rsidRPr="00D35E6E">
        <w:rPr>
          <w:color w:val="000000" w:themeColor="text1"/>
          <w:sz w:val="22"/>
        </w:rPr>
        <w:t>MF DNES</w:t>
      </w:r>
      <w:r w:rsidR="00081E1F" w:rsidRPr="00D35E6E">
        <w:rPr>
          <w:color w:val="000000" w:themeColor="text1"/>
          <w:sz w:val="22"/>
        </w:rPr>
        <w:t>/</w:t>
      </w:r>
      <w:r w:rsidR="00DE24F0" w:rsidRPr="00D35E6E">
        <w:rPr>
          <w:color w:val="000000" w:themeColor="text1"/>
          <w:sz w:val="22"/>
        </w:rPr>
        <w:t xml:space="preserve"> Lidové </w:t>
      </w:r>
      <w:r w:rsidR="00081E1F" w:rsidRPr="00D35E6E">
        <w:rPr>
          <w:color w:val="000000" w:themeColor="text1"/>
          <w:sz w:val="22"/>
        </w:rPr>
        <w:t>noviny/</w:t>
      </w:r>
      <w:r w:rsidR="00DE24F0" w:rsidRPr="00D35E6E">
        <w:rPr>
          <w:color w:val="000000" w:themeColor="text1"/>
          <w:sz w:val="22"/>
        </w:rPr>
        <w:t xml:space="preserve"> iDNES.cz</w:t>
      </w:r>
      <w:r w:rsidR="007E7516" w:rsidRPr="00D35E6E">
        <w:rPr>
          <w:color w:val="000000" w:themeColor="text1"/>
          <w:sz w:val="22"/>
        </w:rPr>
        <w:t>.</w:t>
      </w:r>
    </w:p>
    <w:p w14:paraId="59E2215F" w14:textId="77777777" w:rsidR="00D530B7" w:rsidRPr="00D35E6E" w:rsidRDefault="00D530B7" w:rsidP="00D003CC">
      <w:pPr>
        <w:pStyle w:val="Odstavecseseznamem"/>
        <w:rPr>
          <w:color w:val="000000" w:themeColor="text1"/>
          <w:sz w:val="22"/>
        </w:rPr>
      </w:pPr>
    </w:p>
    <w:p w14:paraId="532715E6" w14:textId="77777777" w:rsidR="00D530B7" w:rsidRPr="00D35E6E" w:rsidRDefault="00D530B7" w:rsidP="00D003CC">
      <w:pPr>
        <w:pStyle w:val="Zkladntext"/>
        <w:rPr>
          <w:color w:val="000000" w:themeColor="text1"/>
          <w:sz w:val="22"/>
        </w:rPr>
      </w:pPr>
    </w:p>
    <w:p w14:paraId="1D7FF0F9" w14:textId="77777777" w:rsidR="00C03C79" w:rsidRPr="00D35E6E" w:rsidRDefault="00C03C79" w:rsidP="00C03C79">
      <w:pPr>
        <w:numPr>
          <w:ilvl w:val="1"/>
          <w:numId w:val="2"/>
        </w:numPr>
        <w:jc w:val="both"/>
        <w:rPr>
          <w:b/>
          <w:color w:val="000000" w:themeColor="text1"/>
          <w:sz w:val="22"/>
          <w:szCs w:val="22"/>
        </w:rPr>
      </w:pPr>
      <w:r w:rsidRPr="00D35E6E">
        <w:rPr>
          <w:b/>
          <w:color w:val="000000" w:themeColor="text1"/>
          <w:sz w:val="22"/>
          <w:szCs w:val="22"/>
        </w:rPr>
        <w:t>Závazky KLIENTA</w:t>
      </w:r>
    </w:p>
    <w:p w14:paraId="504C40D2" w14:textId="77777777" w:rsidR="00FF3E70" w:rsidRPr="00D35E6E" w:rsidRDefault="00FF3E70" w:rsidP="00D35E6E">
      <w:pPr>
        <w:ind w:left="360"/>
        <w:jc w:val="both"/>
        <w:rPr>
          <w:b/>
          <w:color w:val="000000" w:themeColor="text1"/>
          <w:sz w:val="22"/>
          <w:szCs w:val="22"/>
        </w:rPr>
      </w:pPr>
    </w:p>
    <w:p w14:paraId="185F9341" w14:textId="407DC2FA" w:rsidR="00DE24F0" w:rsidRPr="00D35E6E" w:rsidRDefault="00DE24F0" w:rsidP="00A73CD4">
      <w:pPr>
        <w:numPr>
          <w:ilvl w:val="0"/>
          <w:numId w:val="37"/>
        </w:numPr>
        <w:ind w:left="426" w:hanging="426"/>
        <w:jc w:val="both"/>
        <w:rPr>
          <w:color w:val="000000" w:themeColor="text1"/>
          <w:sz w:val="22"/>
          <w:szCs w:val="22"/>
        </w:rPr>
      </w:pPr>
      <w:r w:rsidRPr="00D35E6E">
        <w:rPr>
          <w:color w:val="000000" w:themeColor="text1"/>
          <w:sz w:val="22"/>
          <w:szCs w:val="22"/>
        </w:rPr>
        <w:t>KLIENT se zavazuje poskytnout MAFRA umístění loga MAFRA nebo kombi loga MAFRA</w:t>
      </w:r>
      <w:r w:rsidR="00081E1F" w:rsidRPr="00D35E6E">
        <w:rPr>
          <w:color w:val="000000" w:themeColor="text1"/>
          <w:sz w:val="22"/>
          <w:szCs w:val="22"/>
        </w:rPr>
        <w:t>/</w:t>
      </w:r>
      <w:r w:rsidRPr="00D35E6E">
        <w:rPr>
          <w:color w:val="000000" w:themeColor="text1"/>
          <w:sz w:val="22"/>
          <w:szCs w:val="22"/>
        </w:rPr>
        <w:t xml:space="preserve"> MF DNES</w:t>
      </w:r>
      <w:r w:rsidR="00081E1F" w:rsidRPr="00D35E6E">
        <w:rPr>
          <w:color w:val="000000" w:themeColor="text1"/>
          <w:sz w:val="22"/>
          <w:szCs w:val="22"/>
        </w:rPr>
        <w:t>/</w:t>
      </w:r>
      <w:r w:rsidRPr="00D35E6E">
        <w:rPr>
          <w:color w:val="000000" w:themeColor="text1"/>
          <w:sz w:val="22"/>
          <w:szCs w:val="22"/>
        </w:rPr>
        <w:t xml:space="preserve"> Lidové noviny </w:t>
      </w:r>
      <w:r w:rsidR="00081E1F" w:rsidRPr="00D35E6E">
        <w:rPr>
          <w:color w:val="000000" w:themeColor="text1"/>
          <w:sz w:val="22"/>
          <w:szCs w:val="22"/>
        </w:rPr>
        <w:t>/</w:t>
      </w:r>
      <w:r w:rsidRPr="00D35E6E">
        <w:rPr>
          <w:color w:val="000000" w:themeColor="text1"/>
          <w:sz w:val="22"/>
          <w:szCs w:val="22"/>
        </w:rPr>
        <w:t>iDNES.cz</w:t>
      </w:r>
      <w:r w:rsidR="00081E1F" w:rsidRPr="00D35E6E">
        <w:rPr>
          <w:color w:val="000000" w:themeColor="text1"/>
          <w:sz w:val="22"/>
          <w:szCs w:val="22"/>
        </w:rPr>
        <w:t xml:space="preserve"> -</w:t>
      </w:r>
      <w:r w:rsidR="00573F94" w:rsidRPr="00D35E6E">
        <w:rPr>
          <w:color w:val="000000" w:themeColor="text1"/>
          <w:sz w:val="22"/>
          <w:szCs w:val="22"/>
        </w:rPr>
        <w:t xml:space="preserve"> </w:t>
      </w:r>
      <w:r w:rsidR="00081E1F" w:rsidRPr="00D35E6E">
        <w:rPr>
          <w:color w:val="000000" w:themeColor="text1"/>
          <w:sz w:val="22"/>
          <w:szCs w:val="22"/>
        </w:rPr>
        <w:t xml:space="preserve">dle uvážení MAFRA (oddělení </w:t>
      </w:r>
      <w:proofErr w:type="spellStart"/>
      <w:r w:rsidR="00081E1F" w:rsidRPr="00D35E6E">
        <w:rPr>
          <w:color w:val="000000" w:themeColor="text1"/>
          <w:sz w:val="22"/>
          <w:szCs w:val="22"/>
        </w:rPr>
        <w:t>Corporate</w:t>
      </w:r>
      <w:proofErr w:type="spellEnd"/>
      <w:r w:rsidR="00081E1F" w:rsidRPr="00D35E6E">
        <w:rPr>
          <w:color w:val="000000" w:themeColor="text1"/>
          <w:sz w:val="22"/>
          <w:szCs w:val="22"/>
        </w:rPr>
        <w:t xml:space="preserve"> </w:t>
      </w:r>
      <w:proofErr w:type="spellStart"/>
      <w:r w:rsidR="00081E1F" w:rsidRPr="00D35E6E">
        <w:rPr>
          <w:color w:val="000000" w:themeColor="text1"/>
          <w:sz w:val="22"/>
          <w:szCs w:val="22"/>
        </w:rPr>
        <w:t>Affairs</w:t>
      </w:r>
      <w:proofErr w:type="spellEnd"/>
      <w:r w:rsidR="00081E1F" w:rsidRPr="00D35E6E">
        <w:rPr>
          <w:color w:val="000000" w:themeColor="text1"/>
          <w:sz w:val="22"/>
          <w:szCs w:val="22"/>
        </w:rPr>
        <w:t>),</w:t>
      </w:r>
      <w:r w:rsidRPr="00D35E6E">
        <w:rPr>
          <w:color w:val="000000" w:themeColor="text1"/>
          <w:sz w:val="22"/>
          <w:szCs w:val="22"/>
        </w:rPr>
        <w:t xml:space="preserve"> jako </w:t>
      </w:r>
      <w:r w:rsidRPr="00D35E6E">
        <w:rPr>
          <w:b/>
          <w:color w:val="000000" w:themeColor="text1"/>
          <w:sz w:val="22"/>
          <w:szCs w:val="22"/>
        </w:rPr>
        <w:t>hlavních mediálních partnerů</w:t>
      </w:r>
      <w:r w:rsidRPr="00D35E6E">
        <w:rPr>
          <w:color w:val="000000" w:themeColor="text1"/>
          <w:sz w:val="22"/>
          <w:szCs w:val="22"/>
        </w:rPr>
        <w:t xml:space="preserve"> na všech akcích České Filharmonie a na všech </w:t>
      </w:r>
      <w:proofErr w:type="spellStart"/>
      <w:r w:rsidRPr="00D35E6E">
        <w:rPr>
          <w:color w:val="000000" w:themeColor="text1"/>
          <w:sz w:val="22"/>
          <w:szCs w:val="22"/>
        </w:rPr>
        <w:t>promo</w:t>
      </w:r>
      <w:proofErr w:type="spellEnd"/>
      <w:r w:rsidRPr="00D35E6E">
        <w:rPr>
          <w:color w:val="000000" w:themeColor="text1"/>
          <w:sz w:val="22"/>
          <w:szCs w:val="22"/>
        </w:rPr>
        <w:t xml:space="preserve"> materiálech k akcím, zejména pak na:</w:t>
      </w:r>
    </w:p>
    <w:p w14:paraId="25A0EBB9" w14:textId="77777777" w:rsidR="00DE24F0" w:rsidRPr="00D35E6E" w:rsidRDefault="00DE24F0" w:rsidP="00DE24F0">
      <w:pPr>
        <w:jc w:val="both"/>
        <w:rPr>
          <w:color w:val="000000" w:themeColor="text1"/>
          <w:sz w:val="22"/>
          <w:szCs w:val="22"/>
        </w:rPr>
      </w:pPr>
    </w:p>
    <w:p w14:paraId="297FDA25" w14:textId="77777777" w:rsidR="00DE24F0" w:rsidRPr="00D35E6E" w:rsidRDefault="00DE24F0" w:rsidP="00DE24F0">
      <w:pPr>
        <w:numPr>
          <w:ilvl w:val="0"/>
          <w:numId w:val="7"/>
        </w:numPr>
        <w:autoSpaceDE w:val="0"/>
        <w:autoSpaceDN w:val="0"/>
        <w:adjustRightInd w:val="0"/>
        <w:jc w:val="both"/>
        <w:rPr>
          <w:i/>
          <w:color w:val="000000" w:themeColor="text1"/>
          <w:sz w:val="22"/>
          <w:szCs w:val="22"/>
        </w:rPr>
      </w:pPr>
      <w:r w:rsidRPr="00D35E6E">
        <w:rPr>
          <w:i/>
          <w:color w:val="000000" w:themeColor="text1"/>
          <w:sz w:val="22"/>
          <w:szCs w:val="22"/>
        </w:rPr>
        <w:t xml:space="preserve">na plakátech, brožurách, letácích  </w:t>
      </w:r>
    </w:p>
    <w:p w14:paraId="28E0914A" w14:textId="77777777" w:rsidR="00DE24F0" w:rsidRPr="00D35E6E" w:rsidRDefault="00DE24F0" w:rsidP="00DE24F0">
      <w:pPr>
        <w:numPr>
          <w:ilvl w:val="0"/>
          <w:numId w:val="7"/>
        </w:numPr>
        <w:autoSpaceDE w:val="0"/>
        <w:autoSpaceDN w:val="0"/>
        <w:adjustRightInd w:val="0"/>
        <w:jc w:val="both"/>
        <w:rPr>
          <w:i/>
          <w:color w:val="000000" w:themeColor="text1"/>
          <w:sz w:val="22"/>
          <w:szCs w:val="22"/>
        </w:rPr>
      </w:pPr>
      <w:r w:rsidRPr="00D35E6E">
        <w:rPr>
          <w:i/>
          <w:color w:val="000000" w:themeColor="text1"/>
          <w:sz w:val="22"/>
          <w:szCs w:val="22"/>
        </w:rPr>
        <w:t>v inzerci – dle media plánu</w:t>
      </w:r>
    </w:p>
    <w:p w14:paraId="4A32812D" w14:textId="77777777" w:rsidR="000A4492" w:rsidRPr="00D35E6E" w:rsidRDefault="000A4492" w:rsidP="00D35E6E">
      <w:pPr>
        <w:pStyle w:val="Barevnseznamzvraznn11"/>
        <w:ind w:left="0"/>
        <w:rPr>
          <w:color w:val="000000" w:themeColor="text1"/>
          <w:sz w:val="22"/>
          <w:szCs w:val="22"/>
        </w:rPr>
      </w:pPr>
    </w:p>
    <w:p w14:paraId="0E926528" w14:textId="66620538" w:rsidR="00232BA4" w:rsidRPr="00D35E6E" w:rsidRDefault="00232BA4" w:rsidP="00A73CD4">
      <w:pPr>
        <w:numPr>
          <w:ilvl w:val="0"/>
          <w:numId w:val="37"/>
        </w:numPr>
        <w:autoSpaceDE w:val="0"/>
        <w:autoSpaceDN w:val="0"/>
        <w:adjustRightInd w:val="0"/>
        <w:ind w:left="426" w:hanging="426"/>
        <w:jc w:val="both"/>
        <w:rPr>
          <w:b/>
          <w:color w:val="000000" w:themeColor="text1"/>
          <w:sz w:val="22"/>
        </w:rPr>
      </w:pPr>
      <w:r w:rsidRPr="00D35E6E">
        <w:rPr>
          <w:b/>
          <w:color w:val="000000" w:themeColor="text1"/>
          <w:sz w:val="22"/>
          <w:szCs w:val="22"/>
        </w:rPr>
        <w:t xml:space="preserve">CELKOVÁ HODNOTA POSKYTNUTÉHO PLNĚNÍ ČINÍ </w:t>
      </w:r>
      <w:r w:rsidR="0069387B" w:rsidRPr="00D35E6E">
        <w:rPr>
          <w:b/>
          <w:color w:val="000000" w:themeColor="text1"/>
          <w:sz w:val="22"/>
        </w:rPr>
        <w:t xml:space="preserve">2 410 164,- Kč </w:t>
      </w:r>
      <w:r w:rsidRPr="00D35E6E">
        <w:rPr>
          <w:b/>
          <w:color w:val="000000" w:themeColor="text1"/>
          <w:sz w:val="22"/>
          <w:szCs w:val="22"/>
        </w:rPr>
        <w:t xml:space="preserve">+ DPH v zákonné </w:t>
      </w:r>
      <w:r w:rsidR="00A4131D" w:rsidRPr="00D35E6E">
        <w:rPr>
          <w:b/>
          <w:color w:val="000000" w:themeColor="text1"/>
          <w:sz w:val="22"/>
          <w:szCs w:val="22"/>
        </w:rPr>
        <w:t>výši a bude</w:t>
      </w:r>
      <w:r w:rsidRPr="00D35E6E">
        <w:rPr>
          <w:b/>
          <w:color w:val="000000" w:themeColor="text1"/>
          <w:sz w:val="22"/>
          <w:szCs w:val="22"/>
        </w:rPr>
        <w:t xml:space="preserve"> hrazeno zápočtem vzájemných pohledávek</w:t>
      </w:r>
      <w:r w:rsidR="008C4B15" w:rsidRPr="00D35E6E">
        <w:rPr>
          <w:b/>
          <w:color w:val="000000" w:themeColor="text1"/>
          <w:sz w:val="22"/>
          <w:szCs w:val="22"/>
        </w:rPr>
        <w:t xml:space="preserve"> s tím, že</w:t>
      </w:r>
      <w:r w:rsidR="008C4B15" w:rsidRPr="00D35E6E">
        <w:rPr>
          <w:color w:val="000000" w:themeColor="text1"/>
          <w:sz w:val="22"/>
          <w:szCs w:val="22"/>
        </w:rPr>
        <w:t xml:space="preserve"> </w:t>
      </w:r>
      <w:r w:rsidR="008C4B15" w:rsidRPr="00D35E6E">
        <w:rPr>
          <w:b/>
          <w:color w:val="000000" w:themeColor="text1"/>
          <w:sz w:val="22"/>
        </w:rPr>
        <w:t xml:space="preserve">v kalendářním roce </w:t>
      </w:r>
      <w:r w:rsidR="008C4B15" w:rsidRPr="00D35E6E">
        <w:rPr>
          <w:b/>
          <w:color w:val="000000" w:themeColor="text1"/>
          <w:sz w:val="22"/>
          <w:szCs w:val="22"/>
        </w:rPr>
        <w:t>20</w:t>
      </w:r>
      <w:r w:rsidR="00E20495" w:rsidRPr="00D35E6E">
        <w:rPr>
          <w:b/>
          <w:color w:val="000000" w:themeColor="text1"/>
          <w:sz w:val="22"/>
          <w:szCs w:val="22"/>
        </w:rPr>
        <w:t>21</w:t>
      </w:r>
      <w:r w:rsidR="008C4B15" w:rsidRPr="00D35E6E">
        <w:rPr>
          <w:b/>
          <w:color w:val="000000" w:themeColor="text1"/>
          <w:sz w:val="22"/>
        </w:rPr>
        <w:t xml:space="preserve"> bude poskytnuto plnění v celkové výši </w:t>
      </w:r>
      <w:r w:rsidR="006417C0" w:rsidRPr="00D35E6E">
        <w:rPr>
          <w:b/>
          <w:color w:val="000000" w:themeColor="text1"/>
          <w:sz w:val="22"/>
        </w:rPr>
        <w:t xml:space="preserve">cca </w:t>
      </w:r>
      <w:r w:rsidR="00356EB2" w:rsidRPr="00D35E6E">
        <w:rPr>
          <w:b/>
          <w:color w:val="000000" w:themeColor="text1"/>
          <w:sz w:val="22"/>
        </w:rPr>
        <w:t>450</w:t>
      </w:r>
      <w:r w:rsidR="0088214A" w:rsidRPr="00D35E6E">
        <w:rPr>
          <w:b/>
          <w:color w:val="000000" w:themeColor="text1"/>
          <w:sz w:val="22"/>
        </w:rPr>
        <w:t xml:space="preserve"> 000</w:t>
      </w:r>
      <w:r w:rsidR="00480D5D" w:rsidRPr="00D35E6E">
        <w:rPr>
          <w:color w:val="000000" w:themeColor="text1"/>
          <w:sz w:val="22"/>
        </w:rPr>
        <w:t xml:space="preserve"> </w:t>
      </w:r>
      <w:r w:rsidR="008C4B15" w:rsidRPr="00D35E6E">
        <w:rPr>
          <w:b/>
          <w:color w:val="000000" w:themeColor="text1"/>
          <w:sz w:val="22"/>
        </w:rPr>
        <w:t xml:space="preserve">Kč, v kalendářním roce </w:t>
      </w:r>
      <w:r w:rsidR="008C4B15" w:rsidRPr="00D35E6E">
        <w:rPr>
          <w:b/>
          <w:color w:val="000000" w:themeColor="text1"/>
          <w:sz w:val="22"/>
          <w:szCs w:val="22"/>
        </w:rPr>
        <w:t>20</w:t>
      </w:r>
      <w:r w:rsidR="00E20495" w:rsidRPr="00D35E6E">
        <w:rPr>
          <w:b/>
          <w:color w:val="000000" w:themeColor="text1"/>
          <w:sz w:val="22"/>
          <w:szCs w:val="22"/>
        </w:rPr>
        <w:t>22</w:t>
      </w:r>
      <w:r w:rsidR="008C4B15" w:rsidRPr="00D35E6E">
        <w:rPr>
          <w:b/>
          <w:color w:val="000000" w:themeColor="text1"/>
          <w:sz w:val="22"/>
        </w:rPr>
        <w:t xml:space="preserve"> bude poskytnuto plnění v celkové </w:t>
      </w:r>
      <w:r w:rsidR="00A4131D" w:rsidRPr="00D35E6E">
        <w:rPr>
          <w:b/>
          <w:color w:val="000000" w:themeColor="text1"/>
          <w:sz w:val="22"/>
        </w:rPr>
        <w:t xml:space="preserve">výši </w:t>
      </w:r>
      <w:r w:rsidR="006417C0" w:rsidRPr="00D35E6E">
        <w:rPr>
          <w:b/>
          <w:color w:val="000000" w:themeColor="text1"/>
          <w:sz w:val="22"/>
        </w:rPr>
        <w:t xml:space="preserve">cca </w:t>
      </w:r>
      <w:r w:rsidR="00A16D3C" w:rsidRPr="00D35E6E">
        <w:rPr>
          <w:b/>
          <w:color w:val="000000" w:themeColor="text1"/>
          <w:sz w:val="22"/>
        </w:rPr>
        <w:t>1</w:t>
      </w:r>
      <w:r w:rsidR="00A4131D" w:rsidRPr="00D35E6E">
        <w:rPr>
          <w:b/>
          <w:color w:val="000000" w:themeColor="text1"/>
          <w:sz w:val="22"/>
        </w:rPr>
        <w:t> </w:t>
      </w:r>
      <w:r w:rsidR="00356EB2" w:rsidRPr="00D35E6E">
        <w:rPr>
          <w:b/>
          <w:color w:val="000000" w:themeColor="text1"/>
          <w:sz w:val="22"/>
        </w:rPr>
        <w:t>3</w:t>
      </w:r>
      <w:r w:rsidR="0088214A" w:rsidRPr="00D35E6E">
        <w:rPr>
          <w:b/>
          <w:color w:val="000000" w:themeColor="text1"/>
          <w:sz w:val="22"/>
        </w:rPr>
        <w:t>10</w:t>
      </w:r>
      <w:r w:rsidR="00C16C0F" w:rsidRPr="00D35E6E">
        <w:rPr>
          <w:b/>
          <w:color w:val="000000" w:themeColor="text1"/>
          <w:sz w:val="22"/>
        </w:rPr>
        <w:t xml:space="preserve"> </w:t>
      </w:r>
      <w:r w:rsidR="0069387B" w:rsidRPr="00D35E6E">
        <w:rPr>
          <w:b/>
          <w:color w:val="000000" w:themeColor="text1"/>
          <w:sz w:val="22"/>
        </w:rPr>
        <w:t>164</w:t>
      </w:r>
      <w:r w:rsidR="008C4B15" w:rsidRPr="00D35E6E">
        <w:rPr>
          <w:b/>
          <w:color w:val="000000" w:themeColor="text1"/>
          <w:sz w:val="22"/>
        </w:rPr>
        <w:t xml:space="preserve"> Kč a v kalendářním roce </w:t>
      </w:r>
      <w:r w:rsidR="008C4B15" w:rsidRPr="00D35E6E">
        <w:rPr>
          <w:b/>
          <w:color w:val="000000" w:themeColor="text1"/>
          <w:sz w:val="22"/>
          <w:szCs w:val="22"/>
        </w:rPr>
        <w:t>20</w:t>
      </w:r>
      <w:r w:rsidR="00CB1694" w:rsidRPr="00D35E6E">
        <w:rPr>
          <w:b/>
          <w:color w:val="000000" w:themeColor="text1"/>
          <w:sz w:val="22"/>
          <w:szCs w:val="22"/>
        </w:rPr>
        <w:t>2</w:t>
      </w:r>
      <w:r w:rsidR="00E20495" w:rsidRPr="00D35E6E">
        <w:rPr>
          <w:b/>
          <w:color w:val="000000" w:themeColor="text1"/>
          <w:sz w:val="22"/>
          <w:szCs w:val="22"/>
        </w:rPr>
        <w:t>3</w:t>
      </w:r>
      <w:r w:rsidR="008C4B15" w:rsidRPr="00D35E6E">
        <w:rPr>
          <w:b/>
          <w:color w:val="000000" w:themeColor="text1"/>
          <w:sz w:val="22"/>
        </w:rPr>
        <w:t xml:space="preserve"> bude čerpáno plnění v celkové výši </w:t>
      </w:r>
      <w:r w:rsidR="006417C0" w:rsidRPr="00D35E6E">
        <w:rPr>
          <w:b/>
          <w:color w:val="000000" w:themeColor="text1"/>
          <w:sz w:val="22"/>
        </w:rPr>
        <w:t xml:space="preserve">cca </w:t>
      </w:r>
      <w:r w:rsidR="00356EB2" w:rsidRPr="00D35E6E">
        <w:rPr>
          <w:b/>
          <w:color w:val="000000" w:themeColor="text1"/>
          <w:sz w:val="22"/>
        </w:rPr>
        <w:t>650</w:t>
      </w:r>
      <w:r w:rsidR="0088214A" w:rsidRPr="00D35E6E">
        <w:rPr>
          <w:b/>
          <w:color w:val="000000" w:themeColor="text1"/>
          <w:sz w:val="22"/>
        </w:rPr>
        <w:t xml:space="preserve"> 000</w:t>
      </w:r>
      <w:r w:rsidR="00480D5D" w:rsidRPr="00D35E6E">
        <w:rPr>
          <w:color w:val="000000" w:themeColor="text1"/>
          <w:sz w:val="22"/>
        </w:rPr>
        <w:t xml:space="preserve"> </w:t>
      </w:r>
      <w:r w:rsidR="008C4B15" w:rsidRPr="00D35E6E">
        <w:rPr>
          <w:b/>
          <w:color w:val="000000" w:themeColor="text1"/>
          <w:sz w:val="22"/>
        </w:rPr>
        <w:t>Kč</w:t>
      </w:r>
      <w:r w:rsidRPr="00D35E6E">
        <w:rPr>
          <w:b/>
          <w:color w:val="000000" w:themeColor="text1"/>
          <w:sz w:val="22"/>
        </w:rPr>
        <w:t xml:space="preserve">. </w:t>
      </w:r>
    </w:p>
    <w:p w14:paraId="213F5FCA" w14:textId="77777777" w:rsidR="00B7638E" w:rsidRPr="00D35E6E" w:rsidRDefault="00B7638E" w:rsidP="008834C8">
      <w:pPr>
        <w:ind w:left="426" w:hanging="426"/>
        <w:jc w:val="both"/>
        <w:rPr>
          <w:b/>
          <w:color w:val="000000" w:themeColor="text1"/>
          <w:sz w:val="22"/>
          <w:szCs w:val="22"/>
        </w:rPr>
      </w:pPr>
    </w:p>
    <w:p w14:paraId="174A7AF6" w14:textId="77777777" w:rsidR="00FC31E7" w:rsidRPr="00D35E6E" w:rsidRDefault="00FC31E7" w:rsidP="00A73CD4">
      <w:pPr>
        <w:numPr>
          <w:ilvl w:val="0"/>
          <w:numId w:val="37"/>
        </w:numPr>
        <w:ind w:left="426" w:hanging="426"/>
        <w:jc w:val="both"/>
        <w:rPr>
          <w:b/>
          <w:color w:val="000000" w:themeColor="text1"/>
          <w:sz w:val="22"/>
          <w:szCs w:val="22"/>
        </w:rPr>
      </w:pPr>
      <w:r w:rsidRPr="00D35E6E">
        <w:rPr>
          <w:b/>
          <w:color w:val="000000" w:themeColor="text1"/>
          <w:sz w:val="22"/>
          <w:szCs w:val="22"/>
        </w:rPr>
        <w:t>KLIENT se zavazuje zaslat veškeré materiály s</w:t>
      </w:r>
      <w:r w:rsidR="00D53B04" w:rsidRPr="00D35E6E">
        <w:rPr>
          <w:b/>
          <w:color w:val="000000" w:themeColor="text1"/>
          <w:sz w:val="22"/>
          <w:szCs w:val="22"/>
        </w:rPr>
        <w:t xml:space="preserve"> vybraným </w:t>
      </w:r>
      <w:r w:rsidRPr="00D35E6E">
        <w:rPr>
          <w:b/>
          <w:color w:val="000000" w:themeColor="text1"/>
          <w:sz w:val="22"/>
          <w:szCs w:val="22"/>
        </w:rPr>
        <w:t xml:space="preserve">uveřejněným logem </w:t>
      </w:r>
      <w:r w:rsidR="000F51F3" w:rsidRPr="00D35E6E">
        <w:rPr>
          <w:b/>
          <w:color w:val="000000" w:themeColor="text1"/>
          <w:sz w:val="22"/>
          <w:szCs w:val="22"/>
        </w:rPr>
        <w:t>MAFRA</w:t>
      </w:r>
      <w:r w:rsidR="00D53B04" w:rsidRPr="00D35E6E">
        <w:rPr>
          <w:b/>
          <w:color w:val="000000" w:themeColor="text1"/>
          <w:sz w:val="22"/>
          <w:szCs w:val="22"/>
        </w:rPr>
        <w:t xml:space="preserve"> nebo</w:t>
      </w:r>
      <w:r w:rsidR="00D53B04" w:rsidRPr="00D35E6E">
        <w:rPr>
          <w:color w:val="000000" w:themeColor="text1"/>
          <w:sz w:val="22"/>
          <w:szCs w:val="22"/>
        </w:rPr>
        <w:t xml:space="preserve"> </w:t>
      </w:r>
      <w:r w:rsidR="00D53B04" w:rsidRPr="00D35E6E">
        <w:rPr>
          <w:b/>
          <w:color w:val="000000" w:themeColor="text1"/>
          <w:sz w:val="22"/>
          <w:szCs w:val="22"/>
        </w:rPr>
        <w:t>kombi logem</w:t>
      </w:r>
      <w:r w:rsidR="000F51F3" w:rsidRPr="00D35E6E">
        <w:rPr>
          <w:b/>
          <w:color w:val="000000" w:themeColor="text1"/>
          <w:sz w:val="22"/>
          <w:szCs w:val="22"/>
        </w:rPr>
        <w:t xml:space="preserve"> </w:t>
      </w:r>
      <w:r w:rsidR="00DE24F0" w:rsidRPr="00D35E6E">
        <w:rPr>
          <w:b/>
          <w:color w:val="000000" w:themeColor="text1"/>
          <w:sz w:val="22"/>
          <w:szCs w:val="22"/>
        </w:rPr>
        <w:t>MF DNES</w:t>
      </w:r>
      <w:r w:rsidR="00D53B04" w:rsidRPr="00D35E6E">
        <w:rPr>
          <w:b/>
          <w:color w:val="000000" w:themeColor="text1"/>
          <w:sz w:val="22"/>
          <w:szCs w:val="22"/>
        </w:rPr>
        <w:t>/</w:t>
      </w:r>
      <w:r w:rsidR="00DE24F0" w:rsidRPr="00D35E6E">
        <w:rPr>
          <w:b/>
          <w:color w:val="000000" w:themeColor="text1"/>
          <w:sz w:val="22"/>
          <w:szCs w:val="22"/>
        </w:rPr>
        <w:t xml:space="preserve"> Lidové noviny</w:t>
      </w:r>
      <w:r w:rsidR="00D53B04" w:rsidRPr="00D35E6E">
        <w:rPr>
          <w:b/>
          <w:color w:val="000000" w:themeColor="text1"/>
          <w:sz w:val="22"/>
          <w:szCs w:val="22"/>
        </w:rPr>
        <w:t>/</w:t>
      </w:r>
      <w:r w:rsidR="00DE24F0" w:rsidRPr="00D35E6E">
        <w:rPr>
          <w:b/>
          <w:color w:val="000000" w:themeColor="text1"/>
          <w:sz w:val="22"/>
          <w:szCs w:val="22"/>
        </w:rPr>
        <w:t xml:space="preserve"> iDNES.cz</w:t>
      </w:r>
      <w:r w:rsidR="00294A48" w:rsidRPr="00D35E6E">
        <w:rPr>
          <w:b/>
          <w:color w:val="000000" w:themeColor="text1"/>
          <w:sz w:val="22"/>
          <w:szCs w:val="22"/>
        </w:rPr>
        <w:t xml:space="preserve"> </w:t>
      </w:r>
      <w:r w:rsidRPr="00D35E6E">
        <w:rPr>
          <w:b/>
          <w:color w:val="000000" w:themeColor="text1"/>
          <w:sz w:val="22"/>
          <w:szCs w:val="22"/>
        </w:rPr>
        <w:t xml:space="preserve">předem ke korektuře </w:t>
      </w:r>
      <w:r w:rsidR="00D53B04" w:rsidRPr="00D35E6E">
        <w:rPr>
          <w:b/>
          <w:color w:val="000000" w:themeColor="text1"/>
          <w:sz w:val="22"/>
          <w:szCs w:val="22"/>
        </w:rPr>
        <w:t xml:space="preserve">Tereze Sedlákové na adresu </w:t>
      </w:r>
      <w:hyperlink r:id="rId11" w:history="1">
        <w:r w:rsidR="00D53B04" w:rsidRPr="00D35E6E">
          <w:rPr>
            <w:rStyle w:val="Hypertextovodkaz"/>
            <w:b/>
            <w:color w:val="000000" w:themeColor="text1"/>
            <w:sz w:val="22"/>
            <w:szCs w:val="22"/>
          </w:rPr>
          <w:t>tereza.sedlakova@mafra.cz</w:t>
        </w:r>
      </w:hyperlink>
      <w:r w:rsidR="00D53B04" w:rsidRPr="00D35E6E">
        <w:rPr>
          <w:b/>
          <w:color w:val="000000" w:themeColor="text1"/>
          <w:sz w:val="22"/>
          <w:szCs w:val="22"/>
        </w:rPr>
        <w:t xml:space="preserve"> (či osobě jí určené) ještě před jejich výrobou a poskytnout společnosti MAFRA minimálně 3 pracovní dny na případnou korekturu a schválení</w:t>
      </w:r>
    </w:p>
    <w:p w14:paraId="1F5BFA26" w14:textId="77777777" w:rsidR="00903C85" w:rsidRPr="00D35E6E" w:rsidRDefault="00903C85" w:rsidP="00903C85">
      <w:pPr>
        <w:autoSpaceDE w:val="0"/>
        <w:autoSpaceDN w:val="0"/>
        <w:adjustRightInd w:val="0"/>
        <w:ind w:left="426"/>
        <w:jc w:val="both"/>
        <w:rPr>
          <w:b/>
          <w:color w:val="000000" w:themeColor="text1"/>
          <w:sz w:val="22"/>
          <w:szCs w:val="22"/>
        </w:rPr>
      </w:pPr>
    </w:p>
    <w:p w14:paraId="269841EC" w14:textId="7C3B5760" w:rsidR="00BE6AB8" w:rsidRPr="00D35E6E" w:rsidRDefault="00C25376" w:rsidP="00D003CC">
      <w:pPr>
        <w:numPr>
          <w:ilvl w:val="0"/>
          <w:numId w:val="37"/>
        </w:numPr>
        <w:autoSpaceDE w:val="0"/>
        <w:autoSpaceDN w:val="0"/>
        <w:adjustRightInd w:val="0"/>
        <w:ind w:left="426" w:hanging="426"/>
        <w:jc w:val="both"/>
        <w:rPr>
          <w:color w:val="000000" w:themeColor="text1"/>
          <w:sz w:val="22"/>
          <w:szCs w:val="22"/>
        </w:rPr>
      </w:pPr>
      <w:r w:rsidRPr="00D35E6E">
        <w:rPr>
          <w:color w:val="000000" w:themeColor="text1"/>
          <w:sz w:val="22"/>
          <w:szCs w:val="22"/>
        </w:rPr>
        <w:t xml:space="preserve">KLIENT se zavazuje </w:t>
      </w:r>
      <w:r w:rsidR="00631FFF" w:rsidRPr="00D35E6E">
        <w:rPr>
          <w:color w:val="000000" w:themeColor="text1"/>
          <w:sz w:val="22"/>
          <w:szCs w:val="22"/>
        </w:rPr>
        <w:t>dodat MAFRA podklady pro inzerci v médiích vydávaných či provozovaných MAFRA vždy dle aktuálně platných technických podmínek. KLIENT odpovídá MAFRA za právní bezvadnost těchto podkladů pro inzerci, jakož i samotné inzerce (inzerátu), kterou se rozumí, že uveřejněním inzerátu ve výše uvedených médiích nebudou neoprávněně zasažena autorská práva třetích osob, jakož ani jiná práva o oprávněné zájmy třetích osob (zejména nikoliv však jen právo na ochranu osobnosti fyzických osob, právo na ochranu dobré pověsti právnických osob a právo k ochranné známce), a nebudou ani porušeny obecně závazné právní předpisy, a že všechny finanční nároky vyplývající z užití autorských děl, popřípadě podobizen fyzických osob v rámci v rámci výše uvedených médií budou ke dni předání podkladů inzerce KLIENTEM uspokojeny. V případě, že vznikne MAFRA újma v důsledku právních vad podkladů inzerce nebo samotné inzerce, zavazuje se KLIENT tuto újmu MAFRA v plné výši nahradit; újmou se vždy rozumí i náklady soudního či rozhodčího řízení včetně nákladů na právní zastoupení v těchto řízeních. Smluvní strany sjednávají, že MAFRA není povinna v případě uplatnění nároku třetí osoby z důvodu právních vad inzerce, zahajovat soudní spory, je však povinna vždy takový nárok třetí osoby přezkoumat a oznámit uplatnění takového nároku bez zbytečného odkladu KLIENTOVI</w:t>
      </w:r>
      <w:r w:rsidRPr="00D35E6E">
        <w:rPr>
          <w:color w:val="000000" w:themeColor="text1"/>
          <w:sz w:val="22"/>
          <w:szCs w:val="22"/>
        </w:rPr>
        <w:t>.</w:t>
      </w:r>
    </w:p>
    <w:p w14:paraId="3A25C477" w14:textId="77777777" w:rsidR="008834C8" w:rsidRPr="00D35E6E" w:rsidRDefault="008834C8" w:rsidP="00A73CD4">
      <w:pPr>
        <w:autoSpaceDE w:val="0"/>
        <w:autoSpaceDN w:val="0"/>
        <w:adjustRightInd w:val="0"/>
        <w:ind w:left="567"/>
        <w:jc w:val="both"/>
        <w:rPr>
          <w:color w:val="000000" w:themeColor="text1"/>
          <w:sz w:val="22"/>
          <w:szCs w:val="22"/>
        </w:rPr>
      </w:pPr>
    </w:p>
    <w:p w14:paraId="55EED8E1" w14:textId="77777777" w:rsidR="00BE6AB8" w:rsidRPr="00D35E6E" w:rsidRDefault="00BE6AB8" w:rsidP="00631FFF">
      <w:pPr>
        <w:numPr>
          <w:ilvl w:val="0"/>
          <w:numId w:val="37"/>
        </w:numPr>
        <w:autoSpaceDE w:val="0"/>
        <w:autoSpaceDN w:val="0"/>
        <w:adjustRightInd w:val="0"/>
        <w:ind w:left="426" w:hanging="426"/>
        <w:jc w:val="both"/>
        <w:rPr>
          <w:color w:val="000000" w:themeColor="text1"/>
          <w:sz w:val="22"/>
          <w:szCs w:val="22"/>
        </w:rPr>
      </w:pPr>
      <w:r w:rsidRPr="00D35E6E">
        <w:rPr>
          <w:bCs/>
          <w:color w:val="000000" w:themeColor="text1"/>
          <w:sz w:val="22"/>
          <w:szCs w:val="22"/>
        </w:rPr>
        <w:t xml:space="preserve">KLIENT je oprávněn užívat ochranné známky, loga a jiná označení MAFRA pouze v rozsahu sjednaném v této smlouvě a pouze v době trvání této smlouvy. Jakékoliv jiné užití ochranných známek, log a jiných označení MAFRA, a to i pro obdobné akce či další ročníky akce podléhá předchozímu písemnému souhlasu MAFRA. </w:t>
      </w:r>
    </w:p>
    <w:p w14:paraId="47030CCD" w14:textId="77777777" w:rsidR="00207CAA" w:rsidRPr="00D35E6E" w:rsidRDefault="00207CAA" w:rsidP="00631FFF">
      <w:pPr>
        <w:autoSpaceDE w:val="0"/>
        <w:autoSpaceDN w:val="0"/>
        <w:adjustRightInd w:val="0"/>
        <w:ind w:left="426" w:hanging="426"/>
        <w:jc w:val="both"/>
        <w:rPr>
          <w:color w:val="000000" w:themeColor="text1"/>
          <w:sz w:val="22"/>
          <w:szCs w:val="22"/>
        </w:rPr>
      </w:pPr>
    </w:p>
    <w:p w14:paraId="5B0EDEE0" w14:textId="77777777" w:rsidR="00903C85" w:rsidRPr="00D35E6E" w:rsidRDefault="00207CAA" w:rsidP="00631FFF">
      <w:pPr>
        <w:numPr>
          <w:ilvl w:val="0"/>
          <w:numId w:val="37"/>
        </w:numPr>
        <w:autoSpaceDE w:val="0"/>
        <w:autoSpaceDN w:val="0"/>
        <w:adjustRightInd w:val="0"/>
        <w:ind w:left="426" w:hanging="426"/>
        <w:jc w:val="both"/>
        <w:rPr>
          <w:sz w:val="22"/>
          <w:szCs w:val="22"/>
        </w:rPr>
      </w:pPr>
      <w:r w:rsidRPr="00D35E6E">
        <w:rPr>
          <w:color w:val="000000" w:themeColor="text1"/>
          <w:sz w:val="22"/>
          <w:szCs w:val="22"/>
        </w:rPr>
        <w:t xml:space="preserve">KLIENT se zavazuje </w:t>
      </w:r>
      <w:r w:rsidR="00096EFC" w:rsidRPr="00D35E6E">
        <w:rPr>
          <w:color w:val="000000" w:themeColor="text1"/>
          <w:sz w:val="22"/>
          <w:szCs w:val="22"/>
        </w:rPr>
        <w:t xml:space="preserve">nejpozději do 1 měsíce </w:t>
      </w:r>
      <w:r w:rsidR="00180B24" w:rsidRPr="00D35E6E">
        <w:rPr>
          <w:color w:val="000000" w:themeColor="text1"/>
          <w:sz w:val="22"/>
          <w:szCs w:val="22"/>
        </w:rPr>
        <w:t>po ukončení</w:t>
      </w:r>
      <w:r w:rsidR="008834C8" w:rsidRPr="00D35E6E">
        <w:rPr>
          <w:color w:val="000000" w:themeColor="text1"/>
          <w:sz w:val="22"/>
          <w:szCs w:val="22"/>
        </w:rPr>
        <w:t xml:space="preserve"> každé dílčí</w:t>
      </w:r>
      <w:r w:rsidR="00180B24" w:rsidRPr="00D35E6E">
        <w:rPr>
          <w:color w:val="000000" w:themeColor="text1"/>
          <w:sz w:val="22"/>
          <w:szCs w:val="22"/>
        </w:rPr>
        <w:t xml:space="preserve"> akce </w:t>
      </w:r>
      <w:r w:rsidR="00F82750" w:rsidRPr="00D35E6E">
        <w:rPr>
          <w:color w:val="000000" w:themeColor="text1"/>
          <w:sz w:val="22"/>
          <w:szCs w:val="22"/>
        </w:rPr>
        <w:t xml:space="preserve">(případně ke každé klientem vydané faktuře) </w:t>
      </w:r>
      <w:r w:rsidRPr="00D35E6E">
        <w:rPr>
          <w:color w:val="000000" w:themeColor="text1"/>
          <w:sz w:val="22"/>
          <w:szCs w:val="22"/>
        </w:rPr>
        <w:t xml:space="preserve">dodat na adresu MAFRA, a.s. – </w:t>
      </w:r>
      <w:proofErr w:type="spellStart"/>
      <w:r w:rsidR="001D2E80" w:rsidRPr="00D35E6E">
        <w:rPr>
          <w:color w:val="000000" w:themeColor="text1"/>
          <w:sz w:val="22"/>
          <w:szCs w:val="22"/>
        </w:rPr>
        <w:t>Corporate</w:t>
      </w:r>
      <w:proofErr w:type="spellEnd"/>
      <w:r w:rsidR="001D2E80" w:rsidRPr="00D35E6E">
        <w:rPr>
          <w:color w:val="000000" w:themeColor="text1"/>
          <w:sz w:val="22"/>
          <w:szCs w:val="22"/>
        </w:rPr>
        <w:t xml:space="preserve"> </w:t>
      </w:r>
      <w:proofErr w:type="spellStart"/>
      <w:r w:rsidR="001D2E80" w:rsidRPr="00D35E6E">
        <w:rPr>
          <w:color w:val="000000" w:themeColor="text1"/>
          <w:sz w:val="22"/>
          <w:szCs w:val="22"/>
        </w:rPr>
        <w:t>Affairs</w:t>
      </w:r>
      <w:proofErr w:type="spellEnd"/>
      <w:r w:rsidR="001D2E80" w:rsidRPr="00D35E6E">
        <w:rPr>
          <w:color w:val="000000" w:themeColor="text1"/>
          <w:sz w:val="22"/>
          <w:szCs w:val="22"/>
        </w:rPr>
        <w:t>,</w:t>
      </w:r>
      <w:r w:rsidR="00770A7A" w:rsidRPr="00D35E6E">
        <w:rPr>
          <w:color w:val="000000" w:themeColor="text1"/>
          <w:sz w:val="22"/>
          <w:szCs w:val="22"/>
        </w:rPr>
        <w:t xml:space="preserve"> jmenovitě</w:t>
      </w:r>
      <w:r w:rsidR="007A1BD8" w:rsidRPr="00D35E6E">
        <w:rPr>
          <w:color w:val="000000" w:themeColor="text1"/>
          <w:sz w:val="22"/>
          <w:szCs w:val="22"/>
        </w:rPr>
        <w:t xml:space="preserve"> </w:t>
      </w:r>
      <w:r w:rsidR="00001663" w:rsidRPr="00D35E6E">
        <w:rPr>
          <w:color w:val="000000" w:themeColor="text1"/>
          <w:sz w:val="22"/>
          <w:szCs w:val="22"/>
        </w:rPr>
        <w:t xml:space="preserve">Tereze Sedlákové </w:t>
      </w:r>
      <w:r w:rsidR="007D703A" w:rsidRPr="00D35E6E">
        <w:rPr>
          <w:color w:val="000000" w:themeColor="text1"/>
          <w:sz w:val="22"/>
          <w:szCs w:val="22"/>
        </w:rPr>
        <w:t>(či osobě jí určené)</w:t>
      </w:r>
      <w:r w:rsidR="00770A7A" w:rsidRPr="00D35E6E">
        <w:rPr>
          <w:color w:val="000000" w:themeColor="text1"/>
          <w:sz w:val="22"/>
          <w:szCs w:val="22"/>
        </w:rPr>
        <w:t>,</w:t>
      </w:r>
      <w:r w:rsidR="001D2E80" w:rsidRPr="00D35E6E">
        <w:rPr>
          <w:color w:val="000000" w:themeColor="text1"/>
          <w:sz w:val="22"/>
          <w:szCs w:val="22"/>
        </w:rPr>
        <w:t xml:space="preserve"> Karla Engliše 519/11, PSČ 150 00 Praha 5</w:t>
      </w:r>
      <w:r w:rsidRPr="00D35E6E">
        <w:rPr>
          <w:color w:val="000000" w:themeColor="text1"/>
          <w:sz w:val="22"/>
          <w:szCs w:val="22"/>
        </w:rPr>
        <w:t xml:space="preserve">, doklady o uskutečněném plnění – fotodokumentaci a vzor propagačních </w:t>
      </w:r>
      <w:r w:rsidRPr="00D35E6E">
        <w:rPr>
          <w:sz w:val="22"/>
          <w:szCs w:val="22"/>
        </w:rPr>
        <w:t xml:space="preserve">tiskovin s uveřejněným logem </w:t>
      </w:r>
      <w:r w:rsidR="00EA4473" w:rsidRPr="00D35E6E">
        <w:rPr>
          <w:sz w:val="22"/>
          <w:szCs w:val="22"/>
        </w:rPr>
        <w:t>MAFRA</w:t>
      </w:r>
      <w:r w:rsidR="00F82750" w:rsidRPr="00D35E6E">
        <w:rPr>
          <w:sz w:val="22"/>
          <w:szCs w:val="22"/>
        </w:rPr>
        <w:t xml:space="preserve"> a/či ostatních </w:t>
      </w:r>
      <w:proofErr w:type="spellStart"/>
      <w:r w:rsidR="00F82750" w:rsidRPr="00D35E6E">
        <w:rPr>
          <w:sz w:val="22"/>
          <w:szCs w:val="22"/>
        </w:rPr>
        <w:t>brandů</w:t>
      </w:r>
      <w:proofErr w:type="spellEnd"/>
      <w:r w:rsidR="00F82750" w:rsidRPr="00D35E6E">
        <w:rPr>
          <w:sz w:val="22"/>
          <w:szCs w:val="22"/>
        </w:rPr>
        <w:t xml:space="preserve"> MAFRA dle dohodnutého plnění</w:t>
      </w:r>
      <w:r w:rsidRPr="00D35E6E">
        <w:rPr>
          <w:sz w:val="22"/>
          <w:szCs w:val="22"/>
        </w:rPr>
        <w:t>.</w:t>
      </w:r>
    </w:p>
    <w:p w14:paraId="64891F60" w14:textId="77777777" w:rsidR="00F244C1" w:rsidRPr="00D35E6E" w:rsidRDefault="00F244C1" w:rsidP="00631FFF">
      <w:pPr>
        <w:autoSpaceDE w:val="0"/>
        <w:autoSpaceDN w:val="0"/>
        <w:adjustRightInd w:val="0"/>
        <w:ind w:left="426" w:hanging="426"/>
        <w:jc w:val="both"/>
        <w:rPr>
          <w:sz w:val="22"/>
          <w:szCs w:val="22"/>
        </w:rPr>
      </w:pPr>
    </w:p>
    <w:p w14:paraId="7B858435" w14:textId="77777777" w:rsidR="00BE6AB8" w:rsidRPr="00D35E6E" w:rsidRDefault="00F244C1" w:rsidP="00631FFF">
      <w:pPr>
        <w:pStyle w:val="Zkladntext"/>
        <w:numPr>
          <w:ilvl w:val="0"/>
          <w:numId w:val="37"/>
        </w:numPr>
        <w:tabs>
          <w:tab w:val="clear" w:pos="360"/>
        </w:tabs>
        <w:ind w:left="426" w:hanging="426"/>
        <w:rPr>
          <w:sz w:val="22"/>
        </w:rPr>
      </w:pPr>
      <w:r w:rsidRPr="00D35E6E">
        <w:rPr>
          <w:sz w:val="22"/>
        </w:rPr>
        <w:t xml:space="preserve">KLIENT se tímto zavazuje řádně opatrovat věci (propagační desky, tabule či plachty) uvedené v odstavci </w:t>
      </w:r>
      <w:r w:rsidR="00A4131D" w:rsidRPr="00D35E6E">
        <w:rPr>
          <w:sz w:val="22"/>
        </w:rPr>
        <w:t>3. 2</w:t>
      </w:r>
      <w:r w:rsidRPr="00D35E6E">
        <w:rPr>
          <w:sz w:val="22"/>
        </w:rPr>
        <w:t>.</w:t>
      </w:r>
      <w:r w:rsidR="009747FF" w:rsidRPr="00D35E6E">
        <w:rPr>
          <w:sz w:val="22"/>
        </w:rPr>
        <w:t>,</w:t>
      </w:r>
      <w:r w:rsidRPr="00D35E6E">
        <w:rPr>
          <w:sz w:val="22"/>
        </w:rPr>
        <w:t xml:space="preserve"> které převzal od MAFRA, po celou dobu trvání příslušné akce KLIENTA, na které bude KLIENT společnost MAFRA, popř. její produkty prostřednictvím těchto věcí propagovat, a po skončení příslušné akce tyto věci bez zbytečného odkladu společnosti MAFRA vrátit ve stavu, v jakém jej KLIENT převzal s přihlédnutím k obvyklému opotřebení. Pokud KLIENT přes výzvu MAFRA věci (resp. některé z nich) nevrátí řádně a včas, je povinen nahradit společnosti MAFRA vzniklou </w:t>
      </w:r>
      <w:r w:rsidR="00180B24" w:rsidRPr="00D35E6E">
        <w:rPr>
          <w:sz w:val="22"/>
        </w:rPr>
        <w:t>újmu</w:t>
      </w:r>
      <w:r w:rsidRPr="00D35E6E">
        <w:rPr>
          <w:sz w:val="22"/>
        </w:rPr>
        <w:t>.</w:t>
      </w:r>
    </w:p>
    <w:p w14:paraId="4C2DD964" w14:textId="77777777" w:rsidR="00BE6AB8" w:rsidRPr="00D35E6E" w:rsidRDefault="00BE6AB8" w:rsidP="00D35E6E">
      <w:pPr>
        <w:pStyle w:val="Barevnseznamzvraznn11"/>
        <w:ind w:left="284" w:hanging="284"/>
        <w:rPr>
          <w:sz w:val="22"/>
          <w:szCs w:val="22"/>
        </w:rPr>
      </w:pPr>
    </w:p>
    <w:p w14:paraId="15F9C026" w14:textId="6BDAA904" w:rsidR="00BE6AB8" w:rsidRPr="00D35E6E" w:rsidRDefault="00BE6AB8" w:rsidP="007B5829">
      <w:pPr>
        <w:pStyle w:val="Zkladntext"/>
        <w:numPr>
          <w:ilvl w:val="0"/>
          <w:numId w:val="37"/>
        </w:numPr>
        <w:tabs>
          <w:tab w:val="clear" w:pos="360"/>
        </w:tabs>
        <w:ind w:left="426" w:hanging="426"/>
        <w:rPr>
          <w:sz w:val="22"/>
        </w:rPr>
      </w:pPr>
      <w:r w:rsidRPr="00D35E6E">
        <w:rPr>
          <w:sz w:val="22"/>
          <w:szCs w:val="22"/>
        </w:rPr>
        <w:t xml:space="preserve">MAFRA, </w:t>
      </w:r>
      <w:r w:rsidR="00631BC0" w:rsidRPr="00D35E6E">
        <w:rPr>
          <w:sz w:val="22"/>
        </w:rPr>
        <w:t xml:space="preserve">resp. jí vydávaná média a jí provozovaný internetový portál iDNES.cz jsou exkluzivním </w:t>
      </w:r>
      <w:r w:rsidR="00631BC0" w:rsidRPr="00D35E6E">
        <w:rPr>
          <w:sz w:val="22"/>
          <w:u w:val="single"/>
        </w:rPr>
        <w:t>mediálním</w:t>
      </w:r>
      <w:r w:rsidR="00631BC0" w:rsidRPr="00D35E6E">
        <w:rPr>
          <w:sz w:val="22"/>
        </w:rPr>
        <w:t xml:space="preserve"> partnerem akce v oblasti </w:t>
      </w:r>
      <w:r w:rsidR="00631BC0" w:rsidRPr="00D35E6E">
        <w:rPr>
          <w:sz w:val="22"/>
          <w:szCs w:val="22"/>
        </w:rPr>
        <w:t xml:space="preserve">periodického tisku </w:t>
      </w:r>
      <w:r w:rsidR="00631BC0" w:rsidRPr="00D35E6E">
        <w:rPr>
          <w:sz w:val="22"/>
        </w:rPr>
        <w:t>a zpravodajských on-line médií vydávaných a provozovaných v České republice</w:t>
      </w:r>
      <w:r w:rsidRPr="00D35E6E">
        <w:rPr>
          <w:sz w:val="22"/>
          <w:szCs w:val="22"/>
        </w:rPr>
        <w:t xml:space="preserve"> jsou exkluzivním </w:t>
      </w:r>
      <w:r w:rsidRPr="00D35E6E">
        <w:rPr>
          <w:sz w:val="22"/>
          <w:szCs w:val="22"/>
          <w:u w:val="single"/>
        </w:rPr>
        <w:t>mediálním</w:t>
      </w:r>
      <w:r w:rsidRPr="00D35E6E">
        <w:rPr>
          <w:sz w:val="22"/>
          <w:szCs w:val="22"/>
        </w:rPr>
        <w:t xml:space="preserve"> partnerem akc</w:t>
      </w:r>
      <w:r w:rsidR="008834C8" w:rsidRPr="00D35E6E">
        <w:rPr>
          <w:sz w:val="22"/>
          <w:szCs w:val="22"/>
        </w:rPr>
        <w:t>í uvedených v článku II. této smlouvy</w:t>
      </w:r>
      <w:r w:rsidRPr="00D35E6E">
        <w:rPr>
          <w:sz w:val="22"/>
          <w:szCs w:val="22"/>
        </w:rPr>
        <w:t xml:space="preserve">. Smluvní strany se dohodly, že případné uzavření smluv o </w:t>
      </w:r>
      <w:r w:rsidRPr="00D35E6E">
        <w:rPr>
          <w:sz w:val="22"/>
          <w:szCs w:val="22"/>
          <w:u w:val="single"/>
        </w:rPr>
        <w:t>mediálním</w:t>
      </w:r>
      <w:r w:rsidRPr="00D35E6E">
        <w:rPr>
          <w:sz w:val="22"/>
          <w:szCs w:val="22"/>
        </w:rPr>
        <w:t xml:space="preserve"> partnerství s dalšími subjekty podléh</w:t>
      </w:r>
      <w:r w:rsidR="00ED299F" w:rsidRPr="00D35E6E">
        <w:rPr>
          <w:sz w:val="22"/>
          <w:szCs w:val="22"/>
        </w:rPr>
        <w:t>á</w:t>
      </w:r>
      <w:r w:rsidRPr="00D35E6E">
        <w:rPr>
          <w:sz w:val="22"/>
          <w:szCs w:val="22"/>
        </w:rPr>
        <w:t xml:space="preserve"> předchozímu schválení společností MAFRA. Pokud KLIENT uzavře ústní či písemné smlouvy o partnerství akce s dalšími </w:t>
      </w:r>
      <w:r w:rsidRPr="00D35E6E">
        <w:rPr>
          <w:sz w:val="22"/>
          <w:szCs w:val="22"/>
          <w:u w:val="single"/>
        </w:rPr>
        <w:t>mediálními</w:t>
      </w:r>
      <w:r w:rsidRPr="00D35E6E">
        <w:rPr>
          <w:sz w:val="22"/>
          <w:szCs w:val="22"/>
        </w:rPr>
        <w:t xml:space="preserve"> partnery bez předchozího souhlasu MAFRA, jedná se o podstatné porušení této smlouvy ze strany KLIENTA. V takovém případě má MAFRA právo od této smlouvy odstoupit; právo MAFRA na náhradu škody či jiné újmy zůstává nedotčeno. Odstoupení je účinné dnem jeho doručení KLIENTOVI. Smluvní strany sjednávají, že pro případ takového odstoupení ze strany společnosti MAFRA od této smlouvy je hodnota plnění KLIENTA (do doby odstoupení od smlouvy) 0, - Kč.</w:t>
      </w:r>
    </w:p>
    <w:p w14:paraId="294D3E15" w14:textId="77777777" w:rsidR="00117DA4" w:rsidRPr="00D35E6E" w:rsidRDefault="00117DA4" w:rsidP="007B5829">
      <w:pPr>
        <w:pStyle w:val="Barevnseznamzvraznn11"/>
        <w:ind w:left="426" w:hanging="426"/>
        <w:rPr>
          <w:sz w:val="22"/>
          <w:szCs w:val="22"/>
        </w:rPr>
      </w:pPr>
    </w:p>
    <w:p w14:paraId="13538206" w14:textId="77777777" w:rsidR="009126AB" w:rsidRPr="00D35E6E" w:rsidRDefault="004F2FCB" w:rsidP="007B5829">
      <w:pPr>
        <w:pStyle w:val="Zkladntext"/>
        <w:numPr>
          <w:ilvl w:val="0"/>
          <w:numId w:val="37"/>
        </w:numPr>
        <w:tabs>
          <w:tab w:val="clear" w:pos="360"/>
        </w:tabs>
        <w:ind w:left="426" w:hanging="426"/>
        <w:rPr>
          <w:sz w:val="22"/>
        </w:rPr>
      </w:pPr>
      <w:r w:rsidRPr="00D35E6E">
        <w:rPr>
          <w:sz w:val="22"/>
          <w:szCs w:val="22"/>
        </w:rPr>
        <w:t xml:space="preserve">KLIENT se zavazuje uhradit své </w:t>
      </w:r>
      <w:r w:rsidR="00AC1F75" w:rsidRPr="00D35E6E">
        <w:rPr>
          <w:sz w:val="22"/>
          <w:szCs w:val="22"/>
        </w:rPr>
        <w:t>dluhy</w:t>
      </w:r>
      <w:r w:rsidRPr="00D35E6E">
        <w:rPr>
          <w:sz w:val="22"/>
          <w:szCs w:val="22"/>
        </w:rPr>
        <w:t>, jež má uhradit v penězích, do 21 dnů ode dne doručení faktury.</w:t>
      </w:r>
    </w:p>
    <w:p w14:paraId="05AFE438" w14:textId="77777777" w:rsidR="00711CC1" w:rsidRPr="00D35E6E" w:rsidRDefault="00711CC1" w:rsidP="000C6F2F">
      <w:pPr>
        <w:jc w:val="center"/>
        <w:outlineLvl w:val="0"/>
        <w:rPr>
          <w:b/>
          <w:sz w:val="22"/>
          <w:szCs w:val="22"/>
        </w:rPr>
      </w:pPr>
    </w:p>
    <w:p w14:paraId="235B43D4" w14:textId="77777777" w:rsidR="00901B21" w:rsidRPr="00D35E6E" w:rsidRDefault="00901B21" w:rsidP="000C6F2F">
      <w:pPr>
        <w:jc w:val="center"/>
        <w:outlineLvl w:val="0"/>
        <w:rPr>
          <w:b/>
          <w:sz w:val="22"/>
          <w:szCs w:val="22"/>
        </w:rPr>
      </w:pPr>
    </w:p>
    <w:p w14:paraId="2A38D149" w14:textId="77777777" w:rsidR="00901B21" w:rsidRPr="00D35E6E" w:rsidRDefault="00901B21" w:rsidP="000C6F2F">
      <w:pPr>
        <w:jc w:val="center"/>
        <w:outlineLvl w:val="0"/>
        <w:rPr>
          <w:b/>
          <w:sz w:val="22"/>
          <w:szCs w:val="22"/>
        </w:rPr>
      </w:pPr>
    </w:p>
    <w:p w14:paraId="47D2E91F" w14:textId="77777777" w:rsidR="000C6F2F" w:rsidRPr="00D35E6E" w:rsidRDefault="000C6F2F" w:rsidP="000C6F2F">
      <w:pPr>
        <w:jc w:val="center"/>
        <w:outlineLvl w:val="0"/>
        <w:rPr>
          <w:b/>
          <w:sz w:val="22"/>
          <w:szCs w:val="22"/>
        </w:rPr>
      </w:pPr>
      <w:r w:rsidRPr="00D35E6E">
        <w:rPr>
          <w:b/>
          <w:sz w:val="22"/>
          <w:szCs w:val="22"/>
        </w:rPr>
        <w:t>IV.</w:t>
      </w:r>
    </w:p>
    <w:p w14:paraId="01462D9F" w14:textId="77777777" w:rsidR="000C6F2F" w:rsidRPr="00D35E6E" w:rsidRDefault="000C6F2F" w:rsidP="000C6F2F">
      <w:pPr>
        <w:jc w:val="center"/>
        <w:outlineLvl w:val="0"/>
        <w:rPr>
          <w:b/>
          <w:sz w:val="22"/>
          <w:szCs w:val="22"/>
        </w:rPr>
      </w:pPr>
      <w:r w:rsidRPr="00D35E6E">
        <w:rPr>
          <w:b/>
          <w:sz w:val="22"/>
          <w:szCs w:val="22"/>
        </w:rPr>
        <w:t>DOBA TRVÁNÍ SMLOUVY</w:t>
      </w:r>
    </w:p>
    <w:p w14:paraId="7C50DAB0" w14:textId="77777777" w:rsidR="00905DEE" w:rsidRPr="00D35E6E" w:rsidRDefault="00905DEE" w:rsidP="000C6F2F">
      <w:pPr>
        <w:jc w:val="center"/>
        <w:outlineLvl w:val="0"/>
        <w:rPr>
          <w:b/>
          <w:sz w:val="22"/>
          <w:szCs w:val="22"/>
        </w:rPr>
      </w:pPr>
    </w:p>
    <w:p w14:paraId="43A9C665" w14:textId="04083005" w:rsidR="00F33E15" w:rsidRPr="00D35E6E" w:rsidRDefault="00F33E15" w:rsidP="006152E1">
      <w:pPr>
        <w:jc w:val="both"/>
        <w:outlineLvl w:val="0"/>
        <w:rPr>
          <w:color w:val="000000" w:themeColor="text1"/>
          <w:sz w:val="22"/>
        </w:rPr>
      </w:pPr>
      <w:proofErr w:type="gramStart"/>
      <w:r w:rsidRPr="00D35E6E">
        <w:rPr>
          <w:sz w:val="22"/>
        </w:rPr>
        <w:t xml:space="preserve">4.1  </w:t>
      </w:r>
      <w:r w:rsidR="006152E1" w:rsidRPr="00D35E6E">
        <w:rPr>
          <w:sz w:val="22"/>
        </w:rPr>
        <w:t>Tato</w:t>
      </w:r>
      <w:proofErr w:type="gramEnd"/>
      <w:r w:rsidR="006152E1" w:rsidRPr="00D35E6E">
        <w:rPr>
          <w:sz w:val="22"/>
        </w:rPr>
        <w:t xml:space="preserve"> smlouva zaniká splněním závazků smluvních stran podle čl. III. Předpokládaná doba trvání </w:t>
      </w:r>
      <w:r w:rsidR="006152E1" w:rsidRPr="00D35E6E">
        <w:rPr>
          <w:color w:val="000000" w:themeColor="text1"/>
          <w:sz w:val="22"/>
        </w:rPr>
        <w:t xml:space="preserve">této smlouvy je od </w:t>
      </w:r>
      <w:r w:rsidR="00117DA4" w:rsidRPr="00D35E6E">
        <w:rPr>
          <w:b/>
          <w:color w:val="000000" w:themeColor="text1"/>
          <w:sz w:val="22"/>
        </w:rPr>
        <w:t>1.</w:t>
      </w:r>
      <w:r w:rsidR="00C7347A" w:rsidRPr="00D35E6E">
        <w:rPr>
          <w:b/>
          <w:color w:val="000000" w:themeColor="text1"/>
          <w:sz w:val="22"/>
        </w:rPr>
        <w:t xml:space="preserve"> </w:t>
      </w:r>
      <w:r w:rsidR="00AA484D" w:rsidRPr="00D35E6E">
        <w:rPr>
          <w:b/>
          <w:color w:val="000000" w:themeColor="text1"/>
          <w:sz w:val="22"/>
        </w:rPr>
        <w:t>8</w:t>
      </w:r>
      <w:r w:rsidR="00903C85" w:rsidRPr="00D35E6E">
        <w:rPr>
          <w:b/>
          <w:color w:val="000000" w:themeColor="text1"/>
          <w:sz w:val="22"/>
        </w:rPr>
        <w:t>.</w:t>
      </w:r>
      <w:r w:rsidR="00C7347A" w:rsidRPr="00D35E6E">
        <w:rPr>
          <w:b/>
          <w:color w:val="000000" w:themeColor="text1"/>
          <w:sz w:val="22"/>
        </w:rPr>
        <w:t xml:space="preserve"> </w:t>
      </w:r>
      <w:r w:rsidR="00903C85" w:rsidRPr="00D35E6E">
        <w:rPr>
          <w:b/>
          <w:color w:val="000000" w:themeColor="text1"/>
          <w:sz w:val="22"/>
        </w:rPr>
        <w:t>20</w:t>
      </w:r>
      <w:r w:rsidR="005D10D2" w:rsidRPr="00D35E6E">
        <w:rPr>
          <w:b/>
          <w:color w:val="000000" w:themeColor="text1"/>
          <w:sz w:val="22"/>
        </w:rPr>
        <w:t>21</w:t>
      </w:r>
      <w:r w:rsidR="00903C85" w:rsidRPr="00D35E6E">
        <w:rPr>
          <w:color w:val="000000" w:themeColor="text1"/>
          <w:sz w:val="22"/>
        </w:rPr>
        <w:t xml:space="preserve"> do </w:t>
      </w:r>
      <w:r w:rsidR="00C7347A" w:rsidRPr="00D35E6E">
        <w:rPr>
          <w:b/>
          <w:color w:val="000000" w:themeColor="text1"/>
          <w:sz w:val="22"/>
        </w:rPr>
        <w:t>3</w:t>
      </w:r>
      <w:r w:rsidR="00AA484D" w:rsidRPr="00D35E6E">
        <w:rPr>
          <w:b/>
          <w:color w:val="000000" w:themeColor="text1"/>
          <w:sz w:val="22"/>
        </w:rPr>
        <w:t>1</w:t>
      </w:r>
      <w:r w:rsidR="00903C85" w:rsidRPr="00D35E6E">
        <w:rPr>
          <w:b/>
          <w:color w:val="000000" w:themeColor="text1"/>
          <w:sz w:val="22"/>
        </w:rPr>
        <w:t>.</w:t>
      </w:r>
      <w:r w:rsidR="00C7347A" w:rsidRPr="00D35E6E">
        <w:rPr>
          <w:b/>
          <w:color w:val="000000" w:themeColor="text1"/>
          <w:sz w:val="22"/>
        </w:rPr>
        <w:t xml:space="preserve"> </w:t>
      </w:r>
      <w:r w:rsidR="00AA484D" w:rsidRPr="00D35E6E">
        <w:rPr>
          <w:b/>
          <w:color w:val="000000" w:themeColor="text1"/>
          <w:sz w:val="22"/>
        </w:rPr>
        <w:t>7</w:t>
      </w:r>
      <w:r w:rsidR="00903C85" w:rsidRPr="00D35E6E">
        <w:rPr>
          <w:b/>
          <w:color w:val="000000" w:themeColor="text1"/>
          <w:sz w:val="22"/>
        </w:rPr>
        <w:t>.</w:t>
      </w:r>
      <w:r w:rsidR="00C7347A" w:rsidRPr="00D35E6E">
        <w:rPr>
          <w:b/>
          <w:color w:val="000000" w:themeColor="text1"/>
          <w:sz w:val="22"/>
        </w:rPr>
        <w:t xml:space="preserve"> </w:t>
      </w:r>
      <w:r w:rsidR="00903C85" w:rsidRPr="00D35E6E">
        <w:rPr>
          <w:b/>
          <w:color w:val="000000" w:themeColor="text1"/>
          <w:sz w:val="22"/>
        </w:rPr>
        <w:t>20</w:t>
      </w:r>
      <w:r w:rsidR="009315B0" w:rsidRPr="00D35E6E">
        <w:rPr>
          <w:b/>
          <w:color w:val="000000" w:themeColor="text1"/>
          <w:sz w:val="22"/>
        </w:rPr>
        <w:t>2</w:t>
      </w:r>
      <w:r w:rsidR="005D10D2" w:rsidRPr="00D35E6E">
        <w:rPr>
          <w:b/>
          <w:color w:val="000000" w:themeColor="text1"/>
          <w:sz w:val="22"/>
        </w:rPr>
        <w:t>3</w:t>
      </w:r>
      <w:r w:rsidR="00903C85" w:rsidRPr="00D35E6E">
        <w:rPr>
          <w:color w:val="000000" w:themeColor="text1"/>
          <w:sz w:val="22"/>
        </w:rPr>
        <w:t>.</w:t>
      </w:r>
      <w:r w:rsidRPr="00D35E6E">
        <w:rPr>
          <w:color w:val="000000" w:themeColor="text1"/>
          <w:sz w:val="22"/>
        </w:rPr>
        <w:t xml:space="preserve"> </w:t>
      </w:r>
    </w:p>
    <w:p w14:paraId="4B17311F" w14:textId="77777777" w:rsidR="00F33E15" w:rsidRPr="00D35E6E" w:rsidRDefault="00F33E15" w:rsidP="006152E1">
      <w:pPr>
        <w:jc w:val="both"/>
        <w:outlineLvl w:val="0"/>
        <w:rPr>
          <w:color w:val="000000" w:themeColor="text1"/>
          <w:sz w:val="22"/>
        </w:rPr>
      </w:pPr>
    </w:p>
    <w:p w14:paraId="44E29F67" w14:textId="6E99A4F2" w:rsidR="006152E1" w:rsidRPr="00D35E6E" w:rsidRDefault="00F33E15" w:rsidP="006152E1">
      <w:pPr>
        <w:jc w:val="both"/>
        <w:outlineLvl w:val="0"/>
        <w:rPr>
          <w:color w:val="000000" w:themeColor="text1"/>
          <w:sz w:val="22"/>
        </w:rPr>
      </w:pPr>
      <w:r w:rsidRPr="00D35E6E">
        <w:rPr>
          <w:color w:val="000000" w:themeColor="text1"/>
          <w:sz w:val="22"/>
        </w:rPr>
        <w:t xml:space="preserve">4.2. </w:t>
      </w:r>
      <w:r w:rsidRPr="00D35E6E">
        <w:rPr>
          <w:color w:val="000000" w:themeColor="text1"/>
          <w:sz w:val="22"/>
          <w:szCs w:val="22"/>
        </w:rPr>
        <w:t xml:space="preserve">Služba </w:t>
      </w:r>
      <w:proofErr w:type="spellStart"/>
      <w:r w:rsidRPr="00D35E6E">
        <w:rPr>
          <w:b/>
          <w:color w:val="000000" w:themeColor="text1"/>
          <w:sz w:val="22"/>
          <w:szCs w:val="22"/>
        </w:rPr>
        <w:t>iDNES</w:t>
      </w:r>
      <w:proofErr w:type="spellEnd"/>
      <w:r w:rsidRPr="00D35E6E">
        <w:rPr>
          <w:b/>
          <w:color w:val="000000" w:themeColor="text1"/>
          <w:sz w:val="22"/>
          <w:szCs w:val="22"/>
        </w:rPr>
        <w:t xml:space="preserve"> Premium</w:t>
      </w:r>
      <w:r w:rsidRPr="00D35E6E">
        <w:rPr>
          <w:color w:val="000000" w:themeColor="text1"/>
          <w:sz w:val="22"/>
          <w:szCs w:val="22"/>
        </w:rPr>
        <w:t xml:space="preserve"> bude uživatelům poskytována po dobu 1 roku od její aktivace, maximálně však do </w:t>
      </w:r>
      <w:r w:rsidR="00A64295" w:rsidRPr="00D35E6E">
        <w:rPr>
          <w:b/>
          <w:color w:val="000000" w:themeColor="text1"/>
          <w:sz w:val="22"/>
          <w:szCs w:val="22"/>
        </w:rPr>
        <w:t>31. 12.</w:t>
      </w:r>
      <w:r w:rsidRPr="00D35E6E">
        <w:rPr>
          <w:b/>
          <w:color w:val="000000" w:themeColor="text1"/>
          <w:sz w:val="22"/>
          <w:szCs w:val="22"/>
        </w:rPr>
        <w:t xml:space="preserve"> 2022</w:t>
      </w:r>
      <w:r w:rsidR="00600A73" w:rsidRPr="00D35E6E">
        <w:rPr>
          <w:b/>
          <w:color w:val="000000" w:themeColor="text1"/>
          <w:sz w:val="22"/>
          <w:szCs w:val="22"/>
        </w:rPr>
        <w:t>.</w:t>
      </w:r>
    </w:p>
    <w:p w14:paraId="450A1566" w14:textId="77777777" w:rsidR="00E87411" w:rsidRPr="00D35E6E" w:rsidRDefault="00E87411" w:rsidP="009126AB">
      <w:pPr>
        <w:jc w:val="center"/>
        <w:outlineLvl w:val="0"/>
        <w:rPr>
          <w:b/>
          <w:sz w:val="22"/>
          <w:szCs w:val="22"/>
        </w:rPr>
      </w:pPr>
    </w:p>
    <w:p w14:paraId="7F45E332" w14:textId="77777777" w:rsidR="00901B21" w:rsidRPr="00D35E6E" w:rsidRDefault="00901B21" w:rsidP="009126AB">
      <w:pPr>
        <w:jc w:val="center"/>
        <w:outlineLvl w:val="0"/>
        <w:rPr>
          <w:b/>
          <w:sz w:val="22"/>
          <w:szCs w:val="22"/>
        </w:rPr>
      </w:pPr>
    </w:p>
    <w:p w14:paraId="60C19B09" w14:textId="77777777" w:rsidR="00901B21" w:rsidRPr="00D35E6E" w:rsidRDefault="00901B21" w:rsidP="009126AB">
      <w:pPr>
        <w:jc w:val="center"/>
        <w:outlineLvl w:val="0"/>
        <w:rPr>
          <w:b/>
          <w:sz w:val="22"/>
          <w:szCs w:val="22"/>
        </w:rPr>
      </w:pPr>
    </w:p>
    <w:p w14:paraId="2EE3C1DF" w14:textId="77777777" w:rsidR="009126AB" w:rsidRPr="00D35E6E" w:rsidRDefault="009126AB" w:rsidP="009126AB">
      <w:pPr>
        <w:jc w:val="center"/>
        <w:outlineLvl w:val="0"/>
        <w:rPr>
          <w:b/>
          <w:sz w:val="22"/>
          <w:szCs w:val="22"/>
        </w:rPr>
      </w:pPr>
      <w:r w:rsidRPr="00D35E6E">
        <w:rPr>
          <w:b/>
          <w:sz w:val="22"/>
          <w:szCs w:val="22"/>
        </w:rPr>
        <w:t>V.</w:t>
      </w:r>
    </w:p>
    <w:p w14:paraId="72915D5A" w14:textId="77777777" w:rsidR="009126AB" w:rsidRPr="00D35E6E" w:rsidRDefault="009126AB" w:rsidP="00F244C1">
      <w:pPr>
        <w:jc w:val="center"/>
        <w:outlineLvl w:val="0"/>
        <w:rPr>
          <w:b/>
          <w:sz w:val="22"/>
          <w:szCs w:val="22"/>
        </w:rPr>
      </w:pPr>
      <w:r w:rsidRPr="00D35E6E">
        <w:rPr>
          <w:b/>
          <w:sz w:val="22"/>
          <w:szCs w:val="22"/>
        </w:rPr>
        <w:t>CENOVÉ A PLATEBNÍ PODMÍNKY</w:t>
      </w:r>
    </w:p>
    <w:p w14:paraId="4DB741A0" w14:textId="77777777" w:rsidR="00903C85" w:rsidRPr="00D35E6E" w:rsidRDefault="00903C85" w:rsidP="009126AB">
      <w:pPr>
        <w:outlineLvl w:val="0"/>
        <w:rPr>
          <w:b/>
          <w:sz w:val="22"/>
          <w:szCs w:val="22"/>
        </w:rPr>
      </w:pPr>
    </w:p>
    <w:p w14:paraId="0A5D81C0" w14:textId="77777777" w:rsidR="009126AB" w:rsidRPr="00D35E6E" w:rsidRDefault="009126AB" w:rsidP="009126AB">
      <w:pPr>
        <w:outlineLvl w:val="0"/>
        <w:rPr>
          <w:b/>
          <w:sz w:val="22"/>
          <w:szCs w:val="22"/>
        </w:rPr>
      </w:pPr>
      <w:r w:rsidRPr="00D35E6E">
        <w:rPr>
          <w:b/>
          <w:sz w:val="22"/>
          <w:szCs w:val="22"/>
        </w:rPr>
        <w:t>5.1 Plnění</w:t>
      </w:r>
    </w:p>
    <w:p w14:paraId="4047686F" w14:textId="77777777" w:rsidR="00113571" w:rsidRPr="00D35E6E" w:rsidRDefault="009126AB" w:rsidP="00113571">
      <w:pPr>
        <w:jc w:val="both"/>
        <w:rPr>
          <w:b/>
          <w:bCs/>
          <w:sz w:val="22"/>
          <w:szCs w:val="22"/>
        </w:rPr>
      </w:pPr>
      <w:r w:rsidRPr="00D35E6E">
        <w:rPr>
          <w:sz w:val="22"/>
          <w:szCs w:val="22"/>
        </w:rPr>
        <w:t>Plnění smluvních stran jsou poskytována za běžné (obchodní) ceny včetně DPH dle platných ceníků obou smluvních stran. Obě strany se v</w:t>
      </w:r>
      <w:r w:rsidRPr="00D35E6E">
        <w:rPr>
          <w:b/>
          <w:bCs/>
          <w:sz w:val="22"/>
          <w:szCs w:val="22"/>
        </w:rPr>
        <w:t xml:space="preserve"> </w:t>
      </w:r>
      <w:r w:rsidRPr="00D35E6E">
        <w:rPr>
          <w:bCs/>
          <w:sz w:val="22"/>
          <w:szCs w:val="22"/>
        </w:rPr>
        <w:t>souladu s ustanovením § 26 zákona č. 235/2004 Sb. o DPH zavazují si za uskutečněné plnění vždy navzájem vystavit a zaslat daňový doklad.</w:t>
      </w:r>
      <w:r w:rsidR="00113571" w:rsidRPr="00D35E6E">
        <w:rPr>
          <w:b/>
          <w:bCs/>
          <w:sz w:val="22"/>
          <w:szCs w:val="22"/>
          <w:lang w:val="x-none"/>
        </w:rPr>
        <w:t xml:space="preserve"> Případné rozdíly vzniklé v souvislosti se změnami DPH jsou si partneři povinni uhradit.</w:t>
      </w:r>
    </w:p>
    <w:p w14:paraId="0E7E4152" w14:textId="77777777" w:rsidR="009126AB" w:rsidRPr="00D35E6E" w:rsidRDefault="009126AB" w:rsidP="009126AB">
      <w:pPr>
        <w:rPr>
          <w:sz w:val="22"/>
          <w:szCs w:val="22"/>
        </w:rPr>
      </w:pPr>
    </w:p>
    <w:p w14:paraId="1C9C95D9" w14:textId="77777777" w:rsidR="009126AB" w:rsidRPr="00D35E6E" w:rsidRDefault="009126AB" w:rsidP="009126AB">
      <w:pPr>
        <w:outlineLvl w:val="0"/>
        <w:rPr>
          <w:sz w:val="22"/>
          <w:szCs w:val="22"/>
        </w:rPr>
      </w:pPr>
      <w:r w:rsidRPr="00D35E6E">
        <w:rPr>
          <w:b/>
          <w:sz w:val="22"/>
          <w:szCs w:val="22"/>
        </w:rPr>
        <w:t>5.2 MAFRA se zavazuje:</w:t>
      </w:r>
    </w:p>
    <w:p w14:paraId="3E2D5C01" w14:textId="45C872AA" w:rsidR="00DE24F0" w:rsidRPr="00D35E6E" w:rsidRDefault="00DE24F0" w:rsidP="00DE24F0">
      <w:pPr>
        <w:jc w:val="both"/>
        <w:outlineLvl w:val="0"/>
        <w:rPr>
          <w:b/>
          <w:sz w:val="22"/>
          <w:szCs w:val="22"/>
        </w:rPr>
      </w:pPr>
      <w:r w:rsidRPr="00D35E6E">
        <w:rPr>
          <w:sz w:val="22"/>
          <w:szCs w:val="22"/>
          <w:u w:val="single"/>
        </w:rPr>
        <w:t>v souladu se zákonem o DPH</w:t>
      </w:r>
      <w:r w:rsidRPr="00D35E6E">
        <w:rPr>
          <w:sz w:val="22"/>
          <w:szCs w:val="22"/>
        </w:rPr>
        <w:t xml:space="preserve"> vystavit a zaslat daňový doklad na poskytnutá plnění podle bodů </w:t>
      </w:r>
      <w:r w:rsidRPr="00D35E6E">
        <w:rPr>
          <w:b/>
          <w:sz w:val="22"/>
          <w:szCs w:val="22"/>
        </w:rPr>
        <w:t>3.1</w:t>
      </w:r>
      <w:r w:rsidRPr="00D35E6E">
        <w:rPr>
          <w:sz w:val="22"/>
          <w:szCs w:val="22"/>
        </w:rPr>
        <w:t xml:space="preserve">, tj. základní cena + DPH. </w:t>
      </w:r>
      <w:r w:rsidRPr="00D35E6E">
        <w:rPr>
          <w:b/>
          <w:sz w:val="22"/>
          <w:szCs w:val="22"/>
          <w:u w:val="single"/>
        </w:rPr>
        <w:t xml:space="preserve">Na daňové doklady </w:t>
      </w:r>
      <w:r w:rsidRPr="00D35E6E">
        <w:rPr>
          <w:b/>
          <w:sz w:val="22"/>
          <w:szCs w:val="22"/>
        </w:rPr>
        <w:t>dle plnění bodu 3.1 písm. a)</w:t>
      </w:r>
      <w:r w:rsidR="00901B21" w:rsidRPr="00D35E6E">
        <w:rPr>
          <w:b/>
          <w:sz w:val="22"/>
          <w:szCs w:val="22"/>
        </w:rPr>
        <w:t xml:space="preserve"> a</w:t>
      </w:r>
      <w:r w:rsidRPr="00D35E6E">
        <w:rPr>
          <w:b/>
          <w:sz w:val="22"/>
          <w:szCs w:val="22"/>
        </w:rPr>
        <w:t xml:space="preserve"> b</w:t>
      </w:r>
      <w:r w:rsidR="00632E66" w:rsidRPr="00D35E6E">
        <w:rPr>
          <w:b/>
          <w:sz w:val="22"/>
          <w:szCs w:val="22"/>
        </w:rPr>
        <w:t>)</w:t>
      </w:r>
      <w:r w:rsidRPr="00D35E6E">
        <w:rPr>
          <w:b/>
          <w:sz w:val="22"/>
          <w:szCs w:val="22"/>
          <w:u w:val="single"/>
        </w:rPr>
        <w:t xml:space="preserve"> v rozsahu sjednaného zápočtu vyznačí "neproplácet – zápočet“; dále bud</w:t>
      </w:r>
      <w:r w:rsidR="008C4B15" w:rsidRPr="00D35E6E">
        <w:rPr>
          <w:b/>
          <w:sz w:val="22"/>
          <w:szCs w:val="22"/>
          <w:u w:val="single"/>
        </w:rPr>
        <w:t>ou</w:t>
      </w:r>
      <w:r w:rsidRPr="00D35E6E">
        <w:rPr>
          <w:b/>
          <w:sz w:val="22"/>
          <w:szCs w:val="22"/>
          <w:u w:val="single"/>
        </w:rPr>
        <w:t xml:space="preserve"> faktur</w:t>
      </w:r>
      <w:r w:rsidR="008C4B15" w:rsidRPr="00D35E6E">
        <w:rPr>
          <w:b/>
          <w:sz w:val="22"/>
          <w:szCs w:val="22"/>
          <w:u w:val="single"/>
        </w:rPr>
        <w:t xml:space="preserve">y za plnění </w:t>
      </w:r>
      <w:r w:rsidR="008C4B15" w:rsidRPr="00D35E6E">
        <w:rPr>
          <w:b/>
          <w:color w:val="000000" w:themeColor="text1"/>
          <w:sz w:val="22"/>
          <w:szCs w:val="22"/>
          <w:u w:val="single"/>
        </w:rPr>
        <w:t xml:space="preserve">dle bodu </w:t>
      </w:r>
      <w:r w:rsidR="00A4131D" w:rsidRPr="00D35E6E">
        <w:rPr>
          <w:b/>
          <w:color w:val="000000" w:themeColor="text1"/>
          <w:sz w:val="22"/>
          <w:szCs w:val="22"/>
          <w:u w:val="single"/>
        </w:rPr>
        <w:t>3.1</w:t>
      </w:r>
      <w:r w:rsidR="008C4B15" w:rsidRPr="00D35E6E">
        <w:rPr>
          <w:b/>
          <w:color w:val="000000" w:themeColor="text1"/>
          <w:sz w:val="22"/>
          <w:szCs w:val="22"/>
          <w:u w:val="single"/>
        </w:rPr>
        <w:t xml:space="preserve"> písm. </w:t>
      </w:r>
      <w:r w:rsidR="00901B21" w:rsidRPr="00D35E6E">
        <w:rPr>
          <w:b/>
          <w:color w:val="000000" w:themeColor="text1"/>
          <w:sz w:val="22"/>
          <w:szCs w:val="22"/>
          <w:u w:val="single"/>
        </w:rPr>
        <w:t>c</w:t>
      </w:r>
      <w:r w:rsidR="008C4B15" w:rsidRPr="00D35E6E">
        <w:rPr>
          <w:b/>
          <w:color w:val="000000" w:themeColor="text1"/>
          <w:sz w:val="22"/>
          <w:szCs w:val="22"/>
          <w:u w:val="single"/>
        </w:rPr>
        <w:t>)</w:t>
      </w:r>
      <w:r w:rsidRPr="00D35E6E">
        <w:rPr>
          <w:b/>
          <w:color w:val="000000" w:themeColor="text1"/>
          <w:sz w:val="22"/>
          <w:szCs w:val="22"/>
          <w:u w:val="single"/>
        </w:rPr>
        <w:t xml:space="preserve"> uhrazen</w:t>
      </w:r>
      <w:r w:rsidR="008C4B15" w:rsidRPr="00D35E6E">
        <w:rPr>
          <w:b/>
          <w:color w:val="000000" w:themeColor="text1"/>
          <w:sz w:val="22"/>
          <w:szCs w:val="22"/>
          <w:u w:val="single"/>
        </w:rPr>
        <w:t>y</w:t>
      </w:r>
      <w:r w:rsidRPr="00D35E6E">
        <w:rPr>
          <w:b/>
          <w:color w:val="000000" w:themeColor="text1"/>
          <w:sz w:val="22"/>
          <w:szCs w:val="22"/>
          <w:u w:val="single"/>
        </w:rPr>
        <w:t xml:space="preserve"> </w:t>
      </w:r>
      <w:r w:rsidR="008C4B15" w:rsidRPr="00D35E6E">
        <w:rPr>
          <w:b/>
          <w:color w:val="000000" w:themeColor="text1"/>
          <w:sz w:val="22"/>
          <w:szCs w:val="22"/>
          <w:u w:val="single"/>
        </w:rPr>
        <w:t>převodem</w:t>
      </w:r>
      <w:r w:rsidRPr="00D35E6E">
        <w:rPr>
          <w:b/>
          <w:color w:val="000000" w:themeColor="text1"/>
          <w:sz w:val="22"/>
          <w:szCs w:val="22"/>
        </w:rPr>
        <w:t xml:space="preserve"> na účet MAFRA, a.s. – </w:t>
      </w:r>
      <w:r w:rsidRPr="00D35E6E">
        <w:rPr>
          <w:b/>
          <w:color w:val="000000" w:themeColor="text1"/>
          <w:sz w:val="22"/>
          <w:szCs w:val="22"/>
          <w:u w:val="single"/>
        </w:rPr>
        <w:t>číslo účtu: 1218942-011/0100 za příloh</w:t>
      </w:r>
      <w:r w:rsidR="008C4B15" w:rsidRPr="00D35E6E">
        <w:rPr>
          <w:b/>
          <w:color w:val="000000" w:themeColor="text1"/>
          <w:sz w:val="22"/>
          <w:szCs w:val="22"/>
          <w:u w:val="single"/>
        </w:rPr>
        <w:t>y</w:t>
      </w:r>
      <w:r w:rsidRPr="00D35E6E">
        <w:rPr>
          <w:b/>
          <w:color w:val="000000" w:themeColor="text1"/>
          <w:sz w:val="22"/>
          <w:szCs w:val="22"/>
          <w:u w:val="single"/>
        </w:rPr>
        <w:t xml:space="preserve">, </w:t>
      </w:r>
      <w:r w:rsidR="008C4B15" w:rsidRPr="00D35E6E">
        <w:rPr>
          <w:b/>
          <w:color w:val="000000" w:themeColor="text1"/>
          <w:sz w:val="22"/>
          <w:szCs w:val="22"/>
        </w:rPr>
        <w:t xml:space="preserve">a </w:t>
      </w:r>
      <w:r w:rsidR="00D427C9" w:rsidRPr="00D35E6E">
        <w:rPr>
          <w:b/>
          <w:color w:val="000000" w:themeColor="text1"/>
          <w:sz w:val="22"/>
        </w:rPr>
        <w:t xml:space="preserve">převodem na účet MAFRA, a.s. – </w:t>
      </w:r>
      <w:r w:rsidR="00D427C9" w:rsidRPr="00D35E6E">
        <w:rPr>
          <w:b/>
          <w:color w:val="000000" w:themeColor="text1"/>
          <w:sz w:val="22"/>
          <w:u w:val="single"/>
        </w:rPr>
        <w:t xml:space="preserve">číslo účtu: 2023230609/2600 za </w:t>
      </w:r>
      <w:proofErr w:type="spellStart"/>
      <w:r w:rsidR="00D427C9" w:rsidRPr="00D35E6E">
        <w:rPr>
          <w:b/>
          <w:color w:val="000000" w:themeColor="text1"/>
          <w:sz w:val="22"/>
          <w:u w:val="single"/>
        </w:rPr>
        <w:t>iDNES</w:t>
      </w:r>
      <w:proofErr w:type="spellEnd"/>
      <w:r w:rsidR="00D427C9" w:rsidRPr="00D35E6E">
        <w:rPr>
          <w:b/>
          <w:color w:val="000000" w:themeColor="text1"/>
          <w:sz w:val="22"/>
          <w:u w:val="single"/>
        </w:rPr>
        <w:t xml:space="preserve"> Premium</w:t>
      </w:r>
      <w:r w:rsidRPr="00D35E6E">
        <w:rPr>
          <w:b/>
          <w:color w:val="000000" w:themeColor="text1"/>
          <w:sz w:val="22"/>
          <w:szCs w:val="22"/>
          <w:u w:val="single"/>
        </w:rPr>
        <w:t xml:space="preserve"> </w:t>
      </w:r>
      <w:r w:rsidR="00A4131D" w:rsidRPr="00D35E6E">
        <w:rPr>
          <w:b/>
          <w:color w:val="000000" w:themeColor="text1"/>
          <w:sz w:val="22"/>
          <w:szCs w:val="22"/>
        </w:rPr>
        <w:t>dle</w:t>
      </w:r>
      <w:r w:rsidRPr="00D35E6E">
        <w:rPr>
          <w:b/>
          <w:color w:val="000000" w:themeColor="text1"/>
          <w:sz w:val="22"/>
          <w:szCs w:val="22"/>
        </w:rPr>
        <w:t xml:space="preserve"> bodu </w:t>
      </w:r>
      <w:r w:rsidR="00A4131D" w:rsidRPr="00D35E6E">
        <w:rPr>
          <w:b/>
          <w:color w:val="000000" w:themeColor="text1"/>
          <w:sz w:val="22"/>
          <w:szCs w:val="22"/>
        </w:rPr>
        <w:t>3.1</w:t>
      </w:r>
      <w:r w:rsidRPr="00D35E6E">
        <w:rPr>
          <w:b/>
          <w:color w:val="000000" w:themeColor="text1"/>
          <w:sz w:val="22"/>
          <w:szCs w:val="22"/>
        </w:rPr>
        <w:t xml:space="preserve"> </w:t>
      </w:r>
      <w:r w:rsidR="00D427C9" w:rsidRPr="00D35E6E">
        <w:rPr>
          <w:b/>
          <w:color w:val="000000" w:themeColor="text1"/>
          <w:sz w:val="22"/>
          <w:szCs w:val="22"/>
        </w:rPr>
        <w:t xml:space="preserve">písm. </w:t>
      </w:r>
      <w:r w:rsidR="00901B21" w:rsidRPr="00D35E6E">
        <w:rPr>
          <w:b/>
          <w:color w:val="000000" w:themeColor="text1"/>
          <w:sz w:val="22"/>
          <w:szCs w:val="22"/>
        </w:rPr>
        <w:t>d</w:t>
      </w:r>
      <w:r w:rsidRPr="00D35E6E">
        <w:rPr>
          <w:b/>
          <w:color w:val="000000" w:themeColor="text1"/>
          <w:sz w:val="22"/>
          <w:szCs w:val="22"/>
        </w:rPr>
        <w:t xml:space="preserve">). </w:t>
      </w:r>
    </w:p>
    <w:p w14:paraId="6D2F78B7" w14:textId="77777777" w:rsidR="009747FF" w:rsidRPr="00D35E6E" w:rsidRDefault="009747FF" w:rsidP="000C63D7">
      <w:pPr>
        <w:jc w:val="both"/>
        <w:rPr>
          <w:sz w:val="22"/>
          <w:szCs w:val="22"/>
          <w:u w:val="single"/>
        </w:rPr>
      </w:pPr>
    </w:p>
    <w:p w14:paraId="5136E2F7" w14:textId="77777777" w:rsidR="009126AB" w:rsidRPr="00D35E6E" w:rsidRDefault="009126AB" w:rsidP="000C63D7">
      <w:pPr>
        <w:jc w:val="both"/>
        <w:rPr>
          <w:sz w:val="22"/>
          <w:szCs w:val="22"/>
        </w:rPr>
      </w:pPr>
      <w:r w:rsidRPr="00D35E6E">
        <w:rPr>
          <w:b/>
          <w:sz w:val="22"/>
          <w:szCs w:val="22"/>
        </w:rPr>
        <w:t>5.3 KLIENT se zavazuje:</w:t>
      </w:r>
    </w:p>
    <w:p w14:paraId="41ADF985" w14:textId="77777777" w:rsidR="00B955C0" w:rsidRPr="00D35E6E" w:rsidRDefault="009126AB" w:rsidP="00002088">
      <w:pPr>
        <w:jc w:val="both"/>
        <w:rPr>
          <w:sz w:val="22"/>
          <w:szCs w:val="22"/>
        </w:rPr>
      </w:pPr>
      <w:r w:rsidRPr="00D35E6E">
        <w:rPr>
          <w:sz w:val="22"/>
          <w:szCs w:val="22"/>
          <w:u w:val="single"/>
        </w:rPr>
        <w:t>v souladu se zákonem o DPH</w:t>
      </w:r>
      <w:r w:rsidR="009E1C6A" w:rsidRPr="00D35E6E">
        <w:rPr>
          <w:sz w:val="22"/>
          <w:szCs w:val="22"/>
        </w:rPr>
        <w:t xml:space="preserve"> vystavit a zaslat MAFRA</w:t>
      </w:r>
      <w:r w:rsidR="00903C85" w:rsidRPr="00D35E6E">
        <w:rPr>
          <w:sz w:val="22"/>
          <w:szCs w:val="22"/>
        </w:rPr>
        <w:t xml:space="preserve"> daňový doklad </w:t>
      </w:r>
      <w:r w:rsidRPr="00D35E6E">
        <w:rPr>
          <w:sz w:val="22"/>
          <w:szCs w:val="22"/>
        </w:rPr>
        <w:t xml:space="preserve">na poskytnutá plnění podle bodů </w:t>
      </w:r>
      <w:r w:rsidRPr="00D35E6E">
        <w:rPr>
          <w:b/>
          <w:sz w:val="22"/>
          <w:szCs w:val="22"/>
        </w:rPr>
        <w:t>3.2</w:t>
      </w:r>
      <w:r w:rsidRPr="00D35E6E">
        <w:rPr>
          <w:sz w:val="22"/>
          <w:szCs w:val="22"/>
        </w:rPr>
        <w:t xml:space="preserve"> s rozpisem plnění v členění na základní cenu + DPH. </w:t>
      </w:r>
      <w:r w:rsidR="009E1C6A" w:rsidRPr="00D35E6E">
        <w:rPr>
          <w:b/>
          <w:sz w:val="22"/>
          <w:szCs w:val="22"/>
          <w:u w:val="single"/>
        </w:rPr>
        <w:t xml:space="preserve">Na daňovém dokladu </w:t>
      </w:r>
      <w:r w:rsidRPr="00D35E6E">
        <w:rPr>
          <w:b/>
          <w:sz w:val="22"/>
          <w:szCs w:val="22"/>
          <w:u w:val="single"/>
        </w:rPr>
        <w:t>vyznačí "neproplácet - zápočet".</w:t>
      </w:r>
      <w:r w:rsidRPr="00D35E6E">
        <w:rPr>
          <w:sz w:val="22"/>
          <w:szCs w:val="22"/>
        </w:rPr>
        <w:t xml:space="preserve"> </w:t>
      </w:r>
      <w:r w:rsidR="009E1C6A" w:rsidRPr="00D35E6E">
        <w:rPr>
          <w:sz w:val="22"/>
          <w:szCs w:val="22"/>
        </w:rPr>
        <w:t>Daňový doklad vystaví na MAFRA,</w:t>
      </w:r>
      <w:r w:rsidR="004F2FCB" w:rsidRPr="00D35E6E">
        <w:rPr>
          <w:sz w:val="22"/>
          <w:szCs w:val="22"/>
        </w:rPr>
        <w:t xml:space="preserve"> </w:t>
      </w:r>
      <w:r w:rsidR="00903C85" w:rsidRPr="00D35E6E">
        <w:rPr>
          <w:sz w:val="22"/>
          <w:szCs w:val="22"/>
        </w:rPr>
        <w:t xml:space="preserve">a.s., Karla </w:t>
      </w:r>
      <w:r w:rsidRPr="00D35E6E">
        <w:rPr>
          <w:sz w:val="22"/>
          <w:szCs w:val="22"/>
        </w:rPr>
        <w:t>Engliše 519/11, PSČ 150 00, Prah</w:t>
      </w:r>
      <w:r w:rsidR="009E1C6A" w:rsidRPr="00D35E6E">
        <w:rPr>
          <w:sz w:val="22"/>
          <w:szCs w:val="22"/>
        </w:rPr>
        <w:t>a 5 - Smíchov a zašle na MAFRA</w:t>
      </w:r>
      <w:r w:rsidR="00F82750" w:rsidRPr="00D35E6E">
        <w:rPr>
          <w:sz w:val="22"/>
          <w:szCs w:val="22"/>
        </w:rPr>
        <w:t>, a to společně s dokumentací viz bod 3.2 c) – bez dokumentace nemůže být daňový doklad zaúčtován a proveden zápočet</w:t>
      </w:r>
      <w:r w:rsidRPr="00D35E6E">
        <w:rPr>
          <w:sz w:val="22"/>
          <w:szCs w:val="22"/>
        </w:rPr>
        <w:t>.</w:t>
      </w:r>
    </w:p>
    <w:p w14:paraId="4A4A2A59" w14:textId="77777777" w:rsidR="00E75284" w:rsidRPr="00D35E6E" w:rsidRDefault="00E75284" w:rsidP="009126AB">
      <w:pPr>
        <w:jc w:val="both"/>
        <w:outlineLvl w:val="0"/>
        <w:rPr>
          <w:b/>
          <w:sz w:val="22"/>
          <w:szCs w:val="22"/>
        </w:rPr>
      </w:pPr>
    </w:p>
    <w:p w14:paraId="1A4779AB" w14:textId="77777777" w:rsidR="009126AB" w:rsidRPr="00D35E6E" w:rsidRDefault="009126AB" w:rsidP="009126AB">
      <w:pPr>
        <w:jc w:val="both"/>
        <w:outlineLvl w:val="0"/>
        <w:rPr>
          <w:sz w:val="22"/>
          <w:szCs w:val="22"/>
        </w:rPr>
      </w:pPr>
      <w:r w:rsidRPr="00D35E6E">
        <w:rPr>
          <w:b/>
          <w:sz w:val="22"/>
          <w:szCs w:val="22"/>
        </w:rPr>
        <w:t>5.4 Úhrady</w:t>
      </w:r>
    </w:p>
    <w:p w14:paraId="431346B9" w14:textId="77777777" w:rsidR="009126AB" w:rsidRPr="00D35E6E" w:rsidRDefault="009126AB" w:rsidP="009126AB">
      <w:pPr>
        <w:jc w:val="both"/>
        <w:rPr>
          <w:sz w:val="22"/>
          <w:szCs w:val="22"/>
        </w:rPr>
      </w:pPr>
      <w:r w:rsidRPr="00D35E6E">
        <w:rPr>
          <w:sz w:val="22"/>
          <w:szCs w:val="22"/>
        </w:rPr>
        <w:t>Pokud nedojde z jakýchkoliv důvodů k vyrovnání vzájemných plnění, je strana, která své plnění poskytla, oprávněna požadovat úhradu; tím není dotčeno oprávnění podle čl. VI. odst. 1.  Strana, která plnění neposkytla, je povinna uhradit vzniklý rozdíl nejpozději do 7 dnů od data konání akce.</w:t>
      </w:r>
    </w:p>
    <w:p w14:paraId="558D0A7C" w14:textId="77777777" w:rsidR="009126AB" w:rsidRPr="00D35E6E" w:rsidRDefault="009126AB" w:rsidP="009126AB">
      <w:pPr>
        <w:rPr>
          <w:b/>
          <w:sz w:val="22"/>
          <w:szCs w:val="22"/>
        </w:rPr>
      </w:pPr>
    </w:p>
    <w:p w14:paraId="1ED82ABD" w14:textId="77777777" w:rsidR="009126AB" w:rsidRPr="00D35E6E" w:rsidRDefault="009126AB" w:rsidP="009126AB">
      <w:pPr>
        <w:rPr>
          <w:b/>
          <w:sz w:val="22"/>
          <w:szCs w:val="22"/>
        </w:rPr>
      </w:pPr>
      <w:r w:rsidRPr="00D35E6E">
        <w:rPr>
          <w:b/>
          <w:sz w:val="22"/>
          <w:szCs w:val="22"/>
        </w:rPr>
        <w:t>5.5 Zápočet</w:t>
      </w:r>
    </w:p>
    <w:p w14:paraId="65EC5984" w14:textId="77777777" w:rsidR="009126AB" w:rsidRPr="00D35E6E" w:rsidRDefault="009126AB" w:rsidP="009126AB">
      <w:pPr>
        <w:jc w:val="both"/>
        <w:rPr>
          <w:sz w:val="22"/>
          <w:szCs w:val="22"/>
        </w:rPr>
      </w:pPr>
      <w:r w:rsidRPr="00D35E6E">
        <w:rPr>
          <w:sz w:val="22"/>
          <w:szCs w:val="22"/>
        </w:rPr>
        <w:t xml:space="preserve">Obě strany se dohodly na tom, že pohledávky jedné smluvní strany z této smlouvy mohou být po dobu předpokládané doby trvání této smlouvy a dále 6 měsíců po datu jejího předpokládaného zániku (viz čl. IV.) započítány pouze s pohledávkami druhé smluvní strany podle této smlouvy, ledaže by se smluvní strany výslovně dohodly jinak. To neplatí v případě, kdy: </w:t>
      </w:r>
    </w:p>
    <w:p w14:paraId="37331A62" w14:textId="77777777" w:rsidR="009126AB" w:rsidRPr="00D35E6E" w:rsidRDefault="009126AB" w:rsidP="009126AB">
      <w:pPr>
        <w:jc w:val="both"/>
        <w:rPr>
          <w:sz w:val="22"/>
          <w:szCs w:val="22"/>
        </w:rPr>
      </w:pPr>
      <w:r w:rsidRPr="00D35E6E">
        <w:rPr>
          <w:sz w:val="22"/>
          <w:szCs w:val="22"/>
        </w:rPr>
        <w:t>a) by se některá ze smluvních stran ocitla v úpadku,</w:t>
      </w:r>
    </w:p>
    <w:p w14:paraId="3E87FDFD" w14:textId="77777777" w:rsidR="009126AB" w:rsidRPr="00D35E6E" w:rsidRDefault="009126AB" w:rsidP="009126AB">
      <w:pPr>
        <w:jc w:val="both"/>
        <w:rPr>
          <w:sz w:val="22"/>
          <w:szCs w:val="22"/>
        </w:rPr>
      </w:pPr>
      <w:r w:rsidRPr="00D35E6E">
        <w:rPr>
          <w:sz w:val="22"/>
          <w:szCs w:val="22"/>
        </w:rPr>
        <w:t>b) by byla pravomocně nařízena exekuce na majetek některé ze smluvních stran,</w:t>
      </w:r>
    </w:p>
    <w:p w14:paraId="0227AB54" w14:textId="77777777" w:rsidR="009126AB" w:rsidRPr="00D35E6E" w:rsidRDefault="009126AB" w:rsidP="009126AB">
      <w:pPr>
        <w:jc w:val="both"/>
        <w:rPr>
          <w:sz w:val="22"/>
          <w:szCs w:val="22"/>
        </w:rPr>
      </w:pPr>
      <w:r w:rsidRPr="00D35E6E">
        <w:rPr>
          <w:sz w:val="22"/>
          <w:szCs w:val="22"/>
        </w:rPr>
        <w:t xml:space="preserve">c) by některá ze smluvních stran opakovaně či podstatným způsobem porušila svoje povinnosti podle této smlouvy; </w:t>
      </w:r>
    </w:p>
    <w:p w14:paraId="46E475E1" w14:textId="77777777" w:rsidR="009126AB" w:rsidRPr="00D35E6E" w:rsidRDefault="009126AB" w:rsidP="009126AB">
      <w:pPr>
        <w:jc w:val="both"/>
        <w:rPr>
          <w:sz w:val="22"/>
          <w:szCs w:val="22"/>
        </w:rPr>
      </w:pPr>
      <w:r w:rsidRPr="00D35E6E">
        <w:rPr>
          <w:sz w:val="22"/>
          <w:szCs w:val="22"/>
        </w:rPr>
        <w:t>v takovém případě je druhá smluvní strana oprávněna provést jednostranný zápočet v souladu s příslušnými právními předpisy</w:t>
      </w:r>
      <w:r w:rsidR="00AC1F75" w:rsidRPr="00D35E6E">
        <w:rPr>
          <w:sz w:val="22"/>
          <w:szCs w:val="22"/>
        </w:rPr>
        <w:t xml:space="preserve"> a to bez ohledu na splatnost jednotlivých faktur</w:t>
      </w:r>
      <w:r w:rsidRPr="00D35E6E">
        <w:rPr>
          <w:sz w:val="22"/>
          <w:szCs w:val="22"/>
        </w:rPr>
        <w:t xml:space="preserve">. </w:t>
      </w:r>
    </w:p>
    <w:p w14:paraId="458B13B4" w14:textId="77777777" w:rsidR="004F2FCB" w:rsidRPr="00D35E6E" w:rsidRDefault="004F2FCB" w:rsidP="009126AB">
      <w:pPr>
        <w:jc w:val="both"/>
        <w:rPr>
          <w:sz w:val="22"/>
          <w:szCs w:val="22"/>
        </w:rPr>
      </w:pPr>
      <w:r w:rsidRPr="00D35E6E">
        <w:rPr>
          <w:sz w:val="22"/>
          <w:szCs w:val="22"/>
        </w:rPr>
        <w:t xml:space="preserve">K zápočtu </w:t>
      </w:r>
      <w:r w:rsidR="00265E73" w:rsidRPr="00D35E6E">
        <w:rPr>
          <w:sz w:val="22"/>
          <w:szCs w:val="22"/>
        </w:rPr>
        <w:t xml:space="preserve">předpokládanému v této smlouvě </w:t>
      </w:r>
      <w:r w:rsidRPr="00D35E6E">
        <w:rPr>
          <w:sz w:val="22"/>
          <w:szCs w:val="22"/>
        </w:rPr>
        <w:t>dochází automaticky doručením příslušné faktury v rozsahu, v jakém se kryje s jinou zápočtovou fakturou podle této smlouvy.</w:t>
      </w:r>
    </w:p>
    <w:p w14:paraId="037FBE81" w14:textId="77777777" w:rsidR="00711CC1" w:rsidRPr="00D35E6E" w:rsidRDefault="00711CC1" w:rsidP="0040205F">
      <w:pPr>
        <w:rPr>
          <w:b/>
          <w:sz w:val="22"/>
          <w:szCs w:val="22"/>
        </w:rPr>
      </w:pPr>
    </w:p>
    <w:p w14:paraId="56BC13BC" w14:textId="77777777" w:rsidR="0040205F" w:rsidRPr="00D35E6E" w:rsidRDefault="0040205F" w:rsidP="0040205F">
      <w:pPr>
        <w:rPr>
          <w:b/>
          <w:sz w:val="22"/>
          <w:szCs w:val="22"/>
        </w:rPr>
      </w:pPr>
      <w:r w:rsidRPr="00D35E6E">
        <w:rPr>
          <w:b/>
          <w:sz w:val="22"/>
          <w:szCs w:val="22"/>
        </w:rPr>
        <w:t xml:space="preserve">5.6. </w:t>
      </w:r>
    </w:p>
    <w:p w14:paraId="084DE7F8" w14:textId="77777777" w:rsidR="009E1C6A" w:rsidRPr="00D35E6E" w:rsidRDefault="0040205F" w:rsidP="009126AB">
      <w:pPr>
        <w:jc w:val="both"/>
        <w:rPr>
          <w:iCs/>
          <w:sz w:val="22"/>
          <w:szCs w:val="22"/>
        </w:rPr>
      </w:pPr>
      <w:r w:rsidRPr="00D35E6E">
        <w:rPr>
          <w:iCs/>
          <w:sz w:val="22"/>
          <w:szCs w:val="22"/>
        </w:rPr>
        <w:t>Obě smluvní strany se dohodly na tom, že reklamní obraty KLIENTA dosažené v rámci této smlouvy se pro účely výpočtu jakýchkoliv sjednaných slev KLIENTA podle jiných smluv uzavřených mezi oběma smluvními stranami nebudou zohledňovat.</w:t>
      </w:r>
    </w:p>
    <w:p w14:paraId="2FC8D250" w14:textId="77777777" w:rsidR="003D7E33" w:rsidRPr="00D35E6E" w:rsidRDefault="003D7E33" w:rsidP="009126AB">
      <w:pPr>
        <w:jc w:val="both"/>
        <w:rPr>
          <w:iCs/>
          <w:sz w:val="22"/>
          <w:szCs w:val="22"/>
        </w:rPr>
      </w:pPr>
    </w:p>
    <w:p w14:paraId="463909E6" w14:textId="77777777" w:rsidR="003D7E33" w:rsidRPr="00D35E6E" w:rsidRDefault="003D7E33" w:rsidP="003D7E33">
      <w:pPr>
        <w:jc w:val="both"/>
        <w:rPr>
          <w:b/>
          <w:iCs/>
          <w:sz w:val="22"/>
          <w:szCs w:val="22"/>
        </w:rPr>
      </w:pPr>
      <w:r w:rsidRPr="00D35E6E">
        <w:rPr>
          <w:b/>
          <w:iCs/>
          <w:sz w:val="22"/>
          <w:szCs w:val="22"/>
        </w:rPr>
        <w:t>5.7.</w:t>
      </w:r>
    </w:p>
    <w:p w14:paraId="153D974C" w14:textId="77777777" w:rsidR="003D7E33" w:rsidRPr="00D35E6E" w:rsidRDefault="003D7E33" w:rsidP="003D7E33">
      <w:pPr>
        <w:jc w:val="both"/>
        <w:rPr>
          <w:iCs/>
          <w:sz w:val="22"/>
          <w:szCs w:val="22"/>
        </w:rPr>
      </w:pPr>
      <w:r w:rsidRPr="00D35E6E">
        <w:rPr>
          <w:iCs/>
          <w:sz w:val="22"/>
          <w:szCs w:val="22"/>
        </w:rPr>
        <w:t>KLIENT prohlašuje, že pokud je či se stane plátcem DPH, je si vědom své povinnosti odvést řádně DPH správci daně a zavazuje se, že DPH řádně a včas ve správné výši z odměny hrazené podle této smlouvy odvede. KLIENT dále prohlašuje, že je ekonomicky v dobré kondici, nemá závazky po splatnosti, není v úpadku (ani hrozícím úpadku) a není osobou, proti níž by bylo vedeno exekuční a/nebo insolvenční řízení a nevede žádný spor, v němž by jeho neúspěch vedl k závazku, jehož splnění by bylo nemožné nebo by jej hospodářsky destabilizovalo a/nebo vedlo k jeho neschopnosti odvádět řádně DPH. KLIENT prohlašuje, že není prohlášen nespolehlivým plátcem daně ani s ním není vedeno takové řízení či dány důvody, které by k tomu mohly vést. KLIENT, který je plátcem DPH, se zavazuje, že bude v rámci obchodní spolupráce s MAFRA používat pouze bankovní účty uvedené v této smlouvě, které jsou zveřejněny ve veřejném registru vybraných údajů o subjektech registrovaných dle zákona č. 235/2004 Sb., o dani z přidané hodnoty, ve znění pozdějších předpisů. Pokud se KLIENT stane tzv. nespolehlivým plátcem DPH a/nebo budou dány jiné důvody podle § 109 zákona č. 235/2004 Sb., o dani z přidané hodnoty, ve znění pozdějších předpisů, uděluje KLIENT MAFRA neodvolatelně svůj souhlas s tím, aby MAFRA v souladu s § 109a za KLIENTA odvedla příslušnému správci daně příslušnou DPH, v důsledku čehož MAFRA KLIENTOVI uhradí pouze tu část příslušné části ceny, která odpovídá základu daně. Jakákoliv změna výše v tomto bodě uvedených skutečností bude KLIENTEM  bez zbytečného odkladu písemně oznámena MAFRA.</w:t>
      </w:r>
    </w:p>
    <w:p w14:paraId="2566E7A3" w14:textId="77777777" w:rsidR="00901B21" w:rsidRPr="00D35E6E" w:rsidRDefault="00901B21" w:rsidP="003D7E33">
      <w:pPr>
        <w:jc w:val="both"/>
        <w:rPr>
          <w:iCs/>
          <w:sz w:val="22"/>
          <w:szCs w:val="22"/>
        </w:rPr>
      </w:pPr>
    </w:p>
    <w:p w14:paraId="76E1F0CF" w14:textId="77777777" w:rsidR="003D7E33" w:rsidRPr="00D35E6E" w:rsidRDefault="003D7E33" w:rsidP="009126AB">
      <w:pPr>
        <w:jc w:val="both"/>
        <w:rPr>
          <w:iCs/>
          <w:sz w:val="22"/>
          <w:szCs w:val="22"/>
        </w:rPr>
      </w:pPr>
    </w:p>
    <w:p w14:paraId="54E029DD" w14:textId="77777777" w:rsidR="009126AB" w:rsidRPr="00D35E6E" w:rsidRDefault="009126AB" w:rsidP="009126AB">
      <w:pPr>
        <w:jc w:val="center"/>
        <w:outlineLvl w:val="0"/>
        <w:rPr>
          <w:b/>
          <w:sz w:val="22"/>
          <w:szCs w:val="22"/>
        </w:rPr>
      </w:pPr>
      <w:r w:rsidRPr="00D35E6E">
        <w:rPr>
          <w:b/>
          <w:sz w:val="22"/>
          <w:szCs w:val="22"/>
        </w:rPr>
        <w:t>VI.</w:t>
      </w:r>
    </w:p>
    <w:p w14:paraId="36B2D615" w14:textId="77777777" w:rsidR="009126AB" w:rsidRPr="00D35E6E" w:rsidRDefault="009126AB" w:rsidP="009126AB">
      <w:pPr>
        <w:jc w:val="center"/>
        <w:rPr>
          <w:b/>
          <w:sz w:val="22"/>
          <w:szCs w:val="22"/>
        </w:rPr>
      </w:pPr>
      <w:r w:rsidRPr="00D35E6E">
        <w:rPr>
          <w:b/>
          <w:sz w:val="22"/>
          <w:szCs w:val="22"/>
        </w:rPr>
        <w:t>ZVLÁŠTNÍ UJEDNÁNÍ</w:t>
      </w:r>
    </w:p>
    <w:p w14:paraId="05CBB275" w14:textId="77777777" w:rsidR="00F1194E" w:rsidRPr="00D35E6E" w:rsidRDefault="00F1194E" w:rsidP="009126AB">
      <w:pPr>
        <w:jc w:val="center"/>
        <w:rPr>
          <w:b/>
          <w:sz w:val="22"/>
          <w:szCs w:val="22"/>
        </w:rPr>
      </w:pPr>
    </w:p>
    <w:p w14:paraId="7289E946" w14:textId="77777777" w:rsidR="00D41A9A" w:rsidRPr="00D35E6E" w:rsidRDefault="00D41A9A" w:rsidP="00D41A9A">
      <w:pPr>
        <w:pStyle w:val="Zhlav"/>
        <w:jc w:val="both"/>
        <w:rPr>
          <w:b/>
          <w:bCs/>
          <w:sz w:val="22"/>
          <w:szCs w:val="22"/>
        </w:rPr>
      </w:pPr>
      <w:r w:rsidRPr="00D35E6E">
        <w:rPr>
          <w:b/>
          <w:bCs/>
          <w:sz w:val="22"/>
          <w:szCs w:val="22"/>
        </w:rPr>
        <w:t>6.1 Povinnost odebrat plnění</w:t>
      </w:r>
    </w:p>
    <w:p w14:paraId="2FC71A2B" w14:textId="77777777" w:rsidR="00D41A9A" w:rsidRPr="00D35E6E" w:rsidRDefault="00D41A9A" w:rsidP="00D41A9A">
      <w:pPr>
        <w:pStyle w:val="Zhlav"/>
        <w:jc w:val="both"/>
        <w:rPr>
          <w:sz w:val="22"/>
          <w:szCs w:val="22"/>
        </w:rPr>
      </w:pPr>
      <w:r w:rsidRPr="00D35E6E">
        <w:rPr>
          <w:sz w:val="22"/>
          <w:szCs w:val="22"/>
        </w:rPr>
        <w:t>Obě strany jsou si vědomy, že jejich oprávnění požadovat po druhé smluvní straně splnění závazku je zároveň zavazuje k objednání sjednaných plnění. Pokud jakákoli ze smluvních stran nesplní závazek objednat plnění dle této smlouvy, rozumí se tím podstatné porušení smlouvy a strana, která své závazky splnila (poskytla všechna plnění dle smlouvy) má právo (po předchozím upozornění) odstoupit co do zbytku závazku od smlouvy. Strana, která tímto způsobem porušila smlouvu, je povinna nahradit druhé straně újmu tím způsobenou (hradí se skutečná škoda i ušlý zisk). V každém okamžiku se škodou rozumí hodnota dosud nevyčerpaného plnění. Toto bude započteno na náhradu škody.</w:t>
      </w:r>
    </w:p>
    <w:p w14:paraId="0443A14B" w14:textId="77777777" w:rsidR="00C7347A" w:rsidRPr="00D35E6E" w:rsidRDefault="00C7347A" w:rsidP="00D41A9A">
      <w:pPr>
        <w:pStyle w:val="Zhlav"/>
        <w:jc w:val="both"/>
        <w:rPr>
          <w:b/>
          <w:bCs/>
          <w:sz w:val="22"/>
          <w:szCs w:val="22"/>
        </w:rPr>
      </w:pPr>
    </w:p>
    <w:p w14:paraId="318F5A2B" w14:textId="77777777" w:rsidR="00D41A9A" w:rsidRPr="00D35E6E" w:rsidRDefault="00D41A9A" w:rsidP="00D41A9A">
      <w:pPr>
        <w:pStyle w:val="Zhlav"/>
        <w:jc w:val="both"/>
        <w:rPr>
          <w:b/>
          <w:bCs/>
          <w:sz w:val="22"/>
          <w:szCs w:val="22"/>
        </w:rPr>
      </w:pPr>
      <w:r w:rsidRPr="00D35E6E">
        <w:rPr>
          <w:b/>
          <w:bCs/>
          <w:sz w:val="22"/>
          <w:szCs w:val="22"/>
        </w:rPr>
        <w:t>6.2 Náhradní plnění</w:t>
      </w:r>
    </w:p>
    <w:p w14:paraId="6382E5A2" w14:textId="77777777" w:rsidR="00DE24F0" w:rsidRPr="00D35E6E" w:rsidRDefault="00D41A9A" w:rsidP="00F609AB">
      <w:pPr>
        <w:pStyle w:val="Zhlav"/>
        <w:jc w:val="both"/>
        <w:rPr>
          <w:sz w:val="22"/>
          <w:szCs w:val="22"/>
        </w:rPr>
      </w:pPr>
      <w:r w:rsidRPr="00D35E6E">
        <w:rPr>
          <w:sz w:val="22"/>
          <w:szCs w:val="22"/>
        </w:rPr>
        <w:t>Pro případ, že KLIENT neposkytne MAFRA součinnost k vyčerpání předpokládaného objemu K</w:t>
      </w:r>
      <w:r w:rsidR="00D961B2" w:rsidRPr="00D35E6E">
        <w:rPr>
          <w:sz w:val="22"/>
          <w:szCs w:val="22"/>
        </w:rPr>
        <w:t>L</w:t>
      </w:r>
      <w:r w:rsidRPr="00D35E6E">
        <w:rPr>
          <w:sz w:val="22"/>
          <w:szCs w:val="22"/>
        </w:rPr>
        <w:t>IENTOVY inzerce ve smyslu čl. III. odst. 3.1 (např. bude v prodlení s</w:t>
      </w:r>
      <w:r w:rsidR="002302C6" w:rsidRPr="00D35E6E">
        <w:rPr>
          <w:sz w:val="22"/>
          <w:szCs w:val="22"/>
        </w:rPr>
        <w:t> </w:t>
      </w:r>
      <w:proofErr w:type="spellStart"/>
      <w:r w:rsidR="00875764" w:rsidRPr="00D35E6E">
        <w:rPr>
          <w:sz w:val="22"/>
          <w:szCs w:val="22"/>
        </w:rPr>
        <w:t>mediaplán</w:t>
      </w:r>
      <w:r w:rsidR="002302C6" w:rsidRPr="00D35E6E">
        <w:rPr>
          <w:sz w:val="22"/>
          <w:szCs w:val="22"/>
        </w:rPr>
        <w:t>em</w:t>
      </w:r>
      <w:proofErr w:type="spellEnd"/>
      <w:r w:rsidR="00875764" w:rsidRPr="00D35E6E">
        <w:rPr>
          <w:sz w:val="22"/>
          <w:szCs w:val="22"/>
        </w:rPr>
        <w:t xml:space="preserve"> kampaně,</w:t>
      </w:r>
      <w:r w:rsidRPr="00D35E6E">
        <w:rPr>
          <w:sz w:val="22"/>
          <w:szCs w:val="22"/>
        </w:rPr>
        <w:t xml:space="preserve"> objednáním dílčích plnění či dodáním podkladů pro ně), sjednaly strany, že KLIENT uhradí MAFRA částku odpovídající ceně jím nevyčerpané inzerce jako úplatu za rezervaci reklamního prostoru pro KLIENTA s tím, že DUZP pro tuto úplatu je sjednáno dnem předpokládaného ukončení této smlouvy. MAFRA se zavazuje vystavit KLIENTOVI na tuto úplatu příslušnou fakturu. Okamžikem úhrady této částky KLIENTOVA povinnost k objednání této nevyčerpané inzerce zaniká.</w:t>
      </w:r>
    </w:p>
    <w:p w14:paraId="2FB052AA" w14:textId="77777777" w:rsidR="005D10D2" w:rsidRPr="00D35E6E" w:rsidRDefault="005D10D2" w:rsidP="009126AB">
      <w:pPr>
        <w:jc w:val="center"/>
        <w:outlineLvl w:val="0"/>
        <w:rPr>
          <w:b/>
          <w:color w:val="000000" w:themeColor="text1"/>
          <w:sz w:val="22"/>
          <w:szCs w:val="22"/>
        </w:rPr>
      </w:pPr>
    </w:p>
    <w:p w14:paraId="1A60234B" w14:textId="77777777" w:rsidR="005D10D2" w:rsidRPr="00D35E6E" w:rsidRDefault="005D10D2" w:rsidP="005D10D2">
      <w:pPr>
        <w:pStyle w:val="Zhlav"/>
        <w:jc w:val="both"/>
        <w:rPr>
          <w:b/>
          <w:bCs/>
          <w:color w:val="000000" w:themeColor="text1"/>
          <w:sz w:val="22"/>
          <w:szCs w:val="22"/>
        </w:rPr>
      </w:pPr>
      <w:r w:rsidRPr="00D35E6E">
        <w:rPr>
          <w:b/>
          <w:bCs/>
          <w:color w:val="000000" w:themeColor="text1"/>
          <w:sz w:val="22"/>
          <w:szCs w:val="22"/>
        </w:rPr>
        <w:t>6.3 Omezení čerpání plnění</w:t>
      </w:r>
    </w:p>
    <w:p w14:paraId="7536BE6C" w14:textId="77777777" w:rsidR="005D10D2" w:rsidRPr="00D35E6E" w:rsidRDefault="005D10D2" w:rsidP="005D10D2">
      <w:pPr>
        <w:jc w:val="both"/>
        <w:rPr>
          <w:color w:val="000000" w:themeColor="text1"/>
          <w:sz w:val="22"/>
          <w:szCs w:val="22"/>
        </w:rPr>
      </w:pPr>
      <w:r w:rsidRPr="00D35E6E">
        <w:rPr>
          <w:color w:val="000000" w:themeColor="text1"/>
          <w:sz w:val="22"/>
          <w:szCs w:val="22"/>
        </w:rPr>
        <w:t>Smluvní strany se dohodly, že v případě, že dojde k podstatnému omezení činnosti KLIENTA (např. s ohledem na trvání pandemie) a čerpání plnění dle Smlouvy tak bude oboustranně ohroženo, budou smluvní strany postupovat v maximální součinnosti tak, aby bylo dosaženo dohody o snížení objemu vzájemných plnění dle Smlouvy, případě prodloužení trvání Smlouvy, tak aby k datu ukončení trvání Smlouvy byla vzájemná hodnota plnění vyrovnána a nebylo smluvními stranami aplikováno ustanovení článku 6.2. Smlouvy.</w:t>
      </w:r>
    </w:p>
    <w:p w14:paraId="50342EB1" w14:textId="77777777" w:rsidR="00711CC1" w:rsidRPr="00D35E6E" w:rsidRDefault="00711CC1" w:rsidP="005D10D2">
      <w:pPr>
        <w:pStyle w:val="Zkladntext"/>
        <w:spacing w:line="264" w:lineRule="auto"/>
        <w:rPr>
          <w:b/>
          <w:bCs/>
          <w:color w:val="000000" w:themeColor="text1"/>
          <w:sz w:val="22"/>
          <w:szCs w:val="22"/>
        </w:rPr>
      </w:pPr>
    </w:p>
    <w:p w14:paraId="7CF02712" w14:textId="77777777" w:rsidR="005D10D2" w:rsidRPr="00D35E6E" w:rsidRDefault="005D10D2" w:rsidP="005D10D2">
      <w:pPr>
        <w:pStyle w:val="Zkladntext"/>
        <w:spacing w:line="264" w:lineRule="auto"/>
        <w:rPr>
          <w:b/>
          <w:bCs/>
          <w:color w:val="000000" w:themeColor="text1"/>
          <w:sz w:val="22"/>
          <w:szCs w:val="22"/>
        </w:rPr>
      </w:pPr>
      <w:r w:rsidRPr="00D35E6E">
        <w:rPr>
          <w:b/>
          <w:bCs/>
          <w:color w:val="000000" w:themeColor="text1"/>
          <w:sz w:val="22"/>
          <w:szCs w:val="22"/>
        </w:rPr>
        <w:t>6.4 Společné marketingové akce</w:t>
      </w:r>
    </w:p>
    <w:p w14:paraId="2417D786" w14:textId="77777777" w:rsidR="007A0D72" w:rsidRPr="00D35E6E" w:rsidRDefault="005D10D2" w:rsidP="007A0D72">
      <w:pPr>
        <w:pStyle w:val="Zkladntext"/>
        <w:spacing w:line="264" w:lineRule="auto"/>
        <w:rPr>
          <w:bCs/>
          <w:color w:val="000000" w:themeColor="text1"/>
          <w:sz w:val="22"/>
          <w:szCs w:val="22"/>
        </w:rPr>
      </w:pPr>
      <w:r w:rsidRPr="00D35E6E">
        <w:rPr>
          <w:bCs/>
          <w:color w:val="000000" w:themeColor="text1"/>
          <w:sz w:val="22"/>
          <w:szCs w:val="22"/>
        </w:rPr>
        <w:t>Smluvní strany mají zájem spolupracovat v rámci společných marketingových akcí v podobě soutěží určených pro čtenáře médií vydávaných či provozovaných MAFRA, jakož i uživatele služeb poskytovaných MAFRA tak, že KLIENT bude výhercům těchto soutěží poskytovat zpravidla svým jménem a na svůj účet služby či zboží. Spolupráce na těchto marketingových akcích bude předmětem zvláštní dohody smluvních stran.</w:t>
      </w:r>
    </w:p>
    <w:p w14:paraId="41B3FE6E" w14:textId="77777777" w:rsidR="007A0D72" w:rsidRPr="00D35E6E" w:rsidRDefault="007A0D72" w:rsidP="007A0D72">
      <w:pPr>
        <w:pStyle w:val="Zkladntext"/>
        <w:spacing w:line="264" w:lineRule="auto"/>
        <w:rPr>
          <w:b/>
          <w:sz w:val="22"/>
          <w:szCs w:val="22"/>
        </w:rPr>
      </w:pPr>
    </w:p>
    <w:p w14:paraId="7E6586FA" w14:textId="77777777" w:rsidR="00901B21" w:rsidRPr="00D35E6E" w:rsidRDefault="00901B21" w:rsidP="007A0D72">
      <w:pPr>
        <w:pStyle w:val="Zkladntext"/>
        <w:spacing w:line="264" w:lineRule="auto"/>
        <w:rPr>
          <w:b/>
          <w:sz w:val="22"/>
          <w:szCs w:val="22"/>
        </w:rPr>
      </w:pPr>
    </w:p>
    <w:p w14:paraId="31349821" w14:textId="77777777" w:rsidR="009126AB" w:rsidRPr="00D35E6E" w:rsidRDefault="009126AB" w:rsidP="009126AB">
      <w:pPr>
        <w:jc w:val="center"/>
        <w:outlineLvl w:val="0"/>
        <w:rPr>
          <w:b/>
          <w:sz w:val="22"/>
          <w:szCs w:val="22"/>
        </w:rPr>
      </w:pPr>
      <w:r w:rsidRPr="00D35E6E">
        <w:rPr>
          <w:b/>
          <w:sz w:val="22"/>
          <w:szCs w:val="22"/>
        </w:rPr>
        <w:t>VII.</w:t>
      </w:r>
    </w:p>
    <w:p w14:paraId="49BCFF7B" w14:textId="77777777" w:rsidR="00113571" w:rsidRPr="00D35E6E" w:rsidRDefault="00A4131D" w:rsidP="006124DA">
      <w:pPr>
        <w:jc w:val="center"/>
        <w:outlineLvl w:val="0"/>
        <w:rPr>
          <w:b/>
          <w:sz w:val="22"/>
          <w:szCs w:val="22"/>
        </w:rPr>
      </w:pPr>
      <w:r w:rsidRPr="00D35E6E">
        <w:rPr>
          <w:b/>
          <w:sz w:val="22"/>
          <w:szCs w:val="22"/>
        </w:rPr>
        <w:t>ZÁVĚREČNÁ USTANOVENÍ</w:t>
      </w:r>
    </w:p>
    <w:p w14:paraId="4A4814AB" w14:textId="77777777" w:rsidR="009126AB" w:rsidRPr="00D35E6E" w:rsidRDefault="009126AB" w:rsidP="009126AB">
      <w:pPr>
        <w:outlineLvl w:val="0"/>
        <w:rPr>
          <w:b/>
          <w:sz w:val="22"/>
          <w:szCs w:val="22"/>
        </w:rPr>
      </w:pPr>
      <w:r w:rsidRPr="00D35E6E">
        <w:rPr>
          <w:b/>
          <w:sz w:val="22"/>
          <w:szCs w:val="22"/>
        </w:rPr>
        <w:t>7.1 Počet vyhotovení</w:t>
      </w:r>
    </w:p>
    <w:p w14:paraId="4A4DC30E" w14:textId="77777777" w:rsidR="006124DA" w:rsidRPr="00D35E6E" w:rsidRDefault="009126AB" w:rsidP="009126AB">
      <w:pPr>
        <w:pStyle w:val="Zkladntext3"/>
        <w:rPr>
          <w:szCs w:val="22"/>
        </w:rPr>
      </w:pPr>
      <w:r w:rsidRPr="00D35E6E">
        <w:rPr>
          <w:szCs w:val="22"/>
        </w:rPr>
        <w:t xml:space="preserve">Tato smlouva je vyhotovena ve </w:t>
      </w:r>
      <w:r w:rsidR="009F698A" w:rsidRPr="00D35E6E">
        <w:rPr>
          <w:szCs w:val="22"/>
        </w:rPr>
        <w:t xml:space="preserve">dvou </w:t>
      </w:r>
      <w:r w:rsidRPr="00D35E6E">
        <w:rPr>
          <w:szCs w:val="22"/>
        </w:rPr>
        <w:t xml:space="preserve">stejnopisech, každá ze smluvních stran obdrží po </w:t>
      </w:r>
      <w:r w:rsidR="009F698A" w:rsidRPr="00D35E6E">
        <w:rPr>
          <w:szCs w:val="22"/>
        </w:rPr>
        <w:t xml:space="preserve">jednom </w:t>
      </w:r>
      <w:r w:rsidRPr="00D35E6E">
        <w:rPr>
          <w:szCs w:val="22"/>
        </w:rPr>
        <w:t>exemplář</w:t>
      </w:r>
      <w:r w:rsidR="009F698A" w:rsidRPr="00D35E6E">
        <w:rPr>
          <w:szCs w:val="22"/>
        </w:rPr>
        <w:t>i.</w:t>
      </w:r>
    </w:p>
    <w:p w14:paraId="2440CF3F" w14:textId="77777777" w:rsidR="00DE24F0" w:rsidRPr="00D35E6E" w:rsidRDefault="00DE24F0" w:rsidP="009126AB">
      <w:pPr>
        <w:outlineLvl w:val="0"/>
        <w:rPr>
          <w:b/>
          <w:sz w:val="22"/>
          <w:szCs w:val="22"/>
        </w:rPr>
      </w:pPr>
    </w:p>
    <w:p w14:paraId="655B7196" w14:textId="77777777" w:rsidR="00A211D2" w:rsidRPr="00D35E6E" w:rsidRDefault="00A211D2" w:rsidP="00A211D2">
      <w:pPr>
        <w:outlineLvl w:val="0"/>
        <w:rPr>
          <w:b/>
          <w:sz w:val="22"/>
          <w:szCs w:val="22"/>
        </w:rPr>
      </w:pPr>
      <w:r w:rsidRPr="00D35E6E">
        <w:rPr>
          <w:b/>
          <w:sz w:val="22"/>
          <w:szCs w:val="22"/>
        </w:rPr>
        <w:t>7.2. Kontaktní osoby</w:t>
      </w:r>
    </w:p>
    <w:p w14:paraId="00216F32" w14:textId="77777777" w:rsidR="00A211D2" w:rsidRPr="00D35E6E" w:rsidRDefault="00A211D2" w:rsidP="00A211D2">
      <w:pPr>
        <w:pStyle w:val="Zkladntext3"/>
      </w:pPr>
      <w:r w:rsidRPr="00D35E6E">
        <w:t xml:space="preserve">Kontaktní osoba MAFRA pro koordinaci plnění této smlouvy vč. koordinace plnění v rámci dohod z této smlouvy vyplývajících je výhradně Tereza Sedláková, </w:t>
      </w:r>
      <w:proofErr w:type="spellStart"/>
      <w:r w:rsidRPr="00D35E6E">
        <w:t>Corporate</w:t>
      </w:r>
      <w:proofErr w:type="spellEnd"/>
      <w:r w:rsidRPr="00D35E6E">
        <w:t xml:space="preserve"> </w:t>
      </w:r>
      <w:proofErr w:type="spellStart"/>
      <w:r w:rsidRPr="00D35E6E">
        <w:t>Affairs</w:t>
      </w:r>
      <w:proofErr w:type="spellEnd"/>
      <w:r w:rsidRPr="00D35E6E">
        <w:t xml:space="preserve"> </w:t>
      </w:r>
      <w:proofErr w:type="spellStart"/>
      <w:r w:rsidRPr="00D35E6E">
        <w:t>Manager</w:t>
      </w:r>
      <w:proofErr w:type="spellEnd"/>
      <w:r w:rsidRPr="00D35E6E">
        <w:t xml:space="preserve"> MAFRA</w:t>
      </w:r>
      <w:r w:rsidRPr="00D35E6E">
        <w:rPr>
          <w:rFonts w:ascii="Calibri" w:hAnsi="Calibri"/>
        </w:rPr>
        <w:t xml:space="preserve"> (e-</w:t>
      </w:r>
      <w:r w:rsidRPr="00D35E6E">
        <w:t>mail: tereza.sedlakova@mafra.cz) či osoba jí určená.</w:t>
      </w:r>
    </w:p>
    <w:p w14:paraId="1DB393A1" w14:textId="77777777" w:rsidR="00A211D2" w:rsidRPr="00D35E6E" w:rsidRDefault="00A211D2" w:rsidP="00A211D2">
      <w:pPr>
        <w:pStyle w:val="Zkladntext3"/>
        <w:rPr>
          <w:rFonts w:ascii="Calibri" w:hAnsi="Calibri"/>
        </w:rPr>
      </w:pPr>
    </w:p>
    <w:p w14:paraId="0D333F64" w14:textId="77777777" w:rsidR="00A211D2" w:rsidRPr="00D35E6E" w:rsidRDefault="00A211D2" w:rsidP="00A211D2">
      <w:pPr>
        <w:pStyle w:val="Zkladntext3"/>
        <w:rPr>
          <w:rFonts w:ascii="Calibri" w:hAnsi="Calibri"/>
        </w:rPr>
      </w:pPr>
      <w:r w:rsidRPr="00D35E6E">
        <w:t xml:space="preserve">Kontaktní osoba MAFRA pro prováděcí dohody předpokládané v této smlouvě s právem takové dohody za MAFRA uzavírat a dále ohledně společenských </w:t>
      </w:r>
      <w:proofErr w:type="spellStart"/>
      <w:r w:rsidRPr="00D35E6E">
        <w:t>eventů</w:t>
      </w:r>
      <w:proofErr w:type="spellEnd"/>
      <w:r w:rsidRPr="00D35E6E">
        <w:t xml:space="preserve"> je výhradně Miloslava Nováková, ředitelka </w:t>
      </w:r>
      <w:proofErr w:type="spellStart"/>
      <w:r w:rsidRPr="00D35E6E">
        <w:t>Corporate</w:t>
      </w:r>
      <w:proofErr w:type="spellEnd"/>
      <w:r w:rsidRPr="00D35E6E">
        <w:t xml:space="preserve"> </w:t>
      </w:r>
      <w:proofErr w:type="spellStart"/>
      <w:r w:rsidRPr="00D35E6E">
        <w:t>Affairs</w:t>
      </w:r>
      <w:proofErr w:type="spellEnd"/>
      <w:r w:rsidRPr="00D35E6E">
        <w:t xml:space="preserve"> MAFRA (e-mail: miloslava.novakova@mafra.cz) či osoba jí určená.</w:t>
      </w:r>
      <w:r w:rsidRPr="00D35E6E">
        <w:rPr>
          <w:rFonts w:ascii="Calibri" w:hAnsi="Calibri"/>
        </w:rPr>
        <w:t xml:space="preserve"> </w:t>
      </w:r>
    </w:p>
    <w:p w14:paraId="02138E2A" w14:textId="77777777" w:rsidR="00A211D2" w:rsidRPr="00D35E6E" w:rsidRDefault="00A211D2" w:rsidP="00A211D2">
      <w:pPr>
        <w:pStyle w:val="Zkladntext3"/>
        <w:rPr>
          <w:rFonts w:ascii="Calibri" w:hAnsi="Calibri"/>
          <w:b/>
          <w:bCs/>
        </w:rPr>
      </w:pPr>
    </w:p>
    <w:p w14:paraId="43418287" w14:textId="77777777" w:rsidR="00A211D2" w:rsidRPr="00D35E6E" w:rsidRDefault="00A211D2" w:rsidP="00A211D2">
      <w:pPr>
        <w:jc w:val="both"/>
        <w:rPr>
          <w:sz w:val="22"/>
        </w:rPr>
      </w:pPr>
      <w:r w:rsidRPr="00D35E6E">
        <w:rPr>
          <w:sz w:val="22"/>
        </w:rPr>
        <w:t xml:space="preserve">Kontaktní osoba KLIENTA pro koordinaci plnění této smlouvy vč. koordinace plnění v rámci dohod z této smlouvy vyplývajících je </w:t>
      </w:r>
      <w:r w:rsidR="00832C29" w:rsidRPr="00D35E6E">
        <w:rPr>
          <w:sz w:val="22"/>
        </w:rPr>
        <w:t>Lenka Čápová</w:t>
      </w:r>
      <w:r w:rsidRPr="00D35E6E">
        <w:rPr>
          <w:sz w:val="22"/>
        </w:rPr>
        <w:t>, (e-mail:</w:t>
      </w:r>
      <w:r w:rsidR="00832C29" w:rsidRPr="00D35E6E">
        <w:rPr>
          <w:sz w:val="22"/>
        </w:rPr>
        <w:t>lenka.capova</w:t>
      </w:r>
      <w:r w:rsidRPr="00D35E6E">
        <w:rPr>
          <w:sz w:val="22"/>
        </w:rPr>
        <w:t>@</w:t>
      </w:r>
      <w:r w:rsidR="00832C29" w:rsidRPr="00D35E6E">
        <w:rPr>
          <w:sz w:val="22"/>
        </w:rPr>
        <w:t>ceskafilharmonie.cz</w:t>
      </w:r>
      <w:r w:rsidRPr="00D35E6E">
        <w:rPr>
          <w:sz w:val="22"/>
        </w:rPr>
        <w:t>) či osoba jí</w:t>
      </w:r>
      <w:r w:rsidR="003032BE" w:rsidRPr="00D35E6E">
        <w:rPr>
          <w:sz w:val="22"/>
        </w:rPr>
        <w:t>m</w:t>
      </w:r>
      <w:r w:rsidRPr="00D35E6E">
        <w:rPr>
          <w:sz w:val="22"/>
        </w:rPr>
        <w:t xml:space="preserve"> určená.</w:t>
      </w:r>
    </w:p>
    <w:p w14:paraId="43394166" w14:textId="77777777" w:rsidR="00A211D2" w:rsidRPr="00D35E6E" w:rsidRDefault="00A211D2" w:rsidP="00A211D2">
      <w:pPr>
        <w:pStyle w:val="Zkladntext3"/>
      </w:pPr>
    </w:p>
    <w:p w14:paraId="068EB40F" w14:textId="77777777" w:rsidR="00A211D2" w:rsidRPr="00D35E6E" w:rsidRDefault="00A211D2" w:rsidP="00A211D2">
      <w:pPr>
        <w:pStyle w:val="Zkladntext3"/>
      </w:pPr>
      <w:r w:rsidRPr="00D35E6E">
        <w:t xml:space="preserve">Kontaktní osoba KLIENTA pro prováděcí dohody předpokládané v této smlouvě s právem takové dohody za KLIENTA uzavírat a dále ohledně společenských </w:t>
      </w:r>
      <w:proofErr w:type="spellStart"/>
      <w:r w:rsidRPr="00D35E6E">
        <w:t>eventů</w:t>
      </w:r>
      <w:proofErr w:type="spellEnd"/>
      <w:r w:rsidRPr="00D35E6E">
        <w:t xml:space="preserve"> je </w:t>
      </w:r>
      <w:r w:rsidR="00832C29" w:rsidRPr="00D35E6E">
        <w:t xml:space="preserve">Lenka Čápová, </w:t>
      </w:r>
      <w:r w:rsidR="003032BE" w:rsidRPr="00D35E6E">
        <w:t>(e-mail:</w:t>
      </w:r>
      <w:r w:rsidR="00832C29" w:rsidRPr="00D35E6E">
        <w:t xml:space="preserve"> lenka.capova@ceskafilharmonie.cz</w:t>
      </w:r>
      <w:r w:rsidR="003032BE" w:rsidRPr="00D35E6E">
        <w:t xml:space="preserve">) </w:t>
      </w:r>
      <w:r w:rsidRPr="00D35E6E">
        <w:t>či osoba jí</w:t>
      </w:r>
      <w:r w:rsidR="003032BE" w:rsidRPr="00D35E6E">
        <w:t>m</w:t>
      </w:r>
      <w:r w:rsidRPr="00D35E6E">
        <w:t xml:space="preserve"> určená.</w:t>
      </w:r>
    </w:p>
    <w:p w14:paraId="2B9E5A4C" w14:textId="77777777" w:rsidR="00A211D2" w:rsidRPr="00D35E6E" w:rsidRDefault="00A211D2" w:rsidP="009126AB">
      <w:pPr>
        <w:outlineLvl w:val="0"/>
        <w:rPr>
          <w:b/>
          <w:sz w:val="22"/>
          <w:szCs w:val="22"/>
        </w:rPr>
      </w:pPr>
    </w:p>
    <w:p w14:paraId="74FAEDF2" w14:textId="77777777" w:rsidR="009126AB" w:rsidRPr="00D35E6E" w:rsidRDefault="009126AB" w:rsidP="009126AB">
      <w:pPr>
        <w:outlineLvl w:val="0"/>
        <w:rPr>
          <w:sz w:val="22"/>
          <w:szCs w:val="22"/>
        </w:rPr>
      </w:pPr>
      <w:r w:rsidRPr="00D35E6E">
        <w:rPr>
          <w:b/>
          <w:sz w:val="22"/>
          <w:szCs w:val="22"/>
        </w:rPr>
        <w:t>7.</w:t>
      </w:r>
      <w:r w:rsidR="00A211D2" w:rsidRPr="00D35E6E">
        <w:rPr>
          <w:b/>
          <w:sz w:val="22"/>
          <w:szCs w:val="22"/>
        </w:rPr>
        <w:t>3</w:t>
      </w:r>
      <w:r w:rsidRPr="00D35E6E">
        <w:rPr>
          <w:b/>
          <w:sz w:val="22"/>
          <w:szCs w:val="22"/>
        </w:rPr>
        <w:t xml:space="preserve"> Odstoupení od smlouvy</w:t>
      </w:r>
      <w:r w:rsidRPr="00D35E6E">
        <w:rPr>
          <w:b/>
          <w:sz w:val="22"/>
          <w:szCs w:val="22"/>
        </w:rPr>
        <w:tab/>
      </w:r>
    </w:p>
    <w:p w14:paraId="59876309" w14:textId="77777777" w:rsidR="009126AB" w:rsidRPr="00D35E6E" w:rsidRDefault="009126AB" w:rsidP="009126AB">
      <w:pPr>
        <w:pStyle w:val="Zkladntext3"/>
        <w:outlineLvl w:val="9"/>
        <w:rPr>
          <w:szCs w:val="22"/>
        </w:rPr>
      </w:pPr>
      <w:r w:rsidRPr="00D35E6E">
        <w:rPr>
          <w:szCs w:val="22"/>
        </w:rPr>
        <w:t xml:space="preserve">Smluvní strana je oprávněna od této smlouvy odstoupit v případě </w:t>
      </w:r>
      <w:r w:rsidR="007651A4" w:rsidRPr="00D35E6E">
        <w:rPr>
          <w:szCs w:val="22"/>
        </w:rPr>
        <w:t xml:space="preserve">podstatného </w:t>
      </w:r>
      <w:r w:rsidRPr="00D35E6E">
        <w:rPr>
          <w:szCs w:val="22"/>
        </w:rPr>
        <w:t xml:space="preserve">porušení </w:t>
      </w:r>
      <w:r w:rsidR="007651A4" w:rsidRPr="00D35E6E">
        <w:rPr>
          <w:szCs w:val="22"/>
        </w:rPr>
        <w:t xml:space="preserve">povinností podle </w:t>
      </w:r>
      <w:r w:rsidRPr="00D35E6E">
        <w:rPr>
          <w:szCs w:val="22"/>
        </w:rPr>
        <w:t>odstavce III.</w:t>
      </w:r>
      <w:r w:rsidR="00CF785D" w:rsidRPr="00D35E6E">
        <w:rPr>
          <w:szCs w:val="22"/>
        </w:rPr>
        <w:t xml:space="preserve"> </w:t>
      </w:r>
      <w:r w:rsidRPr="00D35E6E">
        <w:rPr>
          <w:szCs w:val="22"/>
        </w:rPr>
        <w:t>3.1 a III.</w:t>
      </w:r>
      <w:r w:rsidR="00CF785D" w:rsidRPr="00D35E6E">
        <w:rPr>
          <w:szCs w:val="22"/>
        </w:rPr>
        <w:t xml:space="preserve"> </w:t>
      </w:r>
      <w:r w:rsidRPr="00D35E6E">
        <w:rPr>
          <w:szCs w:val="22"/>
        </w:rPr>
        <w:t>3.2</w:t>
      </w:r>
      <w:r w:rsidR="00265E73" w:rsidRPr="00D35E6E">
        <w:rPr>
          <w:szCs w:val="22"/>
        </w:rPr>
        <w:t>;</w:t>
      </w:r>
      <w:r w:rsidRPr="00D35E6E">
        <w:rPr>
          <w:szCs w:val="22"/>
        </w:rPr>
        <w:t xml:space="preserve"> účinky odstoupení nastávají dnem doručení. Smluvní strany jsou povinny do 7 dnů od odstoupení provést finanční vypořádání. Tím není dotčeno právo na odstoupení plynoucí ze zákona.</w:t>
      </w:r>
    </w:p>
    <w:p w14:paraId="39EF2F81" w14:textId="77777777" w:rsidR="009126AB" w:rsidRPr="00D35E6E" w:rsidRDefault="009126AB" w:rsidP="009126AB">
      <w:pPr>
        <w:rPr>
          <w:sz w:val="22"/>
          <w:szCs w:val="22"/>
        </w:rPr>
      </w:pPr>
    </w:p>
    <w:p w14:paraId="27FE3C89" w14:textId="77777777" w:rsidR="009126AB" w:rsidRPr="00D35E6E" w:rsidRDefault="009126AB" w:rsidP="009126AB">
      <w:pPr>
        <w:outlineLvl w:val="0"/>
        <w:rPr>
          <w:sz w:val="22"/>
          <w:szCs w:val="22"/>
        </w:rPr>
      </w:pPr>
      <w:r w:rsidRPr="00D35E6E">
        <w:rPr>
          <w:b/>
          <w:sz w:val="22"/>
          <w:szCs w:val="22"/>
        </w:rPr>
        <w:t>7.</w:t>
      </w:r>
      <w:r w:rsidR="00A211D2" w:rsidRPr="00D35E6E">
        <w:rPr>
          <w:b/>
          <w:sz w:val="22"/>
          <w:szCs w:val="22"/>
        </w:rPr>
        <w:t>4</w:t>
      </w:r>
      <w:r w:rsidRPr="00D35E6E">
        <w:rPr>
          <w:b/>
          <w:sz w:val="22"/>
          <w:szCs w:val="22"/>
        </w:rPr>
        <w:t xml:space="preserve"> Dodatky</w:t>
      </w:r>
    </w:p>
    <w:p w14:paraId="5F6510FC" w14:textId="77777777" w:rsidR="009126AB" w:rsidRPr="00D35E6E" w:rsidRDefault="009126AB" w:rsidP="009126AB">
      <w:pPr>
        <w:jc w:val="both"/>
        <w:outlineLvl w:val="0"/>
        <w:rPr>
          <w:sz w:val="22"/>
          <w:szCs w:val="22"/>
        </w:rPr>
      </w:pPr>
      <w:r w:rsidRPr="00D35E6E">
        <w:rPr>
          <w:sz w:val="22"/>
          <w:szCs w:val="22"/>
        </w:rPr>
        <w:t>Tato smlouva může být doplňována a měněna pouze písemně a se souhlasem obou smluvních stran.</w:t>
      </w:r>
    </w:p>
    <w:p w14:paraId="43497CBF" w14:textId="77777777" w:rsidR="009126AB" w:rsidRPr="00D35E6E" w:rsidRDefault="009126AB" w:rsidP="009126AB">
      <w:pPr>
        <w:jc w:val="both"/>
        <w:rPr>
          <w:sz w:val="22"/>
          <w:szCs w:val="22"/>
        </w:rPr>
      </w:pPr>
    </w:p>
    <w:p w14:paraId="74C6F03F" w14:textId="77777777" w:rsidR="009126AB" w:rsidRPr="00D35E6E" w:rsidRDefault="009126AB" w:rsidP="009126AB">
      <w:pPr>
        <w:jc w:val="both"/>
        <w:outlineLvl w:val="0"/>
        <w:rPr>
          <w:sz w:val="22"/>
          <w:szCs w:val="22"/>
        </w:rPr>
      </w:pPr>
      <w:r w:rsidRPr="00D35E6E">
        <w:rPr>
          <w:b/>
          <w:sz w:val="22"/>
          <w:szCs w:val="22"/>
        </w:rPr>
        <w:t>7.</w:t>
      </w:r>
      <w:r w:rsidR="00A211D2" w:rsidRPr="00D35E6E">
        <w:rPr>
          <w:b/>
          <w:sz w:val="22"/>
          <w:szCs w:val="22"/>
        </w:rPr>
        <w:t>5</w:t>
      </w:r>
      <w:r w:rsidRPr="00D35E6E">
        <w:rPr>
          <w:b/>
          <w:sz w:val="22"/>
          <w:szCs w:val="22"/>
        </w:rPr>
        <w:t xml:space="preserve"> Ujednání</w:t>
      </w:r>
    </w:p>
    <w:p w14:paraId="0EFBA7E9" w14:textId="77777777" w:rsidR="009126AB" w:rsidRPr="00D35E6E" w:rsidRDefault="009126AB" w:rsidP="009126AB">
      <w:pPr>
        <w:pStyle w:val="Zkladntext2"/>
        <w:jc w:val="both"/>
        <w:outlineLvl w:val="9"/>
        <w:rPr>
          <w:szCs w:val="22"/>
        </w:rPr>
      </w:pPr>
      <w:r w:rsidRPr="00D35E6E">
        <w:rPr>
          <w:szCs w:val="22"/>
        </w:rPr>
        <w:t xml:space="preserve">Veškerá ujednání slovní i písemná, která byla mezi smluvními stranami </w:t>
      </w:r>
      <w:r w:rsidR="00265E73" w:rsidRPr="00D35E6E">
        <w:rPr>
          <w:szCs w:val="22"/>
        </w:rPr>
        <w:t xml:space="preserve">dohodnuta </w:t>
      </w:r>
      <w:r w:rsidRPr="00D35E6E">
        <w:rPr>
          <w:szCs w:val="22"/>
        </w:rPr>
        <w:t>ve věci podle této smlouvy</w:t>
      </w:r>
      <w:r w:rsidR="00265E73" w:rsidRPr="00D35E6E">
        <w:rPr>
          <w:szCs w:val="22"/>
        </w:rPr>
        <w:t xml:space="preserve"> před jejím uzavřením</w:t>
      </w:r>
      <w:r w:rsidRPr="00D35E6E">
        <w:rPr>
          <w:szCs w:val="22"/>
        </w:rPr>
        <w:t>, ke dni podpisu smlouvy zanikají</w:t>
      </w:r>
      <w:r w:rsidR="00AC1F75" w:rsidRPr="00D35E6E">
        <w:rPr>
          <w:szCs w:val="22"/>
        </w:rPr>
        <w:t xml:space="preserve"> a jsou plně nahrazeny touto smlouvou</w:t>
      </w:r>
      <w:r w:rsidRPr="00D35E6E">
        <w:rPr>
          <w:szCs w:val="22"/>
        </w:rPr>
        <w:t>.</w:t>
      </w:r>
    </w:p>
    <w:p w14:paraId="67655568" w14:textId="77777777" w:rsidR="007A0D72" w:rsidRPr="00D35E6E" w:rsidRDefault="007A0D72" w:rsidP="009126AB">
      <w:pPr>
        <w:jc w:val="both"/>
        <w:rPr>
          <w:b/>
          <w:sz w:val="22"/>
        </w:rPr>
      </w:pPr>
    </w:p>
    <w:p w14:paraId="358A66BA" w14:textId="77777777" w:rsidR="009126AB" w:rsidRPr="00D35E6E" w:rsidRDefault="009126AB" w:rsidP="009126AB">
      <w:pPr>
        <w:jc w:val="both"/>
        <w:rPr>
          <w:b/>
          <w:sz w:val="22"/>
          <w:szCs w:val="22"/>
        </w:rPr>
      </w:pPr>
      <w:r w:rsidRPr="00D35E6E">
        <w:rPr>
          <w:b/>
          <w:sz w:val="22"/>
          <w:szCs w:val="22"/>
        </w:rPr>
        <w:t>7.</w:t>
      </w:r>
      <w:r w:rsidR="00A211D2" w:rsidRPr="00D35E6E">
        <w:rPr>
          <w:b/>
          <w:sz w:val="22"/>
          <w:szCs w:val="22"/>
        </w:rPr>
        <w:t>6</w:t>
      </w:r>
      <w:r w:rsidRPr="00D35E6E">
        <w:rPr>
          <w:b/>
          <w:sz w:val="22"/>
          <w:szCs w:val="22"/>
        </w:rPr>
        <w:t xml:space="preserve"> Rozhodné právo</w:t>
      </w:r>
    </w:p>
    <w:p w14:paraId="1993AF49" w14:textId="77777777" w:rsidR="00903C85" w:rsidRPr="00D35E6E" w:rsidRDefault="009126AB" w:rsidP="009126AB">
      <w:pPr>
        <w:pStyle w:val="Zkladntext3"/>
        <w:outlineLvl w:val="9"/>
        <w:rPr>
          <w:szCs w:val="22"/>
        </w:rPr>
      </w:pPr>
      <w:r w:rsidRPr="00D35E6E">
        <w:rPr>
          <w:szCs w:val="22"/>
        </w:rPr>
        <w:t xml:space="preserve">Tato smlouva se řídí </w:t>
      </w:r>
      <w:r w:rsidR="00AC1F75" w:rsidRPr="00D35E6E">
        <w:rPr>
          <w:szCs w:val="22"/>
        </w:rPr>
        <w:t>českým právem</w:t>
      </w:r>
      <w:r w:rsidRPr="00D35E6E">
        <w:rPr>
          <w:szCs w:val="22"/>
        </w:rPr>
        <w:t>.</w:t>
      </w:r>
    </w:p>
    <w:p w14:paraId="51B84275" w14:textId="77777777" w:rsidR="00903C85" w:rsidRPr="00D35E6E" w:rsidRDefault="00903C85" w:rsidP="009126AB">
      <w:pPr>
        <w:pStyle w:val="Zkladntext3"/>
        <w:outlineLvl w:val="9"/>
        <w:rPr>
          <w:b/>
          <w:szCs w:val="22"/>
        </w:rPr>
      </w:pPr>
    </w:p>
    <w:p w14:paraId="24DA7286" w14:textId="77777777" w:rsidR="009126AB" w:rsidRPr="00D35E6E" w:rsidRDefault="009126AB" w:rsidP="009126AB">
      <w:pPr>
        <w:pStyle w:val="Zkladntext3"/>
        <w:outlineLvl w:val="9"/>
        <w:rPr>
          <w:b/>
          <w:szCs w:val="22"/>
        </w:rPr>
      </w:pPr>
      <w:r w:rsidRPr="00D35E6E">
        <w:rPr>
          <w:b/>
          <w:szCs w:val="22"/>
        </w:rPr>
        <w:t>7.</w:t>
      </w:r>
      <w:r w:rsidR="00A211D2" w:rsidRPr="00D35E6E">
        <w:rPr>
          <w:b/>
          <w:szCs w:val="22"/>
        </w:rPr>
        <w:t>7</w:t>
      </w:r>
      <w:r w:rsidRPr="00D35E6E">
        <w:rPr>
          <w:b/>
          <w:szCs w:val="22"/>
        </w:rPr>
        <w:t xml:space="preserve"> Obchodní sdělení</w:t>
      </w:r>
    </w:p>
    <w:p w14:paraId="6B68475C" w14:textId="77777777" w:rsidR="009126AB" w:rsidRPr="00D35E6E" w:rsidRDefault="009126AB" w:rsidP="009126AB">
      <w:pPr>
        <w:pStyle w:val="Zkladntext3"/>
        <w:outlineLvl w:val="9"/>
        <w:rPr>
          <w:szCs w:val="22"/>
        </w:rPr>
      </w:pPr>
      <w:r w:rsidRPr="00D35E6E">
        <w:rPr>
          <w:szCs w:val="22"/>
        </w:rPr>
        <w:t xml:space="preserve">KLIENT souhlasí s tím, aby mu MAFRA zasílala na jeho elektronickou adresu nevyžádaná obchodní sdělení, na jeho adresu nevyžádaný </w:t>
      </w:r>
      <w:r w:rsidR="00A4131D" w:rsidRPr="00D35E6E">
        <w:rPr>
          <w:szCs w:val="22"/>
        </w:rPr>
        <w:t>directmailing</w:t>
      </w:r>
      <w:r w:rsidRPr="00D35E6E">
        <w:rPr>
          <w:szCs w:val="22"/>
        </w:rPr>
        <w:t xml:space="preserve"> a kontaktovala jej prostřednictvím nevyžádaného telemarketingu s nabídkami týkajícími se produktů, obchodu a služeb MAFRA o ostatních společností tvořících s MAFRA holding. Tento souhlas je udělován na dobu neurčitou a nezaniká zánikem této smlouvy.</w:t>
      </w:r>
    </w:p>
    <w:p w14:paraId="1A86759B" w14:textId="77777777" w:rsidR="001F48A9" w:rsidRPr="00D35E6E" w:rsidRDefault="001F48A9" w:rsidP="009126AB">
      <w:pPr>
        <w:jc w:val="both"/>
        <w:rPr>
          <w:sz w:val="22"/>
          <w:szCs w:val="22"/>
        </w:rPr>
      </w:pPr>
    </w:p>
    <w:p w14:paraId="335A856A" w14:textId="77777777" w:rsidR="00674CE2" w:rsidRPr="00D35E6E" w:rsidRDefault="00674CE2" w:rsidP="00674CE2">
      <w:pPr>
        <w:pStyle w:val="Zkladntext3"/>
        <w:outlineLvl w:val="9"/>
        <w:rPr>
          <w:b/>
          <w:szCs w:val="22"/>
        </w:rPr>
      </w:pPr>
      <w:r w:rsidRPr="00D35E6E">
        <w:rPr>
          <w:b/>
          <w:szCs w:val="22"/>
        </w:rPr>
        <w:t>7.</w:t>
      </w:r>
      <w:r w:rsidR="00A211D2" w:rsidRPr="00D35E6E">
        <w:rPr>
          <w:b/>
          <w:szCs w:val="22"/>
        </w:rPr>
        <w:t>8</w:t>
      </w:r>
      <w:r w:rsidRPr="00D35E6E">
        <w:rPr>
          <w:b/>
          <w:szCs w:val="22"/>
        </w:rPr>
        <w:t xml:space="preserve"> Právní doložky</w:t>
      </w:r>
    </w:p>
    <w:p w14:paraId="32BCFFA3" w14:textId="77777777" w:rsidR="006B2AD5" w:rsidRPr="00D35E6E" w:rsidRDefault="00674CE2" w:rsidP="00674CE2">
      <w:pPr>
        <w:pStyle w:val="Zkladntext3"/>
        <w:outlineLvl w:val="9"/>
        <w:rPr>
          <w:szCs w:val="22"/>
        </w:rPr>
      </w:pPr>
      <w:r w:rsidRPr="00D35E6E">
        <w:rPr>
          <w:szCs w:val="22"/>
        </w:rPr>
        <w:t xml:space="preserve">a) MAFRA upozorňuje KLIENTA ve smyslu § 431 zákona č. 89/2012 Sb., že jednotliví zaměstnanci MAFRA jsou oprávněni jednat jen v rozsahu jim uděleného pověření a jen ve věcech obvyklých pro jejich pracovní pozici. Následující smlouvy může uzavírat anebo právní jednání činit v zastoupení MAFRA vždy pouze její statutární orgán (způsobem jednání navenek zapsaným do obchodního rejstříku) nebo osoby těmito statutárními zástupci výslovně k tomu pověřené na základě speciální písemné plné moci, která bude výslovně obsahovat zmocnění k takovému úkonu: smlouvy o smlouvě budoucí, nakládání s ochrannými známkami a jinými předměty průmyslového vlastnictví, uzavírání licenčních a </w:t>
      </w:r>
      <w:proofErr w:type="spellStart"/>
      <w:r w:rsidRPr="00D35E6E">
        <w:rPr>
          <w:szCs w:val="22"/>
        </w:rPr>
        <w:t>podlicenčních</w:t>
      </w:r>
      <w:proofErr w:type="spellEnd"/>
      <w:r w:rsidRPr="00D35E6E">
        <w:rPr>
          <w:szCs w:val="22"/>
        </w:rPr>
        <w:t xml:space="preserve"> smluv, vyjma běžných smluv s autory na příspěvky do médií, nabytí, zatížení či zcizení nemovitostí, jakékoliv zajištění či utvrzení dluhů jak MAFRA, tak třetích osob (včetně ujednání o smluvních pokutách a uznání dluhu, ručení, finanční záruky apod.), uzavření zástavní smlouvy a nabytí zastaveného majetku, veřejná nabídka, ujednání o závdavku, jakákoliv dispozice s obchodním závodem či částí závodu tvořící samostatnou organizační složku, postoupení pohledávky, převzetí dluhu, přistoupení k dluhu, převzetí majetku, postoupení smlouvy, jakákoliv jednání týkající se cenných papírů (včetně směnek) či podílů v jiných osobách, dohoda o narovnání, vzdání se práva a prominutí dluhu</w:t>
      </w:r>
      <w:r w:rsidR="006B2AD5" w:rsidRPr="00D35E6E">
        <w:rPr>
          <w:szCs w:val="22"/>
        </w:rPr>
        <w:t>.</w:t>
      </w:r>
    </w:p>
    <w:p w14:paraId="17A7D8AC" w14:textId="77777777" w:rsidR="00674CE2" w:rsidRPr="00D35E6E" w:rsidRDefault="006B2AD5" w:rsidP="006B2AD5">
      <w:pPr>
        <w:pStyle w:val="Zkladntext3"/>
        <w:outlineLvl w:val="9"/>
        <w:rPr>
          <w:szCs w:val="22"/>
        </w:rPr>
      </w:pPr>
      <w:r w:rsidRPr="00D35E6E">
        <w:rPr>
          <w:szCs w:val="22"/>
        </w:rPr>
        <w:t>b) u</w:t>
      </w:r>
      <w:r w:rsidR="00674CE2" w:rsidRPr="00D35E6E">
        <w:rPr>
          <w:szCs w:val="22"/>
        </w:rPr>
        <w:t>stanovení § 1799 a § 1800 zákona č. 89/2012 Sb. se mezi stranami neužijí.</w:t>
      </w:r>
    </w:p>
    <w:p w14:paraId="1D300AC4" w14:textId="77777777" w:rsidR="00674CE2" w:rsidRPr="00D35E6E" w:rsidRDefault="006B2AD5" w:rsidP="006B2AD5">
      <w:pPr>
        <w:pStyle w:val="Zkladntext3"/>
        <w:outlineLvl w:val="9"/>
        <w:rPr>
          <w:szCs w:val="22"/>
        </w:rPr>
      </w:pPr>
      <w:r w:rsidRPr="00D35E6E">
        <w:rPr>
          <w:szCs w:val="22"/>
        </w:rPr>
        <w:t>c) u</w:t>
      </w:r>
      <w:r w:rsidR="00674CE2" w:rsidRPr="00D35E6E">
        <w:rPr>
          <w:szCs w:val="22"/>
        </w:rPr>
        <w:t xml:space="preserve">stanovení § 1805 odst. 2, § 1950, § 1952 odst. 2 a § 1995 odst. 2 zákona č. 89/2012 Sb. se mezi stranami neužijí. </w:t>
      </w:r>
    </w:p>
    <w:p w14:paraId="5719B13B" w14:textId="77777777" w:rsidR="00117DA4" w:rsidRPr="00D35E6E" w:rsidRDefault="00117DA4" w:rsidP="006B2AD5">
      <w:pPr>
        <w:pStyle w:val="Zkladntext3"/>
        <w:outlineLvl w:val="9"/>
        <w:rPr>
          <w:szCs w:val="22"/>
        </w:rPr>
      </w:pPr>
    </w:p>
    <w:p w14:paraId="0FB10ED6" w14:textId="77777777" w:rsidR="00117DA4" w:rsidRPr="00D35E6E" w:rsidRDefault="00117DA4" w:rsidP="00BB5A32">
      <w:pPr>
        <w:pStyle w:val="Zkladntext3"/>
        <w:outlineLvl w:val="9"/>
        <w:rPr>
          <w:b/>
          <w:szCs w:val="22"/>
        </w:rPr>
      </w:pPr>
      <w:r w:rsidRPr="00D35E6E">
        <w:rPr>
          <w:b/>
          <w:szCs w:val="22"/>
        </w:rPr>
        <w:t>7.</w:t>
      </w:r>
      <w:r w:rsidR="00A211D2" w:rsidRPr="00D35E6E">
        <w:rPr>
          <w:b/>
          <w:szCs w:val="22"/>
        </w:rPr>
        <w:t>9</w:t>
      </w:r>
      <w:r w:rsidRPr="00D35E6E">
        <w:rPr>
          <w:b/>
          <w:szCs w:val="22"/>
        </w:rPr>
        <w:t xml:space="preserve"> Mlčenlivost</w:t>
      </w:r>
    </w:p>
    <w:p w14:paraId="1692D886" w14:textId="77777777" w:rsidR="00117DA4" w:rsidRPr="00D35E6E" w:rsidRDefault="00117DA4" w:rsidP="00117DA4">
      <w:pPr>
        <w:pStyle w:val="Zkladntext3"/>
        <w:outlineLvl w:val="9"/>
        <w:rPr>
          <w:szCs w:val="22"/>
        </w:rPr>
      </w:pPr>
      <w:r w:rsidRPr="00D35E6E">
        <w:rPr>
          <w:iCs/>
          <w:szCs w:val="22"/>
        </w:rPr>
        <w:t>Smluvní strany jsou povinny zachovat ve vztahu k třetím osobám mlčenlivost o obsahu této smlouvy, jakož i všech dokumentech, údajích, sděleních či informacích souvisejících s jejím uzavíráním, které si smluvní strany vzájemně poskytly při uzavírání této smlouvy či při realizaci této smlouvy a nejedná se přitom o informace veřejně známé (dále jen „</w:t>
      </w:r>
      <w:r w:rsidRPr="00D35E6E">
        <w:rPr>
          <w:b/>
          <w:bCs/>
          <w:iCs/>
          <w:szCs w:val="22"/>
        </w:rPr>
        <w:t>důvěrné informace</w:t>
      </w:r>
      <w:r w:rsidRPr="00D35E6E">
        <w:rPr>
          <w:iCs/>
          <w:szCs w:val="22"/>
        </w:rPr>
        <w:t xml:space="preserve">“). Povinnost mlčenlivosti se nevztahuje na případy, kdy k poskytnutí důvěrných informací třetí osobě poskytne druhá smluvní strana písemný souhlas, nebo pokud se nejedná o poskytnutí důvěrných informací v nezbytném rozsahu příslušným orgánům veřejné správy, když by případné (za)mlčení znamenalo porušení obecně závazného právního předpisu. </w:t>
      </w:r>
      <w:r w:rsidRPr="00D35E6E">
        <w:rPr>
          <w:szCs w:val="22"/>
        </w:rPr>
        <w:t>Smluvní strany výslovně sjednávají, že povinnost mlčenlivosti podle tohoto odstavce se nevztahuje na informaci, že byla smlouva o spolupráci uzavřena.</w:t>
      </w:r>
    </w:p>
    <w:p w14:paraId="1A8949AD" w14:textId="77777777" w:rsidR="00117DA4" w:rsidRPr="00D35E6E" w:rsidRDefault="00117DA4" w:rsidP="00117DA4">
      <w:pPr>
        <w:jc w:val="both"/>
        <w:rPr>
          <w:rFonts w:ascii="Calibri" w:hAnsi="Calibri"/>
          <w:iCs/>
          <w:sz w:val="22"/>
          <w:szCs w:val="22"/>
        </w:rPr>
      </w:pPr>
    </w:p>
    <w:p w14:paraId="1FDC1FC8" w14:textId="77777777" w:rsidR="00D530B7" w:rsidRPr="00D35E6E" w:rsidRDefault="00D530B7" w:rsidP="00D530B7">
      <w:pPr>
        <w:rPr>
          <w:b/>
          <w:bCs/>
          <w:iCs/>
          <w:sz w:val="22"/>
          <w:szCs w:val="22"/>
        </w:rPr>
      </w:pPr>
      <w:r w:rsidRPr="00D35E6E">
        <w:rPr>
          <w:b/>
          <w:bCs/>
          <w:iCs/>
          <w:sz w:val="22"/>
          <w:szCs w:val="22"/>
        </w:rPr>
        <w:t>7.10 Zveřejnění smlouvy v registru smluv</w:t>
      </w:r>
    </w:p>
    <w:p w14:paraId="5ABBFC65" w14:textId="77777777" w:rsidR="00D530B7" w:rsidRPr="00D35E6E" w:rsidRDefault="00D530B7" w:rsidP="00D530B7">
      <w:pPr>
        <w:jc w:val="both"/>
        <w:rPr>
          <w:iCs/>
          <w:sz w:val="22"/>
          <w:szCs w:val="22"/>
        </w:rPr>
      </w:pPr>
      <w:r w:rsidRPr="00D35E6E">
        <w:rPr>
          <w:iCs/>
          <w:sz w:val="22"/>
          <w:szCs w:val="22"/>
        </w:rPr>
        <w:t xml:space="preserve">MAFRA bere na vědomí, že KLIENT je povinen tuto smlouvu zveřejnit v registru smluv podle zákona č. </w:t>
      </w:r>
      <w:r w:rsidRPr="00D35E6E">
        <w:rPr>
          <w:sz w:val="22"/>
          <w:szCs w:val="22"/>
        </w:rPr>
        <w:t xml:space="preserve">40/2015 Sb., o zvláštních podmínkách účinnosti některých smluv, uveřejňování těchto smluv a o registru smluv (zákon o registru smluv). KLIENT se zavazuje v textu smlouvy určeném ke zveřejnění anonymizovat osobní údaje osob, které nejsou členy statutárního orgánu smluvních stran, a také parafy statutárních orgánů apod. KLIENT se zavazuje text smlouvy po shora uvedené </w:t>
      </w:r>
      <w:proofErr w:type="spellStart"/>
      <w:r w:rsidRPr="00D35E6E">
        <w:rPr>
          <w:sz w:val="22"/>
          <w:szCs w:val="22"/>
        </w:rPr>
        <w:t>anonymizaci</w:t>
      </w:r>
      <w:proofErr w:type="spellEnd"/>
      <w:r w:rsidRPr="00D35E6E">
        <w:rPr>
          <w:sz w:val="22"/>
          <w:szCs w:val="22"/>
        </w:rPr>
        <w:t xml:space="preserve"> určený ke zveřejnění v registru smluv zaslat společnosti MAFRA před jeho zasláním do registru smluv a poskytnout společnosti MAFRA lhůtu alespoň 3 pracovní dny na vyjádření k provedení </w:t>
      </w:r>
      <w:proofErr w:type="spellStart"/>
      <w:r w:rsidRPr="00D35E6E">
        <w:rPr>
          <w:sz w:val="22"/>
          <w:szCs w:val="22"/>
        </w:rPr>
        <w:t>anonymizace</w:t>
      </w:r>
      <w:proofErr w:type="spellEnd"/>
      <w:r w:rsidRPr="00D35E6E">
        <w:rPr>
          <w:iCs/>
          <w:sz w:val="22"/>
          <w:szCs w:val="22"/>
        </w:rPr>
        <w:t>.</w:t>
      </w:r>
    </w:p>
    <w:p w14:paraId="78CE8621" w14:textId="77777777" w:rsidR="00D530B7" w:rsidRPr="00D35E6E" w:rsidRDefault="00D530B7" w:rsidP="00D530B7">
      <w:pPr>
        <w:jc w:val="both"/>
        <w:rPr>
          <w:sz w:val="22"/>
          <w:szCs w:val="22"/>
        </w:rPr>
      </w:pPr>
      <w:r w:rsidRPr="00D35E6E">
        <w:rPr>
          <w:iCs/>
          <w:sz w:val="22"/>
          <w:szCs w:val="22"/>
        </w:rPr>
        <w:t>Smluvní strany sjednaly, že tato smlouva nabývá účinnosti okamžikem jejího uveřejnění v registru smluv.</w:t>
      </w:r>
    </w:p>
    <w:p w14:paraId="25FC9F38" w14:textId="7CFC16EC" w:rsidR="002A0585" w:rsidRDefault="002A0585" w:rsidP="00117DA4">
      <w:pPr>
        <w:jc w:val="both"/>
        <w:rPr>
          <w:rFonts w:ascii="Calibri" w:hAnsi="Calibri"/>
          <w:iCs/>
          <w:sz w:val="22"/>
          <w:szCs w:val="22"/>
        </w:rPr>
      </w:pPr>
    </w:p>
    <w:p w14:paraId="6E0868AC" w14:textId="77777777" w:rsidR="00D35E6E" w:rsidRPr="00D35E6E" w:rsidRDefault="00D35E6E" w:rsidP="00117DA4">
      <w:pPr>
        <w:jc w:val="both"/>
        <w:rPr>
          <w:rFonts w:ascii="Calibri" w:hAnsi="Calibri"/>
          <w:iCs/>
          <w:sz w:val="22"/>
          <w:szCs w:val="22"/>
        </w:rPr>
      </w:pPr>
    </w:p>
    <w:p w14:paraId="6774EB4D" w14:textId="77777777" w:rsidR="003032BE" w:rsidRPr="00D35E6E" w:rsidRDefault="003032BE" w:rsidP="00117DA4">
      <w:pPr>
        <w:jc w:val="both"/>
        <w:rPr>
          <w:rFonts w:ascii="Calibri" w:hAnsi="Calibri"/>
          <w:iCs/>
          <w:sz w:val="22"/>
          <w:szCs w:val="22"/>
        </w:rPr>
      </w:pPr>
    </w:p>
    <w:p w14:paraId="0B73DF83" w14:textId="77777777" w:rsidR="009126AB" w:rsidRPr="00D35E6E" w:rsidRDefault="009126AB" w:rsidP="009126AB">
      <w:pPr>
        <w:jc w:val="both"/>
        <w:rPr>
          <w:sz w:val="22"/>
          <w:szCs w:val="22"/>
        </w:rPr>
      </w:pPr>
      <w:r w:rsidRPr="00D35E6E">
        <w:rPr>
          <w:sz w:val="22"/>
          <w:szCs w:val="22"/>
        </w:rPr>
        <w:t>V Praze dne ..............................</w:t>
      </w:r>
      <w:r w:rsidRPr="00D35E6E">
        <w:rPr>
          <w:sz w:val="22"/>
          <w:szCs w:val="22"/>
        </w:rPr>
        <w:tab/>
        <w:t xml:space="preserve"> </w:t>
      </w:r>
      <w:r w:rsidRPr="00D35E6E">
        <w:rPr>
          <w:sz w:val="22"/>
          <w:szCs w:val="22"/>
        </w:rPr>
        <w:tab/>
      </w:r>
      <w:r w:rsidRPr="00D35E6E">
        <w:rPr>
          <w:sz w:val="22"/>
          <w:szCs w:val="22"/>
        </w:rPr>
        <w:tab/>
      </w:r>
      <w:r w:rsidRPr="00D35E6E">
        <w:rPr>
          <w:sz w:val="22"/>
          <w:szCs w:val="22"/>
        </w:rPr>
        <w:tab/>
        <w:t>V …………………… dne........................</w:t>
      </w:r>
    </w:p>
    <w:p w14:paraId="775265B3" w14:textId="77777777" w:rsidR="009126AB" w:rsidRPr="00D35E6E" w:rsidRDefault="009126AB" w:rsidP="009126AB">
      <w:pPr>
        <w:jc w:val="both"/>
        <w:rPr>
          <w:sz w:val="22"/>
          <w:szCs w:val="22"/>
        </w:rPr>
      </w:pPr>
    </w:p>
    <w:p w14:paraId="2F147E50" w14:textId="77777777" w:rsidR="002A0585" w:rsidRPr="00D35E6E" w:rsidRDefault="002A0585" w:rsidP="009126AB">
      <w:pPr>
        <w:jc w:val="both"/>
        <w:rPr>
          <w:sz w:val="22"/>
          <w:szCs w:val="22"/>
        </w:rPr>
      </w:pPr>
    </w:p>
    <w:p w14:paraId="403E8753" w14:textId="77777777" w:rsidR="009126AB" w:rsidRPr="00D35E6E" w:rsidRDefault="009126AB" w:rsidP="009126AB">
      <w:pPr>
        <w:jc w:val="both"/>
        <w:rPr>
          <w:sz w:val="22"/>
          <w:szCs w:val="22"/>
        </w:rPr>
      </w:pPr>
      <w:r w:rsidRPr="00D35E6E">
        <w:rPr>
          <w:sz w:val="22"/>
          <w:szCs w:val="22"/>
        </w:rPr>
        <w:t>Za MAFRA:</w:t>
      </w:r>
      <w:r w:rsidRPr="00D35E6E">
        <w:rPr>
          <w:sz w:val="22"/>
          <w:szCs w:val="22"/>
        </w:rPr>
        <w:tab/>
      </w:r>
      <w:r w:rsidRPr="00D35E6E">
        <w:rPr>
          <w:sz w:val="22"/>
          <w:szCs w:val="22"/>
        </w:rPr>
        <w:tab/>
      </w:r>
      <w:r w:rsidRPr="00D35E6E">
        <w:rPr>
          <w:sz w:val="22"/>
          <w:szCs w:val="22"/>
        </w:rPr>
        <w:tab/>
      </w:r>
      <w:r w:rsidRPr="00D35E6E">
        <w:rPr>
          <w:sz w:val="22"/>
          <w:szCs w:val="22"/>
        </w:rPr>
        <w:tab/>
      </w:r>
      <w:r w:rsidRPr="00D35E6E">
        <w:rPr>
          <w:sz w:val="22"/>
          <w:szCs w:val="22"/>
        </w:rPr>
        <w:tab/>
      </w:r>
      <w:r w:rsidRPr="00D35E6E">
        <w:rPr>
          <w:sz w:val="22"/>
          <w:szCs w:val="22"/>
        </w:rPr>
        <w:tab/>
        <w:t>Za KLIENTA:</w:t>
      </w:r>
    </w:p>
    <w:p w14:paraId="39DA40D6" w14:textId="77777777" w:rsidR="009126AB" w:rsidRPr="00D35E6E" w:rsidRDefault="009126AB" w:rsidP="009126AB">
      <w:pPr>
        <w:jc w:val="both"/>
        <w:rPr>
          <w:sz w:val="22"/>
          <w:szCs w:val="22"/>
        </w:rPr>
      </w:pPr>
    </w:p>
    <w:p w14:paraId="04F628BD" w14:textId="77777777" w:rsidR="003032BE" w:rsidRPr="00D35E6E" w:rsidRDefault="003032BE" w:rsidP="009126AB">
      <w:pPr>
        <w:jc w:val="both"/>
        <w:rPr>
          <w:sz w:val="22"/>
          <w:szCs w:val="22"/>
        </w:rPr>
      </w:pPr>
    </w:p>
    <w:p w14:paraId="728589B6" w14:textId="77777777" w:rsidR="009126AB" w:rsidRPr="00D35E6E" w:rsidRDefault="009126AB" w:rsidP="009126AB">
      <w:pPr>
        <w:jc w:val="both"/>
        <w:rPr>
          <w:sz w:val="22"/>
          <w:szCs w:val="22"/>
        </w:rPr>
      </w:pPr>
    </w:p>
    <w:tbl>
      <w:tblPr>
        <w:tblW w:w="0" w:type="auto"/>
        <w:tblLook w:val="04A0" w:firstRow="1" w:lastRow="0" w:firstColumn="1" w:lastColumn="0" w:noHBand="0" w:noVBand="1"/>
      </w:tblPr>
      <w:tblGrid>
        <w:gridCol w:w="4592"/>
        <w:gridCol w:w="4592"/>
      </w:tblGrid>
      <w:tr w:rsidR="006B2AD5" w:rsidRPr="00D35E6E" w14:paraId="7219BE30" w14:textId="77777777" w:rsidTr="003A3573">
        <w:tc>
          <w:tcPr>
            <w:tcW w:w="4662" w:type="dxa"/>
          </w:tcPr>
          <w:p w14:paraId="08010E05" w14:textId="77777777" w:rsidR="006B2AD5" w:rsidRPr="00D35E6E" w:rsidRDefault="006B2AD5" w:rsidP="003A3573">
            <w:pPr>
              <w:jc w:val="center"/>
              <w:rPr>
                <w:sz w:val="22"/>
                <w:szCs w:val="22"/>
              </w:rPr>
            </w:pPr>
            <w:r w:rsidRPr="00D35E6E">
              <w:rPr>
                <w:sz w:val="22"/>
                <w:szCs w:val="22"/>
              </w:rPr>
              <w:t>……………………………………</w:t>
            </w:r>
          </w:p>
        </w:tc>
        <w:tc>
          <w:tcPr>
            <w:tcW w:w="4662" w:type="dxa"/>
          </w:tcPr>
          <w:p w14:paraId="2B8395E2" w14:textId="77777777" w:rsidR="006B2AD5" w:rsidRPr="00D35E6E" w:rsidRDefault="006B2AD5" w:rsidP="003A3573">
            <w:pPr>
              <w:jc w:val="center"/>
              <w:rPr>
                <w:sz w:val="22"/>
                <w:szCs w:val="22"/>
              </w:rPr>
            </w:pPr>
            <w:r w:rsidRPr="00D35E6E">
              <w:rPr>
                <w:sz w:val="22"/>
                <w:szCs w:val="22"/>
              </w:rPr>
              <w:t>……………………………………</w:t>
            </w:r>
          </w:p>
        </w:tc>
      </w:tr>
      <w:tr w:rsidR="006B2AD5" w:rsidRPr="00D35E6E" w14:paraId="0C51759D" w14:textId="77777777" w:rsidTr="003A3573">
        <w:tc>
          <w:tcPr>
            <w:tcW w:w="4662" w:type="dxa"/>
          </w:tcPr>
          <w:p w14:paraId="60A23564" w14:textId="77777777" w:rsidR="006B2AD5" w:rsidRPr="00D35E6E" w:rsidRDefault="006B2AD5" w:rsidP="003A3573">
            <w:pPr>
              <w:jc w:val="center"/>
              <w:rPr>
                <w:sz w:val="22"/>
                <w:szCs w:val="22"/>
              </w:rPr>
            </w:pPr>
            <w:r w:rsidRPr="00D35E6E">
              <w:rPr>
                <w:sz w:val="22"/>
                <w:szCs w:val="22"/>
              </w:rPr>
              <w:t>Ing. Štěpán Košík, předseda představenstva</w:t>
            </w:r>
          </w:p>
          <w:p w14:paraId="49E72434" w14:textId="77777777" w:rsidR="006B2AD5" w:rsidRPr="00D35E6E" w:rsidRDefault="006B2AD5" w:rsidP="004603DB">
            <w:pPr>
              <w:jc w:val="center"/>
              <w:rPr>
                <w:sz w:val="22"/>
                <w:szCs w:val="22"/>
              </w:rPr>
            </w:pPr>
          </w:p>
        </w:tc>
        <w:tc>
          <w:tcPr>
            <w:tcW w:w="4662" w:type="dxa"/>
          </w:tcPr>
          <w:p w14:paraId="4364C7CA" w14:textId="77777777" w:rsidR="00903C85" w:rsidRPr="00D35E6E" w:rsidRDefault="00DE24F0" w:rsidP="00903C85">
            <w:pPr>
              <w:jc w:val="center"/>
              <w:rPr>
                <w:sz w:val="22"/>
                <w:szCs w:val="22"/>
              </w:rPr>
            </w:pPr>
            <w:r w:rsidRPr="00D35E6E">
              <w:rPr>
                <w:sz w:val="22"/>
                <w:szCs w:val="22"/>
              </w:rPr>
              <w:t>MgA. David Mareček, Ph.D., ředitel</w:t>
            </w:r>
          </w:p>
        </w:tc>
      </w:tr>
    </w:tbl>
    <w:p w14:paraId="2C19CAB9" w14:textId="77777777" w:rsidR="00561B3A" w:rsidRPr="00D35E6E" w:rsidRDefault="00561B3A" w:rsidP="006B2AD5">
      <w:pPr>
        <w:jc w:val="both"/>
        <w:rPr>
          <w:sz w:val="22"/>
          <w:szCs w:val="22"/>
        </w:rPr>
      </w:pPr>
    </w:p>
    <w:p w14:paraId="7482E801" w14:textId="77777777" w:rsidR="00561B3A" w:rsidRPr="00D35E6E" w:rsidRDefault="00561B3A" w:rsidP="006B2AD5">
      <w:pPr>
        <w:jc w:val="both"/>
        <w:rPr>
          <w:sz w:val="22"/>
          <w:szCs w:val="22"/>
        </w:rPr>
      </w:pPr>
    </w:p>
    <w:p w14:paraId="5D0B7588" w14:textId="77777777" w:rsidR="00561B3A" w:rsidRPr="00D35E6E" w:rsidRDefault="00561B3A" w:rsidP="006B2AD5">
      <w:pPr>
        <w:jc w:val="both"/>
        <w:rPr>
          <w:sz w:val="22"/>
          <w:szCs w:val="22"/>
        </w:rPr>
      </w:pPr>
    </w:p>
    <w:tbl>
      <w:tblPr>
        <w:tblW w:w="0" w:type="auto"/>
        <w:tblLook w:val="04A0" w:firstRow="1" w:lastRow="0" w:firstColumn="1" w:lastColumn="0" w:noHBand="0" w:noVBand="1"/>
      </w:tblPr>
      <w:tblGrid>
        <w:gridCol w:w="4662"/>
      </w:tblGrid>
      <w:tr w:rsidR="00561B3A" w:rsidRPr="00D35E6E" w14:paraId="3732E18E" w14:textId="77777777" w:rsidTr="00C340DF">
        <w:tc>
          <w:tcPr>
            <w:tcW w:w="4662" w:type="dxa"/>
          </w:tcPr>
          <w:p w14:paraId="1BA8D653" w14:textId="77777777" w:rsidR="00561B3A" w:rsidRPr="00D35E6E" w:rsidRDefault="00561B3A" w:rsidP="00C340DF">
            <w:pPr>
              <w:jc w:val="center"/>
              <w:rPr>
                <w:sz w:val="22"/>
                <w:szCs w:val="22"/>
              </w:rPr>
            </w:pPr>
            <w:r w:rsidRPr="00D35E6E">
              <w:rPr>
                <w:sz w:val="22"/>
                <w:szCs w:val="22"/>
              </w:rPr>
              <w:t>……………………………………</w:t>
            </w:r>
          </w:p>
        </w:tc>
      </w:tr>
      <w:tr w:rsidR="00561B3A" w:rsidRPr="003A3573" w14:paraId="4B342765" w14:textId="77777777" w:rsidTr="00C340DF">
        <w:tc>
          <w:tcPr>
            <w:tcW w:w="4662" w:type="dxa"/>
          </w:tcPr>
          <w:p w14:paraId="3603CF4A" w14:textId="7C3E1024" w:rsidR="00561B3A" w:rsidRPr="003A3573" w:rsidRDefault="005D10D2" w:rsidP="005D10D2">
            <w:pPr>
              <w:jc w:val="center"/>
              <w:rPr>
                <w:sz w:val="22"/>
                <w:szCs w:val="22"/>
              </w:rPr>
            </w:pPr>
            <w:r w:rsidRPr="00D35E6E">
              <w:rPr>
                <w:sz w:val="22"/>
                <w:szCs w:val="22"/>
              </w:rPr>
              <w:t>Mgr</w:t>
            </w:r>
            <w:r w:rsidRPr="00D35E6E">
              <w:rPr>
                <w:sz w:val="22"/>
              </w:rPr>
              <w:t xml:space="preserve">. Michal </w:t>
            </w:r>
            <w:r w:rsidRPr="00D35E6E">
              <w:rPr>
                <w:sz w:val="22"/>
                <w:szCs w:val="22"/>
              </w:rPr>
              <w:t>Hanák</w:t>
            </w:r>
            <w:r w:rsidR="00561B3A" w:rsidRPr="00D35E6E">
              <w:rPr>
                <w:sz w:val="22"/>
                <w:szCs w:val="22"/>
              </w:rPr>
              <w:t xml:space="preserve">, </w:t>
            </w:r>
            <w:r w:rsidRPr="00D35E6E">
              <w:rPr>
                <w:sz w:val="22"/>
                <w:szCs w:val="22"/>
              </w:rPr>
              <w:t>člen</w:t>
            </w:r>
            <w:r w:rsidR="00561B3A" w:rsidRPr="00D35E6E">
              <w:rPr>
                <w:sz w:val="22"/>
              </w:rPr>
              <w:t xml:space="preserve"> představenstva</w:t>
            </w:r>
          </w:p>
        </w:tc>
      </w:tr>
    </w:tbl>
    <w:p w14:paraId="2AD81B8B" w14:textId="77777777" w:rsidR="00561B3A" w:rsidRPr="009126AB" w:rsidRDefault="00561B3A" w:rsidP="006B2AD5">
      <w:pPr>
        <w:jc w:val="both"/>
        <w:rPr>
          <w:sz w:val="22"/>
          <w:szCs w:val="22"/>
        </w:rPr>
      </w:pPr>
    </w:p>
    <w:sectPr w:rsidR="00561B3A" w:rsidRPr="009126AB" w:rsidSect="007B5829">
      <w:footerReference w:type="even" r:id="rId12"/>
      <w:footerReference w:type="default" r:id="rId13"/>
      <w:footerReference w:type="first" r:id="rId14"/>
      <w:pgSz w:w="11906" w:h="16838"/>
      <w:pgMar w:top="1418" w:right="1304" w:bottom="170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ED28A" w14:textId="77777777" w:rsidR="00F93675" w:rsidRDefault="00F93675">
      <w:r>
        <w:separator/>
      </w:r>
    </w:p>
  </w:endnote>
  <w:endnote w:type="continuationSeparator" w:id="0">
    <w:p w14:paraId="7CEDF322" w14:textId="77777777" w:rsidR="00F93675" w:rsidRDefault="00F93675">
      <w:r>
        <w:continuationSeparator/>
      </w:r>
    </w:p>
  </w:endnote>
  <w:endnote w:type="continuationNotice" w:id="1">
    <w:p w14:paraId="4949FABC" w14:textId="77777777" w:rsidR="00F93675" w:rsidRDefault="00F93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charset w:val="00"/>
    <w:family w:val="roman"/>
    <w:pitch w:val="default"/>
    <w:sig w:usb0="00000003"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572C5" w14:textId="77777777" w:rsidR="00F050A6" w:rsidRDefault="00F050A6" w:rsidP="0059092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930D026" w14:textId="77777777" w:rsidR="00F050A6" w:rsidRDefault="00F050A6" w:rsidP="00C75DE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DB1B0" w14:textId="00EA648B" w:rsidR="00F050A6" w:rsidRPr="005C4A31" w:rsidRDefault="00DE24F0" w:rsidP="00C75DED">
    <w:pPr>
      <w:pStyle w:val="Zpat"/>
      <w:tabs>
        <w:tab w:val="left" w:pos="288"/>
      </w:tabs>
      <w:ind w:right="360"/>
      <w:rPr>
        <w:sz w:val="18"/>
        <w:szCs w:val="18"/>
      </w:rPr>
    </w:pPr>
    <w:r>
      <w:rPr>
        <w:sz w:val="18"/>
        <w:szCs w:val="18"/>
      </w:rPr>
      <w:t>Česká filharmonie</w:t>
    </w:r>
    <w:r w:rsidR="00903C85">
      <w:rPr>
        <w:sz w:val="18"/>
        <w:szCs w:val="18"/>
      </w:rPr>
      <w:tab/>
    </w:r>
    <w:r w:rsidR="008D7BF6">
      <w:rPr>
        <w:sz w:val="18"/>
        <w:szCs w:val="18"/>
      </w:rPr>
      <w:t xml:space="preserve">                                                         </w:t>
    </w:r>
    <w:r w:rsidR="00F050A6" w:rsidRPr="005C4A31">
      <w:rPr>
        <w:sz w:val="18"/>
        <w:szCs w:val="18"/>
      </w:rPr>
      <w:t xml:space="preserve">Strana </w:t>
    </w:r>
    <w:r w:rsidR="00F050A6" w:rsidRPr="005C4A31">
      <w:rPr>
        <w:sz w:val="18"/>
        <w:szCs w:val="18"/>
      </w:rPr>
      <w:fldChar w:fldCharType="begin"/>
    </w:r>
    <w:r w:rsidR="00F050A6" w:rsidRPr="005C4A31">
      <w:rPr>
        <w:sz w:val="18"/>
        <w:szCs w:val="18"/>
      </w:rPr>
      <w:instrText xml:space="preserve"> PAGE </w:instrText>
    </w:r>
    <w:r w:rsidR="00F050A6" w:rsidRPr="005C4A31">
      <w:rPr>
        <w:sz w:val="18"/>
        <w:szCs w:val="18"/>
      </w:rPr>
      <w:fldChar w:fldCharType="separate"/>
    </w:r>
    <w:r w:rsidR="0015582B">
      <w:rPr>
        <w:noProof/>
        <w:sz w:val="18"/>
        <w:szCs w:val="18"/>
      </w:rPr>
      <w:t>9</w:t>
    </w:r>
    <w:r w:rsidR="00F050A6" w:rsidRPr="005C4A31">
      <w:rPr>
        <w:sz w:val="18"/>
        <w:szCs w:val="18"/>
      </w:rPr>
      <w:fldChar w:fldCharType="end"/>
    </w:r>
    <w:r w:rsidR="00F050A6" w:rsidRPr="005C4A31">
      <w:rPr>
        <w:sz w:val="18"/>
        <w:szCs w:val="18"/>
      </w:rPr>
      <w:t xml:space="preserve"> (celkem </w:t>
    </w:r>
    <w:r w:rsidR="00F050A6" w:rsidRPr="005C4A31">
      <w:rPr>
        <w:sz w:val="18"/>
        <w:szCs w:val="18"/>
      </w:rPr>
      <w:fldChar w:fldCharType="begin"/>
    </w:r>
    <w:r w:rsidR="00F050A6" w:rsidRPr="005C4A31">
      <w:rPr>
        <w:sz w:val="18"/>
        <w:szCs w:val="18"/>
      </w:rPr>
      <w:instrText xml:space="preserve"> NUMPAGES </w:instrText>
    </w:r>
    <w:r w:rsidR="00F050A6" w:rsidRPr="005C4A31">
      <w:rPr>
        <w:sz w:val="18"/>
        <w:szCs w:val="18"/>
      </w:rPr>
      <w:fldChar w:fldCharType="separate"/>
    </w:r>
    <w:r w:rsidR="0015582B">
      <w:rPr>
        <w:noProof/>
        <w:sz w:val="18"/>
        <w:szCs w:val="18"/>
      </w:rPr>
      <w:t>9</w:t>
    </w:r>
    <w:r w:rsidR="00F050A6" w:rsidRPr="005C4A31">
      <w:rPr>
        <w:sz w:val="18"/>
        <w:szCs w:val="18"/>
      </w:rPr>
      <w:fldChar w:fldCharType="end"/>
    </w:r>
    <w:r w:rsidR="00F050A6" w:rsidRPr="005C4A31">
      <w:rPr>
        <w:sz w:val="18"/>
        <w:szCs w:val="18"/>
      </w:rPr>
      <w:t>)</w:t>
    </w:r>
    <w:r w:rsidR="008D7BF6">
      <w:rPr>
        <w:sz w:val="18"/>
        <w:szCs w:val="18"/>
      </w:rPr>
      <w:t xml:space="preserve">                                                        </w:t>
    </w:r>
    <w:r w:rsidR="00F050A6" w:rsidRPr="005C4A31">
      <w:rPr>
        <w:sz w:val="18"/>
        <w:szCs w:val="18"/>
      </w:rPr>
      <w:t>MAFRA, a.s.</w:t>
    </w:r>
    <w:r w:rsidR="00F050A6" w:rsidRPr="005C4A31">
      <w:rPr>
        <w:sz w:val="18"/>
        <w:szCs w:val="18"/>
      </w:rPr>
      <w:tab/>
      <w:t xml:space="preserve"> </w:t>
    </w:r>
    <w:r w:rsidR="00F050A6" w:rsidRPr="005C4A31">
      <w:rPr>
        <w:sz w:val="18"/>
        <w:szCs w:val="18"/>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02BAE" w14:textId="3910F832" w:rsidR="00F050A6" w:rsidRPr="006C3698" w:rsidRDefault="00DE24F0" w:rsidP="002C26FB">
    <w:pPr>
      <w:pStyle w:val="Zpat"/>
      <w:rPr>
        <w:sz w:val="18"/>
        <w:szCs w:val="18"/>
      </w:rPr>
    </w:pPr>
    <w:r>
      <w:rPr>
        <w:sz w:val="18"/>
        <w:szCs w:val="18"/>
      </w:rPr>
      <w:t>Česká filharmonie</w:t>
    </w:r>
    <w:r w:rsidR="00F050A6" w:rsidRPr="006C3698">
      <w:rPr>
        <w:rStyle w:val="slostrnky"/>
        <w:sz w:val="18"/>
        <w:szCs w:val="18"/>
      </w:rPr>
      <w:tab/>
      <w:t xml:space="preserve">Strana </w:t>
    </w:r>
    <w:r w:rsidR="00F050A6" w:rsidRPr="006C3698">
      <w:rPr>
        <w:rStyle w:val="slostrnky"/>
        <w:sz w:val="18"/>
        <w:szCs w:val="18"/>
      </w:rPr>
      <w:fldChar w:fldCharType="begin"/>
    </w:r>
    <w:r w:rsidR="00F050A6" w:rsidRPr="006C3698">
      <w:rPr>
        <w:rStyle w:val="slostrnky"/>
        <w:sz w:val="18"/>
        <w:szCs w:val="18"/>
      </w:rPr>
      <w:instrText xml:space="preserve"> PAGE </w:instrText>
    </w:r>
    <w:r w:rsidR="00F050A6" w:rsidRPr="006C3698">
      <w:rPr>
        <w:rStyle w:val="slostrnky"/>
        <w:sz w:val="18"/>
        <w:szCs w:val="18"/>
      </w:rPr>
      <w:fldChar w:fldCharType="separate"/>
    </w:r>
    <w:r w:rsidR="0015582B">
      <w:rPr>
        <w:rStyle w:val="slostrnky"/>
        <w:noProof/>
        <w:sz w:val="18"/>
        <w:szCs w:val="18"/>
      </w:rPr>
      <w:t>1</w:t>
    </w:r>
    <w:r w:rsidR="00F050A6" w:rsidRPr="006C3698">
      <w:rPr>
        <w:rStyle w:val="slostrnky"/>
        <w:sz w:val="18"/>
        <w:szCs w:val="18"/>
      </w:rPr>
      <w:fldChar w:fldCharType="end"/>
    </w:r>
    <w:r w:rsidR="00F050A6" w:rsidRPr="006C3698">
      <w:rPr>
        <w:rStyle w:val="slostrnky"/>
        <w:sz w:val="18"/>
        <w:szCs w:val="18"/>
      </w:rPr>
      <w:t xml:space="preserve"> (celkem </w:t>
    </w:r>
    <w:r w:rsidR="00F050A6" w:rsidRPr="006C3698">
      <w:rPr>
        <w:rStyle w:val="slostrnky"/>
        <w:sz w:val="18"/>
        <w:szCs w:val="18"/>
      </w:rPr>
      <w:fldChar w:fldCharType="begin"/>
    </w:r>
    <w:r w:rsidR="00F050A6" w:rsidRPr="006C3698">
      <w:rPr>
        <w:rStyle w:val="slostrnky"/>
        <w:sz w:val="18"/>
        <w:szCs w:val="18"/>
      </w:rPr>
      <w:instrText xml:space="preserve"> NUMPAGES </w:instrText>
    </w:r>
    <w:r w:rsidR="00F050A6" w:rsidRPr="006C3698">
      <w:rPr>
        <w:rStyle w:val="slostrnky"/>
        <w:sz w:val="18"/>
        <w:szCs w:val="18"/>
      </w:rPr>
      <w:fldChar w:fldCharType="separate"/>
    </w:r>
    <w:r w:rsidR="0015582B">
      <w:rPr>
        <w:rStyle w:val="slostrnky"/>
        <w:noProof/>
        <w:sz w:val="18"/>
        <w:szCs w:val="18"/>
      </w:rPr>
      <w:t>9</w:t>
    </w:r>
    <w:r w:rsidR="00F050A6" w:rsidRPr="006C3698">
      <w:rPr>
        <w:rStyle w:val="slostrnky"/>
        <w:sz w:val="18"/>
        <w:szCs w:val="18"/>
      </w:rPr>
      <w:fldChar w:fldCharType="end"/>
    </w:r>
    <w:r w:rsidR="00F050A6" w:rsidRPr="006C3698">
      <w:rPr>
        <w:rStyle w:val="slostrnky"/>
        <w:sz w:val="18"/>
        <w:szCs w:val="18"/>
      </w:rPr>
      <w:t>)</w:t>
    </w:r>
    <w:r w:rsidR="00F050A6" w:rsidRPr="006C3698">
      <w:rPr>
        <w:rStyle w:val="slostrnky"/>
        <w:sz w:val="18"/>
        <w:szCs w:val="18"/>
      </w:rPr>
      <w:tab/>
      <w:t xml:space="preserve">MAFRA, a.s.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D4292" w14:textId="77777777" w:rsidR="00F93675" w:rsidRDefault="00F93675">
      <w:r>
        <w:separator/>
      </w:r>
    </w:p>
  </w:footnote>
  <w:footnote w:type="continuationSeparator" w:id="0">
    <w:p w14:paraId="32702A9F" w14:textId="77777777" w:rsidR="00F93675" w:rsidRDefault="00F93675">
      <w:r>
        <w:continuationSeparator/>
      </w:r>
    </w:p>
  </w:footnote>
  <w:footnote w:type="continuationNotice" w:id="1">
    <w:p w14:paraId="4DEEFE89" w14:textId="77777777" w:rsidR="00F93675" w:rsidRDefault="00F936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DE097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8"/>
    <w:multiLevelType w:val="singleLevel"/>
    <w:tmpl w:val="00000008"/>
    <w:name w:val="WW8Num17"/>
    <w:lvl w:ilvl="0">
      <w:start w:val="1"/>
      <w:numFmt w:val="decimal"/>
      <w:lvlText w:val="%1."/>
      <w:lvlJc w:val="left"/>
      <w:pPr>
        <w:tabs>
          <w:tab w:val="num" w:pos="1647"/>
        </w:tabs>
        <w:ind w:left="1647" w:hanging="567"/>
      </w:pPr>
      <w:rPr>
        <w:b/>
        <w:i w:val="0"/>
      </w:rPr>
    </w:lvl>
  </w:abstractNum>
  <w:abstractNum w:abstractNumId="2" w15:restartNumberingAfterBreak="0">
    <w:nsid w:val="0002099F"/>
    <w:multiLevelType w:val="hybridMultilevel"/>
    <w:tmpl w:val="6A1E8948"/>
    <w:lvl w:ilvl="0" w:tplc="F3AE20FC">
      <w:start w:val="1"/>
      <w:numFmt w:val="decimal"/>
      <w:lvlText w:val="%1. "/>
      <w:lvlJc w:val="left"/>
      <w:pPr>
        <w:ind w:left="720" w:hanging="360"/>
      </w:pPr>
      <w:rPr>
        <w:rFonts w:ascii="Calibri" w:hAnsi="Calibri"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9B0D49"/>
    <w:multiLevelType w:val="hybridMultilevel"/>
    <w:tmpl w:val="2910AE2A"/>
    <w:lvl w:ilvl="0" w:tplc="04050017">
      <w:start w:val="6"/>
      <w:numFmt w:val="lowerLetter"/>
      <w:lvlText w:val="%1)"/>
      <w:lvlJc w:val="left"/>
      <w:pPr>
        <w:ind w:left="720" w:hanging="360"/>
      </w:pPr>
      <w:rPr>
        <w:rFonts w:ascii="Times New Roman" w:hAnsi="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6F1CBD"/>
    <w:multiLevelType w:val="singleLevel"/>
    <w:tmpl w:val="187E050C"/>
    <w:lvl w:ilvl="0">
      <w:start w:val="2"/>
      <w:numFmt w:val="lowerLetter"/>
      <w:lvlText w:val="%1)"/>
      <w:lvlJc w:val="left"/>
      <w:pPr>
        <w:tabs>
          <w:tab w:val="num" w:pos="718"/>
        </w:tabs>
        <w:ind w:left="718" w:hanging="435"/>
      </w:pPr>
      <w:rPr>
        <w:b w:val="0"/>
        <w:i w:val="0"/>
      </w:rPr>
    </w:lvl>
  </w:abstractNum>
  <w:abstractNum w:abstractNumId="5" w15:restartNumberingAfterBreak="0">
    <w:nsid w:val="0B1E3538"/>
    <w:multiLevelType w:val="hybridMultilevel"/>
    <w:tmpl w:val="588C87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A13852"/>
    <w:multiLevelType w:val="multilevel"/>
    <w:tmpl w:val="CC36CFA2"/>
    <w:lvl w:ilvl="0">
      <w:start w:val="5"/>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0D0C4512"/>
    <w:multiLevelType w:val="hybridMultilevel"/>
    <w:tmpl w:val="3320D4F0"/>
    <w:lvl w:ilvl="0" w:tplc="04050001">
      <w:start w:val="1"/>
      <w:numFmt w:val="bullet"/>
      <w:lvlText w:val=""/>
      <w:lvlJc w:val="left"/>
      <w:pPr>
        <w:ind w:left="1476" w:hanging="360"/>
      </w:pPr>
      <w:rPr>
        <w:rFonts w:ascii="Symbol" w:hAnsi="Symbol" w:hint="default"/>
      </w:rPr>
    </w:lvl>
    <w:lvl w:ilvl="1" w:tplc="04050003" w:tentative="1">
      <w:start w:val="1"/>
      <w:numFmt w:val="bullet"/>
      <w:lvlText w:val="o"/>
      <w:lvlJc w:val="left"/>
      <w:pPr>
        <w:ind w:left="2196" w:hanging="360"/>
      </w:pPr>
      <w:rPr>
        <w:rFonts w:ascii="Courier New" w:hAnsi="Courier New" w:cs="Courier New" w:hint="default"/>
      </w:rPr>
    </w:lvl>
    <w:lvl w:ilvl="2" w:tplc="04050005" w:tentative="1">
      <w:start w:val="1"/>
      <w:numFmt w:val="bullet"/>
      <w:lvlText w:val=""/>
      <w:lvlJc w:val="left"/>
      <w:pPr>
        <w:ind w:left="2916" w:hanging="360"/>
      </w:pPr>
      <w:rPr>
        <w:rFonts w:ascii="Wingdings" w:hAnsi="Wingdings" w:hint="default"/>
      </w:rPr>
    </w:lvl>
    <w:lvl w:ilvl="3" w:tplc="04050001" w:tentative="1">
      <w:start w:val="1"/>
      <w:numFmt w:val="bullet"/>
      <w:lvlText w:val=""/>
      <w:lvlJc w:val="left"/>
      <w:pPr>
        <w:ind w:left="3636" w:hanging="360"/>
      </w:pPr>
      <w:rPr>
        <w:rFonts w:ascii="Symbol" w:hAnsi="Symbol" w:hint="default"/>
      </w:rPr>
    </w:lvl>
    <w:lvl w:ilvl="4" w:tplc="04050003" w:tentative="1">
      <w:start w:val="1"/>
      <w:numFmt w:val="bullet"/>
      <w:lvlText w:val="o"/>
      <w:lvlJc w:val="left"/>
      <w:pPr>
        <w:ind w:left="4356" w:hanging="360"/>
      </w:pPr>
      <w:rPr>
        <w:rFonts w:ascii="Courier New" w:hAnsi="Courier New" w:cs="Courier New" w:hint="default"/>
      </w:rPr>
    </w:lvl>
    <w:lvl w:ilvl="5" w:tplc="04050005" w:tentative="1">
      <w:start w:val="1"/>
      <w:numFmt w:val="bullet"/>
      <w:lvlText w:val=""/>
      <w:lvlJc w:val="left"/>
      <w:pPr>
        <w:ind w:left="5076" w:hanging="360"/>
      </w:pPr>
      <w:rPr>
        <w:rFonts w:ascii="Wingdings" w:hAnsi="Wingdings" w:hint="default"/>
      </w:rPr>
    </w:lvl>
    <w:lvl w:ilvl="6" w:tplc="04050001" w:tentative="1">
      <w:start w:val="1"/>
      <w:numFmt w:val="bullet"/>
      <w:lvlText w:val=""/>
      <w:lvlJc w:val="left"/>
      <w:pPr>
        <w:ind w:left="5796" w:hanging="360"/>
      </w:pPr>
      <w:rPr>
        <w:rFonts w:ascii="Symbol" w:hAnsi="Symbol" w:hint="default"/>
      </w:rPr>
    </w:lvl>
    <w:lvl w:ilvl="7" w:tplc="04050003" w:tentative="1">
      <w:start w:val="1"/>
      <w:numFmt w:val="bullet"/>
      <w:lvlText w:val="o"/>
      <w:lvlJc w:val="left"/>
      <w:pPr>
        <w:ind w:left="6516" w:hanging="360"/>
      </w:pPr>
      <w:rPr>
        <w:rFonts w:ascii="Courier New" w:hAnsi="Courier New" w:cs="Courier New" w:hint="default"/>
      </w:rPr>
    </w:lvl>
    <w:lvl w:ilvl="8" w:tplc="04050005" w:tentative="1">
      <w:start w:val="1"/>
      <w:numFmt w:val="bullet"/>
      <w:lvlText w:val=""/>
      <w:lvlJc w:val="left"/>
      <w:pPr>
        <w:ind w:left="7236" w:hanging="360"/>
      </w:pPr>
      <w:rPr>
        <w:rFonts w:ascii="Wingdings" w:hAnsi="Wingdings" w:hint="default"/>
      </w:rPr>
    </w:lvl>
  </w:abstractNum>
  <w:abstractNum w:abstractNumId="8" w15:restartNumberingAfterBreak="0">
    <w:nsid w:val="1B473146"/>
    <w:multiLevelType w:val="hybridMultilevel"/>
    <w:tmpl w:val="DAD0DAA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1B885FF0"/>
    <w:multiLevelType w:val="hybridMultilevel"/>
    <w:tmpl w:val="3880E02A"/>
    <w:lvl w:ilvl="0" w:tplc="27229A7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27A77"/>
    <w:multiLevelType w:val="hybridMultilevel"/>
    <w:tmpl w:val="09E4C7C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1EB246A6"/>
    <w:multiLevelType w:val="hybridMultilevel"/>
    <w:tmpl w:val="3FA06F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897645"/>
    <w:multiLevelType w:val="multilevel"/>
    <w:tmpl w:val="FC109B6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29D195D"/>
    <w:multiLevelType w:val="multilevel"/>
    <w:tmpl w:val="52EA3EC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B36519"/>
    <w:multiLevelType w:val="multilevel"/>
    <w:tmpl w:val="EC10AE9C"/>
    <w:lvl w:ilvl="0">
      <w:start w:val="2"/>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70B1014"/>
    <w:multiLevelType w:val="hybridMultilevel"/>
    <w:tmpl w:val="E2E29E50"/>
    <w:lvl w:ilvl="0" w:tplc="40B496DE">
      <w:start w:val="1"/>
      <w:numFmt w:val="bullet"/>
      <w:lvlText w:val=""/>
      <w:lvlJc w:val="left"/>
      <w:pPr>
        <w:tabs>
          <w:tab w:val="num" w:pos="720"/>
        </w:tabs>
        <w:ind w:left="720" w:hanging="360"/>
      </w:pPr>
      <w:rPr>
        <w:rFonts w:ascii="Symbol" w:hAnsi="Symbol" w:hint="default"/>
        <w:b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6" w15:restartNumberingAfterBreak="0">
    <w:nsid w:val="2AD14ACF"/>
    <w:multiLevelType w:val="hybridMultilevel"/>
    <w:tmpl w:val="32D45374"/>
    <w:lvl w:ilvl="0" w:tplc="40B496D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305C2E"/>
    <w:multiLevelType w:val="hybridMultilevel"/>
    <w:tmpl w:val="1144A2E0"/>
    <w:lvl w:ilvl="0" w:tplc="0405000F">
      <w:start w:val="1"/>
      <w:numFmt w:val="decimal"/>
      <w:lvlText w:val="%1."/>
      <w:lvlJc w:val="left"/>
      <w:pPr>
        <w:tabs>
          <w:tab w:val="num" w:pos="786"/>
        </w:tabs>
        <w:ind w:left="786" w:hanging="360"/>
      </w:pPr>
    </w:lvl>
    <w:lvl w:ilvl="1" w:tplc="04050019">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8" w15:restartNumberingAfterBreak="0">
    <w:nsid w:val="2EBB6558"/>
    <w:multiLevelType w:val="multilevel"/>
    <w:tmpl w:val="5578692C"/>
    <w:lvl w:ilvl="0">
      <w:start w:val="1"/>
      <w:numFmt w:val="bullet"/>
      <w:lvlText w:val=""/>
      <w:lvlJc w:val="left"/>
      <w:pPr>
        <w:tabs>
          <w:tab w:val="num" w:pos="720"/>
        </w:tabs>
        <w:ind w:left="720" w:hanging="360"/>
      </w:pPr>
      <w:rPr>
        <w:rFonts w:ascii="Symbol" w:hAnsi="Symbol" w:hint="default"/>
        <w:b w:val="0"/>
        <w:color w:val="auto"/>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11B2786"/>
    <w:multiLevelType w:val="singleLevel"/>
    <w:tmpl w:val="BD6A01C6"/>
    <w:lvl w:ilvl="0">
      <w:start w:val="5"/>
      <w:numFmt w:val="lowerLetter"/>
      <w:lvlText w:val="%1)"/>
      <w:lvlJc w:val="left"/>
      <w:pPr>
        <w:tabs>
          <w:tab w:val="num" w:pos="360"/>
        </w:tabs>
        <w:ind w:left="360" w:hanging="360"/>
      </w:pPr>
      <w:rPr>
        <w:rFonts w:hint="default"/>
        <w:b w:val="0"/>
      </w:rPr>
    </w:lvl>
  </w:abstractNum>
  <w:abstractNum w:abstractNumId="20" w15:restartNumberingAfterBreak="0">
    <w:nsid w:val="38A003D5"/>
    <w:multiLevelType w:val="hybridMultilevel"/>
    <w:tmpl w:val="1144A2E0"/>
    <w:lvl w:ilvl="0" w:tplc="0405000F">
      <w:start w:val="1"/>
      <w:numFmt w:val="decimal"/>
      <w:lvlText w:val="%1."/>
      <w:lvlJc w:val="left"/>
      <w:pPr>
        <w:tabs>
          <w:tab w:val="num" w:pos="644"/>
        </w:tabs>
        <w:ind w:left="644" w:hanging="360"/>
      </w:p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1" w15:restartNumberingAfterBreak="0">
    <w:nsid w:val="39424FC4"/>
    <w:multiLevelType w:val="hybridMultilevel"/>
    <w:tmpl w:val="9B208004"/>
    <w:lvl w:ilvl="0" w:tplc="40B496DE">
      <w:start w:val="1"/>
      <w:numFmt w:val="bullet"/>
      <w:lvlText w:val=""/>
      <w:lvlJc w:val="left"/>
      <w:pPr>
        <w:tabs>
          <w:tab w:val="num" w:pos="720"/>
        </w:tabs>
        <w:ind w:left="720" w:hanging="360"/>
      </w:pPr>
      <w:rPr>
        <w:rFonts w:ascii="Symbol" w:hAnsi="Symbol" w:hint="default"/>
        <w:b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2" w15:restartNumberingAfterBreak="0">
    <w:nsid w:val="3EEC2AEE"/>
    <w:multiLevelType w:val="multilevel"/>
    <w:tmpl w:val="4906FE1A"/>
    <w:lvl w:ilvl="0">
      <w:start w:val="1"/>
      <w:numFmt w:val="bullet"/>
      <w:lvlText w:val=""/>
      <w:lvlJc w:val="left"/>
      <w:pPr>
        <w:tabs>
          <w:tab w:val="num" w:pos="1068"/>
        </w:tabs>
        <w:ind w:left="1068" w:hanging="360"/>
      </w:pPr>
      <w:rPr>
        <w:rFonts w:ascii="Symbol" w:hAnsi="Symbol" w:hint="default"/>
        <w:b w:val="0"/>
        <w:color w:val="auto"/>
      </w:rPr>
    </w:lvl>
    <w:lvl w:ilvl="1">
      <w:start w:val="1"/>
      <w:numFmt w:val="bullet"/>
      <w:lvlText w:val=""/>
      <w:lvlJc w:val="left"/>
      <w:pPr>
        <w:tabs>
          <w:tab w:val="num" w:pos="1788"/>
        </w:tabs>
        <w:ind w:left="1788" w:hanging="360"/>
      </w:pPr>
      <w:rPr>
        <w:rFonts w:ascii="Symbol" w:hAnsi="Symbol" w:hint="default"/>
      </w:rPr>
    </w:lvl>
    <w:lvl w:ilvl="2">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3" w15:restartNumberingAfterBreak="0">
    <w:nsid w:val="4ACB1055"/>
    <w:multiLevelType w:val="hybridMultilevel"/>
    <w:tmpl w:val="6C821DA8"/>
    <w:lvl w:ilvl="0" w:tplc="611E35FC">
      <w:start w:val="1"/>
      <w:numFmt w:val="lowerLetter"/>
      <w:lvlText w:val="%1)"/>
      <w:lvlJc w:val="left"/>
      <w:pPr>
        <w:ind w:left="816" w:hanging="456"/>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DD1E74"/>
    <w:multiLevelType w:val="hybridMultilevel"/>
    <w:tmpl w:val="F442532C"/>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083019E"/>
    <w:multiLevelType w:val="hybridMultilevel"/>
    <w:tmpl w:val="6A084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FC0F2F"/>
    <w:multiLevelType w:val="hybridMultilevel"/>
    <w:tmpl w:val="4672F56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5DB074C"/>
    <w:multiLevelType w:val="hybridMultilevel"/>
    <w:tmpl w:val="2DB276E2"/>
    <w:lvl w:ilvl="0" w:tplc="C7349C74">
      <w:start w:val="4"/>
      <w:numFmt w:val="lowerLetter"/>
      <w:lvlText w:val="%1)"/>
      <w:lvlJc w:val="left"/>
      <w:pPr>
        <w:tabs>
          <w:tab w:val="num" w:pos="1800"/>
        </w:tabs>
        <w:ind w:left="1800" w:hanging="360"/>
      </w:pPr>
      <w:rPr>
        <w:rFonts w:hint="default"/>
        <w:b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56722A70"/>
    <w:multiLevelType w:val="hybridMultilevel"/>
    <w:tmpl w:val="777AEC94"/>
    <w:lvl w:ilvl="0" w:tplc="40B496DE">
      <w:start w:val="1"/>
      <w:numFmt w:val="bullet"/>
      <w:lvlText w:val=""/>
      <w:lvlJc w:val="left"/>
      <w:pPr>
        <w:tabs>
          <w:tab w:val="num" w:pos="720"/>
        </w:tabs>
        <w:ind w:left="720" w:hanging="360"/>
      </w:pPr>
      <w:rPr>
        <w:rFonts w:ascii="Symbol" w:hAnsi="Symbol" w:hint="default"/>
        <w:b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29" w15:restartNumberingAfterBreak="0">
    <w:nsid w:val="5C823D9F"/>
    <w:multiLevelType w:val="hybridMultilevel"/>
    <w:tmpl w:val="81F8A20A"/>
    <w:lvl w:ilvl="0" w:tplc="40B496D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F93587A"/>
    <w:multiLevelType w:val="hybridMultilevel"/>
    <w:tmpl w:val="38321D84"/>
    <w:lvl w:ilvl="0" w:tplc="1EC60268">
      <w:start w:val="1"/>
      <w:numFmt w:val="lowerLetter"/>
      <w:lvlText w:val="%1)"/>
      <w:lvlJc w:val="left"/>
      <w:pPr>
        <w:tabs>
          <w:tab w:val="num" w:pos="644"/>
        </w:tabs>
        <w:ind w:left="644" w:hanging="360"/>
      </w:pPr>
      <w:rPr>
        <w:b w:val="0"/>
        <w:color w:val="000000"/>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FB20394"/>
    <w:multiLevelType w:val="multilevel"/>
    <w:tmpl w:val="4EE86992"/>
    <w:lvl w:ilvl="0">
      <w:start w:val="2"/>
      <w:numFmt w:val="lowerLetter"/>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15:restartNumberingAfterBreak="0">
    <w:nsid w:val="602A6EC9"/>
    <w:multiLevelType w:val="multilevel"/>
    <w:tmpl w:val="0DF27322"/>
    <w:lvl w:ilvl="0">
      <w:start w:val="3"/>
      <w:numFmt w:val="lowerLetter"/>
      <w:lvlText w:val="%1)"/>
      <w:lvlJc w:val="left"/>
      <w:pPr>
        <w:tabs>
          <w:tab w:val="num" w:pos="360"/>
        </w:tabs>
        <w:ind w:left="360" w:hanging="360"/>
      </w:pPr>
      <w:rPr>
        <w:rFonts w:hint="default"/>
        <w:b w:val="0"/>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15:restartNumberingAfterBreak="0">
    <w:nsid w:val="614C79EA"/>
    <w:multiLevelType w:val="hybridMultilevel"/>
    <w:tmpl w:val="B254B15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D31307A"/>
    <w:multiLevelType w:val="hybridMultilevel"/>
    <w:tmpl w:val="0A6C1F60"/>
    <w:lvl w:ilvl="0" w:tplc="40B496DE">
      <w:start w:val="1"/>
      <w:numFmt w:val="bullet"/>
      <w:lvlText w:val=""/>
      <w:lvlJc w:val="left"/>
      <w:pPr>
        <w:tabs>
          <w:tab w:val="num" w:pos="720"/>
        </w:tabs>
        <w:ind w:left="720" w:hanging="360"/>
      </w:pPr>
      <w:rPr>
        <w:rFonts w:ascii="Symbol" w:hAnsi="Symbol" w:hint="default"/>
        <w:b w:val="0"/>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701A5259"/>
    <w:multiLevelType w:val="hybridMultilevel"/>
    <w:tmpl w:val="F54AB294"/>
    <w:lvl w:ilvl="0" w:tplc="BDBC518C">
      <w:start w:val="1"/>
      <w:numFmt w:val="lowerLetter"/>
      <w:lvlText w:val="%1)"/>
      <w:lvlJc w:val="left"/>
      <w:pPr>
        <w:ind w:left="756" w:hanging="396"/>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085F8E"/>
    <w:multiLevelType w:val="hybridMultilevel"/>
    <w:tmpl w:val="1D20A622"/>
    <w:lvl w:ilvl="0" w:tplc="04050001">
      <w:start w:val="1"/>
      <w:numFmt w:val="bullet"/>
      <w:lvlText w:val=""/>
      <w:lvlJc w:val="left"/>
      <w:pPr>
        <w:ind w:left="1476" w:hanging="360"/>
      </w:pPr>
      <w:rPr>
        <w:rFonts w:ascii="Symbol" w:hAnsi="Symbol" w:hint="default"/>
      </w:rPr>
    </w:lvl>
    <w:lvl w:ilvl="1" w:tplc="04050003" w:tentative="1">
      <w:start w:val="1"/>
      <w:numFmt w:val="bullet"/>
      <w:lvlText w:val="o"/>
      <w:lvlJc w:val="left"/>
      <w:pPr>
        <w:ind w:left="2196" w:hanging="360"/>
      </w:pPr>
      <w:rPr>
        <w:rFonts w:ascii="Courier New" w:hAnsi="Courier New" w:cs="Courier New" w:hint="default"/>
      </w:rPr>
    </w:lvl>
    <w:lvl w:ilvl="2" w:tplc="04050005" w:tentative="1">
      <w:start w:val="1"/>
      <w:numFmt w:val="bullet"/>
      <w:lvlText w:val=""/>
      <w:lvlJc w:val="left"/>
      <w:pPr>
        <w:ind w:left="2916" w:hanging="360"/>
      </w:pPr>
      <w:rPr>
        <w:rFonts w:ascii="Wingdings" w:hAnsi="Wingdings" w:hint="default"/>
      </w:rPr>
    </w:lvl>
    <w:lvl w:ilvl="3" w:tplc="04050001" w:tentative="1">
      <w:start w:val="1"/>
      <w:numFmt w:val="bullet"/>
      <w:lvlText w:val=""/>
      <w:lvlJc w:val="left"/>
      <w:pPr>
        <w:ind w:left="3636" w:hanging="360"/>
      </w:pPr>
      <w:rPr>
        <w:rFonts w:ascii="Symbol" w:hAnsi="Symbol" w:hint="default"/>
      </w:rPr>
    </w:lvl>
    <w:lvl w:ilvl="4" w:tplc="04050003" w:tentative="1">
      <w:start w:val="1"/>
      <w:numFmt w:val="bullet"/>
      <w:lvlText w:val="o"/>
      <w:lvlJc w:val="left"/>
      <w:pPr>
        <w:ind w:left="4356" w:hanging="360"/>
      </w:pPr>
      <w:rPr>
        <w:rFonts w:ascii="Courier New" w:hAnsi="Courier New" w:cs="Courier New" w:hint="default"/>
      </w:rPr>
    </w:lvl>
    <w:lvl w:ilvl="5" w:tplc="04050005" w:tentative="1">
      <w:start w:val="1"/>
      <w:numFmt w:val="bullet"/>
      <w:lvlText w:val=""/>
      <w:lvlJc w:val="left"/>
      <w:pPr>
        <w:ind w:left="5076" w:hanging="360"/>
      </w:pPr>
      <w:rPr>
        <w:rFonts w:ascii="Wingdings" w:hAnsi="Wingdings" w:hint="default"/>
      </w:rPr>
    </w:lvl>
    <w:lvl w:ilvl="6" w:tplc="04050001" w:tentative="1">
      <w:start w:val="1"/>
      <w:numFmt w:val="bullet"/>
      <w:lvlText w:val=""/>
      <w:lvlJc w:val="left"/>
      <w:pPr>
        <w:ind w:left="5796" w:hanging="360"/>
      </w:pPr>
      <w:rPr>
        <w:rFonts w:ascii="Symbol" w:hAnsi="Symbol" w:hint="default"/>
      </w:rPr>
    </w:lvl>
    <w:lvl w:ilvl="7" w:tplc="04050003" w:tentative="1">
      <w:start w:val="1"/>
      <w:numFmt w:val="bullet"/>
      <w:lvlText w:val="o"/>
      <w:lvlJc w:val="left"/>
      <w:pPr>
        <w:ind w:left="6516" w:hanging="360"/>
      </w:pPr>
      <w:rPr>
        <w:rFonts w:ascii="Courier New" w:hAnsi="Courier New" w:cs="Courier New" w:hint="default"/>
      </w:rPr>
    </w:lvl>
    <w:lvl w:ilvl="8" w:tplc="04050005" w:tentative="1">
      <w:start w:val="1"/>
      <w:numFmt w:val="bullet"/>
      <w:lvlText w:val=""/>
      <w:lvlJc w:val="left"/>
      <w:pPr>
        <w:ind w:left="7236" w:hanging="360"/>
      </w:pPr>
      <w:rPr>
        <w:rFonts w:ascii="Wingdings" w:hAnsi="Wingdings" w:hint="default"/>
      </w:rPr>
    </w:lvl>
  </w:abstractNum>
  <w:abstractNum w:abstractNumId="37" w15:restartNumberingAfterBreak="0">
    <w:nsid w:val="76AC7599"/>
    <w:multiLevelType w:val="hybridMultilevel"/>
    <w:tmpl w:val="4FD03286"/>
    <w:lvl w:ilvl="0" w:tplc="40B496DE">
      <w:start w:val="1"/>
      <w:numFmt w:val="bullet"/>
      <w:lvlText w:val=""/>
      <w:lvlJc w:val="left"/>
      <w:pPr>
        <w:tabs>
          <w:tab w:val="num" w:pos="720"/>
        </w:tabs>
        <w:ind w:left="720" w:hanging="360"/>
      </w:pPr>
      <w:rPr>
        <w:rFonts w:ascii="Symbol" w:hAnsi="Symbol" w:hint="default"/>
        <w:b w:val="0"/>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15:restartNumberingAfterBreak="0">
    <w:nsid w:val="7AD74BB3"/>
    <w:multiLevelType w:val="hybridMultilevel"/>
    <w:tmpl w:val="6ECCF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C92C5D"/>
    <w:multiLevelType w:val="hybridMultilevel"/>
    <w:tmpl w:val="6478EA7E"/>
    <w:lvl w:ilvl="0" w:tplc="40B496D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C8A1EEF"/>
    <w:multiLevelType w:val="hybridMultilevel"/>
    <w:tmpl w:val="B6F2E5E0"/>
    <w:lvl w:ilvl="0" w:tplc="40B496DE">
      <w:start w:val="1"/>
      <w:numFmt w:val="bullet"/>
      <w:lvlText w:val=""/>
      <w:lvlJc w:val="left"/>
      <w:pPr>
        <w:tabs>
          <w:tab w:val="num" w:pos="720"/>
        </w:tabs>
        <w:ind w:left="720" w:hanging="360"/>
      </w:pPr>
      <w:rPr>
        <w:rFonts w:ascii="Symbol" w:hAnsi="Symbol" w:hint="default"/>
        <w:b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1" w15:restartNumberingAfterBreak="0">
    <w:nsid w:val="7D4635D9"/>
    <w:multiLevelType w:val="hybridMultilevel"/>
    <w:tmpl w:val="2E087422"/>
    <w:lvl w:ilvl="0" w:tplc="BE72963C">
      <w:start w:val="4"/>
      <w:numFmt w:val="lowerLetter"/>
      <w:lvlText w:val="%1)"/>
      <w:lvlJc w:val="left"/>
      <w:pPr>
        <w:tabs>
          <w:tab w:val="num" w:pos="360"/>
        </w:tabs>
        <w:ind w:left="36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13"/>
  </w:num>
  <w:num w:numId="3">
    <w:abstractNumId w:val="30"/>
  </w:num>
  <w:num w:numId="4">
    <w:abstractNumId w:val="6"/>
  </w:num>
  <w:num w:numId="5">
    <w:abstractNumId w:val="24"/>
  </w:num>
  <w:num w:numId="6">
    <w:abstractNumId w:val="12"/>
  </w:num>
  <w:num w:numId="7">
    <w:abstractNumId w:val="22"/>
  </w:num>
  <w:num w:numId="8">
    <w:abstractNumId w:val="32"/>
  </w:num>
  <w:num w:numId="9">
    <w:abstractNumId w:val="18"/>
  </w:num>
  <w:num w:numId="10">
    <w:abstractNumId w:val="41"/>
  </w:num>
  <w:num w:numId="11">
    <w:abstractNumId w:val="34"/>
  </w:num>
  <w:num w:numId="12">
    <w:abstractNumId w:val="16"/>
  </w:num>
  <w:num w:numId="13">
    <w:abstractNumId w:val="37"/>
  </w:num>
  <w:num w:numId="14">
    <w:abstractNumId w:val="33"/>
  </w:num>
  <w:num w:numId="15">
    <w:abstractNumId w:val="29"/>
  </w:num>
  <w:num w:numId="16">
    <w:abstractNumId w:val="39"/>
  </w:num>
  <w:num w:numId="17">
    <w:abstractNumId w:val="26"/>
  </w:num>
  <w:num w:numId="18">
    <w:abstractNumId w:val="27"/>
  </w:num>
  <w:num w:numId="19">
    <w:abstractNumId w:val="15"/>
  </w:num>
  <w:num w:numId="20">
    <w:abstractNumId w:val="40"/>
  </w:num>
  <w:num w:numId="21">
    <w:abstractNumId w:val="21"/>
  </w:num>
  <w:num w:numId="22">
    <w:abstractNumId w:val="28"/>
  </w:num>
  <w:num w:numId="23">
    <w:abstractNumId w:val="14"/>
  </w:num>
  <w:num w:numId="24">
    <w:abstractNumId w:val="19"/>
  </w:num>
  <w:num w:numId="25">
    <w:abstractNumId w:val="4"/>
  </w:num>
  <w:num w:numId="26">
    <w:abstractNumId w:val="17"/>
  </w:num>
  <w:num w:numId="27">
    <w:abstractNumId w:val="5"/>
  </w:num>
  <w:num w:numId="28">
    <w:abstractNumId w:val="11"/>
  </w:num>
  <w:num w:numId="29">
    <w:abstractNumId w:val="20"/>
  </w:num>
  <w:num w:numId="30">
    <w:abstractNumId w:val="1"/>
    <w:lvlOverride w:ilvl="0">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8"/>
  </w:num>
  <w:num w:numId="34">
    <w:abstractNumId w:val="10"/>
  </w:num>
  <w:num w:numId="35">
    <w:abstractNumId w:val="7"/>
  </w:num>
  <w:num w:numId="36">
    <w:abstractNumId w:val="36"/>
  </w:num>
  <w:num w:numId="37">
    <w:abstractNumId w:val="23"/>
  </w:num>
  <w:num w:numId="38">
    <w:abstractNumId w:val="0"/>
  </w:num>
  <w:num w:numId="39">
    <w:abstractNumId w:val="38"/>
  </w:num>
  <w:num w:numId="40">
    <w:abstractNumId w:val="25"/>
  </w:num>
  <w:num w:numId="41">
    <w:abstractNumId w:val="9"/>
  </w:num>
  <w:num w:numId="42">
    <w:abstractNumId w:val="3"/>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74"/>
    <w:rsid w:val="00000A97"/>
    <w:rsid w:val="00000B70"/>
    <w:rsid w:val="00001663"/>
    <w:rsid w:val="00002088"/>
    <w:rsid w:val="00002373"/>
    <w:rsid w:val="00004ED0"/>
    <w:rsid w:val="00006CF3"/>
    <w:rsid w:val="00007525"/>
    <w:rsid w:val="00011707"/>
    <w:rsid w:val="00015CED"/>
    <w:rsid w:val="00016363"/>
    <w:rsid w:val="00020C95"/>
    <w:rsid w:val="00025143"/>
    <w:rsid w:val="000265DB"/>
    <w:rsid w:val="00026D3E"/>
    <w:rsid w:val="00035571"/>
    <w:rsid w:val="000364B8"/>
    <w:rsid w:val="00040265"/>
    <w:rsid w:val="0004255F"/>
    <w:rsid w:val="00045CF4"/>
    <w:rsid w:val="00046FCC"/>
    <w:rsid w:val="0005324B"/>
    <w:rsid w:val="000675CA"/>
    <w:rsid w:val="00067FE3"/>
    <w:rsid w:val="00070590"/>
    <w:rsid w:val="00070AE0"/>
    <w:rsid w:val="00072049"/>
    <w:rsid w:val="00072392"/>
    <w:rsid w:val="00073D83"/>
    <w:rsid w:val="000740D0"/>
    <w:rsid w:val="0007697C"/>
    <w:rsid w:val="00081ACF"/>
    <w:rsid w:val="00081E1F"/>
    <w:rsid w:val="00081EBD"/>
    <w:rsid w:val="00081F1E"/>
    <w:rsid w:val="00081FAB"/>
    <w:rsid w:val="00083296"/>
    <w:rsid w:val="00087669"/>
    <w:rsid w:val="000878B5"/>
    <w:rsid w:val="00087AA0"/>
    <w:rsid w:val="00092A92"/>
    <w:rsid w:val="00096EFC"/>
    <w:rsid w:val="000A4492"/>
    <w:rsid w:val="000A7654"/>
    <w:rsid w:val="000B0ECE"/>
    <w:rsid w:val="000B309A"/>
    <w:rsid w:val="000B68E2"/>
    <w:rsid w:val="000C0839"/>
    <w:rsid w:val="000C30F8"/>
    <w:rsid w:val="000C36AA"/>
    <w:rsid w:val="000C3EDB"/>
    <w:rsid w:val="000C63D7"/>
    <w:rsid w:val="000C6F2F"/>
    <w:rsid w:val="000D048F"/>
    <w:rsid w:val="000D1B5C"/>
    <w:rsid w:val="000D57F7"/>
    <w:rsid w:val="000D68AD"/>
    <w:rsid w:val="000D6C94"/>
    <w:rsid w:val="000E6033"/>
    <w:rsid w:val="000F51E9"/>
    <w:rsid w:val="000F51F3"/>
    <w:rsid w:val="000F5FB5"/>
    <w:rsid w:val="000F6047"/>
    <w:rsid w:val="000F68E1"/>
    <w:rsid w:val="00112776"/>
    <w:rsid w:val="00113571"/>
    <w:rsid w:val="001150E1"/>
    <w:rsid w:val="00115F5B"/>
    <w:rsid w:val="00116BB8"/>
    <w:rsid w:val="0011798E"/>
    <w:rsid w:val="00117DA4"/>
    <w:rsid w:val="00122CA1"/>
    <w:rsid w:val="001303E4"/>
    <w:rsid w:val="00131D43"/>
    <w:rsid w:val="00137F59"/>
    <w:rsid w:val="001441E9"/>
    <w:rsid w:val="00146A9D"/>
    <w:rsid w:val="00146FF3"/>
    <w:rsid w:val="00147B60"/>
    <w:rsid w:val="001525DB"/>
    <w:rsid w:val="001557ED"/>
    <w:rsid w:val="0015582B"/>
    <w:rsid w:val="00164F8F"/>
    <w:rsid w:val="00170126"/>
    <w:rsid w:val="00172BC9"/>
    <w:rsid w:val="00180B24"/>
    <w:rsid w:val="00180DFD"/>
    <w:rsid w:val="001968A0"/>
    <w:rsid w:val="00196CFB"/>
    <w:rsid w:val="00196EE4"/>
    <w:rsid w:val="001A2EB0"/>
    <w:rsid w:val="001A7828"/>
    <w:rsid w:val="001B2AFC"/>
    <w:rsid w:val="001B4A7C"/>
    <w:rsid w:val="001C194A"/>
    <w:rsid w:val="001C36AE"/>
    <w:rsid w:val="001C4D48"/>
    <w:rsid w:val="001C5914"/>
    <w:rsid w:val="001D188F"/>
    <w:rsid w:val="001D1D05"/>
    <w:rsid w:val="001D2123"/>
    <w:rsid w:val="001D2E80"/>
    <w:rsid w:val="001D6B27"/>
    <w:rsid w:val="001D7976"/>
    <w:rsid w:val="001E1711"/>
    <w:rsid w:val="001E1CC4"/>
    <w:rsid w:val="001E2B3E"/>
    <w:rsid w:val="001E5EC2"/>
    <w:rsid w:val="001E739C"/>
    <w:rsid w:val="001F0B04"/>
    <w:rsid w:val="001F48A9"/>
    <w:rsid w:val="001F5B30"/>
    <w:rsid w:val="00200DA6"/>
    <w:rsid w:val="002072B8"/>
    <w:rsid w:val="00207CAA"/>
    <w:rsid w:val="00212292"/>
    <w:rsid w:val="002125C4"/>
    <w:rsid w:val="00213947"/>
    <w:rsid w:val="00213E4E"/>
    <w:rsid w:val="00215868"/>
    <w:rsid w:val="00215FAD"/>
    <w:rsid w:val="002173BC"/>
    <w:rsid w:val="00217B35"/>
    <w:rsid w:val="00221FF1"/>
    <w:rsid w:val="002232A9"/>
    <w:rsid w:val="00223E0C"/>
    <w:rsid w:val="0022606E"/>
    <w:rsid w:val="002302C6"/>
    <w:rsid w:val="00231A8E"/>
    <w:rsid w:val="00232BA4"/>
    <w:rsid w:val="0023432C"/>
    <w:rsid w:val="00234C45"/>
    <w:rsid w:val="002366F5"/>
    <w:rsid w:val="00240539"/>
    <w:rsid w:val="00240E7F"/>
    <w:rsid w:val="00243E3F"/>
    <w:rsid w:val="00245EDD"/>
    <w:rsid w:val="00246268"/>
    <w:rsid w:val="00252E7C"/>
    <w:rsid w:val="0025786F"/>
    <w:rsid w:val="00265E73"/>
    <w:rsid w:val="002675DC"/>
    <w:rsid w:val="00267910"/>
    <w:rsid w:val="00270C5B"/>
    <w:rsid w:val="00270FFA"/>
    <w:rsid w:val="002756EF"/>
    <w:rsid w:val="00283882"/>
    <w:rsid w:val="00283DD7"/>
    <w:rsid w:val="00286631"/>
    <w:rsid w:val="00286EA4"/>
    <w:rsid w:val="00286F8C"/>
    <w:rsid w:val="00287512"/>
    <w:rsid w:val="00294A48"/>
    <w:rsid w:val="002A0585"/>
    <w:rsid w:val="002A7A95"/>
    <w:rsid w:val="002B09CF"/>
    <w:rsid w:val="002B0FE0"/>
    <w:rsid w:val="002B3072"/>
    <w:rsid w:val="002B349B"/>
    <w:rsid w:val="002B5927"/>
    <w:rsid w:val="002C09CE"/>
    <w:rsid w:val="002C190B"/>
    <w:rsid w:val="002C1DBF"/>
    <w:rsid w:val="002C26FB"/>
    <w:rsid w:val="002C5560"/>
    <w:rsid w:val="002C77C4"/>
    <w:rsid w:val="002C787E"/>
    <w:rsid w:val="002D0359"/>
    <w:rsid w:val="002D0364"/>
    <w:rsid w:val="002D26AB"/>
    <w:rsid w:val="002D3048"/>
    <w:rsid w:val="002D65EA"/>
    <w:rsid w:val="002E5683"/>
    <w:rsid w:val="002E7724"/>
    <w:rsid w:val="002F0AF9"/>
    <w:rsid w:val="002F13B2"/>
    <w:rsid w:val="002F46DA"/>
    <w:rsid w:val="002F5626"/>
    <w:rsid w:val="002F5BE5"/>
    <w:rsid w:val="003032BE"/>
    <w:rsid w:val="0030681C"/>
    <w:rsid w:val="00307C6F"/>
    <w:rsid w:val="003102E4"/>
    <w:rsid w:val="00311505"/>
    <w:rsid w:val="00320AB1"/>
    <w:rsid w:val="00325E33"/>
    <w:rsid w:val="00325FE0"/>
    <w:rsid w:val="00326441"/>
    <w:rsid w:val="003336CF"/>
    <w:rsid w:val="00335911"/>
    <w:rsid w:val="003373E1"/>
    <w:rsid w:val="00337B8C"/>
    <w:rsid w:val="00343910"/>
    <w:rsid w:val="00345F17"/>
    <w:rsid w:val="00346B1A"/>
    <w:rsid w:val="00346F5F"/>
    <w:rsid w:val="0035230E"/>
    <w:rsid w:val="00356EB2"/>
    <w:rsid w:val="00357E4C"/>
    <w:rsid w:val="00361A55"/>
    <w:rsid w:val="003643B3"/>
    <w:rsid w:val="00365AF3"/>
    <w:rsid w:val="003705EB"/>
    <w:rsid w:val="003731E9"/>
    <w:rsid w:val="00375667"/>
    <w:rsid w:val="00377104"/>
    <w:rsid w:val="003820B1"/>
    <w:rsid w:val="00385FE1"/>
    <w:rsid w:val="00391953"/>
    <w:rsid w:val="00391AB2"/>
    <w:rsid w:val="0039713B"/>
    <w:rsid w:val="003978F7"/>
    <w:rsid w:val="003979DF"/>
    <w:rsid w:val="003A3573"/>
    <w:rsid w:val="003A59CF"/>
    <w:rsid w:val="003B056F"/>
    <w:rsid w:val="003B7F12"/>
    <w:rsid w:val="003C17C9"/>
    <w:rsid w:val="003C3136"/>
    <w:rsid w:val="003C7065"/>
    <w:rsid w:val="003D3751"/>
    <w:rsid w:val="003D7BFA"/>
    <w:rsid w:val="003D7E33"/>
    <w:rsid w:val="003E4EB4"/>
    <w:rsid w:val="003E6026"/>
    <w:rsid w:val="003E603A"/>
    <w:rsid w:val="003E6FD0"/>
    <w:rsid w:val="003F1A89"/>
    <w:rsid w:val="003F1AFF"/>
    <w:rsid w:val="003F6EED"/>
    <w:rsid w:val="0040205F"/>
    <w:rsid w:val="0040489E"/>
    <w:rsid w:val="00406B7B"/>
    <w:rsid w:val="00415D17"/>
    <w:rsid w:val="00416AC0"/>
    <w:rsid w:val="0041757D"/>
    <w:rsid w:val="00420AD9"/>
    <w:rsid w:val="00427F16"/>
    <w:rsid w:val="004325C2"/>
    <w:rsid w:val="00432DD0"/>
    <w:rsid w:val="004343B0"/>
    <w:rsid w:val="0043751E"/>
    <w:rsid w:val="00441295"/>
    <w:rsid w:val="0044399F"/>
    <w:rsid w:val="0044551E"/>
    <w:rsid w:val="0044555D"/>
    <w:rsid w:val="00446AAA"/>
    <w:rsid w:val="00451B70"/>
    <w:rsid w:val="004532D1"/>
    <w:rsid w:val="004603DB"/>
    <w:rsid w:val="004625ED"/>
    <w:rsid w:val="004632BD"/>
    <w:rsid w:val="0046650C"/>
    <w:rsid w:val="00471A0A"/>
    <w:rsid w:val="00480D5D"/>
    <w:rsid w:val="00485EE2"/>
    <w:rsid w:val="004A6EEE"/>
    <w:rsid w:val="004B10B4"/>
    <w:rsid w:val="004C3413"/>
    <w:rsid w:val="004C4714"/>
    <w:rsid w:val="004C6BFA"/>
    <w:rsid w:val="004C721F"/>
    <w:rsid w:val="004D0E07"/>
    <w:rsid w:val="004D1F9F"/>
    <w:rsid w:val="004D3541"/>
    <w:rsid w:val="004D44CC"/>
    <w:rsid w:val="004D488C"/>
    <w:rsid w:val="004D6780"/>
    <w:rsid w:val="004E2138"/>
    <w:rsid w:val="004E6126"/>
    <w:rsid w:val="004E6349"/>
    <w:rsid w:val="004F2FCB"/>
    <w:rsid w:val="004F525A"/>
    <w:rsid w:val="004F6073"/>
    <w:rsid w:val="00500357"/>
    <w:rsid w:val="00500E8D"/>
    <w:rsid w:val="0050358E"/>
    <w:rsid w:val="00504836"/>
    <w:rsid w:val="00504CF2"/>
    <w:rsid w:val="00507E4E"/>
    <w:rsid w:val="005103F5"/>
    <w:rsid w:val="00513530"/>
    <w:rsid w:val="0051589A"/>
    <w:rsid w:val="0052276A"/>
    <w:rsid w:val="00524AB0"/>
    <w:rsid w:val="00532260"/>
    <w:rsid w:val="00534060"/>
    <w:rsid w:val="005456B1"/>
    <w:rsid w:val="00547403"/>
    <w:rsid w:val="00547B2F"/>
    <w:rsid w:val="00550CEF"/>
    <w:rsid w:val="00557C91"/>
    <w:rsid w:val="00561935"/>
    <w:rsid w:val="00561B3A"/>
    <w:rsid w:val="00562F3A"/>
    <w:rsid w:val="00573F94"/>
    <w:rsid w:val="00582170"/>
    <w:rsid w:val="00590928"/>
    <w:rsid w:val="005923C1"/>
    <w:rsid w:val="0059548D"/>
    <w:rsid w:val="00597ABE"/>
    <w:rsid w:val="005A7AA4"/>
    <w:rsid w:val="005A7E0B"/>
    <w:rsid w:val="005B0DF0"/>
    <w:rsid w:val="005B189B"/>
    <w:rsid w:val="005B2F35"/>
    <w:rsid w:val="005B615C"/>
    <w:rsid w:val="005B7824"/>
    <w:rsid w:val="005C4A31"/>
    <w:rsid w:val="005C71E4"/>
    <w:rsid w:val="005D10D2"/>
    <w:rsid w:val="005D211F"/>
    <w:rsid w:val="005D27CA"/>
    <w:rsid w:val="005E257E"/>
    <w:rsid w:val="005E6A77"/>
    <w:rsid w:val="005E7378"/>
    <w:rsid w:val="005E7449"/>
    <w:rsid w:val="005F0283"/>
    <w:rsid w:val="005F0505"/>
    <w:rsid w:val="005F5229"/>
    <w:rsid w:val="005F58F8"/>
    <w:rsid w:val="005F7E7C"/>
    <w:rsid w:val="0060060B"/>
    <w:rsid w:val="00600A73"/>
    <w:rsid w:val="00602FDA"/>
    <w:rsid w:val="006122C7"/>
    <w:rsid w:val="006124DA"/>
    <w:rsid w:val="00613E2B"/>
    <w:rsid w:val="006152E1"/>
    <w:rsid w:val="00623DE7"/>
    <w:rsid w:val="00625DB5"/>
    <w:rsid w:val="00626C48"/>
    <w:rsid w:val="00626E8A"/>
    <w:rsid w:val="00631BC0"/>
    <w:rsid w:val="00631D5C"/>
    <w:rsid w:val="00631FFF"/>
    <w:rsid w:val="00632E66"/>
    <w:rsid w:val="00633ADD"/>
    <w:rsid w:val="00633D01"/>
    <w:rsid w:val="00634BBF"/>
    <w:rsid w:val="00635B1E"/>
    <w:rsid w:val="00635D2C"/>
    <w:rsid w:val="00640432"/>
    <w:rsid w:val="006417C0"/>
    <w:rsid w:val="00642FAA"/>
    <w:rsid w:val="00643F5E"/>
    <w:rsid w:val="00646FCC"/>
    <w:rsid w:val="006572BB"/>
    <w:rsid w:val="00662790"/>
    <w:rsid w:val="00664A25"/>
    <w:rsid w:val="00664C17"/>
    <w:rsid w:val="006716FC"/>
    <w:rsid w:val="00672975"/>
    <w:rsid w:val="00674CE2"/>
    <w:rsid w:val="006774E2"/>
    <w:rsid w:val="0068492E"/>
    <w:rsid w:val="006873EB"/>
    <w:rsid w:val="006926DA"/>
    <w:rsid w:val="00693144"/>
    <w:rsid w:val="0069387B"/>
    <w:rsid w:val="006A2632"/>
    <w:rsid w:val="006B00F8"/>
    <w:rsid w:val="006B0E08"/>
    <w:rsid w:val="006B1CFE"/>
    <w:rsid w:val="006B2AD5"/>
    <w:rsid w:val="006C00AF"/>
    <w:rsid w:val="006C056D"/>
    <w:rsid w:val="006C0A4D"/>
    <w:rsid w:val="006C32E7"/>
    <w:rsid w:val="006C3698"/>
    <w:rsid w:val="006C4A48"/>
    <w:rsid w:val="006D45E9"/>
    <w:rsid w:val="006D4EA7"/>
    <w:rsid w:val="006D5F5A"/>
    <w:rsid w:val="006D6A95"/>
    <w:rsid w:val="006E223A"/>
    <w:rsid w:val="006E26A5"/>
    <w:rsid w:val="006F6CF4"/>
    <w:rsid w:val="0070237D"/>
    <w:rsid w:val="007042AE"/>
    <w:rsid w:val="00710103"/>
    <w:rsid w:val="00711CC1"/>
    <w:rsid w:val="00716E90"/>
    <w:rsid w:val="007372B3"/>
    <w:rsid w:val="00741471"/>
    <w:rsid w:val="00742B0C"/>
    <w:rsid w:val="00744BB5"/>
    <w:rsid w:val="00746265"/>
    <w:rsid w:val="0075125D"/>
    <w:rsid w:val="00751A5F"/>
    <w:rsid w:val="00753935"/>
    <w:rsid w:val="0075659C"/>
    <w:rsid w:val="00761061"/>
    <w:rsid w:val="007626B1"/>
    <w:rsid w:val="0076410C"/>
    <w:rsid w:val="00764831"/>
    <w:rsid w:val="007651A4"/>
    <w:rsid w:val="007662FA"/>
    <w:rsid w:val="00767397"/>
    <w:rsid w:val="00770A7A"/>
    <w:rsid w:val="00770BAF"/>
    <w:rsid w:val="00771BAE"/>
    <w:rsid w:val="00772615"/>
    <w:rsid w:val="00776740"/>
    <w:rsid w:val="00777104"/>
    <w:rsid w:val="00781B35"/>
    <w:rsid w:val="007831A5"/>
    <w:rsid w:val="007832C6"/>
    <w:rsid w:val="0078798F"/>
    <w:rsid w:val="0079210D"/>
    <w:rsid w:val="00792675"/>
    <w:rsid w:val="00794FAA"/>
    <w:rsid w:val="00795FD8"/>
    <w:rsid w:val="007A0AC5"/>
    <w:rsid w:val="007A0D72"/>
    <w:rsid w:val="007A1BD8"/>
    <w:rsid w:val="007B09BF"/>
    <w:rsid w:val="007B21B8"/>
    <w:rsid w:val="007B4C13"/>
    <w:rsid w:val="007B5829"/>
    <w:rsid w:val="007C6B19"/>
    <w:rsid w:val="007D07CC"/>
    <w:rsid w:val="007D309A"/>
    <w:rsid w:val="007D3810"/>
    <w:rsid w:val="007D5740"/>
    <w:rsid w:val="007D5A10"/>
    <w:rsid w:val="007D703A"/>
    <w:rsid w:val="007D7BD6"/>
    <w:rsid w:val="007E00C5"/>
    <w:rsid w:val="007E2FBD"/>
    <w:rsid w:val="007E7516"/>
    <w:rsid w:val="007E7809"/>
    <w:rsid w:val="007F0C14"/>
    <w:rsid w:val="007F10CF"/>
    <w:rsid w:val="007F4874"/>
    <w:rsid w:val="00801751"/>
    <w:rsid w:val="0081196E"/>
    <w:rsid w:val="00812092"/>
    <w:rsid w:val="00815E16"/>
    <w:rsid w:val="0081756C"/>
    <w:rsid w:val="00822977"/>
    <w:rsid w:val="00827D68"/>
    <w:rsid w:val="00832A74"/>
    <w:rsid w:val="00832C29"/>
    <w:rsid w:val="00835616"/>
    <w:rsid w:val="00842B8E"/>
    <w:rsid w:val="00843B16"/>
    <w:rsid w:val="008470B1"/>
    <w:rsid w:val="008477A9"/>
    <w:rsid w:val="008569EE"/>
    <w:rsid w:val="00856BF4"/>
    <w:rsid w:val="00864135"/>
    <w:rsid w:val="00867AF6"/>
    <w:rsid w:val="00875764"/>
    <w:rsid w:val="0088214A"/>
    <w:rsid w:val="008834C8"/>
    <w:rsid w:val="00885B62"/>
    <w:rsid w:val="008907E3"/>
    <w:rsid w:val="00890CDE"/>
    <w:rsid w:val="00892E28"/>
    <w:rsid w:val="00896590"/>
    <w:rsid w:val="00897FEF"/>
    <w:rsid w:val="008A147D"/>
    <w:rsid w:val="008A2A4E"/>
    <w:rsid w:val="008A3F94"/>
    <w:rsid w:val="008A59DE"/>
    <w:rsid w:val="008B06F2"/>
    <w:rsid w:val="008B16A6"/>
    <w:rsid w:val="008B3A5B"/>
    <w:rsid w:val="008B5A2E"/>
    <w:rsid w:val="008B7E3E"/>
    <w:rsid w:val="008C22F1"/>
    <w:rsid w:val="008C2DFE"/>
    <w:rsid w:val="008C4B15"/>
    <w:rsid w:val="008C7658"/>
    <w:rsid w:val="008D0D87"/>
    <w:rsid w:val="008D46FA"/>
    <w:rsid w:val="008D678E"/>
    <w:rsid w:val="008D7743"/>
    <w:rsid w:val="008D7BF6"/>
    <w:rsid w:val="008E0E11"/>
    <w:rsid w:val="008E3515"/>
    <w:rsid w:val="008E4E0C"/>
    <w:rsid w:val="008E50A0"/>
    <w:rsid w:val="008F4A41"/>
    <w:rsid w:val="00901B21"/>
    <w:rsid w:val="009038D6"/>
    <w:rsid w:val="00903C85"/>
    <w:rsid w:val="00905DEE"/>
    <w:rsid w:val="009126AB"/>
    <w:rsid w:val="009145AF"/>
    <w:rsid w:val="0091490D"/>
    <w:rsid w:val="00917AD4"/>
    <w:rsid w:val="00917F61"/>
    <w:rsid w:val="00923932"/>
    <w:rsid w:val="00930141"/>
    <w:rsid w:val="009315B0"/>
    <w:rsid w:val="00932449"/>
    <w:rsid w:val="009345C0"/>
    <w:rsid w:val="00935D24"/>
    <w:rsid w:val="009421CA"/>
    <w:rsid w:val="00945A7E"/>
    <w:rsid w:val="00953720"/>
    <w:rsid w:val="00956C5C"/>
    <w:rsid w:val="00960343"/>
    <w:rsid w:val="00960E5D"/>
    <w:rsid w:val="00961E62"/>
    <w:rsid w:val="00963ADA"/>
    <w:rsid w:val="00966D88"/>
    <w:rsid w:val="00967860"/>
    <w:rsid w:val="00970E43"/>
    <w:rsid w:val="00972DE2"/>
    <w:rsid w:val="0097416B"/>
    <w:rsid w:val="009747FF"/>
    <w:rsid w:val="0097736D"/>
    <w:rsid w:val="00981639"/>
    <w:rsid w:val="009825C0"/>
    <w:rsid w:val="00983CCE"/>
    <w:rsid w:val="00986EB0"/>
    <w:rsid w:val="009936FD"/>
    <w:rsid w:val="00995930"/>
    <w:rsid w:val="00995F29"/>
    <w:rsid w:val="00996209"/>
    <w:rsid w:val="00996C62"/>
    <w:rsid w:val="00997708"/>
    <w:rsid w:val="00997737"/>
    <w:rsid w:val="009B55B8"/>
    <w:rsid w:val="009B5AA0"/>
    <w:rsid w:val="009B6D56"/>
    <w:rsid w:val="009C016C"/>
    <w:rsid w:val="009C07AB"/>
    <w:rsid w:val="009C2C8A"/>
    <w:rsid w:val="009D1AC0"/>
    <w:rsid w:val="009D24F3"/>
    <w:rsid w:val="009D32C7"/>
    <w:rsid w:val="009D62B2"/>
    <w:rsid w:val="009D7E6D"/>
    <w:rsid w:val="009E1C6A"/>
    <w:rsid w:val="009E2C42"/>
    <w:rsid w:val="009E35DE"/>
    <w:rsid w:val="009F115B"/>
    <w:rsid w:val="009F2AF2"/>
    <w:rsid w:val="009F3160"/>
    <w:rsid w:val="009F5D47"/>
    <w:rsid w:val="009F698A"/>
    <w:rsid w:val="00A01615"/>
    <w:rsid w:val="00A0281F"/>
    <w:rsid w:val="00A033A0"/>
    <w:rsid w:val="00A03991"/>
    <w:rsid w:val="00A15343"/>
    <w:rsid w:val="00A16D3C"/>
    <w:rsid w:val="00A20BFB"/>
    <w:rsid w:val="00A211D2"/>
    <w:rsid w:val="00A23B7E"/>
    <w:rsid w:val="00A27CBB"/>
    <w:rsid w:val="00A30892"/>
    <w:rsid w:val="00A32A83"/>
    <w:rsid w:val="00A3514F"/>
    <w:rsid w:val="00A4131D"/>
    <w:rsid w:val="00A417FD"/>
    <w:rsid w:val="00A4464E"/>
    <w:rsid w:val="00A44722"/>
    <w:rsid w:val="00A4786A"/>
    <w:rsid w:val="00A51C88"/>
    <w:rsid w:val="00A573D7"/>
    <w:rsid w:val="00A62037"/>
    <w:rsid w:val="00A62EC2"/>
    <w:rsid w:val="00A64295"/>
    <w:rsid w:val="00A648BF"/>
    <w:rsid w:val="00A717C1"/>
    <w:rsid w:val="00A7375E"/>
    <w:rsid w:val="00A73CD4"/>
    <w:rsid w:val="00A74A5D"/>
    <w:rsid w:val="00A7792E"/>
    <w:rsid w:val="00A8534E"/>
    <w:rsid w:val="00A854D9"/>
    <w:rsid w:val="00A906EE"/>
    <w:rsid w:val="00A9073F"/>
    <w:rsid w:val="00A9192F"/>
    <w:rsid w:val="00A97D3D"/>
    <w:rsid w:val="00AA454F"/>
    <w:rsid w:val="00AA484D"/>
    <w:rsid w:val="00AB3332"/>
    <w:rsid w:val="00AB557A"/>
    <w:rsid w:val="00AC1F75"/>
    <w:rsid w:val="00AF1C08"/>
    <w:rsid w:val="00AF2194"/>
    <w:rsid w:val="00AF3E06"/>
    <w:rsid w:val="00AF4524"/>
    <w:rsid w:val="00B006CF"/>
    <w:rsid w:val="00B0394E"/>
    <w:rsid w:val="00B04D49"/>
    <w:rsid w:val="00B06747"/>
    <w:rsid w:val="00B068E0"/>
    <w:rsid w:val="00B10F65"/>
    <w:rsid w:val="00B16084"/>
    <w:rsid w:val="00B16BF1"/>
    <w:rsid w:val="00B1712A"/>
    <w:rsid w:val="00B27E43"/>
    <w:rsid w:val="00B35842"/>
    <w:rsid w:val="00B35ABD"/>
    <w:rsid w:val="00B464AF"/>
    <w:rsid w:val="00B46833"/>
    <w:rsid w:val="00B4737A"/>
    <w:rsid w:val="00B478F0"/>
    <w:rsid w:val="00B50ED7"/>
    <w:rsid w:val="00B52303"/>
    <w:rsid w:val="00B55A64"/>
    <w:rsid w:val="00B55CE8"/>
    <w:rsid w:val="00B6579F"/>
    <w:rsid w:val="00B65C29"/>
    <w:rsid w:val="00B65DE0"/>
    <w:rsid w:val="00B7200D"/>
    <w:rsid w:val="00B720A9"/>
    <w:rsid w:val="00B72E0C"/>
    <w:rsid w:val="00B7638E"/>
    <w:rsid w:val="00B86963"/>
    <w:rsid w:val="00B955C0"/>
    <w:rsid w:val="00B95F46"/>
    <w:rsid w:val="00B95F4E"/>
    <w:rsid w:val="00BA0AF7"/>
    <w:rsid w:val="00BA1927"/>
    <w:rsid w:val="00BA2284"/>
    <w:rsid w:val="00BA4076"/>
    <w:rsid w:val="00BA5B9E"/>
    <w:rsid w:val="00BB1371"/>
    <w:rsid w:val="00BB1854"/>
    <w:rsid w:val="00BB2F2A"/>
    <w:rsid w:val="00BB44B3"/>
    <w:rsid w:val="00BB47D6"/>
    <w:rsid w:val="00BB5A32"/>
    <w:rsid w:val="00BC0CA2"/>
    <w:rsid w:val="00BC29BA"/>
    <w:rsid w:val="00BC36CF"/>
    <w:rsid w:val="00BC45A4"/>
    <w:rsid w:val="00BC4EFB"/>
    <w:rsid w:val="00BC5FF8"/>
    <w:rsid w:val="00BC62E7"/>
    <w:rsid w:val="00BC7B08"/>
    <w:rsid w:val="00BD0591"/>
    <w:rsid w:val="00BD27BA"/>
    <w:rsid w:val="00BD62D0"/>
    <w:rsid w:val="00BE04C4"/>
    <w:rsid w:val="00BE6AB8"/>
    <w:rsid w:val="00BF059C"/>
    <w:rsid w:val="00BF6F47"/>
    <w:rsid w:val="00C0045F"/>
    <w:rsid w:val="00C01EFD"/>
    <w:rsid w:val="00C02891"/>
    <w:rsid w:val="00C039C5"/>
    <w:rsid w:val="00C03C79"/>
    <w:rsid w:val="00C03F03"/>
    <w:rsid w:val="00C0651C"/>
    <w:rsid w:val="00C06D94"/>
    <w:rsid w:val="00C114C2"/>
    <w:rsid w:val="00C130EF"/>
    <w:rsid w:val="00C1340B"/>
    <w:rsid w:val="00C16BFF"/>
    <w:rsid w:val="00C16C0F"/>
    <w:rsid w:val="00C20079"/>
    <w:rsid w:val="00C20421"/>
    <w:rsid w:val="00C20A6B"/>
    <w:rsid w:val="00C25376"/>
    <w:rsid w:val="00C26B85"/>
    <w:rsid w:val="00C32FB4"/>
    <w:rsid w:val="00C33ED8"/>
    <w:rsid w:val="00C340DF"/>
    <w:rsid w:val="00C3648E"/>
    <w:rsid w:val="00C3731B"/>
    <w:rsid w:val="00C37E18"/>
    <w:rsid w:val="00C41E53"/>
    <w:rsid w:val="00C42A02"/>
    <w:rsid w:val="00C44EC4"/>
    <w:rsid w:val="00C45294"/>
    <w:rsid w:val="00C462A7"/>
    <w:rsid w:val="00C46A0B"/>
    <w:rsid w:val="00C50231"/>
    <w:rsid w:val="00C52785"/>
    <w:rsid w:val="00C63358"/>
    <w:rsid w:val="00C638A2"/>
    <w:rsid w:val="00C63AED"/>
    <w:rsid w:val="00C70B8C"/>
    <w:rsid w:val="00C71797"/>
    <w:rsid w:val="00C7347A"/>
    <w:rsid w:val="00C75DED"/>
    <w:rsid w:val="00C92641"/>
    <w:rsid w:val="00C95504"/>
    <w:rsid w:val="00C9589F"/>
    <w:rsid w:val="00CA026B"/>
    <w:rsid w:val="00CA105A"/>
    <w:rsid w:val="00CA1154"/>
    <w:rsid w:val="00CA4C85"/>
    <w:rsid w:val="00CA5F34"/>
    <w:rsid w:val="00CA6580"/>
    <w:rsid w:val="00CA7751"/>
    <w:rsid w:val="00CB1694"/>
    <w:rsid w:val="00CB38CA"/>
    <w:rsid w:val="00CB7C06"/>
    <w:rsid w:val="00CC14EF"/>
    <w:rsid w:val="00CD0E9C"/>
    <w:rsid w:val="00CD2B1E"/>
    <w:rsid w:val="00CD329D"/>
    <w:rsid w:val="00CE2109"/>
    <w:rsid w:val="00CE221F"/>
    <w:rsid w:val="00CF0846"/>
    <w:rsid w:val="00CF6025"/>
    <w:rsid w:val="00CF785D"/>
    <w:rsid w:val="00D003CC"/>
    <w:rsid w:val="00D014D8"/>
    <w:rsid w:val="00D01FBF"/>
    <w:rsid w:val="00D10FC8"/>
    <w:rsid w:val="00D12365"/>
    <w:rsid w:val="00D13A6E"/>
    <w:rsid w:val="00D1788F"/>
    <w:rsid w:val="00D17DA0"/>
    <w:rsid w:val="00D227B7"/>
    <w:rsid w:val="00D26701"/>
    <w:rsid w:val="00D35C56"/>
    <w:rsid w:val="00D35E6E"/>
    <w:rsid w:val="00D40388"/>
    <w:rsid w:val="00D41A9A"/>
    <w:rsid w:val="00D427C9"/>
    <w:rsid w:val="00D471B4"/>
    <w:rsid w:val="00D472C6"/>
    <w:rsid w:val="00D50145"/>
    <w:rsid w:val="00D517AC"/>
    <w:rsid w:val="00D530B7"/>
    <w:rsid w:val="00D53B04"/>
    <w:rsid w:val="00D60C61"/>
    <w:rsid w:val="00D664BF"/>
    <w:rsid w:val="00D713A2"/>
    <w:rsid w:val="00D71A17"/>
    <w:rsid w:val="00D72B79"/>
    <w:rsid w:val="00D73D1E"/>
    <w:rsid w:val="00D7482A"/>
    <w:rsid w:val="00D80832"/>
    <w:rsid w:val="00D80C84"/>
    <w:rsid w:val="00D80E99"/>
    <w:rsid w:val="00D80F1B"/>
    <w:rsid w:val="00D81527"/>
    <w:rsid w:val="00D81E7B"/>
    <w:rsid w:val="00D85030"/>
    <w:rsid w:val="00D91623"/>
    <w:rsid w:val="00D961B2"/>
    <w:rsid w:val="00D97209"/>
    <w:rsid w:val="00DB2044"/>
    <w:rsid w:val="00DB6FB4"/>
    <w:rsid w:val="00DB7D40"/>
    <w:rsid w:val="00DC07DF"/>
    <w:rsid w:val="00DC2917"/>
    <w:rsid w:val="00DC6196"/>
    <w:rsid w:val="00DD4FC8"/>
    <w:rsid w:val="00DD5906"/>
    <w:rsid w:val="00DD76F0"/>
    <w:rsid w:val="00DE0955"/>
    <w:rsid w:val="00DE1E53"/>
    <w:rsid w:val="00DE24F0"/>
    <w:rsid w:val="00DE28D9"/>
    <w:rsid w:val="00DE5C31"/>
    <w:rsid w:val="00DE7BC4"/>
    <w:rsid w:val="00DF5CFA"/>
    <w:rsid w:val="00E00B4D"/>
    <w:rsid w:val="00E01388"/>
    <w:rsid w:val="00E0174C"/>
    <w:rsid w:val="00E01AED"/>
    <w:rsid w:val="00E052CB"/>
    <w:rsid w:val="00E05F1F"/>
    <w:rsid w:val="00E104BF"/>
    <w:rsid w:val="00E10BFE"/>
    <w:rsid w:val="00E12C49"/>
    <w:rsid w:val="00E12F54"/>
    <w:rsid w:val="00E1773C"/>
    <w:rsid w:val="00E17BC5"/>
    <w:rsid w:val="00E20495"/>
    <w:rsid w:val="00E207C2"/>
    <w:rsid w:val="00E212B0"/>
    <w:rsid w:val="00E2645D"/>
    <w:rsid w:val="00E30F67"/>
    <w:rsid w:val="00E32E5E"/>
    <w:rsid w:val="00E33146"/>
    <w:rsid w:val="00E33B82"/>
    <w:rsid w:val="00E34135"/>
    <w:rsid w:val="00E34182"/>
    <w:rsid w:val="00E35018"/>
    <w:rsid w:val="00E35681"/>
    <w:rsid w:val="00E36FE5"/>
    <w:rsid w:val="00E40C2D"/>
    <w:rsid w:val="00E415E7"/>
    <w:rsid w:val="00E41E4C"/>
    <w:rsid w:val="00E466FD"/>
    <w:rsid w:val="00E47A0C"/>
    <w:rsid w:val="00E50EDB"/>
    <w:rsid w:val="00E57D8B"/>
    <w:rsid w:val="00E62227"/>
    <w:rsid w:val="00E63158"/>
    <w:rsid w:val="00E632C4"/>
    <w:rsid w:val="00E65124"/>
    <w:rsid w:val="00E667CC"/>
    <w:rsid w:val="00E67CCB"/>
    <w:rsid w:val="00E71B4D"/>
    <w:rsid w:val="00E72F83"/>
    <w:rsid w:val="00E75284"/>
    <w:rsid w:val="00E75FCA"/>
    <w:rsid w:val="00E76158"/>
    <w:rsid w:val="00E85C50"/>
    <w:rsid w:val="00E87411"/>
    <w:rsid w:val="00E874F9"/>
    <w:rsid w:val="00E90920"/>
    <w:rsid w:val="00E9270B"/>
    <w:rsid w:val="00E958AA"/>
    <w:rsid w:val="00E97FE1"/>
    <w:rsid w:val="00EA151D"/>
    <w:rsid w:val="00EA1D3A"/>
    <w:rsid w:val="00EA4473"/>
    <w:rsid w:val="00EB0E56"/>
    <w:rsid w:val="00EB5A2A"/>
    <w:rsid w:val="00EB6F33"/>
    <w:rsid w:val="00EC0EDC"/>
    <w:rsid w:val="00ED299F"/>
    <w:rsid w:val="00ED620E"/>
    <w:rsid w:val="00EE0A2C"/>
    <w:rsid w:val="00EE34D7"/>
    <w:rsid w:val="00EE5694"/>
    <w:rsid w:val="00EE7DE9"/>
    <w:rsid w:val="00EF5631"/>
    <w:rsid w:val="00EF69A3"/>
    <w:rsid w:val="00F03142"/>
    <w:rsid w:val="00F03C50"/>
    <w:rsid w:val="00F050A6"/>
    <w:rsid w:val="00F050D7"/>
    <w:rsid w:val="00F07263"/>
    <w:rsid w:val="00F1194E"/>
    <w:rsid w:val="00F13923"/>
    <w:rsid w:val="00F14761"/>
    <w:rsid w:val="00F15560"/>
    <w:rsid w:val="00F175BD"/>
    <w:rsid w:val="00F244C1"/>
    <w:rsid w:val="00F33A51"/>
    <w:rsid w:val="00F33C60"/>
    <w:rsid w:val="00F33E15"/>
    <w:rsid w:val="00F34C5C"/>
    <w:rsid w:val="00F42D85"/>
    <w:rsid w:val="00F53EBB"/>
    <w:rsid w:val="00F54095"/>
    <w:rsid w:val="00F609AB"/>
    <w:rsid w:val="00F611AF"/>
    <w:rsid w:val="00F64E19"/>
    <w:rsid w:val="00F65F94"/>
    <w:rsid w:val="00F664E2"/>
    <w:rsid w:val="00F668EA"/>
    <w:rsid w:val="00F66A87"/>
    <w:rsid w:val="00F66DBF"/>
    <w:rsid w:val="00F7094C"/>
    <w:rsid w:val="00F82750"/>
    <w:rsid w:val="00F9342E"/>
    <w:rsid w:val="00F93675"/>
    <w:rsid w:val="00F971AE"/>
    <w:rsid w:val="00F97455"/>
    <w:rsid w:val="00FA10C6"/>
    <w:rsid w:val="00FB1990"/>
    <w:rsid w:val="00FB32B5"/>
    <w:rsid w:val="00FC02C0"/>
    <w:rsid w:val="00FC2DA1"/>
    <w:rsid w:val="00FC31E7"/>
    <w:rsid w:val="00FC398E"/>
    <w:rsid w:val="00FD10C3"/>
    <w:rsid w:val="00FD1D41"/>
    <w:rsid w:val="00FE59E0"/>
    <w:rsid w:val="00FF2A91"/>
    <w:rsid w:val="00FF3E70"/>
    <w:rsid w:val="00FF4CCE"/>
    <w:rsid w:val="00FF72F7"/>
    <w:rsid w:val="00FF75A3"/>
    <w:rsid w:val="00FF7A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5BCD1"/>
  <w15:docId w15:val="{A63A349B-2EB6-435C-A3BB-F390DCA8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3675"/>
  </w:style>
  <w:style w:type="paragraph" w:styleId="Nadpis1">
    <w:name w:val="heading 1"/>
    <w:basedOn w:val="Normln"/>
    <w:next w:val="Normln"/>
    <w:qFormat/>
    <w:rsid w:val="00744BB5"/>
    <w:pPr>
      <w:keepNext/>
      <w:spacing w:line="320" w:lineRule="exact"/>
      <w:outlineLvl w:val="0"/>
    </w:pPr>
    <w:rPr>
      <w:sz w:val="24"/>
    </w:rPr>
  </w:style>
  <w:style w:type="paragraph" w:styleId="Nadpis2">
    <w:name w:val="heading 2"/>
    <w:basedOn w:val="Normln"/>
    <w:next w:val="Normln"/>
    <w:qFormat/>
    <w:rsid w:val="00307C6F"/>
    <w:pPr>
      <w:keepNext/>
      <w:spacing w:before="240" w:after="60"/>
      <w:outlineLvl w:val="1"/>
    </w:pPr>
    <w:rPr>
      <w:rFonts w:ascii="Arial" w:hAnsi="Arial" w:cs="Arial"/>
      <w:b/>
      <w:bCs/>
      <w:i/>
      <w:iCs/>
      <w:sz w:val="28"/>
      <w:szCs w:val="28"/>
    </w:rPr>
  </w:style>
  <w:style w:type="paragraph" w:styleId="Nadpis6">
    <w:name w:val="heading 6"/>
    <w:basedOn w:val="Normln"/>
    <w:next w:val="Normln"/>
    <w:link w:val="Nadpis6Char"/>
    <w:qFormat/>
    <w:rsid w:val="00674CE2"/>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link w:val="ZkladntextChar"/>
    <w:pPr>
      <w:tabs>
        <w:tab w:val="left" w:pos="360"/>
      </w:tabs>
      <w:jc w:val="both"/>
    </w:pPr>
  </w:style>
  <w:style w:type="paragraph" w:styleId="Zkladntext2">
    <w:name w:val="Body Text 2"/>
    <w:basedOn w:val="Normln"/>
    <w:pPr>
      <w:outlineLvl w:val="0"/>
    </w:pPr>
    <w:rPr>
      <w:sz w:val="22"/>
    </w:rPr>
  </w:style>
  <w:style w:type="paragraph" w:styleId="Zkladntext3">
    <w:name w:val="Body Text 3"/>
    <w:basedOn w:val="Normln"/>
    <w:pPr>
      <w:jc w:val="both"/>
      <w:outlineLvl w:val="0"/>
    </w:pPr>
    <w:rPr>
      <w:sz w:val="22"/>
    </w:rPr>
  </w:style>
  <w:style w:type="paragraph" w:styleId="Zpat">
    <w:name w:val="footer"/>
    <w:basedOn w:val="Normln"/>
    <w:pPr>
      <w:tabs>
        <w:tab w:val="center" w:pos="4536"/>
        <w:tab w:val="right" w:pos="9072"/>
      </w:tabs>
    </w:pPr>
  </w:style>
  <w:style w:type="paragraph" w:styleId="Textbubliny">
    <w:name w:val="Balloon Text"/>
    <w:basedOn w:val="Normln"/>
    <w:semiHidden/>
    <w:rPr>
      <w:rFonts w:ascii="Tahoma" w:hAnsi="Tahoma" w:cs="Tahoma"/>
      <w:sz w:val="16"/>
      <w:szCs w:val="16"/>
    </w:rPr>
  </w:style>
  <w:style w:type="character" w:styleId="Siln">
    <w:name w:val="Strong"/>
    <w:qFormat/>
    <w:rPr>
      <w:b/>
      <w:bCs/>
    </w:rPr>
  </w:style>
  <w:style w:type="character" w:styleId="Hypertextovodkaz">
    <w:name w:val="Hyperlink"/>
    <w:uiPriority w:val="99"/>
    <w:rPr>
      <w:color w:val="0000FF"/>
      <w:u w:val="single"/>
    </w:rPr>
  </w:style>
  <w:style w:type="paragraph" w:styleId="Zkladntextodsazen2">
    <w:name w:val="Body Text Indent 2"/>
    <w:basedOn w:val="Normln"/>
    <w:rsid w:val="001525DB"/>
    <w:pPr>
      <w:spacing w:after="120" w:line="480" w:lineRule="auto"/>
      <w:ind w:left="283"/>
    </w:pPr>
  </w:style>
  <w:style w:type="character" w:customStyle="1" w:styleId="platne1">
    <w:name w:val="platne1"/>
    <w:basedOn w:val="Standardnpsmoodstavce"/>
    <w:rsid w:val="006D5F5A"/>
  </w:style>
  <w:style w:type="paragraph" w:customStyle="1" w:styleId="MEZERA3B">
    <w:name w:val="MEZERA 3B"/>
    <w:basedOn w:val="Normln"/>
    <w:rsid w:val="00744BB5"/>
    <w:pPr>
      <w:jc w:val="center"/>
    </w:pPr>
    <w:rPr>
      <w:sz w:val="12"/>
    </w:rPr>
  </w:style>
  <w:style w:type="paragraph" w:customStyle="1" w:styleId="Barevnseznamzvraznn11">
    <w:name w:val="Barevný seznam – zvýraznění 11"/>
    <w:basedOn w:val="Normln"/>
    <w:uiPriority w:val="34"/>
    <w:qFormat/>
    <w:rsid w:val="004F2FCB"/>
    <w:pPr>
      <w:ind w:left="708"/>
    </w:pPr>
  </w:style>
  <w:style w:type="character" w:styleId="Odkaznakoment">
    <w:name w:val="annotation reference"/>
    <w:rsid w:val="00180B24"/>
    <w:rPr>
      <w:sz w:val="16"/>
      <w:szCs w:val="16"/>
    </w:rPr>
  </w:style>
  <w:style w:type="paragraph" w:styleId="Textkomente">
    <w:name w:val="annotation text"/>
    <w:basedOn w:val="Normln"/>
    <w:link w:val="TextkomenteChar"/>
    <w:rsid w:val="00180B24"/>
  </w:style>
  <w:style w:type="character" w:customStyle="1" w:styleId="TextkomenteChar">
    <w:name w:val="Text komentáře Char"/>
    <w:basedOn w:val="Standardnpsmoodstavce"/>
    <w:link w:val="Textkomente"/>
    <w:rsid w:val="00180B24"/>
  </w:style>
  <w:style w:type="paragraph" w:styleId="Pedmtkomente">
    <w:name w:val="annotation subject"/>
    <w:basedOn w:val="Textkomente"/>
    <w:next w:val="Textkomente"/>
    <w:link w:val="PedmtkomenteChar"/>
    <w:rsid w:val="00180B24"/>
    <w:rPr>
      <w:b/>
      <w:bCs/>
    </w:rPr>
  </w:style>
  <w:style w:type="character" w:customStyle="1" w:styleId="PedmtkomenteChar">
    <w:name w:val="Předmět komentáře Char"/>
    <w:link w:val="Pedmtkomente"/>
    <w:rsid w:val="00180B24"/>
    <w:rPr>
      <w:b/>
      <w:bCs/>
    </w:rPr>
  </w:style>
  <w:style w:type="paragraph" w:customStyle="1" w:styleId="Barevnstnovnzvraznn11">
    <w:name w:val="Barevné stínování – zvýraznění 11"/>
    <w:hidden/>
    <w:uiPriority w:val="99"/>
    <w:semiHidden/>
    <w:rsid w:val="00180B24"/>
  </w:style>
  <w:style w:type="paragraph" w:customStyle="1" w:styleId="Bezodstavcovhostylu">
    <w:name w:val="[Bez odstavcového stylu]"/>
    <w:rsid w:val="00674CE2"/>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character" w:customStyle="1" w:styleId="Nadpis6Char">
    <w:name w:val="Nadpis 6 Char"/>
    <w:link w:val="Nadpis6"/>
    <w:rsid w:val="00674CE2"/>
    <w:rPr>
      <w:rFonts w:ascii="Calibri" w:eastAsia="Times New Roman" w:hAnsi="Calibri" w:cs="Times New Roman"/>
      <w:b/>
      <w:bCs/>
      <w:sz w:val="22"/>
      <w:szCs w:val="22"/>
    </w:rPr>
  </w:style>
  <w:style w:type="paragraph" w:customStyle="1" w:styleId="NormlnodsazenII">
    <w:name w:val="Normální odsazený II"/>
    <w:basedOn w:val="Normln"/>
    <w:rsid w:val="00674CE2"/>
    <w:pPr>
      <w:widowControl w:val="0"/>
      <w:ind w:left="284"/>
    </w:pPr>
    <w:rPr>
      <w:rFonts w:ascii="Arial" w:hAnsi="Arial"/>
      <w:snapToGrid w:val="0"/>
      <w:sz w:val="22"/>
    </w:rPr>
  </w:style>
  <w:style w:type="table" w:styleId="Mkatabulky">
    <w:name w:val="Table Grid"/>
    <w:basedOn w:val="Normlntabulka"/>
    <w:rsid w:val="006B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link w:val="Zhlav"/>
    <w:uiPriority w:val="99"/>
    <w:rsid w:val="00D41A9A"/>
  </w:style>
  <w:style w:type="character" w:customStyle="1" w:styleId="ZkladntextChar">
    <w:name w:val="Základní text Char"/>
    <w:basedOn w:val="Standardnpsmoodstavce"/>
    <w:link w:val="Zkladntext"/>
    <w:rsid w:val="009D7E6D"/>
  </w:style>
  <w:style w:type="paragraph" w:styleId="Odstavecseseznamem">
    <w:name w:val="List Paragraph"/>
    <w:basedOn w:val="Normln"/>
    <w:uiPriority w:val="34"/>
    <w:qFormat/>
    <w:rsid w:val="00C7347A"/>
    <w:pPr>
      <w:ind w:left="708"/>
    </w:pPr>
  </w:style>
  <w:style w:type="character" w:styleId="Sledovanodkaz">
    <w:name w:val="FollowedHyperlink"/>
    <w:rsid w:val="00325E33"/>
    <w:rPr>
      <w:color w:val="800080"/>
      <w:u w:val="single"/>
    </w:rPr>
  </w:style>
  <w:style w:type="paragraph" w:styleId="Revize">
    <w:name w:val="Revision"/>
    <w:hidden/>
    <w:uiPriority w:val="99"/>
    <w:semiHidden/>
    <w:rsid w:val="009B5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57963">
      <w:bodyDiv w:val="1"/>
      <w:marLeft w:val="0"/>
      <w:marRight w:val="0"/>
      <w:marTop w:val="0"/>
      <w:marBottom w:val="0"/>
      <w:divBdr>
        <w:top w:val="none" w:sz="0" w:space="0" w:color="auto"/>
        <w:left w:val="none" w:sz="0" w:space="0" w:color="auto"/>
        <w:bottom w:val="none" w:sz="0" w:space="0" w:color="auto"/>
        <w:right w:val="none" w:sz="0" w:space="0" w:color="auto"/>
      </w:divBdr>
    </w:div>
    <w:div w:id="266543949">
      <w:bodyDiv w:val="1"/>
      <w:marLeft w:val="0"/>
      <w:marRight w:val="0"/>
      <w:marTop w:val="0"/>
      <w:marBottom w:val="0"/>
      <w:divBdr>
        <w:top w:val="none" w:sz="0" w:space="0" w:color="auto"/>
        <w:left w:val="none" w:sz="0" w:space="0" w:color="auto"/>
        <w:bottom w:val="none" w:sz="0" w:space="0" w:color="auto"/>
        <w:right w:val="none" w:sz="0" w:space="0" w:color="auto"/>
      </w:divBdr>
    </w:div>
    <w:div w:id="422918571">
      <w:bodyDiv w:val="1"/>
      <w:marLeft w:val="0"/>
      <w:marRight w:val="0"/>
      <w:marTop w:val="0"/>
      <w:marBottom w:val="0"/>
      <w:divBdr>
        <w:top w:val="none" w:sz="0" w:space="0" w:color="auto"/>
        <w:left w:val="none" w:sz="0" w:space="0" w:color="auto"/>
        <w:bottom w:val="none" w:sz="0" w:space="0" w:color="auto"/>
        <w:right w:val="none" w:sz="0" w:space="0" w:color="auto"/>
      </w:divBdr>
    </w:div>
    <w:div w:id="589386310">
      <w:bodyDiv w:val="1"/>
      <w:marLeft w:val="0"/>
      <w:marRight w:val="0"/>
      <w:marTop w:val="0"/>
      <w:marBottom w:val="0"/>
      <w:divBdr>
        <w:top w:val="none" w:sz="0" w:space="0" w:color="auto"/>
        <w:left w:val="none" w:sz="0" w:space="0" w:color="auto"/>
        <w:bottom w:val="none" w:sz="0" w:space="0" w:color="auto"/>
        <w:right w:val="none" w:sz="0" w:space="0" w:color="auto"/>
      </w:divBdr>
    </w:div>
    <w:div w:id="609975945">
      <w:bodyDiv w:val="1"/>
      <w:marLeft w:val="0"/>
      <w:marRight w:val="0"/>
      <w:marTop w:val="0"/>
      <w:marBottom w:val="0"/>
      <w:divBdr>
        <w:top w:val="none" w:sz="0" w:space="0" w:color="auto"/>
        <w:left w:val="none" w:sz="0" w:space="0" w:color="auto"/>
        <w:bottom w:val="none" w:sz="0" w:space="0" w:color="auto"/>
        <w:right w:val="none" w:sz="0" w:space="0" w:color="auto"/>
      </w:divBdr>
    </w:div>
    <w:div w:id="1078946181">
      <w:bodyDiv w:val="1"/>
      <w:marLeft w:val="0"/>
      <w:marRight w:val="0"/>
      <w:marTop w:val="0"/>
      <w:marBottom w:val="0"/>
      <w:divBdr>
        <w:top w:val="none" w:sz="0" w:space="0" w:color="auto"/>
        <w:left w:val="none" w:sz="0" w:space="0" w:color="auto"/>
        <w:bottom w:val="none" w:sz="0" w:space="0" w:color="auto"/>
        <w:right w:val="none" w:sz="0" w:space="0" w:color="auto"/>
      </w:divBdr>
      <w:divsChild>
        <w:div w:id="1164392313">
          <w:marLeft w:val="0"/>
          <w:marRight w:val="0"/>
          <w:marTop w:val="100"/>
          <w:marBottom w:val="100"/>
          <w:divBdr>
            <w:top w:val="none" w:sz="0" w:space="0" w:color="auto"/>
            <w:left w:val="none" w:sz="0" w:space="0" w:color="auto"/>
            <w:bottom w:val="none" w:sz="0" w:space="0" w:color="auto"/>
            <w:right w:val="none" w:sz="0" w:space="0" w:color="auto"/>
          </w:divBdr>
          <w:divsChild>
            <w:div w:id="1634100303">
              <w:marLeft w:val="0"/>
              <w:marRight w:val="0"/>
              <w:marTop w:val="0"/>
              <w:marBottom w:val="0"/>
              <w:divBdr>
                <w:top w:val="none" w:sz="0" w:space="0" w:color="auto"/>
                <w:left w:val="none" w:sz="0" w:space="0" w:color="auto"/>
                <w:bottom w:val="single" w:sz="4" w:space="0" w:color="FFFFFF"/>
                <w:right w:val="none" w:sz="0" w:space="0" w:color="auto"/>
              </w:divBdr>
              <w:divsChild>
                <w:div w:id="1784612530">
                  <w:marLeft w:val="0"/>
                  <w:marRight w:val="0"/>
                  <w:marTop w:val="0"/>
                  <w:marBottom w:val="0"/>
                  <w:divBdr>
                    <w:top w:val="none" w:sz="0" w:space="0" w:color="auto"/>
                    <w:left w:val="none" w:sz="0" w:space="0" w:color="auto"/>
                    <w:bottom w:val="none" w:sz="0" w:space="0" w:color="auto"/>
                    <w:right w:val="none" w:sz="0" w:space="0" w:color="auto"/>
                  </w:divBdr>
                  <w:divsChild>
                    <w:div w:id="1516382771">
                      <w:marLeft w:val="221"/>
                      <w:marRight w:val="221"/>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200321836">
      <w:bodyDiv w:val="1"/>
      <w:marLeft w:val="0"/>
      <w:marRight w:val="0"/>
      <w:marTop w:val="0"/>
      <w:marBottom w:val="0"/>
      <w:divBdr>
        <w:top w:val="none" w:sz="0" w:space="0" w:color="auto"/>
        <w:left w:val="none" w:sz="0" w:space="0" w:color="auto"/>
        <w:bottom w:val="none" w:sz="0" w:space="0" w:color="auto"/>
        <w:right w:val="none" w:sz="0" w:space="0" w:color="auto"/>
      </w:divBdr>
    </w:div>
    <w:div w:id="1389112974">
      <w:bodyDiv w:val="1"/>
      <w:marLeft w:val="0"/>
      <w:marRight w:val="0"/>
      <w:marTop w:val="0"/>
      <w:marBottom w:val="0"/>
      <w:divBdr>
        <w:top w:val="none" w:sz="0" w:space="0" w:color="auto"/>
        <w:left w:val="none" w:sz="0" w:space="0" w:color="auto"/>
        <w:bottom w:val="none" w:sz="0" w:space="0" w:color="auto"/>
        <w:right w:val="none" w:sz="0" w:space="0" w:color="auto"/>
      </w:divBdr>
    </w:div>
    <w:div w:id="1445268172">
      <w:bodyDiv w:val="1"/>
      <w:marLeft w:val="0"/>
      <w:marRight w:val="0"/>
      <w:marTop w:val="0"/>
      <w:marBottom w:val="0"/>
      <w:divBdr>
        <w:top w:val="none" w:sz="0" w:space="0" w:color="auto"/>
        <w:left w:val="none" w:sz="0" w:space="0" w:color="auto"/>
        <w:bottom w:val="none" w:sz="0" w:space="0" w:color="auto"/>
        <w:right w:val="none" w:sz="0" w:space="0" w:color="auto"/>
      </w:divBdr>
    </w:div>
    <w:div w:id="1610313571">
      <w:bodyDiv w:val="1"/>
      <w:marLeft w:val="0"/>
      <w:marRight w:val="0"/>
      <w:marTop w:val="0"/>
      <w:marBottom w:val="0"/>
      <w:divBdr>
        <w:top w:val="none" w:sz="0" w:space="0" w:color="auto"/>
        <w:left w:val="none" w:sz="0" w:space="0" w:color="auto"/>
        <w:bottom w:val="none" w:sz="0" w:space="0" w:color="auto"/>
        <w:right w:val="none" w:sz="0" w:space="0" w:color="auto"/>
      </w:divBdr>
    </w:div>
    <w:div w:id="1663849751">
      <w:bodyDiv w:val="1"/>
      <w:marLeft w:val="0"/>
      <w:marRight w:val="0"/>
      <w:marTop w:val="0"/>
      <w:marBottom w:val="0"/>
      <w:divBdr>
        <w:top w:val="none" w:sz="0" w:space="0" w:color="auto"/>
        <w:left w:val="none" w:sz="0" w:space="0" w:color="auto"/>
        <w:bottom w:val="none" w:sz="0" w:space="0" w:color="auto"/>
        <w:right w:val="none" w:sz="0" w:space="0" w:color="auto"/>
      </w:divBdr>
    </w:div>
    <w:div w:id="1670518786">
      <w:bodyDiv w:val="1"/>
      <w:marLeft w:val="0"/>
      <w:marRight w:val="0"/>
      <w:marTop w:val="0"/>
      <w:marBottom w:val="0"/>
      <w:divBdr>
        <w:top w:val="none" w:sz="0" w:space="0" w:color="auto"/>
        <w:left w:val="none" w:sz="0" w:space="0" w:color="auto"/>
        <w:bottom w:val="none" w:sz="0" w:space="0" w:color="auto"/>
        <w:right w:val="none" w:sz="0" w:space="0" w:color="auto"/>
      </w:divBdr>
    </w:div>
    <w:div w:id="18794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eza.sedlakova@mafra.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dnes.cz/ucet/podminky-premium" TargetMode="External"/><Relationship Id="rId4" Type="http://schemas.openxmlformats.org/officeDocument/2006/relationships/styles" Target="styles.xml"/><Relationship Id="rId9" Type="http://schemas.openxmlformats.org/officeDocument/2006/relationships/hyperlink" Target="http://www.mafra.cz/vop"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8CAD-B3D2-4771-9359-9C7A1156F9E6}">
  <ds:schemaRefs>
    <ds:schemaRef ds:uri="http://schemas.openxmlformats.org/officeDocument/2006/bibliography"/>
  </ds:schemaRefs>
</ds:datastoreItem>
</file>

<file path=customXml/itemProps2.xml><?xml version="1.0" encoding="utf-8"?>
<ds:datastoreItem xmlns:ds="http://schemas.openxmlformats.org/officeDocument/2006/customXml" ds:itemID="{3BDE1329-7F48-4B53-B3D1-92CEAD09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4087</Words>
  <Characters>23278</Characters>
  <Application>Microsoft Office Word</Application>
  <DocSecurity>4</DocSecurity>
  <Lines>193</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VNITŘNÍ   POKYN č</vt:lpstr>
      <vt:lpstr>VNITŘNÍ   POKYN č</vt:lpstr>
    </vt:vector>
  </TitlesOfParts>
  <Company>Mafra a.s.</Company>
  <LinksUpToDate>false</LinksUpToDate>
  <CharactersWithSpaces>27311</CharactersWithSpaces>
  <SharedDoc>false</SharedDoc>
  <HLinks>
    <vt:vector size="30" baseType="variant">
      <vt:variant>
        <vt:i4>2293850</vt:i4>
      </vt:variant>
      <vt:variant>
        <vt:i4>12</vt:i4>
      </vt:variant>
      <vt:variant>
        <vt:i4>0</vt:i4>
      </vt:variant>
      <vt:variant>
        <vt:i4>5</vt:i4>
      </vt:variant>
      <vt:variant>
        <vt:lpwstr>mailto:tereza.sedlakova@mafra.cz</vt:lpwstr>
      </vt:variant>
      <vt:variant>
        <vt:lpwstr/>
      </vt:variant>
      <vt:variant>
        <vt:i4>3473525</vt:i4>
      </vt:variant>
      <vt:variant>
        <vt:i4>9</vt:i4>
      </vt:variant>
      <vt:variant>
        <vt:i4>0</vt:i4>
      </vt:variant>
      <vt:variant>
        <vt:i4>5</vt:i4>
      </vt:variant>
      <vt:variant>
        <vt:lpwstr>http://www.mfdnes.cz/ke-stazeni</vt:lpwstr>
      </vt:variant>
      <vt:variant>
        <vt:lpwstr/>
      </vt:variant>
      <vt:variant>
        <vt:i4>4915203</vt:i4>
      </vt:variant>
      <vt:variant>
        <vt:i4>6</vt:i4>
      </vt:variant>
      <vt:variant>
        <vt:i4>0</vt:i4>
      </vt:variant>
      <vt:variant>
        <vt:i4>5</vt:i4>
      </vt:variant>
      <vt:variant>
        <vt:lpwstr>https://www.lidovenoviny.cz/?y=predplatne-ln/vop.htm</vt:lpwstr>
      </vt:variant>
      <vt:variant>
        <vt:lpwstr/>
      </vt:variant>
      <vt:variant>
        <vt:i4>786508</vt:i4>
      </vt:variant>
      <vt:variant>
        <vt:i4>3</vt:i4>
      </vt:variant>
      <vt:variant>
        <vt:i4>0</vt:i4>
      </vt:variant>
      <vt:variant>
        <vt:i4>5</vt:i4>
      </vt:variant>
      <vt:variant>
        <vt:lpwstr>http://www.mfdnes.cz/?y=predplatne-mfdnes/vop.htm</vt:lpwstr>
      </vt:variant>
      <vt:variant>
        <vt:lpwstr/>
      </vt:variant>
      <vt:variant>
        <vt:i4>6422625</vt:i4>
      </vt:variant>
      <vt:variant>
        <vt:i4>0</vt:i4>
      </vt:variant>
      <vt:variant>
        <vt:i4>0</vt:i4>
      </vt:variant>
      <vt:variant>
        <vt:i4>5</vt:i4>
      </vt:variant>
      <vt:variant>
        <vt:lpwstr>http://www.mafra.cz/vop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POKYN č</dc:title>
  <dc:creator>mfdnes</dc:creator>
  <cp:lastModifiedBy>Čápová Lenka</cp:lastModifiedBy>
  <cp:revision>2</cp:revision>
  <cp:lastPrinted>2021-07-19T16:16:00Z</cp:lastPrinted>
  <dcterms:created xsi:type="dcterms:W3CDTF">2021-08-30T15:23:00Z</dcterms:created>
  <dcterms:modified xsi:type="dcterms:W3CDTF">2021-08-30T15:23:00Z</dcterms:modified>
</cp:coreProperties>
</file>