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1A91D" w14:textId="7E25DEAA" w:rsidR="00063608" w:rsidRDefault="00C26FB2" w:rsidP="005A1986">
      <w:pPr>
        <w:jc w:val="center"/>
      </w:pPr>
      <w:bookmarkStart w:id="0" w:name="_GoBack"/>
      <w:bookmarkEnd w:id="0"/>
      <w:r>
        <w:rPr>
          <w:noProof/>
          <w:lang w:eastAsia="cs-CZ"/>
        </w:rPr>
        <w:drawing>
          <wp:inline distT="0" distB="0" distL="0" distR="0" wp14:anchorId="0DDC0EE1" wp14:editId="219915FF">
            <wp:extent cx="2150502" cy="1091821"/>
            <wp:effectExtent l="0" t="0" r="254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rotWithShape="1">
                    <a:blip r:embed="rId8" cstate="print">
                      <a:extLst>
                        <a:ext uri="{28A0092B-C50C-407E-A947-70E740481C1C}">
                          <a14:useLocalDpi xmlns:a14="http://schemas.microsoft.com/office/drawing/2010/main" val="0"/>
                        </a:ext>
                      </a:extLst>
                    </a:blip>
                    <a:srcRect t="11912" b="11825"/>
                    <a:stretch/>
                  </pic:blipFill>
                  <pic:spPr bwMode="auto">
                    <a:xfrm>
                      <a:off x="0" y="0"/>
                      <a:ext cx="2151888" cy="1092525"/>
                    </a:xfrm>
                    <a:prstGeom prst="rect">
                      <a:avLst/>
                    </a:prstGeom>
                    <a:ln>
                      <a:noFill/>
                    </a:ln>
                    <a:extLst>
                      <a:ext uri="{53640926-AAD7-44D8-BBD7-CCE9431645EC}">
                        <a14:shadowObscured xmlns:a14="http://schemas.microsoft.com/office/drawing/2010/main"/>
                      </a:ext>
                    </a:extLst>
                  </pic:spPr>
                </pic:pic>
              </a:graphicData>
            </a:graphic>
          </wp:inline>
        </w:drawing>
      </w:r>
    </w:p>
    <w:p w14:paraId="4E119D5E" w14:textId="77777777" w:rsidR="009B4140" w:rsidRDefault="009B4140" w:rsidP="009B4140"/>
    <w:p w14:paraId="14CF0547" w14:textId="5F6443BC" w:rsidR="004345CC" w:rsidRPr="008B1ADA" w:rsidRDefault="00C26FB2" w:rsidP="0049025D">
      <w:pPr>
        <w:jc w:val="center"/>
        <w:rPr>
          <w:b/>
          <w:smallCaps/>
          <w:sz w:val="24"/>
          <w:szCs w:val="24"/>
        </w:rPr>
      </w:pPr>
      <w:r>
        <w:rPr>
          <w:b/>
          <w:smallCaps/>
          <w:sz w:val="24"/>
          <w:szCs w:val="24"/>
        </w:rPr>
        <w:t>Sociologický ústav</w:t>
      </w:r>
      <w:r w:rsidR="004274B3" w:rsidRPr="004274B3">
        <w:rPr>
          <w:b/>
          <w:smallCaps/>
          <w:sz w:val="24"/>
          <w:szCs w:val="24"/>
        </w:rPr>
        <w:t xml:space="preserve"> AV ČR, v. v. i.</w:t>
      </w:r>
    </w:p>
    <w:p w14:paraId="650A3E5F" w14:textId="77777777" w:rsidR="00552B2B" w:rsidRDefault="00552B2B" w:rsidP="0049025D"/>
    <w:p w14:paraId="5507AA96" w14:textId="77777777" w:rsidR="0049025D" w:rsidRDefault="00C625A8" w:rsidP="0049025D">
      <w:pPr>
        <w:jc w:val="center"/>
      </w:pPr>
      <w:r>
        <w:t>▪</w:t>
      </w:r>
      <w:r w:rsidR="0049025D">
        <w:tab/>
      </w:r>
      <w:r w:rsidR="005202BD" w:rsidRPr="005202BD">
        <w:t>▪</w:t>
      </w:r>
      <w:r w:rsidR="0049025D">
        <w:tab/>
      </w:r>
      <w:r w:rsidR="005202BD" w:rsidRPr="005202BD">
        <w:t>▪</w:t>
      </w:r>
    </w:p>
    <w:p w14:paraId="222821CC" w14:textId="7D2469E3" w:rsidR="0049025D" w:rsidRDefault="0049025D" w:rsidP="00041D6E"/>
    <w:p w14:paraId="78FF16B5" w14:textId="2D6F9522" w:rsidR="00D506E1" w:rsidRDefault="00D506E1" w:rsidP="00D506E1">
      <w:pPr>
        <w:jc w:val="center"/>
      </w:pPr>
      <w:r>
        <w:rPr>
          <w:noProof/>
          <w:lang w:eastAsia="cs-CZ"/>
        </w:rPr>
        <w:drawing>
          <wp:inline distT="0" distB="0" distL="0" distR="0" wp14:anchorId="2CB912D1" wp14:editId="05207DE7">
            <wp:extent cx="1577923" cy="900000"/>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9">
                      <a:extLst>
                        <a:ext uri="{28A0092B-C50C-407E-A947-70E740481C1C}">
                          <a14:useLocalDpi xmlns:a14="http://schemas.microsoft.com/office/drawing/2010/main" val="0"/>
                        </a:ext>
                      </a:extLst>
                    </a:blip>
                    <a:stretch>
                      <a:fillRect/>
                    </a:stretch>
                  </pic:blipFill>
                  <pic:spPr>
                    <a:xfrm>
                      <a:off x="0" y="0"/>
                      <a:ext cx="1577923" cy="900000"/>
                    </a:xfrm>
                    <a:prstGeom prst="rect">
                      <a:avLst/>
                    </a:prstGeom>
                  </pic:spPr>
                </pic:pic>
              </a:graphicData>
            </a:graphic>
          </wp:inline>
        </w:drawing>
      </w:r>
    </w:p>
    <w:p w14:paraId="713BC21E" w14:textId="77777777" w:rsidR="00D506E1" w:rsidRDefault="00D506E1" w:rsidP="00041D6E"/>
    <w:p w14:paraId="78A558C3" w14:textId="57C41185" w:rsidR="0049025D" w:rsidRDefault="004E3933" w:rsidP="0049025D">
      <w:pPr>
        <w:jc w:val="center"/>
        <w:rPr>
          <w:b/>
          <w:smallCaps/>
          <w:sz w:val="24"/>
          <w:szCs w:val="24"/>
        </w:rPr>
      </w:pPr>
      <w:r w:rsidRPr="004E3933">
        <w:rPr>
          <w:b/>
          <w:smallCaps/>
          <w:sz w:val="24"/>
          <w:szCs w:val="24"/>
        </w:rPr>
        <w:t>VPÚ DECO PRAHA a.s.</w:t>
      </w:r>
    </w:p>
    <w:p w14:paraId="2F13026F" w14:textId="06DDED3A" w:rsidR="00063608" w:rsidRDefault="00063608" w:rsidP="009B4140"/>
    <w:p w14:paraId="0AE284D1" w14:textId="77777777" w:rsidR="005F4FD6" w:rsidRDefault="005F4FD6" w:rsidP="009B4140"/>
    <w:p w14:paraId="0751345E" w14:textId="77777777" w:rsidR="009B4140" w:rsidRPr="009B4140" w:rsidRDefault="009B4140" w:rsidP="009B4140"/>
    <w:p w14:paraId="5152BE08" w14:textId="0870E57A" w:rsidR="008B1ADA" w:rsidRPr="0049025D" w:rsidRDefault="00E14D72" w:rsidP="0049025D">
      <w:r>
        <w:pict w14:anchorId="782A1BA2">
          <v:rect id="_x0000_i1025" style="width:453.6pt;height:.5pt" o:hralign="center" o:hrstd="t" o:hrnoshade="t" o:hr="t" fillcolor="black [3213]" stroked="f"/>
        </w:pict>
      </w:r>
    </w:p>
    <w:p w14:paraId="6E512879" w14:textId="715A0A86" w:rsidR="00B96EB9" w:rsidRPr="008B1ADA" w:rsidRDefault="0049025D" w:rsidP="008B1ADA">
      <w:pPr>
        <w:pStyle w:val="Nzev"/>
      </w:pPr>
      <w:r w:rsidRPr="008B1ADA">
        <w:t>Smlouva</w:t>
      </w:r>
    </w:p>
    <w:p w14:paraId="79E901FD" w14:textId="6180BC6D" w:rsidR="00D94945" w:rsidRDefault="00BC0BE6" w:rsidP="00900A28">
      <w:pPr>
        <w:pStyle w:val="Podnadpis"/>
      </w:pPr>
      <w:r w:rsidRPr="00BC0BE6">
        <w:t>ke stavebnímu záměru</w:t>
      </w:r>
      <w:r w:rsidR="001C0AF2">
        <w:br/>
      </w:r>
      <w:r w:rsidR="00840077" w:rsidRPr="00840077">
        <w:t>„Rekonstrukce objektu Linhartská 135/4, Praha 1“</w:t>
      </w:r>
      <w:r w:rsidR="00DF3324">
        <w:t>;</w:t>
      </w:r>
    </w:p>
    <w:p w14:paraId="71983C21" w14:textId="5C541260" w:rsidR="0049025D" w:rsidRDefault="00DF3324" w:rsidP="00900A28">
      <w:pPr>
        <w:pStyle w:val="Podnadpis"/>
      </w:pPr>
      <w:r w:rsidRPr="00DF3324">
        <w:t>projektové dokumentace, inženýrská činnost a autorský dozor</w:t>
      </w:r>
    </w:p>
    <w:p w14:paraId="7847AC21" w14:textId="665A065E" w:rsidR="0049025D" w:rsidRDefault="00E14D72">
      <w:r>
        <w:pict w14:anchorId="02730F17">
          <v:rect id="_x0000_i1026" style="width:453.6pt;height:.5pt;mso-position-vertical:absolute" o:hralign="center" o:hrstd="t" o:hrnoshade="t" o:hr="t" fillcolor="black [3213]" stroked="f"/>
        </w:pict>
      </w:r>
    </w:p>
    <w:p w14:paraId="48DE1E83" w14:textId="77777777" w:rsidR="00090100" w:rsidRDefault="00090100"/>
    <w:p w14:paraId="0C456D6C" w14:textId="77777777" w:rsidR="00090100" w:rsidRDefault="00090100"/>
    <w:p w14:paraId="5E8375F0" w14:textId="6B16C75D" w:rsidR="0049025D" w:rsidRDefault="00BE3091" w:rsidP="00E87198">
      <w:pPr>
        <w:jc w:val="center"/>
        <w:rPr>
          <w:b/>
        </w:rPr>
      </w:pPr>
      <w:r>
        <w:rPr>
          <w:b/>
        </w:rPr>
        <w:t xml:space="preserve">číslo smlouvy </w:t>
      </w:r>
      <w:r w:rsidR="00C26FB2">
        <w:rPr>
          <w:b/>
        </w:rPr>
        <w:t>O</w:t>
      </w:r>
      <w:r>
        <w:rPr>
          <w:b/>
        </w:rPr>
        <w:t>bjednatele:</w:t>
      </w:r>
      <w:r w:rsidR="00553AA8">
        <w:rPr>
          <w:b/>
        </w:rPr>
        <w:t xml:space="preserve"> </w:t>
      </w:r>
      <w:r w:rsidR="00D2089A" w:rsidRPr="00D2089A">
        <w:rPr>
          <w:b/>
        </w:rPr>
        <w:t>S/53/2021</w:t>
      </w:r>
    </w:p>
    <w:p w14:paraId="29211F94" w14:textId="79BD99AE" w:rsidR="00C26FB2" w:rsidRDefault="00C26FB2" w:rsidP="00E87198">
      <w:pPr>
        <w:jc w:val="center"/>
        <w:rPr>
          <w:b/>
        </w:rPr>
      </w:pPr>
      <w:r>
        <w:rPr>
          <w:b/>
        </w:rPr>
        <w:t xml:space="preserve">číslo smlouvy Zhotovitele: </w:t>
      </w:r>
      <w:r w:rsidR="001233B3" w:rsidRPr="001233B3">
        <w:rPr>
          <w:b/>
        </w:rPr>
        <w:t>2-0564-00</w:t>
      </w:r>
    </w:p>
    <w:p w14:paraId="3BFB4BF0" w14:textId="77777777" w:rsidR="00CD5D90" w:rsidRPr="00974398" w:rsidRDefault="00A97AC7" w:rsidP="00974398">
      <w:pPr>
        <w:pageBreakBefore/>
        <w:spacing w:after="360"/>
        <w:jc w:val="left"/>
        <w:outlineLvl w:val="0"/>
        <w:rPr>
          <w:b/>
          <w:caps/>
          <w:sz w:val="24"/>
          <w:szCs w:val="24"/>
        </w:rPr>
      </w:pPr>
      <w:r w:rsidRPr="00974398">
        <w:rPr>
          <w:b/>
          <w:caps/>
          <w:sz w:val="24"/>
          <w:szCs w:val="24"/>
        </w:rPr>
        <w:lastRenderedPageBreak/>
        <w:t xml:space="preserve">Obsah </w:t>
      </w:r>
      <w:r w:rsidR="00974398">
        <w:rPr>
          <w:b/>
          <w:caps/>
          <w:sz w:val="24"/>
          <w:szCs w:val="24"/>
        </w:rPr>
        <w:t>smlouvy</w:t>
      </w:r>
    </w:p>
    <w:p w14:paraId="00245D17" w14:textId="24E2278C" w:rsidR="006560D9" w:rsidRDefault="00661AAE">
      <w:pPr>
        <w:pStyle w:val="Obsah1"/>
        <w:rPr>
          <w:rFonts w:eastAsiaTheme="minorEastAsia"/>
          <w:noProof/>
          <w:sz w:val="22"/>
          <w:lang w:eastAsia="cs-CZ"/>
        </w:rPr>
      </w:pPr>
      <w:r>
        <w:fldChar w:fldCharType="begin"/>
      </w:r>
      <w:r>
        <w:instrText xml:space="preserve"> TOC \o "2-2" \h \z \t "Nadpis 1;1" </w:instrText>
      </w:r>
      <w:r>
        <w:fldChar w:fldCharType="separate"/>
      </w:r>
      <w:hyperlink w:anchor="_Toc80594574" w:history="1">
        <w:r w:rsidR="006560D9" w:rsidRPr="00725408">
          <w:rPr>
            <w:rStyle w:val="Hypertextovodkaz"/>
            <w:noProof/>
          </w:rPr>
          <w:t>I. Obecná ujednání</w:t>
        </w:r>
        <w:r w:rsidR="006560D9">
          <w:rPr>
            <w:noProof/>
            <w:webHidden/>
          </w:rPr>
          <w:tab/>
        </w:r>
        <w:r w:rsidR="006560D9">
          <w:rPr>
            <w:noProof/>
            <w:webHidden/>
          </w:rPr>
          <w:fldChar w:fldCharType="begin"/>
        </w:r>
        <w:r w:rsidR="006560D9">
          <w:rPr>
            <w:noProof/>
            <w:webHidden/>
          </w:rPr>
          <w:instrText xml:space="preserve"> PAGEREF _Toc80594574 \h </w:instrText>
        </w:r>
        <w:r w:rsidR="006560D9">
          <w:rPr>
            <w:noProof/>
            <w:webHidden/>
          </w:rPr>
        </w:r>
        <w:r w:rsidR="006560D9">
          <w:rPr>
            <w:noProof/>
            <w:webHidden/>
          </w:rPr>
          <w:fldChar w:fldCharType="separate"/>
        </w:r>
        <w:r w:rsidR="004C7F91">
          <w:rPr>
            <w:noProof/>
            <w:webHidden/>
          </w:rPr>
          <w:t>4</w:t>
        </w:r>
        <w:r w:rsidR="006560D9">
          <w:rPr>
            <w:noProof/>
            <w:webHidden/>
          </w:rPr>
          <w:fldChar w:fldCharType="end"/>
        </w:r>
      </w:hyperlink>
    </w:p>
    <w:p w14:paraId="0E13FC9F" w14:textId="1F30A1BE" w:rsidR="006560D9" w:rsidRDefault="00E14D72">
      <w:pPr>
        <w:pStyle w:val="Obsah2"/>
        <w:rPr>
          <w:rFonts w:eastAsiaTheme="minorEastAsia"/>
          <w:noProof/>
          <w:sz w:val="22"/>
          <w:lang w:eastAsia="cs-CZ"/>
        </w:rPr>
      </w:pPr>
      <w:hyperlink w:anchor="_Toc80594575" w:history="1">
        <w:r w:rsidR="006560D9" w:rsidRPr="00725408">
          <w:rPr>
            <w:rStyle w:val="Hypertextovodkaz"/>
            <w:noProof/>
          </w:rPr>
          <w:t>1.</w:t>
        </w:r>
        <w:r w:rsidR="006560D9">
          <w:rPr>
            <w:rFonts w:eastAsiaTheme="minorEastAsia"/>
            <w:noProof/>
            <w:sz w:val="22"/>
            <w:lang w:eastAsia="cs-CZ"/>
          </w:rPr>
          <w:tab/>
        </w:r>
        <w:r w:rsidR="006560D9" w:rsidRPr="00725408">
          <w:rPr>
            <w:rStyle w:val="Hypertextovodkaz"/>
            <w:noProof/>
          </w:rPr>
          <w:t>Účel a právní režim smlouvy</w:t>
        </w:r>
        <w:r w:rsidR="006560D9">
          <w:rPr>
            <w:noProof/>
            <w:webHidden/>
          </w:rPr>
          <w:tab/>
        </w:r>
        <w:r w:rsidR="006560D9">
          <w:rPr>
            <w:noProof/>
            <w:webHidden/>
          </w:rPr>
          <w:fldChar w:fldCharType="begin"/>
        </w:r>
        <w:r w:rsidR="006560D9">
          <w:rPr>
            <w:noProof/>
            <w:webHidden/>
          </w:rPr>
          <w:instrText xml:space="preserve"> PAGEREF _Toc80594575 \h </w:instrText>
        </w:r>
        <w:r w:rsidR="006560D9">
          <w:rPr>
            <w:noProof/>
            <w:webHidden/>
          </w:rPr>
        </w:r>
        <w:r w:rsidR="006560D9">
          <w:rPr>
            <w:noProof/>
            <w:webHidden/>
          </w:rPr>
          <w:fldChar w:fldCharType="separate"/>
        </w:r>
        <w:r w:rsidR="004C7F91">
          <w:rPr>
            <w:noProof/>
            <w:webHidden/>
          </w:rPr>
          <w:t>4</w:t>
        </w:r>
        <w:r w:rsidR="006560D9">
          <w:rPr>
            <w:noProof/>
            <w:webHidden/>
          </w:rPr>
          <w:fldChar w:fldCharType="end"/>
        </w:r>
      </w:hyperlink>
    </w:p>
    <w:p w14:paraId="2FCF1B42" w14:textId="195A9D28" w:rsidR="006560D9" w:rsidRDefault="00E14D72">
      <w:pPr>
        <w:pStyle w:val="Obsah2"/>
        <w:rPr>
          <w:rFonts w:eastAsiaTheme="minorEastAsia"/>
          <w:noProof/>
          <w:sz w:val="22"/>
          <w:lang w:eastAsia="cs-CZ"/>
        </w:rPr>
      </w:pPr>
      <w:hyperlink w:anchor="_Toc80594576" w:history="1">
        <w:r w:rsidR="006560D9" w:rsidRPr="00725408">
          <w:rPr>
            <w:rStyle w:val="Hypertextovodkaz"/>
            <w:noProof/>
          </w:rPr>
          <w:t>2.</w:t>
        </w:r>
        <w:r w:rsidR="006560D9">
          <w:rPr>
            <w:rFonts w:eastAsiaTheme="minorEastAsia"/>
            <w:noProof/>
            <w:sz w:val="22"/>
            <w:lang w:eastAsia="cs-CZ"/>
          </w:rPr>
          <w:tab/>
        </w:r>
        <w:r w:rsidR="006560D9" w:rsidRPr="00725408">
          <w:rPr>
            <w:rStyle w:val="Hypertextovodkaz"/>
            <w:noProof/>
          </w:rPr>
          <w:t>Prohlášení Smluvních stran a komunikace mezi nimi</w:t>
        </w:r>
        <w:r w:rsidR="006560D9">
          <w:rPr>
            <w:noProof/>
            <w:webHidden/>
          </w:rPr>
          <w:tab/>
        </w:r>
        <w:r w:rsidR="006560D9">
          <w:rPr>
            <w:noProof/>
            <w:webHidden/>
          </w:rPr>
          <w:fldChar w:fldCharType="begin"/>
        </w:r>
        <w:r w:rsidR="006560D9">
          <w:rPr>
            <w:noProof/>
            <w:webHidden/>
          </w:rPr>
          <w:instrText xml:space="preserve"> PAGEREF _Toc80594576 \h </w:instrText>
        </w:r>
        <w:r w:rsidR="006560D9">
          <w:rPr>
            <w:noProof/>
            <w:webHidden/>
          </w:rPr>
        </w:r>
        <w:r w:rsidR="006560D9">
          <w:rPr>
            <w:noProof/>
            <w:webHidden/>
          </w:rPr>
          <w:fldChar w:fldCharType="separate"/>
        </w:r>
        <w:r w:rsidR="004C7F91">
          <w:rPr>
            <w:noProof/>
            <w:webHidden/>
          </w:rPr>
          <w:t>4</w:t>
        </w:r>
        <w:r w:rsidR="006560D9">
          <w:rPr>
            <w:noProof/>
            <w:webHidden/>
          </w:rPr>
          <w:fldChar w:fldCharType="end"/>
        </w:r>
      </w:hyperlink>
    </w:p>
    <w:p w14:paraId="37557D5D" w14:textId="2A34F7AC" w:rsidR="006560D9" w:rsidRDefault="00E14D72">
      <w:pPr>
        <w:pStyle w:val="Obsah2"/>
        <w:rPr>
          <w:rFonts w:eastAsiaTheme="minorEastAsia"/>
          <w:noProof/>
          <w:sz w:val="22"/>
          <w:lang w:eastAsia="cs-CZ"/>
        </w:rPr>
      </w:pPr>
      <w:hyperlink w:anchor="_Toc80594577" w:history="1">
        <w:r w:rsidR="006560D9" w:rsidRPr="00725408">
          <w:rPr>
            <w:rStyle w:val="Hypertextovodkaz"/>
            <w:noProof/>
          </w:rPr>
          <w:t>3.</w:t>
        </w:r>
        <w:r w:rsidR="006560D9">
          <w:rPr>
            <w:rFonts w:eastAsiaTheme="minorEastAsia"/>
            <w:noProof/>
            <w:sz w:val="22"/>
            <w:lang w:eastAsia="cs-CZ"/>
          </w:rPr>
          <w:tab/>
        </w:r>
        <w:r w:rsidR="006560D9" w:rsidRPr="00725408">
          <w:rPr>
            <w:rStyle w:val="Hypertextovodkaz"/>
            <w:noProof/>
          </w:rPr>
          <w:t>Jednání před uzavřením Smlouvy a závazné podklady</w:t>
        </w:r>
        <w:r w:rsidR="006560D9">
          <w:rPr>
            <w:noProof/>
            <w:webHidden/>
          </w:rPr>
          <w:tab/>
        </w:r>
        <w:r w:rsidR="006560D9">
          <w:rPr>
            <w:noProof/>
            <w:webHidden/>
          </w:rPr>
          <w:fldChar w:fldCharType="begin"/>
        </w:r>
        <w:r w:rsidR="006560D9">
          <w:rPr>
            <w:noProof/>
            <w:webHidden/>
          </w:rPr>
          <w:instrText xml:space="preserve"> PAGEREF _Toc80594577 \h </w:instrText>
        </w:r>
        <w:r w:rsidR="006560D9">
          <w:rPr>
            <w:noProof/>
            <w:webHidden/>
          </w:rPr>
        </w:r>
        <w:r w:rsidR="006560D9">
          <w:rPr>
            <w:noProof/>
            <w:webHidden/>
          </w:rPr>
          <w:fldChar w:fldCharType="separate"/>
        </w:r>
        <w:r w:rsidR="004C7F91">
          <w:rPr>
            <w:noProof/>
            <w:webHidden/>
          </w:rPr>
          <w:t>5</w:t>
        </w:r>
        <w:r w:rsidR="006560D9">
          <w:rPr>
            <w:noProof/>
            <w:webHidden/>
          </w:rPr>
          <w:fldChar w:fldCharType="end"/>
        </w:r>
      </w:hyperlink>
    </w:p>
    <w:p w14:paraId="65B7224A" w14:textId="3A7C14B4" w:rsidR="006560D9" w:rsidRDefault="00E14D72">
      <w:pPr>
        <w:pStyle w:val="Obsah1"/>
        <w:rPr>
          <w:rFonts w:eastAsiaTheme="minorEastAsia"/>
          <w:noProof/>
          <w:sz w:val="22"/>
          <w:lang w:eastAsia="cs-CZ"/>
        </w:rPr>
      </w:pPr>
      <w:hyperlink w:anchor="_Toc80594578" w:history="1">
        <w:r w:rsidR="006560D9" w:rsidRPr="00725408">
          <w:rPr>
            <w:rStyle w:val="Hypertextovodkaz"/>
            <w:noProof/>
          </w:rPr>
          <w:t>II. Předmět Smlouvy a jeho plnění</w:t>
        </w:r>
        <w:r w:rsidR="006560D9">
          <w:rPr>
            <w:noProof/>
            <w:webHidden/>
          </w:rPr>
          <w:tab/>
        </w:r>
        <w:r w:rsidR="006560D9">
          <w:rPr>
            <w:noProof/>
            <w:webHidden/>
          </w:rPr>
          <w:fldChar w:fldCharType="begin"/>
        </w:r>
        <w:r w:rsidR="006560D9">
          <w:rPr>
            <w:noProof/>
            <w:webHidden/>
          </w:rPr>
          <w:instrText xml:space="preserve"> PAGEREF _Toc80594578 \h </w:instrText>
        </w:r>
        <w:r w:rsidR="006560D9">
          <w:rPr>
            <w:noProof/>
            <w:webHidden/>
          </w:rPr>
        </w:r>
        <w:r w:rsidR="006560D9">
          <w:rPr>
            <w:noProof/>
            <w:webHidden/>
          </w:rPr>
          <w:fldChar w:fldCharType="separate"/>
        </w:r>
        <w:r w:rsidR="004C7F91">
          <w:rPr>
            <w:noProof/>
            <w:webHidden/>
          </w:rPr>
          <w:t>6</w:t>
        </w:r>
        <w:r w:rsidR="006560D9">
          <w:rPr>
            <w:noProof/>
            <w:webHidden/>
          </w:rPr>
          <w:fldChar w:fldCharType="end"/>
        </w:r>
      </w:hyperlink>
    </w:p>
    <w:p w14:paraId="3DAB51FE" w14:textId="55457623" w:rsidR="006560D9" w:rsidRDefault="00E14D72">
      <w:pPr>
        <w:pStyle w:val="Obsah2"/>
        <w:rPr>
          <w:rFonts w:eastAsiaTheme="minorEastAsia"/>
          <w:noProof/>
          <w:sz w:val="22"/>
          <w:lang w:eastAsia="cs-CZ"/>
        </w:rPr>
      </w:pPr>
      <w:hyperlink w:anchor="_Toc80594579" w:history="1">
        <w:r w:rsidR="006560D9" w:rsidRPr="00725408">
          <w:rPr>
            <w:rStyle w:val="Hypertextovodkaz"/>
            <w:noProof/>
          </w:rPr>
          <w:t>4.</w:t>
        </w:r>
        <w:r w:rsidR="006560D9">
          <w:rPr>
            <w:rFonts w:eastAsiaTheme="minorEastAsia"/>
            <w:noProof/>
            <w:sz w:val="22"/>
            <w:lang w:eastAsia="cs-CZ"/>
          </w:rPr>
          <w:tab/>
        </w:r>
        <w:r w:rsidR="006560D9" w:rsidRPr="00725408">
          <w:rPr>
            <w:rStyle w:val="Hypertextovodkaz"/>
            <w:noProof/>
          </w:rPr>
          <w:t>Předmět plnění</w:t>
        </w:r>
        <w:r w:rsidR="006560D9">
          <w:rPr>
            <w:noProof/>
            <w:webHidden/>
          </w:rPr>
          <w:tab/>
        </w:r>
        <w:r w:rsidR="006560D9">
          <w:rPr>
            <w:noProof/>
            <w:webHidden/>
          </w:rPr>
          <w:fldChar w:fldCharType="begin"/>
        </w:r>
        <w:r w:rsidR="006560D9">
          <w:rPr>
            <w:noProof/>
            <w:webHidden/>
          </w:rPr>
          <w:instrText xml:space="preserve"> PAGEREF _Toc80594579 \h </w:instrText>
        </w:r>
        <w:r w:rsidR="006560D9">
          <w:rPr>
            <w:noProof/>
            <w:webHidden/>
          </w:rPr>
        </w:r>
        <w:r w:rsidR="006560D9">
          <w:rPr>
            <w:noProof/>
            <w:webHidden/>
          </w:rPr>
          <w:fldChar w:fldCharType="separate"/>
        </w:r>
        <w:r w:rsidR="004C7F91">
          <w:rPr>
            <w:noProof/>
            <w:webHidden/>
          </w:rPr>
          <w:t>6</w:t>
        </w:r>
        <w:r w:rsidR="006560D9">
          <w:rPr>
            <w:noProof/>
            <w:webHidden/>
          </w:rPr>
          <w:fldChar w:fldCharType="end"/>
        </w:r>
      </w:hyperlink>
    </w:p>
    <w:p w14:paraId="70754055" w14:textId="68259DA6" w:rsidR="006560D9" w:rsidRDefault="00E14D72">
      <w:pPr>
        <w:pStyle w:val="Obsah2"/>
        <w:rPr>
          <w:rFonts w:eastAsiaTheme="minorEastAsia"/>
          <w:noProof/>
          <w:sz w:val="22"/>
          <w:lang w:eastAsia="cs-CZ"/>
        </w:rPr>
      </w:pPr>
      <w:hyperlink w:anchor="_Toc80594580" w:history="1">
        <w:r w:rsidR="006560D9" w:rsidRPr="00725408">
          <w:rPr>
            <w:rStyle w:val="Hypertextovodkaz"/>
            <w:noProof/>
          </w:rPr>
          <w:t>5.</w:t>
        </w:r>
        <w:r w:rsidR="006560D9">
          <w:rPr>
            <w:rFonts w:eastAsiaTheme="minorEastAsia"/>
            <w:noProof/>
            <w:sz w:val="22"/>
            <w:lang w:eastAsia="cs-CZ"/>
          </w:rPr>
          <w:tab/>
        </w:r>
        <w:r w:rsidR="006560D9" w:rsidRPr="00725408">
          <w:rPr>
            <w:rStyle w:val="Hypertextovodkaz"/>
            <w:noProof/>
          </w:rPr>
          <w:t>Provádění předmětu Smlouvy</w:t>
        </w:r>
        <w:r w:rsidR="006560D9">
          <w:rPr>
            <w:noProof/>
            <w:webHidden/>
          </w:rPr>
          <w:tab/>
        </w:r>
        <w:r w:rsidR="006560D9">
          <w:rPr>
            <w:noProof/>
            <w:webHidden/>
          </w:rPr>
          <w:fldChar w:fldCharType="begin"/>
        </w:r>
        <w:r w:rsidR="006560D9">
          <w:rPr>
            <w:noProof/>
            <w:webHidden/>
          </w:rPr>
          <w:instrText xml:space="preserve"> PAGEREF _Toc80594580 \h </w:instrText>
        </w:r>
        <w:r w:rsidR="006560D9">
          <w:rPr>
            <w:noProof/>
            <w:webHidden/>
          </w:rPr>
        </w:r>
        <w:r w:rsidR="006560D9">
          <w:rPr>
            <w:noProof/>
            <w:webHidden/>
          </w:rPr>
          <w:fldChar w:fldCharType="separate"/>
        </w:r>
        <w:r w:rsidR="004C7F91">
          <w:rPr>
            <w:noProof/>
            <w:webHidden/>
          </w:rPr>
          <w:t>7</w:t>
        </w:r>
        <w:r w:rsidR="006560D9">
          <w:rPr>
            <w:noProof/>
            <w:webHidden/>
          </w:rPr>
          <w:fldChar w:fldCharType="end"/>
        </w:r>
      </w:hyperlink>
    </w:p>
    <w:p w14:paraId="5D31EC85" w14:textId="42F60485" w:rsidR="006560D9" w:rsidRDefault="00E14D72">
      <w:pPr>
        <w:pStyle w:val="Obsah2"/>
        <w:rPr>
          <w:rFonts w:eastAsiaTheme="minorEastAsia"/>
          <w:noProof/>
          <w:sz w:val="22"/>
          <w:lang w:eastAsia="cs-CZ"/>
        </w:rPr>
      </w:pPr>
      <w:hyperlink w:anchor="_Toc80594581" w:history="1">
        <w:r w:rsidR="006560D9" w:rsidRPr="00725408">
          <w:rPr>
            <w:rStyle w:val="Hypertextovodkaz"/>
            <w:noProof/>
          </w:rPr>
          <w:t>6.</w:t>
        </w:r>
        <w:r w:rsidR="006560D9">
          <w:rPr>
            <w:rFonts w:eastAsiaTheme="minorEastAsia"/>
            <w:noProof/>
            <w:sz w:val="22"/>
            <w:lang w:eastAsia="cs-CZ"/>
          </w:rPr>
          <w:tab/>
        </w:r>
        <w:r w:rsidR="006560D9" w:rsidRPr="00725408">
          <w:rPr>
            <w:rStyle w:val="Hypertextovodkaz"/>
            <w:noProof/>
          </w:rPr>
          <w:t>Místa plnění</w:t>
        </w:r>
        <w:r w:rsidR="006560D9">
          <w:rPr>
            <w:noProof/>
            <w:webHidden/>
          </w:rPr>
          <w:tab/>
        </w:r>
        <w:r w:rsidR="006560D9">
          <w:rPr>
            <w:noProof/>
            <w:webHidden/>
          </w:rPr>
          <w:fldChar w:fldCharType="begin"/>
        </w:r>
        <w:r w:rsidR="006560D9">
          <w:rPr>
            <w:noProof/>
            <w:webHidden/>
          </w:rPr>
          <w:instrText xml:space="preserve"> PAGEREF _Toc80594581 \h </w:instrText>
        </w:r>
        <w:r w:rsidR="006560D9">
          <w:rPr>
            <w:noProof/>
            <w:webHidden/>
          </w:rPr>
        </w:r>
        <w:r w:rsidR="006560D9">
          <w:rPr>
            <w:noProof/>
            <w:webHidden/>
          </w:rPr>
          <w:fldChar w:fldCharType="separate"/>
        </w:r>
        <w:r w:rsidR="004C7F91">
          <w:rPr>
            <w:noProof/>
            <w:webHidden/>
          </w:rPr>
          <w:t>9</w:t>
        </w:r>
        <w:r w:rsidR="006560D9">
          <w:rPr>
            <w:noProof/>
            <w:webHidden/>
          </w:rPr>
          <w:fldChar w:fldCharType="end"/>
        </w:r>
      </w:hyperlink>
    </w:p>
    <w:p w14:paraId="5F4B9D08" w14:textId="06693DF2" w:rsidR="006560D9" w:rsidRDefault="00E14D72">
      <w:pPr>
        <w:pStyle w:val="Obsah2"/>
        <w:rPr>
          <w:rFonts w:eastAsiaTheme="minorEastAsia"/>
          <w:noProof/>
          <w:sz w:val="22"/>
          <w:lang w:eastAsia="cs-CZ"/>
        </w:rPr>
      </w:pPr>
      <w:hyperlink w:anchor="_Toc80594582" w:history="1">
        <w:r w:rsidR="006560D9" w:rsidRPr="00725408">
          <w:rPr>
            <w:rStyle w:val="Hypertextovodkaz"/>
            <w:noProof/>
          </w:rPr>
          <w:t>7.</w:t>
        </w:r>
        <w:r w:rsidR="006560D9">
          <w:rPr>
            <w:rFonts w:eastAsiaTheme="minorEastAsia"/>
            <w:noProof/>
            <w:sz w:val="22"/>
            <w:lang w:eastAsia="cs-CZ"/>
          </w:rPr>
          <w:tab/>
        </w:r>
        <w:r w:rsidR="006560D9" w:rsidRPr="00725408">
          <w:rPr>
            <w:rStyle w:val="Hypertextovodkaz"/>
            <w:noProof/>
          </w:rPr>
          <w:t>Lhůty plnění</w:t>
        </w:r>
        <w:r w:rsidR="006560D9">
          <w:rPr>
            <w:noProof/>
            <w:webHidden/>
          </w:rPr>
          <w:tab/>
        </w:r>
        <w:r w:rsidR="006560D9">
          <w:rPr>
            <w:noProof/>
            <w:webHidden/>
          </w:rPr>
          <w:fldChar w:fldCharType="begin"/>
        </w:r>
        <w:r w:rsidR="006560D9">
          <w:rPr>
            <w:noProof/>
            <w:webHidden/>
          </w:rPr>
          <w:instrText xml:space="preserve"> PAGEREF _Toc80594582 \h </w:instrText>
        </w:r>
        <w:r w:rsidR="006560D9">
          <w:rPr>
            <w:noProof/>
            <w:webHidden/>
          </w:rPr>
        </w:r>
        <w:r w:rsidR="006560D9">
          <w:rPr>
            <w:noProof/>
            <w:webHidden/>
          </w:rPr>
          <w:fldChar w:fldCharType="separate"/>
        </w:r>
        <w:r w:rsidR="004C7F91">
          <w:rPr>
            <w:noProof/>
            <w:webHidden/>
          </w:rPr>
          <w:t>10</w:t>
        </w:r>
        <w:r w:rsidR="006560D9">
          <w:rPr>
            <w:noProof/>
            <w:webHidden/>
          </w:rPr>
          <w:fldChar w:fldCharType="end"/>
        </w:r>
      </w:hyperlink>
    </w:p>
    <w:p w14:paraId="72D41944" w14:textId="7D5EF7D3" w:rsidR="006560D9" w:rsidRDefault="00E14D72">
      <w:pPr>
        <w:pStyle w:val="Obsah1"/>
        <w:rPr>
          <w:rFonts w:eastAsiaTheme="minorEastAsia"/>
          <w:noProof/>
          <w:sz w:val="22"/>
          <w:lang w:eastAsia="cs-CZ"/>
        </w:rPr>
      </w:pPr>
      <w:hyperlink w:anchor="_Toc80594583" w:history="1">
        <w:r w:rsidR="006560D9" w:rsidRPr="00725408">
          <w:rPr>
            <w:rStyle w:val="Hypertextovodkaz"/>
            <w:noProof/>
          </w:rPr>
          <w:t>III. Odměna a platební podmínky</w:t>
        </w:r>
        <w:r w:rsidR="006560D9">
          <w:rPr>
            <w:noProof/>
            <w:webHidden/>
          </w:rPr>
          <w:tab/>
        </w:r>
        <w:r w:rsidR="006560D9">
          <w:rPr>
            <w:noProof/>
            <w:webHidden/>
          </w:rPr>
          <w:fldChar w:fldCharType="begin"/>
        </w:r>
        <w:r w:rsidR="006560D9">
          <w:rPr>
            <w:noProof/>
            <w:webHidden/>
          </w:rPr>
          <w:instrText xml:space="preserve"> PAGEREF _Toc80594583 \h </w:instrText>
        </w:r>
        <w:r w:rsidR="006560D9">
          <w:rPr>
            <w:noProof/>
            <w:webHidden/>
          </w:rPr>
        </w:r>
        <w:r w:rsidR="006560D9">
          <w:rPr>
            <w:noProof/>
            <w:webHidden/>
          </w:rPr>
          <w:fldChar w:fldCharType="separate"/>
        </w:r>
        <w:r w:rsidR="004C7F91">
          <w:rPr>
            <w:noProof/>
            <w:webHidden/>
          </w:rPr>
          <w:t>11</w:t>
        </w:r>
        <w:r w:rsidR="006560D9">
          <w:rPr>
            <w:noProof/>
            <w:webHidden/>
          </w:rPr>
          <w:fldChar w:fldCharType="end"/>
        </w:r>
      </w:hyperlink>
    </w:p>
    <w:p w14:paraId="4DDA2BFB" w14:textId="6FA22E37" w:rsidR="006560D9" w:rsidRDefault="00E14D72">
      <w:pPr>
        <w:pStyle w:val="Obsah2"/>
        <w:rPr>
          <w:rFonts w:eastAsiaTheme="minorEastAsia"/>
          <w:noProof/>
          <w:sz w:val="22"/>
          <w:lang w:eastAsia="cs-CZ"/>
        </w:rPr>
      </w:pPr>
      <w:hyperlink w:anchor="_Toc80594584" w:history="1">
        <w:r w:rsidR="006560D9" w:rsidRPr="00725408">
          <w:rPr>
            <w:rStyle w:val="Hypertextovodkaz"/>
            <w:noProof/>
          </w:rPr>
          <w:t>8.</w:t>
        </w:r>
        <w:r w:rsidR="006560D9">
          <w:rPr>
            <w:rFonts w:eastAsiaTheme="minorEastAsia"/>
            <w:noProof/>
            <w:sz w:val="22"/>
            <w:lang w:eastAsia="cs-CZ"/>
          </w:rPr>
          <w:tab/>
        </w:r>
        <w:r w:rsidR="006560D9" w:rsidRPr="00725408">
          <w:rPr>
            <w:rStyle w:val="Hypertextovodkaz"/>
            <w:noProof/>
          </w:rPr>
          <w:t>Odměna</w:t>
        </w:r>
        <w:r w:rsidR="006560D9">
          <w:rPr>
            <w:noProof/>
            <w:webHidden/>
          </w:rPr>
          <w:tab/>
        </w:r>
        <w:r w:rsidR="006560D9">
          <w:rPr>
            <w:noProof/>
            <w:webHidden/>
          </w:rPr>
          <w:fldChar w:fldCharType="begin"/>
        </w:r>
        <w:r w:rsidR="006560D9">
          <w:rPr>
            <w:noProof/>
            <w:webHidden/>
          </w:rPr>
          <w:instrText xml:space="preserve"> PAGEREF _Toc80594584 \h </w:instrText>
        </w:r>
        <w:r w:rsidR="006560D9">
          <w:rPr>
            <w:noProof/>
            <w:webHidden/>
          </w:rPr>
        </w:r>
        <w:r w:rsidR="006560D9">
          <w:rPr>
            <w:noProof/>
            <w:webHidden/>
          </w:rPr>
          <w:fldChar w:fldCharType="separate"/>
        </w:r>
        <w:r w:rsidR="004C7F91">
          <w:rPr>
            <w:noProof/>
            <w:webHidden/>
          </w:rPr>
          <w:t>11</w:t>
        </w:r>
        <w:r w:rsidR="006560D9">
          <w:rPr>
            <w:noProof/>
            <w:webHidden/>
          </w:rPr>
          <w:fldChar w:fldCharType="end"/>
        </w:r>
      </w:hyperlink>
    </w:p>
    <w:p w14:paraId="45D613C6" w14:textId="4C17EE95" w:rsidR="006560D9" w:rsidRDefault="00E14D72">
      <w:pPr>
        <w:pStyle w:val="Obsah2"/>
        <w:rPr>
          <w:rFonts w:eastAsiaTheme="minorEastAsia"/>
          <w:noProof/>
          <w:sz w:val="22"/>
          <w:lang w:eastAsia="cs-CZ"/>
        </w:rPr>
      </w:pPr>
      <w:hyperlink w:anchor="_Toc80594585" w:history="1">
        <w:r w:rsidR="006560D9" w:rsidRPr="00725408">
          <w:rPr>
            <w:rStyle w:val="Hypertextovodkaz"/>
            <w:noProof/>
          </w:rPr>
          <w:t>9.</w:t>
        </w:r>
        <w:r w:rsidR="006560D9">
          <w:rPr>
            <w:rFonts w:eastAsiaTheme="minorEastAsia"/>
            <w:noProof/>
            <w:sz w:val="22"/>
            <w:lang w:eastAsia="cs-CZ"/>
          </w:rPr>
          <w:tab/>
        </w:r>
        <w:r w:rsidR="006560D9" w:rsidRPr="00725408">
          <w:rPr>
            <w:rStyle w:val="Hypertextovodkaz"/>
            <w:noProof/>
          </w:rPr>
          <w:t>Platební podmínky</w:t>
        </w:r>
        <w:r w:rsidR="006560D9">
          <w:rPr>
            <w:noProof/>
            <w:webHidden/>
          </w:rPr>
          <w:tab/>
        </w:r>
        <w:r w:rsidR="006560D9">
          <w:rPr>
            <w:noProof/>
            <w:webHidden/>
          </w:rPr>
          <w:fldChar w:fldCharType="begin"/>
        </w:r>
        <w:r w:rsidR="006560D9">
          <w:rPr>
            <w:noProof/>
            <w:webHidden/>
          </w:rPr>
          <w:instrText xml:space="preserve"> PAGEREF _Toc80594585 \h </w:instrText>
        </w:r>
        <w:r w:rsidR="006560D9">
          <w:rPr>
            <w:noProof/>
            <w:webHidden/>
          </w:rPr>
        </w:r>
        <w:r w:rsidR="006560D9">
          <w:rPr>
            <w:noProof/>
            <w:webHidden/>
          </w:rPr>
          <w:fldChar w:fldCharType="separate"/>
        </w:r>
        <w:r w:rsidR="004C7F91">
          <w:rPr>
            <w:noProof/>
            <w:webHidden/>
          </w:rPr>
          <w:t>12</w:t>
        </w:r>
        <w:r w:rsidR="006560D9">
          <w:rPr>
            <w:noProof/>
            <w:webHidden/>
          </w:rPr>
          <w:fldChar w:fldCharType="end"/>
        </w:r>
      </w:hyperlink>
    </w:p>
    <w:p w14:paraId="40C179BB" w14:textId="2DED32D3" w:rsidR="006560D9" w:rsidRDefault="00E14D72">
      <w:pPr>
        <w:pStyle w:val="Obsah1"/>
        <w:rPr>
          <w:rFonts w:eastAsiaTheme="minorEastAsia"/>
          <w:noProof/>
          <w:sz w:val="22"/>
          <w:lang w:eastAsia="cs-CZ"/>
        </w:rPr>
      </w:pPr>
      <w:hyperlink w:anchor="_Toc80594586" w:history="1">
        <w:r w:rsidR="006560D9" w:rsidRPr="00725408">
          <w:rPr>
            <w:rStyle w:val="Hypertextovodkaz"/>
            <w:noProof/>
          </w:rPr>
          <w:t>IV. Jakost plnění a záruční podmínky</w:t>
        </w:r>
        <w:r w:rsidR="006560D9">
          <w:rPr>
            <w:noProof/>
            <w:webHidden/>
          </w:rPr>
          <w:tab/>
        </w:r>
        <w:r w:rsidR="006560D9">
          <w:rPr>
            <w:noProof/>
            <w:webHidden/>
          </w:rPr>
          <w:fldChar w:fldCharType="begin"/>
        </w:r>
        <w:r w:rsidR="006560D9">
          <w:rPr>
            <w:noProof/>
            <w:webHidden/>
          </w:rPr>
          <w:instrText xml:space="preserve"> PAGEREF _Toc80594586 \h </w:instrText>
        </w:r>
        <w:r w:rsidR="006560D9">
          <w:rPr>
            <w:noProof/>
            <w:webHidden/>
          </w:rPr>
        </w:r>
        <w:r w:rsidR="006560D9">
          <w:rPr>
            <w:noProof/>
            <w:webHidden/>
          </w:rPr>
          <w:fldChar w:fldCharType="separate"/>
        </w:r>
        <w:r w:rsidR="004C7F91">
          <w:rPr>
            <w:noProof/>
            <w:webHidden/>
          </w:rPr>
          <w:t>13</w:t>
        </w:r>
        <w:r w:rsidR="006560D9">
          <w:rPr>
            <w:noProof/>
            <w:webHidden/>
          </w:rPr>
          <w:fldChar w:fldCharType="end"/>
        </w:r>
      </w:hyperlink>
    </w:p>
    <w:p w14:paraId="5967DCDD" w14:textId="0C1B9188" w:rsidR="006560D9" w:rsidRDefault="00E14D72">
      <w:pPr>
        <w:pStyle w:val="Obsah2"/>
        <w:rPr>
          <w:rFonts w:eastAsiaTheme="minorEastAsia"/>
          <w:noProof/>
          <w:sz w:val="22"/>
          <w:lang w:eastAsia="cs-CZ"/>
        </w:rPr>
      </w:pPr>
      <w:hyperlink w:anchor="_Toc80594587" w:history="1">
        <w:r w:rsidR="006560D9" w:rsidRPr="00725408">
          <w:rPr>
            <w:rStyle w:val="Hypertextovodkaz"/>
            <w:noProof/>
          </w:rPr>
          <w:t>10.</w:t>
        </w:r>
        <w:r w:rsidR="006560D9">
          <w:rPr>
            <w:rFonts w:eastAsiaTheme="minorEastAsia"/>
            <w:noProof/>
            <w:sz w:val="22"/>
            <w:lang w:eastAsia="cs-CZ"/>
          </w:rPr>
          <w:tab/>
        </w:r>
        <w:r w:rsidR="006560D9" w:rsidRPr="00725408">
          <w:rPr>
            <w:rStyle w:val="Hypertextovodkaz"/>
            <w:noProof/>
          </w:rPr>
          <w:t>Jakost plnění</w:t>
        </w:r>
        <w:r w:rsidR="006560D9">
          <w:rPr>
            <w:noProof/>
            <w:webHidden/>
          </w:rPr>
          <w:tab/>
        </w:r>
        <w:r w:rsidR="006560D9">
          <w:rPr>
            <w:noProof/>
            <w:webHidden/>
          </w:rPr>
          <w:fldChar w:fldCharType="begin"/>
        </w:r>
        <w:r w:rsidR="006560D9">
          <w:rPr>
            <w:noProof/>
            <w:webHidden/>
          </w:rPr>
          <w:instrText xml:space="preserve"> PAGEREF _Toc80594587 \h </w:instrText>
        </w:r>
        <w:r w:rsidR="006560D9">
          <w:rPr>
            <w:noProof/>
            <w:webHidden/>
          </w:rPr>
        </w:r>
        <w:r w:rsidR="006560D9">
          <w:rPr>
            <w:noProof/>
            <w:webHidden/>
          </w:rPr>
          <w:fldChar w:fldCharType="separate"/>
        </w:r>
        <w:r w:rsidR="004C7F91">
          <w:rPr>
            <w:noProof/>
            <w:webHidden/>
          </w:rPr>
          <w:t>13</w:t>
        </w:r>
        <w:r w:rsidR="006560D9">
          <w:rPr>
            <w:noProof/>
            <w:webHidden/>
          </w:rPr>
          <w:fldChar w:fldCharType="end"/>
        </w:r>
      </w:hyperlink>
    </w:p>
    <w:p w14:paraId="0090F3A3" w14:textId="69A34F5C" w:rsidR="006560D9" w:rsidRDefault="00E14D72">
      <w:pPr>
        <w:pStyle w:val="Obsah2"/>
        <w:rPr>
          <w:rFonts w:eastAsiaTheme="minorEastAsia"/>
          <w:noProof/>
          <w:sz w:val="22"/>
          <w:lang w:eastAsia="cs-CZ"/>
        </w:rPr>
      </w:pPr>
      <w:hyperlink w:anchor="_Toc80594588" w:history="1">
        <w:r w:rsidR="006560D9" w:rsidRPr="00725408">
          <w:rPr>
            <w:rStyle w:val="Hypertextovodkaz"/>
            <w:noProof/>
          </w:rPr>
          <w:t>11.</w:t>
        </w:r>
        <w:r w:rsidR="006560D9">
          <w:rPr>
            <w:rFonts w:eastAsiaTheme="minorEastAsia"/>
            <w:noProof/>
            <w:sz w:val="22"/>
            <w:lang w:eastAsia="cs-CZ"/>
          </w:rPr>
          <w:tab/>
        </w:r>
        <w:r w:rsidR="006560D9" w:rsidRPr="00725408">
          <w:rPr>
            <w:rStyle w:val="Hypertextovodkaz"/>
            <w:noProof/>
          </w:rPr>
          <w:t>Záruční a reklamační podmínky</w:t>
        </w:r>
        <w:r w:rsidR="006560D9">
          <w:rPr>
            <w:noProof/>
            <w:webHidden/>
          </w:rPr>
          <w:tab/>
        </w:r>
        <w:r w:rsidR="006560D9">
          <w:rPr>
            <w:noProof/>
            <w:webHidden/>
          </w:rPr>
          <w:fldChar w:fldCharType="begin"/>
        </w:r>
        <w:r w:rsidR="006560D9">
          <w:rPr>
            <w:noProof/>
            <w:webHidden/>
          </w:rPr>
          <w:instrText xml:space="preserve"> PAGEREF _Toc80594588 \h </w:instrText>
        </w:r>
        <w:r w:rsidR="006560D9">
          <w:rPr>
            <w:noProof/>
            <w:webHidden/>
          </w:rPr>
        </w:r>
        <w:r w:rsidR="006560D9">
          <w:rPr>
            <w:noProof/>
            <w:webHidden/>
          </w:rPr>
          <w:fldChar w:fldCharType="separate"/>
        </w:r>
        <w:r w:rsidR="004C7F91">
          <w:rPr>
            <w:noProof/>
            <w:webHidden/>
          </w:rPr>
          <w:t>13</w:t>
        </w:r>
        <w:r w:rsidR="006560D9">
          <w:rPr>
            <w:noProof/>
            <w:webHidden/>
          </w:rPr>
          <w:fldChar w:fldCharType="end"/>
        </w:r>
      </w:hyperlink>
    </w:p>
    <w:p w14:paraId="53DF7687" w14:textId="5C4B50F5" w:rsidR="006560D9" w:rsidRDefault="00E14D72">
      <w:pPr>
        <w:pStyle w:val="Obsah1"/>
        <w:rPr>
          <w:rFonts w:eastAsiaTheme="minorEastAsia"/>
          <w:noProof/>
          <w:sz w:val="22"/>
          <w:lang w:eastAsia="cs-CZ"/>
        </w:rPr>
      </w:pPr>
      <w:hyperlink w:anchor="_Toc80594589" w:history="1">
        <w:r w:rsidR="006560D9" w:rsidRPr="00725408">
          <w:rPr>
            <w:rStyle w:val="Hypertextovodkaz"/>
            <w:noProof/>
          </w:rPr>
          <w:t>V. Zajištění a utvrzení závazku ze Smlouvy</w:t>
        </w:r>
        <w:r w:rsidR="006560D9">
          <w:rPr>
            <w:noProof/>
            <w:webHidden/>
          </w:rPr>
          <w:tab/>
        </w:r>
        <w:r w:rsidR="006560D9">
          <w:rPr>
            <w:noProof/>
            <w:webHidden/>
          </w:rPr>
          <w:fldChar w:fldCharType="begin"/>
        </w:r>
        <w:r w:rsidR="006560D9">
          <w:rPr>
            <w:noProof/>
            <w:webHidden/>
          </w:rPr>
          <w:instrText xml:space="preserve"> PAGEREF _Toc80594589 \h </w:instrText>
        </w:r>
        <w:r w:rsidR="006560D9">
          <w:rPr>
            <w:noProof/>
            <w:webHidden/>
          </w:rPr>
        </w:r>
        <w:r w:rsidR="006560D9">
          <w:rPr>
            <w:noProof/>
            <w:webHidden/>
          </w:rPr>
          <w:fldChar w:fldCharType="separate"/>
        </w:r>
        <w:r w:rsidR="004C7F91">
          <w:rPr>
            <w:noProof/>
            <w:webHidden/>
          </w:rPr>
          <w:t>14</w:t>
        </w:r>
        <w:r w:rsidR="006560D9">
          <w:rPr>
            <w:noProof/>
            <w:webHidden/>
          </w:rPr>
          <w:fldChar w:fldCharType="end"/>
        </w:r>
      </w:hyperlink>
    </w:p>
    <w:p w14:paraId="3ED2E95E" w14:textId="1B72311B" w:rsidR="006560D9" w:rsidRDefault="00E14D72">
      <w:pPr>
        <w:pStyle w:val="Obsah2"/>
        <w:rPr>
          <w:rFonts w:eastAsiaTheme="minorEastAsia"/>
          <w:noProof/>
          <w:sz w:val="22"/>
          <w:lang w:eastAsia="cs-CZ"/>
        </w:rPr>
      </w:pPr>
      <w:hyperlink w:anchor="_Toc80594590" w:history="1">
        <w:r w:rsidR="006560D9" w:rsidRPr="00725408">
          <w:rPr>
            <w:rStyle w:val="Hypertextovodkaz"/>
            <w:noProof/>
          </w:rPr>
          <w:t>12.</w:t>
        </w:r>
        <w:r w:rsidR="006560D9">
          <w:rPr>
            <w:rFonts w:eastAsiaTheme="minorEastAsia"/>
            <w:noProof/>
            <w:sz w:val="22"/>
            <w:lang w:eastAsia="cs-CZ"/>
          </w:rPr>
          <w:tab/>
        </w:r>
        <w:r w:rsidR="006560D9" w:rsidRPr="00725408">
          <w:rPr>
            <w:rStyle w:val="Hypertextovodkaz"/>
            <w:noProof/>
          </w:rPr>
          <w:t>Pojištění Zhotovitele</w:t>
        </w:r>
        <w:r w:rsidR="006560D9">
          <w:rPr>
            <w:noProof/>
            <w:webHidden/>
          </w:rPr>
          <w:tab/>
        </w:r>
        <w:r w:rsidR="006560D9">
          <w:rPr>
            <w:noProof/>
            <w:webHidden/>
          </w:rPr>
          <w:fldChar w:fldCharType="begin"/>
        </w:r>
        <w:r w:rsidR="006560D9">
          <w:rPr>
            <w:noProof/>
            <w:webHidden/>
          </w:rPr>
          <w:instrText xml:space="preserve"> PAGEREF _Toc80594590 \h </w:instrText>
        </w:r>
        <w:r w:rsidR="006560D9">
          <w:rPr>
            <w:noProof/>
            <w:webHidden/>
          </w:rPr>
        </w:r>
        <w:r w:rsidR="006560D9">
          <w:rPr>
            <w:noProof/>
            <w:webHidden/>
          </w:rPr>
          <w:fldChar w:fldCharType="separate"/>
        </w:r>
        <w:r w:rsidR="004C7F91">
          <w:rPr>
            <w:noProof/>
            <w:webHidden/>
          </w:rPr>
          <w:t>14</w:t>
        </w:r>
        <w:r w:rsidR="006560D9">
          <w:rPr>
            <w:noProof/>
            <w:webHidden/>
          </w:rPr>
          <w:fldChar w:fldCharType="end"/>
        </w:r>
      </w:hyperlink>
    </w:p>
    <w:p w14:paraId="3C4F95AA" w14:textId="578D507B" w:rsidR="006560D9" w:rsidRDefault="00E14D72">
      <w:pPr>
        <w:pStyle w:val="Obsah2"/>
        <w:rPr>
          <w:rFonts w:eastAsiaTheme="minorEastAsia"/>
          <w:noProof/>
          <w:sz w:val="22"/>
          <w:lang w:eastAsia="cs-CZ"/>
        </w:rPr>
      </w:pPr>
      <w:hyperlink w:anchor="_Toc80594591" w:history="1">
        <w:r w:rsidR="006560D9" w:rsidRPr="00725408">
          <w:rPr>
            <w:rStyle w:val="Hypertextovodkaz"/>
            <w:noProof/>
          </w:rPr>
          <w:t>13.</w:t>
        </w:r>
        <w:r w:rsidR="006560D9">
          <w:rPr>
            <w:rFonts w:eastAsiaTheme="minorEastAsia"/>
            <w:noProof/>
            <w:sz w:val="22"/>
            <w:lang w:eastAsia="cs-CZ"/>
          </w:rPr>
          <w:tab/>
        </w:r>
        <w:r w:rsidR="006560D9" w:rsidRPr="00725408">
          <w:rPr>
            <w:rStyle w:val="Hypertextovodkaz"/>
            <w:noProof/>
          </w:rPr>
          <w:t>Smluvní sankce</w:t>
        </w:r>
        <w:r w:rsidR="006560D9">
          <w:rPr>
            <w:noProof/>
            <w:webHidden/>
          </w:rPr>
          <w:tab/>
        </w:r>
        <w:r w:rsidR="006560D9">
          <w:rPr>
            <w:noProof/>
            <w:webHidden/>
          </w:rPr>
          <w:fldChar w:fldCharType="begin"/>
        </w:r>
        <w:r w:rsidR="006560D9">
          <w:rPr>
            <w:noProof/>
            <w:webHidden/>
          </w:rPr>
          <w:instrText xml:space="preserve"> PAGEREF _Toc80594591 \h </w:instrText>
        </w:r>
        <w:r w:rsidR="006560D9">
          <w:rPr>
            <w:noProof/>
            <w:webHidden/>
          </w:rPr>
        </w:r>
        <w:r w:rsidR="006560D9">
          <w:rPr>
            <w:noProof/>
            <w:webHidden/>
          </w:rPr>
          <w:fldChar w:fldCharType="separate"/>
        </w:r>
        <w:r w:rsidR="004C7F91">
          <w:rPr>
            <w:noProof/>
            <w:webHidden/>
          </w:rPr>
          <w:t>15</w:t>
        </w:r>
        <w:r w:rsidR="006560D9">
          <w:rPr>
            <w:noProof/>
            <w:webHidden/>
          </w:rPr>
          <w:fldChar w:fldCharType="end"/>
        </w:r>
      </w:hyperlink>
    </w:p>
    <w:p w14:paraId="542D5E6B" w14:textId="5FA73684" w:rsidR="006560D9" w:rsidRDefault="00E14D72">
      <w:pPr>
        <w:pStyle w:val="Obsah1"/>
        <w:rPr>
          <w:rFonts w:eastAsiaTheme="minorEastAsia"/>
          <w:noProof/>
          <w:sz w:val="22"/>
          <w:lang w:eastAsia="cs-CZ"/>
        </w:rPr>
      </w:pPr>
      <w:hyperlink w:anchor="_Toc80594592" w:history="1">
        <w:r w:rsidR="006560D9" w:rsidRPr="00725408">
          <w:rPr>
            <w:rStyle w:val="Hypertextovodkaz"/>
            <w:noProof/>
          </w:rPr>
          <w:t>VI. Autorské dílo a licence k jeho užití</w:t>
        </w:r>
        <w:r w:rsidR="006560D9">
          <w:rPr>
            <w:noProof/>
            <w:webHidden/>
          </w:rPr>
          <w:tab/>
        </w:r>
        <w:r w:rsidR="006560D9">
          <w:rPr>
            <w:noProof/>
            <w:webHidden/>
          </w:rPr>
          <w:fldChar w:fldCharType="begin"/>
        </w:r>
        <w:r w:rsidR="006560D9">
          <w:rPr>
            <w:noProof/>
            <w:webHidden/>
          </w:rPr>
          <w:instrText xml:space="preserve"> PAGEREF _Toc80594592 \h </w:instrText>
        </w:r>
        <w:r w:rsidR="006560D9">
          <w:rPr>
            <w:noProof/>
            <w:webHidden/>
          </w:rPr>
        </w:r>
        <w:r w:rsidR="006560D9">
          <w:rPr>
            <w:noProof/>
            <w:webHidden/>
          </w:rPr>
          <w:fldChar w:fldCharType="separate"/>
        </w:r>
        <w:r w:rsidR="004C7F91">
          <w:rPr>
            <w:noProof/>
            <w:webHidden/>
          </w:rPr>
          <w:t>15</w:t>
        </w:r>
        <w:r w:rsidR="006560D9">
          <w:rPr>
            <w:noProof/>
            <w:webHidden/>
          </w:rPr>
          <w:fldChar w:fldCharType="end"/>
        </w:r>
      </w:hyperlink>
    </w:p>
    <w:p w14:paraId="6B8C0988" w14:textId="2A4324AC" w:rsidR="006560D9" w:rsidRDefault="00E14D72">
      <w:pPr>
        <w:pStyle w:val="Obsah2"/>
        <w:rPr>
          <w:rFonts w:eastAsiaTheme="minorEastAsia"/>
          <w:noProof/>
          <w:sz w:val="22"/>
          <w:lang w:eastAsia="cs-CZ"/>
        </w:rPr>
      </w:pPr>
      <w:hyperlink w:anchor="_Toc80594593" w:history="1">
        <w:r w:rsidR="006560D9" w:rsidRPr="00725408">
          <w:rPr>
            <w:rStyle w:val="Hypertextovodkaz"/>
            <w:noProof/>
          </w:rPr>
          <w:t>14.</w:t>
        </w:r>
        <w:r w:rsidR="006560D9">
          <w:rPr>
            <w:rFonts w:eastAsiaTheme="minorEastAsia"/>
            <w:noProof/>
            <w:sz w:val="22"/>
            <w:lang w:eastAsia="cs-CZ"/>
          </w:rPr>
          <w:tab/>
        </w:r>
        <w:r w:rsidR="006560D9" w:rsidRPr="00725408">
          <w:rPr>
            <w:rStyle w:val="Hypertextovodkaz"/>
            <w:noProof/>
          </w:rPr>
          <w:t>Autorské dílo</w:t>
        </w:r>
        <w:r w:rsidR="006560D9">
          <w:rPr>
            <w:noProof/>
            <w:webHidden/>
          </w:rPr>
          <w:tab/>
        </w:r>
        <w:r w:rsidR="006560D9">
          <w:rPr>
            <w:noProof/>
            <w:webHidden/>
          </w:rPr>
          <w:fldChar w:fldCharType="begin"/>
        </w:r>
        <w:r w:rsidR="006560D9">
          <w:rPr>
            <w:noProof/>
            <w:webHidden/>
          </w:rPr>
          <w:instrText xml:space="preserve"> PAGEREF _Toc80594593 \h </w:instrText>
        </w:r>
        <w:r w:rsidR="006560D9">
          <w:rPr>
            <w:noProof/>
            <w:webHidden/>
          </w:rPr>
        </w:r>
        <w:r w:rsidR="006560D9">
          <w:rPr>
            <w:noProof/>
            <w:webHidden/>
          </w:rPr>
          <w:fldChar w:fldCharType="separate"/>
        </w:r>
        <w:r w:rsidR="004C7F91">
          <w:rPr>
            <w:noProof/>
            <w:webHidden/>
          </w:rPr>
          <w:t>15</w:t>
        </w:r>
        <w:r w:rsidR="006560D9">
          <w:rPr>
            <w:noProof/>
            <w:webHidden/>
          </w:rPr>
          <w:fldChar w:fldCharType="end"/>
        </w:r>
      </w:hyperlink>
    </w:p>
    <w:p w14:paraId="76569E5D" w14:textId="4C7DD03E" w:rsidR="006560D9" w:rsidRDefault="00E14D72">
      <w:pPr>
        <w:pStyle w:val="Obsah2"/>
        <w:rPr>
          <w:rFonts w:eastAsiaTheme="minorEastAsia"/>
          <w:noProof/>
          <w:sz w:val="22"/>
          <w:lang w:eastAsia="cs-CZ"/>
        </w:rPr>
      </w:pPr>
      <w:hyperlink w:anchor="_Toc80594594" w:history="1">
        <w:r w:rsidR="006560D9" w:rsidRPr="00725408">
          <w:rPr>
            <w:rStyle w:val="Hypertextovodkaz"/>
            <w:noProof/>
          </w:rPr>
          <w:t>15.</w:t>
        </w:r>
        <w:r w:rsidR="006560D9">
          <w:rPr>
            <w:rFonts w:eastAsiaTheme="minorEastAsia"/>
            <w:noProof/>
            <w:sz w:val="22"/>
            <w:lang w:eastAsia="cs-CZ"/>
          </w:rPr>
          <w:tab/>
        </w:r>
        <w:r w:rsidR="006560D9" w:rsidRPr="00725408">
          <w:rPr>
            <w:rStyle w:val="Hypertextovodkaz"/>
            <w:noProof/>
          </w:rPr>
          <w:t>Licence k užití autorského díla</w:t>
        </w:r>
        <w:r w:rsidR="006560D9">
          <w:rPr>
            <w:noProof/>
            <w:webHidden/>
          </w:rPr>
          <w:tab/>
        </w:r>
        <w:r w:rsidR="006560D9">
          <w:rPr>
            <w:noProof/>
            <w:webHidden/>
          </w:rPr>
          <w:fldChar w:fldCharType="begin"/>
        </w:r>
        <w:r w:rsidR="006560D9">
          <w:rPr>
            <w:noProof/>
            <w:webHidden/>
          </w:rPr>
          <w:instrText xml:space="preserve"> PAGEREF _Toc80594594 \h </w:instrText>
        </w:r>
        <w:r w:rsidR="006560D9">
          <w:rPr>
            <w:noProof/>
            <w:webHidden/>
          </w:rPr>
        </w:r>
        <w:r w:rsidR="006560D9">
          <w:rPr>
            <w:noProof/>
            <w:webHidden/>
          </w:rPr>
          <w:fldChar w:fldCharType="separate"/>
        </w:r>
        <w:r w:rsidR="004C7F91">
          <w:rPr>
            <w:noProof/>
            <w:webHidden/>
          </w:rPr>
          <w:t>16</w:t>
        </w:r>
        <w:r w:rsidR="006560D9">
          <w:rPr>
            <w:noProof/>
            <w:webHidden/>
          </w:rPr>
          <w:fldChar w:fldCharType="end"/>
        </w:r>
      </w:hyperlink>
    </w:p>
    <w:p w14:paraId="74064EA4" w14:textId="5E239674" w:rsidR="006560D9" w:rsidRDefault="00E14D72">
      <w:pPr>
        <w:pStyle w:val="Obsah2"/>
        <w:rPr>
          <w:rFonts w:eastAsiaTheme="minorEastAsia"/>
          <w:noProof/>
          <w:sz w:val="22"/>
          <w:lang w:eastAsia="cs-CZ"/>
        </w:rPr>
      </w:pPr>
      <w:hyperlink w:anchor="_Toc80594595" w:history="1">
        <w:r w:rsidR="006560D9" w:rsidRPr="00725408">
          <w:rPr>
            <w:rStyle w:val="Hypertextovodkaz"/>
            <w:noProof/>
          </w:rPr>
          <w:t>16.</w:t>
        </w:r>
        <w:r w:rsidR="006560D9">
          <w:rPr>
            <w:rFonts w:eastAsiaTheme="minorEastAsia"/>
            <w:noProof/>
            <w:sz w:val="22"/>
            <w:lang w:eastAsia="cs-CZ"/>
          </w:rPr>
          <w:tab/>
        </w:r>
        <w:r w:rsidR="006560D9" w:rsidRPr="00725408">
          <w:rPr>
            <w:rStyle w:val="Hypertextovodkaz"/>
            <w:noProof/>
          </w:rPr>
          <w:t>Autorská odměna</w:t>
        </w:r>
        <w:r w:rsidR="006560D9">
          <w:rPr>
            <w:noProof/>
            <w:webHidden/>
          </w:rPr>
          <w:tab/>
        </w:r>
        <w:r w:rsidR="006560D9">
          <w:rPr>
            <w:noProof/>
            <w:webHidden/>
          </w:rPr>
          <w:fldChar w:fldCharType="begin"/>
        </w:r>
        <w:r w:rsidR="006560D9">
          <w:rPr>
            <w:noProof/>
            <w:webHidden/>
          </w:rPr>
          <w:instrText xml:space="preserve"> PAGEREF _Toc80594595 \h </w:instrText>
        </w:r>
        <w:r w:rsidR="006560D9">
          <w:rPr>
            <w:noProof/>
            <w:webHidden/>
          </w:rPr>
        </w:r>
        <w:r w:rsidR="006560D9">
          <w:rPr>
            <w:noProof/>
            <w:webHidden/>
          </w:rPr>
          <w:fldChar w:fldCharType="separate"/>
        </w:r>
        <w:r w:rsidR="004C7F91">
          <w:rPr>
            <w:noProof/>
            <w:webHidden/>
          </w:rPr>
          <w:t>17</w:t>
        </w:r>
        <w:r w:rsidR="006560D9">
          <w:rPr>
            <w:noProof/>
            <w:webHidden/>
          </w:rPr>
          <w:fldChar w:fldCharType="end"/>
        </w:r>
      </w:hyperlink>
    </w:p>
    <w:p w14:paraId="3103E955" w14:textId="0EA6C0F1" w:rsidR="006560D9" w:rsidRDefault="00E14D72">
      <w:pPr>
        <w:pStyle w:val="Obsah1"/>
        <w:rPr>
          <w:rFonts w:eastAsiaTheme="minorEastAsia"/>
          <w:noProof/>
          <w:sz w:val="22"/>
          <w:lang w:eastAsia="cs-CZ"/>
        </w:rPr>
      </w:pPr>
      <w:hyperlink w:anchor="_Toc80594596" w:history="1">
        <w:r w:rsidR="006560D9" w:rsidRPr="00725408">
          <w:rPr>
            <w:rStyle w:val="Hypertextovodkaz"/>
            <w:noProof/>
          </w:rPr>
          <w:t>VII. Ostatní a závěrečná ujednání</w:t>
        </w:r>
        <w:r w:rsidR="006560D9">
          <w:rPr>
            <w:noProof/>
            <w:webHidden/>
          </w:rPr>
          <w:tab/>
        </w:r>
        <w:r w:rsidR="006560D9">
          <w:rPr>
            <w:noProof/>
            <w:webHidden/>
          </w:rPr>
          <w:fldChar w:fldCharType="begin"/>
        </w:r>
        <w:r w:rsidR="006560D9">
          <w:rPr>
            <w:noProof/>
            <w:webHidden/>
          </w:rPr>
          <w:instrText xml:space="preserve"> PAGEREF _Toc80594596 \h </w:instrText>
        </w:r>
        <w:r w:rsidR="006560D9">
          <w:rPr>
            <w:noProof/>
            <w:webHidden/>
          </w:rPr>
        </w:r>
        <w:r w:rsidR="006560D9">
          <w:rPr>
            <w:noProof/>
            <w:webHidden/>
          </w:rPr>
          <w:fldChar w:fldCharType="separate"/>
        </w:r>
        <w:r w:rsidR="004C7F91">
          <w:rPr>
            <w:noProof/>
            <w:webHidden/>
          </w:rPr>
          <w:t>17</w:t>
        </w:r>
        <w:r w:rsidR="006560D9">
          <w:rPr>
            <w:noProof/>
            <w:webHidden/>
          </w:rPr>
          <w:fldChar w:fldCharType="end"/>
        </w:r>
      </w:hyperlink>
    </w:p>
    <w:p w14:paraId="7E1B302D" w14:textId="17658C41" w:rsidR="006560D9" w:rsidRDefault="00E14D72">
      <w:pPr>
        <w:pStyle w:val="Obsah2"/>
        <w:rPr>
          <w:rFonts w:eastAsiaTheme="minorEastAsia"/>
          <w:noProof/>
          <w:sz w:val="22"/>
          <w:lang w:eastAsia="cs-CZ"/>
        </w:rPr>
      </w:pPr>
      <w:hyperlink w:anchor="_Toc80594597" w:history="1">
        <w:r w:rsidR="006560D9" w:rsidRPr="00725408">
          <w:rPr>
            <w:rStyle w:val="Hypertextovodkaz"/>
            <w:noProof/>
          </w:rPr>
          <w:t>17.</w:t>
        </w:r>
        <w:r w:rsidR="006560D9">
          <w:rPr>
            <w:rFonts w:eastAsiaTheme="minorEastAsia"/>
            <w:noProof/>
            <w:sz w:val="22"/>
            <w:lang w:eastAsia="cs-CZ"/>
          </w:rPr>
          <w:tab/>
        </w:r>
        <w:r w:rsidR="006560D9" w:rsidRPr="00725408">
          <w:rPr>
            <w:rStyle w:val="Hypertextovodkaz"/>
            <w:noProof/>
          </w:rPr>
          <w:t>Ostatní ustanovení</w:t>
        </w:r>
        <w:r w:rsidR="006560D9">
          <w:rPr>
            <w:noProof/>
            <w:webHidden/>
          </w:rPr>
          <w:tab/>
        </w:r>
        <w:r w:rsidR="006560D9">
          <w:rPr>
            <w:noProof/>
            <w:webHidden/>
          </w:rPr>
          <w:fldChar w:fldCharType="begin"/>
        </w:r>
        <w:r w:rsidR="006560D9">
          <w:rPr>
            <w:noProof/>
            <w:webHidden/>
          </w:rPr>
          <w:instrText xml:space="preserve"> PAGEREF _Toc80594597 \h </w:instrText>
        </w:r>
        <w:r w:rsidR="006560D9">
          <w:rPr>
            <w:noProof/>
            <w:webHidden/>
          </w:rPr>
        </w:r>
        <w:r w:rsidR="006560D9">
          <w:rPr>
            <w:noProof/>
            <w:webHidden/>
          </w:rPr>
          <w:fldChar w:fldCharType="separate"/>
        </w:r>
        <w:r w:rsidR="004C7F91">
          <w:rPr>
            <w:noProof/>
            <w:webHidden/>
          </w:rPr>
          <w:t>17</w:t>
        </w:r>
        <w:r w:rsidR="006560D9">
          <w:rPr>
            <w:noProof/>
            <w:webHidden/>
          </w:rPr>
          <w:fldChar w:fldCharType="end"/>
        </w:r>
      </w:hyperlink>
    </w:p>
    <w:p w14:paraId="7414276E" w14:textId="1134071E" w:rsidR="006560D9" w:rsidRDefault="00E14D72">
      <w:pPr>
        <w:pStyle w:val="Obsah2"/>
        <w:rPr>
          <w:rFonts w:eastAsiaTheme="minorEastAsia"/>
          <w:noProof/>
          <w:sz w:val="22"/>
          <w:lang w:eastAsia="cs-CZ"/>
        </w:rPr>
      </w:pPr>
      <w:hyperlink w:anchor="_Toc80594598" w:history="1">
        <w:r w:rsidR="006560D9" w:rsidRPr="00725408">
          <w:rPr>
            <w:rStyle w:val="Hypertextovodkaz"/>
            <w:noProof/>
          </w:rPr>
          <w:t>18.</w:t>
        </w:r>
        <w:r w:rsidR="006560D9">
          <w:rPr>
            <w:rFonts w:eastAsiaTheme="minorEastAsia"/>
            <w:noProof/>
            <w:sz w:val="22"/>
            <w:lang w:eastAsia="cs-CZ"/>
          </w:rPr>
          <w:tab/>
        </w:r>
        <w:r w:rsidR="006560D9" w:rsidRPr="00725408">
          <w:rPr>
            <w:rStyle w:val="Hypertextovodkaz"/>
            <w:noProof/>
          </w:rPr>
          <w:t>Závěrečná ustanovení</w:t>
        </w:r>
        <w:r w:rsidR="006560D9">
          <w:rPr>
            <w:noProof/>
            <w:webHidden/>
          </w:rPr>
          <w:tab/>
        </w:r>
        <w:r w:rsidR="006560D9">
          <w:rPr>
            <w:noProof/>
            <w:webHidden/>
          </w:rPr>
          <w:fldChar w:fldCharType="begin"/>
        </w:r>
        <w:r w:rsidR="006560D9">
          <w:rPr>
            <w:noProof/>
            <w:webHidden/>
          </w:rPr>
          <w:instrText xml:space="preserve"> PAGEREF _Toc80594598 \h </w:instrText>
        </w:r>
        <w:r w:rsidR="006560D9">
          <w:rPr>
            <w:noProof/>
            <w:webHidden/>
          </w:rPr>
        </w:r>
        <w:r w:rsidR="006560D9">
          <w:rPr>
            <w:noProof/>
            <w:webHidden/>
          </w:rPr>
          <w:fldChar w:fldCharType="separate"/>
        </w:r>
        <w:r w:rsidR="004C7F91">
          <w:rPr>
            <w:noProof/>
            <w:webHidden/>
          </w:rPr>
          <w:t>18</w:t>
        </w:r>
        <w:r w:rsidR="006560D9">
          <w:rPr>
            <w:noProof/>
            <w:webHidden/>
          </w:rPr>
          <w:fldChar w:fldCharType="end"/>
        </w:r>
      </w:hyperlink>
    </w:p>
    <w:p w14:paraId="07742E1B" w14:textId="4439952E" w:rsidR="00BF1247" w:rsidRPr="00BF1247" w:rsidRDefault="00661AAE" w:rsidP="00293199">
      <w:pPr>
        <w:rPr>
          <w:u w:val="single"/>
        </w:rPr>
      </w:pPr>
      <w:r>
        <w:fldChar w:fldCharType="end"/>
      </w:r>
      <w:r w:rsidR="00BF1247">
        <w:rPr>
          <w:u w:val="single"/>
        </w:rPr>
        <w:t>Přílohy Smlouvy:</w:t>
      </w:r>
    </w:p>
    <w:p w14:paraId="4DC47D1D" w14:textId="77777777" w:rsidR="006560D9" w:rsidRDefault="00BF1247">
      <w:pPr>
        <w:pStyle w:val="Obsah2"/>
        <w:rPr>
          <w:rFonts w:eastAsiaTheme="minorEastAsia"/>
          <w:noProof/>
          <w:sz w:val="22"/>
          <w:lang w:eastAsia="cs-CZ"/>
        </w:rPr>
      </w:pPr>
      <w:r>
        <w:fldChar w:fldCharType="begin"/>
      </w:r>
      <w:r>
        <w:instrText xml:space="preserve"> TOC \n \h \z \t "záhlaví přílohy;2" </w:instrText>
      </w:r>
      <w:r>
        <w:fldChar w:fldCharType="separate"/>
      </w:r>
      <w:hyperlink w:anchor="_Toc80594599" w:history="1">
        <w:r w:rsidR="006560D9" w:rsidRPr="001F3A0B">
          <w:rPr>
            <w:rStyle w:val="Hypertextovodkaz"/>
            <w:noProof/>
          </w:rPr>
          <w:t>příloha č. 1 Smlouvy: Podrobné požadavky Objednatele na předmět Smlouvy</w:t>
        </w:r>
      </w:hyperlink>
    </w:p>
    <w:p w14:paraId="06009BAE" w14:textId="77777777" w:rsidR="006560D9" w:rsidRDefault="00E14D72">
      <w:pPr>
        <w:pStyle w:val="Obsah2"/>
        <w:rPr>
          <w:rFonts w:eastAsiaTheme="minorEastAsia"/>
          <w:noProof/>
          <w:sz w:val="22"/>
          <w:lang w:eastAsia="cs-CZ"/>
        </w:rPr>
      </w:pPr>
      <w:hyperlink w:anchor="_Toc80594600" w:history="1">
        <w:r w:rsidR="006560D9" w:rsidRPr="001F3A0B">
          <w:rPr>
            <w:rStyle w:val="Hypertextovodkaz"/>
            <w:noProof/>
          </w:rPr>
          <w:t>příloha č. 2 Smlouvy: Realizační tým Objednatele</w:t>
        </w:r>
      </w:hyperlink>
    </w:p>
    <w:p w14:paraId="60610307" w14:textId="77777777" w:rsidR="006560D9" w:rsidRDefault="00E14D72">
      <w:pPr>
        <w:pStyle w:val="Obsah2"/>
        <w:rPr>
          <w:rFonts w:eastAsiaTheme="minorEastAsia"/>
          <w:noProof/>
          <w:sz w:val="22"/>
          <w:lang w:eastAsia="cs-CZ"/>
        </w:rPr>
      </w:pPr>
      <w:hyperlink w:anchor="_Toc80594601" w:history="1">
        <w:r w:rsidR="006560D9" w:rsidRPr="001F3A0B">
          <w:rPr>
            <w:rStyle w:val="Hypertextovodkaz"/>
            <w:noProof/>
          </w:rPr>
          <w:t>příloha č. 3 Smlouvy: Realizační tým Zhotovitele</w:t>
        </w:r>
      </w:hyperlink>
    </w:p>
    <w:p w14:paraId="04BE12D1" w14:textId="77777777" w:rsidR="006560D9" w:rsidRDefault="00E14D72">
      <w:pPr>
        <w:pStyle w:val="Obsah2"/>
        <w:rPr>
          <w:rFonts w:eastAsiaTheme="minorEastAsia"/>
          <w:noProof/>
          <w:sz w:val="22"/>
          <w:lang w:eastAsia="cs-CZ"/>
        </w:rPr>
      </w:pPr>
      <w:hyperlink w:anchor="_Toc80594602" w:history="1">
        <w:r w:rsidR="006560D9" w:rsidRPr="001F3A0B">
          <w:rPr>
            <w:rStyle w:val="Hypertextovodkaz"/>
            <w:noProof/>
          </w:rPr>
          <w:t>příloha č. 4 Smlouvy: Podrobná kalkulace dalších činností Zhotovitele</w:t>
        </w:r>
      </w:hyperlink>
    </w:p>
    <w:p w14:paraId="6E5FC2C8" w14:textId="0AE4854A" w:rsidR="00BF1247" w:rsidRPr="002D7310" w:rsidRDefault="00BF1247" w:rsidP="002D7310">
      <w:pPr>
        <w:spacing w:before="0" w:line="240" w:lineRule="auto"/>
        <w:rPr>
          <w:sz w:val="2"/>
          <w:szCs w:val="2"/>
        </w:rPr>
      </w:pPr>
      <w:r>
        <w:fldChar w:fldCharType="end"/>
      </w:r>
    </w:p>
    <w:p w14:paraId="6AC05410" w14:textId="77777777" w:rsidR="005E20D4" w:rsidRDefault="005E20D4" w:rsidP="005E20D4">
      <w:pPr>
        <w:pageBreakBefore/>
        <w:jc w:val="center"/>
      </w:pPr>
      <w:r>
        <w:lastRenderedPageBreak/>
        <w:t>Níže uvedeného dne, měsíce a roku uzavřely Smluvní strany</w:t>
      </w:r>
    </w:p>
    <w:p w14:paraId="6F65C8BE" w14:textId="77777777" w:rsidR="005E20D4" w:rsidRDefault="005E20D4" w:rsidP="005E20D4"/>
    <w:p w14:paraId="2ED3268C" w14:textId="52E87BC9" w:rsidR="005E20D4" w:rsidRPr="00316E2A" w:rsidRDefault="005C261D" w:rsidP="00316E2A">
      <w:pPr>
        <w:ind w:left="2268"/>
        <w:rPr>
          <w:b/>
        </w:rPr>
      </w:pPr>
      <w:r w:rsidRPr="005C261D">
        <w:rPr>
          <w:b/>
        </w:rPr>
        <w:t>Sociologický ústav AV ČR, v. v. i.</w:t>
      </w:r>
    </w:p>
    <w:p w14:paraId="132AEE1A" w14:textId="2B5A918F" w:rsidR="009E6B0A" w:rsidRPr="009E6B0A" w:rsidRDefault="005802A4" w:rsidP="005802A4">
      <w:pPr>
        <w:ind w:left="2268"/>
        <w:rPr>
          <w:i/>
          <w:iCs/>
        </w:rPr>
      </w:pPr>
      <w:r>
        <w:rPr>
          <w:i/>
          <w:iCs/>
        </w:rPr>
        <w:t>v</w:t>
      </w:r>
      <w:r w:rsidRPr="005802A4">
        <w:rPr>
          <w:i/>
          <w:iCs/>
        </w:rPr>
        <w:t xml:space="preserve">eřejná výzkumná instituce </w:t>
      </w:r>
      <w:r>
        <w:rPr>
          <w:i/>
          <w:iCs/>
        </w:rPr>
        <w:t xml:space="preserve">vedená u </w:t>
      </w:r>
      <w:r w:rsidRPr="005802A4">
        <w:rPr>
          <w:i/>
          <w:iCs/>
        </w:rPr>
        <w:t>Ministerstv</w:t>
      </w:r>
      <w:r>
        <w:rPr>
          <w:i/>
          <w:iCs/>
        </w:rPr>
        <w:t>a</w:t>
      </w:r>
      <w:r w:rsidRPr="005802A4">
        <w:rPr>
          <w:i/>
          <w:iCs/>
        </w:rPr>
        <w:t xml:space="preserve"> školství, mládeže a tělovýchovy</w:t>
      </w:r>
    </w:p>
    <w:p w14:paraId="757A96B5" w14:textId="273E1150" w:rsidR="005E20D4" w:rsidRDefault="005E20D4" w:rsidP="00316E2A">
      <w:pPr>
        <w:ind w:left="2268" w:hanging="2268"/>
      </w:pPr>
      <w:r>
        <w:t>se sídlem:</w:t>
      </w:r>
      <w:r>
        <w:tab/>
      </w:r>
      <w:r w:rsidR="005C261D" w:rsidRPr="005C261D">
        <w:t>Jilská 361/1, Praha 1 – Staré Město, PSČ 110 00</w:t>
      </w:r>
    </w:p>
    <w:p w14:paraId="7AF49363" w14:textId="41CD0494" w:rsidR="005E20D4" w:rsidRDefault="005E20D4" w:rsidP="00316E2A">
      <w:pPr>
        <w:ind w:left="2268" w:hanging="2268"/>
      </w:pPr>
      <w:r>
        <w:t>IČO</w:t>
      </w:r>
      <w:r w:rsidR="00667686">
        <w:t xml:space="preserve"> (DIČ)</w:t>
      </w:r>
      <w:r>
        <w:t>:</w:t>
      </w:r>
      <w:r>
        <w:tab/>
      </w:r>
      <w:r w:rsidR="008759AC" w:rsidRPr="008759AC">
        <w:t>68378025</w:t>
      </w:r>
      <w:r w:rsidR="00667686">
        <w:t xml:space="preserve"> (</w:t>
      </w:r>
      <w:r w:rsidR="00667686" w:rsidRPr="00667686">
        <w:t>CZ</w:t>
      </w:r>
      <w:r w:rsidR="008759AC" w:rsidRPr="008759AC">
        <w:t>68378025</w:t>
      </w:r>
      <w:r w:rsidR="00667686">
        <w:t>)</w:t>
      </w:r>
    </w:p>
    <w:p w14:paraId="10D24073" w14:textId="13A8E84F" w:rsidR="005E20D4" w:rsidRDefault="005E20D4" w:rsidP="00667686">
      <w:pPr>
        <w:ind w:left="2268" w:hanging="2268"/>
      </w:pPr>
      <w:r>
        <w:t>bankovní spojení:</w:t>
      </w:r>
      <w:r>
        <w:tab/>
      </w:r>
      <w:r w:rsidR="00CB2F98">
        <w:t>xxx</w:t>
      </w:r>
    </w:p>
    <w:p w14:paraId="6CFF41FC" w14:textId="10F27E86" w:rsidR="005E20D4" w:rsidRDefault="00002EE8" w:rsidP="00002EE8">
      <w:pPr>
        <w:ind w:left="2268" w:hanging="2268"/>
      </w:pPr>
      <w:r>
        <w:t>za něhož jedná</w:t>
      </w:r>
      <w:r w:rsidR="005E20D4">
        <w:t>:</w:t>
      </w:r>
      <w:r w:rsidR="005E20D4">
        <w:tab/>
      </w:r>
      <w:r>
        <w:t>Mgr. Jindřich Krejčí, Ph.D., pověřen řízením</w:t>
      </w:r>
    </w:p>
    <w:p w14:paraId="179341F5" w14:textId="77777777" w:rsidR="002F2A24" w:rsidRDefault="002F2A24" w:rsidP="002F2A24">
      <w:pPr>
        <w:ind w:left="2268"/>
      </w:pPr>
      <w:r>
        <w:t>dále jen jako „</w:t>
      </w:r>
      <w:r>
        <w:rPr>
          <w:b/>
        </w:rPr>
        <w:t>O</w:t>
      </w:r>
      <w:r w:rsidRPr="00C45F96">
        <w:rPr>
          <w:b/>
        </w:rPr>
        <w:t>bjednatel</w:t>
      </w:r>
      <w:r>
        <w:t>“</w:t>
      </w:r>
    </w:p>
    <w:p w14:paraId="4F3E1828" w14:textId="77777777" w:rsidR="002F2A24" w:rsidRDefault="002F2A24" w:rsidP="005E20D4"/>
    <w:p w14:paraId="1C319B3D" w14:textId="77777777" w:rsidR="005E20D4" w:rsidRDefault="005E20D4" w:rsidP="00250D7D">
      <w:pPr>
        <w:jc w:val="center"/>
      </w:pPr>
      <w:r>
        <w:t>na straně jedné</w:t>
      </w:r>
    </w:p>
    <w:p w14:paraId="361D2B6F" w14:textId="77777777" w:rsidR="005E20D4" w:rsidRDefault="005E20D4" w:rsidP="005E20D4"/>
    <w:p w14:paraId="1818049D" w14:textId="77777777" w:rsidR="005E20D4" w:rsidRDefault="005E20D4" w:rsidP="00250D7D">
      <w:pPr>
        <w:jc w:val="center"/>
      </w:pPr>
      <w:r>
        <w:t>a</w:t>
      </w:r>
    </w:p>
    <w:p w14:paraId="6C75B2DB" w14:textId="77777777" w:rsidR="005E20D4" w:rsidRDefault="005E20D4" w:rsidP="005E20D4"/>
    <w:p w14:paraId="7A5B61C2" w14:textId="39FD0FEA" w:rsidR="005E20D4" w:rsidRPr="003D2CD1" w:rsidRDefault="000E2444" w:rsidP="003D2CD1">
      <w:pPr>
        <w:ind w:left="2268"/>
        <w:rPr>
          <w:b/>
        </w:rPr>
      </w:pPr>
      <w:r w:rsidRPr="000E2444">
        <w:rPr>
          <w:b/>
        </w:rPr>
        <w:t>VPÚ DECO PRAHA a.s.</w:t>
      </w:r>
    </w:p>
    <w:p w14:paraId="0CDCE735" w14:textId="261FD583" w:rsidR="000E2444" w:rsidRPr="000E2444" w:rsidRDefault="005D7F1C" w:rsidP="000E2444">
      <w:pPr>
        <w:ind w:left="2268"/>
        <w:rPr>
          <w:i/>
          <w:iCs/>
        </w:rPr>
      </w:pPr>
      <w:r>
        <w:rPr>
          <w:i/>
          <w:iCs/>
        </w:rPr>
        <w:t xml:space="preserve">akciová </w:t>
      </w:r>
      <w:r w:rsidR="000E2444" w:rsidRPr="000E2444">
        <w:rPr>
          <w:i/>
          <w:iCs/>
        </w:rPr>
        <w:t>společnost vedená u Městského soudu v Praze pod sp. zn. B 2368</w:t>
      </w:r>
    </w:p>
    <w:p w14:paraId="1E1327FF" w14:textId="5DB2B1CD" w:rsidR="005E20D4" w:rsidRDefault="005E20D4" w:rsidP="00591301">
      <w:pPr>
        <w:ind w:left="2268" w:hanging="2268"/>
      </w:pPr>
      <w:r>
        <w:t>se sídlem:</w:t>
      </w:r>
      <w:r>
        <w:tab/>
      </w:r>
      <w:r w:rsidR="00157482" w:rsidRPr="00157482">
        <w:t>Podbabská 1014/20</w:t>
      </w:r>
      <w:r w:rsidR="00157482">
        <w:t xml:space="preserve">, </w:t>
      </w:r>
      <w:r w:rsidR="00157482" w:rsidRPr="00157482">
        <w:t>Praha 6 – Bubeneč</w:t>
      </w:r>
      <w:r w:rsidR="00157482">
        <w:t xml:space="preserve">, PSČ </w:t>
      </w:r>
      <w:r w:rsidR="00157482" w:rsidRPr="00157482">
        <w:t>160 00</w:t>
      </w:r>
    </w:p>
    <w:p w14:paraId="578BBC2F" w14:textId="07BD955B" w:rsidR="00A35E62" w:rsidRDefault="00A35E62" w:rsidP="00591301">
      <w:pPr>
        <w:ind w:left="2268" w:hanging="2268"/>
      </w:pPr>
      <w:r>
        <w:t>IČO</w:t>
      </w:r>
      <w:r w:rsidR="002F0D13">
        <w:t xml:space="preserve"> (DIČ)</w:t>
      </w:r>
      <w:r>
        <w:t>:</w:t>
      </w:r>
      <w:r>
        <w:tab/>
      </w:r>
      <w:r w:rsidR="001C0070" w:rsidRPr="001C0070">
        <w:t>60193280</w:t>
      </w:r>
      <w:r w:rsidR="002F0D13">
        <w:t xml:space="preserve"> (</w:t>
      </w:r>
      <w:r w:rsidR="001C0070">
        <w:t>CZ</w:t>
      </w:r>
      <w:r w:rsidR="001C0070" w:rsidRPr="001C0070">
        <w:t>60193280</w:t>
      </w:r>
      <w:r w:rsidR="002F0D13">
        <w:t>)</w:t>
      </w:r>
      <w:r w:rsidR="001C0070">
        <w:t>, plátce DPH</w:t>
      </w:r>
    </w:p>
    <w:p w14:paraId="5FF227EB" w14:textId="05E68A39" w:rsidR="005E20D4" w:rsidRDefault="005E20D4" w:rsidP="00591301">
      <w:pPr>
        <w:ind w:left="2268" w:hanging="2268"/>
      </w:pPr>
      <w:r>
        <w:t>bankovní spojení:</w:t>
      </w:r>
      <w:r>
        <w:tab/>
      </w:r>
      <w:r w:rsidR="00CB2F98">
        <w:t>xxx</w:t>
      </w:r>
    </w:p>
    <w:p w14:paraId="552A5C33" w14:textId="6371FAC4" w:rsidR="005E20D4" w:rsidRDefault="00234F70" w:rsidP="004E453E">
      <w:pPr>
        <w:ind w:left="2268" w:hanging="2268"/>
      </w:pPr>
      <w:r>
        <w:t>za níž</w:t>
      </w:r>
      <w:r w:rsidR="00DB37B2">
        <w:t xml:space="preserve"> jedná</w:t>
      </w:r>
      <w:r w:rsidR="005E20D4">
        <w:t>:</w:t>
      </w:r>
      <w:r w:rsidR="005E20D4">
        <w:tab/>
      </w:r>
      <w:r w:rsidR="004803AE" w:rsidRPr="004803AE">
        <w:t>Ing. Lubor Hoďánek, MBA</w:t>
      </w:r>
      <w:r w:rsidR="002F0D13">
        <w:t xml:space="preserve">, </w:t>
      </w:r>
      <w:r w:rsidR="004E453E">
        <w:t>člen představenstva</w:t>
      </w:r>
    </w:p>
    <w:p w14:paraId="551FF00F" w14:textId="0EAA272B" w:rsidR="00F9066F" w:rsidRDefault="00F9066F" w:rsidP="002F0D13">
      <w:pPr>
        <w:ind w:left="2268"/>
      </w:pPr>
      <w:r w:rsidRPr="00F9066F">
        <w:t>dále jen jako „</w:t>
      </w:r>
      <w:r>
        <w:rPr>
          <w:b/>
          <w:bCs/>
        </w:rPr>
        <w:t>Z</w:t>
      </w:r>
      <w:r w:rsidRPr="00F9066F">
        <w:rPr>
          <w:b/>
          <w:bCs/>
        </w:rPr>
        <w:t>hotovitel</w:t>
      </w:r>
      <w:r w:rsidRPr="00F9066F">
        <w:t>“</w:t>
      </w:r>
    </w:p>
    <w:p w14:paraId="716B41FD" w14:textId="77777777" w:rsidR="00090100" w:rsidRDefault="00090100" w:rsidP="005E20D4"/>
    <w:p w14:paraId="3ACF6C5D" w14:textId="77777777" w:rsidR="005E20D4" w:rsidRDefault="005E20D4" w:rsidP="00720573">
      <w:pPr>
        <w:jc w:val="center"/>
      </w:pPr>
      <w:r>
        <w:t>na straně druhé</w:t>
      </w:r>
    </w:p>
    <w:p w14:paraId="427D0387" w14:textId="77777777" w:rsidR="005E20D4" w:rsidRDefault="005E20D4" w:rsidP="005E20D4"/>
    <w:p w14:paraId="50FD206B" w14:textId="77777777" w:rsidR="005E20D4" w:rsidRDefault="005E20D4" w:rsidP="00720573">
      <w:pPr>
        <w:jc w:val="center"/>
      </w:pPr>
      <w:r>
        <w:t>tuto</w:t>
      </w:r>
    </w:p>
    <w:p w14:paraId="19D18290" w14:textId="77777777" w:rsidR="005E20D4" w:rsidRDefault="005E20D4" w:rsidP="005E20D4"/>
    <w:p w14:paraId="158A920D" w14:textId="68803137" w:rsidR="005E20D4" w:rsidRPr="00C7669B" w:rsidRDefault="005E20D4" w:rsidP="00720573">
      <w:pPr>
        <w:jc w:val="center"/>
        <w:rPr>
          <w:b/>
          <w:caps/>
        </w:rPr>
      </w:pPr>
      <w:r w:rsidRPr="00C7669B">
        <w:rPr>
          <w:b/>
          <w:caps/>
        </w:rPr>
        <w:t>smlouvu</w:t>
      </w:r>
    </w:p>
    <w:p w14:paraId="786374FE" w14:textId="77777777" w:rsidR="001C318A" w:rsidRPr="001C318A" w:rsidRDefault="001C318A" w:rsidP="001C318A">
      <w:pPr>
        <w:jc w:val="center"/>
        <w:rPr>
          <w:b/>
        </w:rPr>
      </w:pPr>
      <w:r w:rsidRPr="001C318A">
        <w:rPr>
          <w:b/>
        </w:rPr>
        <w:t>ke stavebnímu záměru</w:t>
      </w:r>
    </w:p>
    <w:p w14:paraId="1A8C275E" w14:textId="77777777" w:rsidR="001C318A" w:rsidRPr="001C318A" w:rsidRDefault="001C318A" w:rsidP="001C318A">
      <w:pPr>
        <w:jc w:val="center"/>
        <w:rPr>
          <w:b/>
        </w:rPr>
      </w:pPr>
      <w:r w:rsidRPr="001C318A">
        <w:rPr>
          <w:b/>
        </w:rPr>
        <w:t>„Rekonstrukce objektu Linhartská 135/4, Praha 1“;</w:t>
      </w:r>
    </w:p>
    <w:p w14:paraId="32F5A0F0" w14:textId="0DCEF4A1" w:rsidR="00D94945" w:rsidRPr="00D94945" w:rsidRDefault="001C318A" w:rsidP="001C318A">
      <w:pPr>
        <w:jc w:val="center"/>
        <w:rPr>
          <w:b/>
        </w:rPr>
      </w:pPr>
      <w:r w:rsidRPr="001C318A">
        <w:rPr>
          <w:b/>
        </w:rPr>
        <w:t>projektové dokumentace, inženýrská činnost a autorský dozor</w:t>
      </w:r>
    </w:p>
    <w:p w14:paraId="3475908C" w14:textId="347F25BE" w:rsidR="005E20D4" w:rsidRPr="0026179A" w:rsidRDefault="005E20D4" w:rsidP="00720573">
      <w:pPr>
        <w:jc w:val="center"/>
        <w:rPr>
          <w:i/>
        </w:rPr>
      </w:pPr>
      <w:r w:rsidRPr="0026179A">
        <w:rPr>
          <w:i/>
        </w:rPr>
        <w:t xml:space="preserve">ve smyslu ustanovení </w:t>
      </w:r>
      <w:r w:rsidR="00FF1ABB" w:rsidRPr="00FF1ABB">
        <w:rPr>
          <w:i/>
        </w:rPr>
        <w:t>§ 1746 odst. 2</w:t>
      </w:r>
      <w:r w:rsidR="006C1259" w:rsidRPr="0026179A">
        <w:rPr>
          <w:i/>
        </w:rPr>
        <w:t xml:space="preserve"> </w:t>
      </w:r>
      <w:r w:rsidRPr="0026179A">
        <w:rPr>
          <w:i/>
        </w:rPr>
        <w:t>zákona č. 89/2012 Sb., občanského zákoníku</w:t>
      </w:r>
    </w:p>
    <w:p w14:paraId="1D372753" w14:textId="77777777" w:rsidR="005E20D4" w:rsidRDefault="005E20D4" w:rsidP="00BF2EED">
      <w:pPr>
        <w:jc w:val="center"/>
      </w:pPr>
      <w:r>
        <w:t>dále jen jako „</w:t>
      </w:r>
      <w:r w:rsidR="00BF2EED" w:rsidRPr="00BF2EED">
        <w:rPr>
          <w:b/>
        </w:rPr>
        <w:t>S</w:t>
      </w:r>
      <w:r w:rsidRPr="00BF2EED">
        <w:rPr>
          <w:b/>
        </w:rPr>
        <w:t>mlouva</w:t>
      </w:r>
      <w:r>
        <w:t>“</w:t>
      </w:r>
    </w:p>
    <w:p w14:paraId="67EC542C" w14:textId="77777777" w:rsidR="005E20D4" w:rsidRDefault="00A37F32" w:rsidP="00A37F32">
      <w:pPr>
        <w:pStyle w:val="Nadpis1"/>
      </w:pPr>
      <w:bookmarkStart w:id="1" w:name="_Toc3427959"/>
      <w:bookmarkStart w:id="2" w:name="_Toc80594574"/>
      <w:r>
        <w:lastRenderedPageBreak/>
        <w:t>Obecná ujednání</w:t>
      </w:r>
      <w:bookmarkEnd w:id="1"/>
      <w:bookmarkEnd w:id="2"/>
    </w:p>
    <w:p w14:paraId="7065FE96" w14:textId="77777777" w:rsidR="00A37F32" w:rsidRDefault="00A37F32" w:rsidP="00C97F51">
      <w:pPr>
        <w:pStyle w:val="Nadpis2"/>
      </w:pPr>
      <w:bookmarkStart w:id="3" w:name="_Toc3427960"/>
      <w:bookmarkStart w:id="4" w:name="_Toc80594575"/>
      <w:r w:rsidRPr="00A37F32">
        <w:t xml:space="preserve">Účel </w:t>
      </w:r>
      <w:r>
        <w:t xml:space="preserve">a právní režim </w:t>
      </w:r>
      <w:r w:rsidRPr="00A37F32">
        <w:t>smlouvy</w:t>
      </w:r>
      <w:bookmarkEnd w:id="3"/>
      <w:bookmarkEnd w:id="4"/>
    </w:p>
    <w:p w14:paraId="13E4C232" w14:textId="77777777" w:rsidR="00A37F32" w:rsidRDefault="00070307" w:rsidP="00070307">
      <w:pPr>
        <w:pStyle w:val="Nadpis3"/>
      </w:pPr>
      <w:r>
        <w:t>Účel Smlouvy</w:t>
      </w:r>
    </w:p>
    <w:p w14:paraId="3A1689E8" w14:textId="2C49822A" w:rsidR="00174040" w:rsidRDefault="00E27F7D" w:rsidP="00DD4D72">
      <w:pPr>
        <w:pStyle w:val="Odstavecseseznamem"/>
      </w:pPr>
      <w:r>
        <w:t>Účelem</w:t>
      </w:r>
      <w:r w:rsidR="009569A6">
        <w:t xml:space="preserve"> (cílem)</w:t>
      </w:r>
      <w:r>
        <w:t xml:space="preserve"> této Smlouvy je</w:t>
      </w:r>
      <w:r w:rsidR="0036164A">
        <w:t xml:space="preserve"> úprava nejvýznamnějších práv a povinností Smluvních stran při </w:t>
      </w:r>
      <w:r w:rsidR="00DF0D39" w:rsidRPr="00DF0D39">
        <w:t>provádění projektové činnosti ve výstavbě</w:t>
      </w:r>
      <w:r w:rsidR="00DF0D39">
        <w:t xml:space="preserve">, </w:t>
      </w:r>
      <w:r w:rsidR="00DF0D39" w:rsidRPr="00DF0D39">
        <w:t>zajištění inženýrské (obstaravatelské) činnosti</w:t>
      </w:r>
      <w:r w:rsidR="00F52847">
        <w:t xml:space="preserve"> </w:t>
      </w:r>
      <w:r w:rsidR="00F52847" w:rsidRPr="00F52847">
        <w:t>pro vydání rozhodnutí nebo jiného opatření stavebního úřadu</w:t>
      </w:r>
      <w:r w:rsidR="00174040">
        <w:t xml:space="preserve"> a provádění</w:t>
      </w:r>
      <w:r w:rsidR="00174040" w:rsidRPr="00174040">
        <w:t xml:space="preserve"> výkonu autorského dozoru nad souladem prováděné stavby s ověřenou projektovou dokumentací</w:t>
      </w:r>
      <w:r w:rsidR="00174040">
        <w:t xml:space="preserve"> </w:t>
      </w:r>
      <w:r w:rsidR="00174040" w:rsidRPr="00174040">
        <w:t>ve smyslu zákona č. 183/2006 Sb., o územním plánování a stavebním řádu (stavební zákon), ve znění pozdějších předpisů (dále jen jako „</w:t>
      </w:r>
      <w:r w:rsidR="00174040" w:rsidRPr="00174040">
        <w:rPr>
          <w:b/>
          <w:bCs/>
        </w:rPr>
        <w:t>stavební zákon</w:t>
      </w:r>
      <w:r w:rsidR="00174040" w:rsidRPr="00174040">
        <w:t>“)</w:t>
      </w:r>
      <w:r w:rsidR="00174040">
        <w:t>, ke stavebnímu záměru</w:t>
      </w:r>
      <w:r w:rsidR="004305BF">
        <w:t xml:space="preserve"> Objednatele s názvem </w:t>
      </w:r>
      <w:r w:rsidR="00AC304A">
        <w:t>„</w:t>
      </w:r>
      <w:r w:rsidR="004305BF" w:rsidRPr="00B40FE8">
        <w:rPr>
          <w:i/>
          <w:iCs/>
        </w:rPr>
        <w:t>Rekonstrukce objektu Linhartská 135/4, Praha 1</w:t>
      </w:r>
      <w:r w:rsidR="00AC304A">
        <w:t>“</w:t>
      </w:r>
      <w:r w:rsidR="0028133E">
        <w:t xml:space="preserve"> (dále jen jako „</w:t>
      </w:r>
      <w:r w:rsidR="0028133E" w:rsidRPr="00E46055">
        <w:rPr>
          <w:b/>
          <w:bCs/>
        </w:rPr>
        <w:t>Stavba</w:t>
      </w:r>
      <w:r w:rsidR="0028133E">
        <w:t>“)</w:t>
      </w:r>
      <w:r w:rsidR="004305BF">
        <w:t xml:space="preserve">, jehož </w:t>
      </w:r>
      <w:r w:rsidR="006A1D23" w:rsidRPr="006A1D23">
        <w:t>předmětem je komplexní rekonstrukce objektu Sociologického ústavu AV ČR, v. v. i. na adrese Linhartská 135/4, Praha 1, stavba stojící na pozemku p. č. 101</w:t>
      </w:r>
      <w:r w:rsidR="000F5DC3">
        <w:t xml:space="preserve"> </w:t>
      </w:r>
      <w:r w:rsidR="006A1D23" w:rsidRPr="006A1D23">
        <w:t>v k. ú. Staré Město [727024]</w:t>
      </w:r>
      <w:r w:rsidR="00AD15FB">
        <w:t xml:space="preserve">, tak, aby </w:t>
      </w:r>
      <w:r w:rsidR="000E5394">
        <w:t xml:space="preserve">bylo </w:t>
      </w:r>
      <w:r w:rsidR="00EA6C8C" w:rsidRPr="00EA6C8C">
        <w:t>vyd</w:t>
      </w:r>
      <w:r w:rsidR="000E5394">
        <w:t xml:space="preserve">áno </w:t>
      </w:r>
      <w:r w:rsidR="00EA6C8C" w:rsidRPr="00EA6C8C">
        <w:t>rozhodnutí nebo jiné opatření stavebního úřadu</w:t>
      </w:r>
      <w:r w:rsidR="00EA6C8C">
        <w:t xml:space="preserve"> a</w:t>
      </w:r>
      <w:r w:rsidR="0063717C">
        <w:t xml:space="preserve"> </w:t>
      </w:r>
      <w:r w:rsidR="00721CB4">
        <w:t xml:space="preserve">následně </w:t>
      </w:r>
      <w:r w:rsidR="0063717C">
        <w:t>proveden</w:t>
      </w:r>
      <w:r w:rsidR="000E5394">
        <w:t>a</w:t>
      </w:r>
      <w:r w:rsidR="0063717C">
        <w:t xml:space="preserve"> </w:t>
      </w:r>
      <w:r w:rsidR="00147C57">
        <w:t>Stavb</w:t>
      </w:r>
      <w:r w:rsidR="000E5394">
        <w:t>a</w:t>
      </w:r>
      <w:r w:rsidR="0028133E">
        <w:t>.</w:t>
      </w:r>
    </w:p>
    <w:p w14:paraId="1B135F19" w14:textId="7DDC9E9B" w:rsidR="008F2A63" w:rsidRDefault="008F2A63" w:rsidP="00DD4D72">
      <w:pPr>
        <w:pStyle w:val="Odstavecseseznamem"/>
      </w:pPr>
      <w:r w:rsidRPr="008F2A63">
        <w:t>Rekonstruovanou Stavbou je dům U Tří Uhrů, který je zapsanou kulturní památkou (reg.</w:t>
      </w:r>
      <w:r w:rsidR="000351A4">
        <w:t> </w:t>
      </w:r>
      <w:r w:rsidRPr="008F2A63">
        <w:t>č.</w:t>
      </w:r>
      <w:r w:rsidR="00725236">
        <w:t> </w:t>
      </w:r>
      <w:r w:rsidRPr="008F2A63">
        <w:t>38247/1-59). Jedná se o řadový třípatrový tříosý dům s prostou klasicistní fasádou asi</w:t>
      </w:r>
      <w:r w:rsidR="00642F8A">
        <w:t> </w:t>
      </w:r>
      <w:r w:rsidRPr="008F2A63">
        <w:t>z</w:t>
      </w:r>
      <w:r w:rsidR="000E1051">
        <w:t> </w:t>
      </w:r>
      <w:r w:rsidRPr="008F2A63">
        <w:t>2.</w:t>
      </w:r>
      <w:r w:rsidR="00C24DD6">
        <w:t> </w:t>
      </w:r>
      <w:r w:rsidRPr="008F2A63">
        <w:t>poloviny 14. století. Záměrem Objednatele je provedení komplexní rekonstrukce Stavby s</w:t>
      </w:r>
      <w:r w:rsidR="00642F8A">
        <w:t> </w:t>
      </w:r>
      <w:r w:rsidRPr="008F2A63">
        <w:t>co nejvyšším možným využitím objektu pro administrativu</w:t>
      </w:r>
      <w:r w:rsidR="00E12FA2">
        <w:t xml:space="preserve"> (nyní </w:t>
      </w:r>
      <w:r w:rsidR="00E12FA2" w:rsidRPr="00E12FA2">
        <w:t>bytový dům</w:t>
      </w:r>
      <w:r w:rsidR="00E12FA2">
        <w:t>)</w:t>
      </w:r>
      <w:r w:rsidRPr="008F2A63">
        <w:t>.</w:t>
      </w:r>
    </w:p>
    <w:p w14:paraId="33046851" w14:textId="391FA591" w:rsidR="00C0306D" w:rsidRDefault="00CB0FC2" w:rsidP="00CB0FC2">
      <w:pPr>
        <w:pStyle w:val="Nadpis3"/>
      </w:pPr>
      <w:r>
        <w:t>Právní režim Smlouvy</w:t>
      </w:r>
    </w:p>
    <w:p w14:paraId="5A2248B9" w14:textId="56CBF817" w:rsidR="009E20EC" w:rsidRDefault="009E20EC" w:rsidP="005012EA">
      <w:pPr>
        <w:pStyle w:val="Odstavecseseznamem"/>
      </w:pPr>
      <w:r w:rsidRPr="00D234D9">
        <w:t>Smlouva je uzavřená podle ustanovení § 1746 odst. 2 zákona č. 89/2012 Sb., občanského zákoníku, ve znění pozdějších předpisů (dále jen jako „</w:t>
      </w:r>
      <w:r w:rsidRPr="00D234D9">
        <w:rPr>
          <w:b/>
          <w:bCs/>
        </w:rPr>
        <w:t>občanský zákoník</w:t>
      </w:r>
      <w:r w:rsidRPr="00D234D9">
        <w:t>“), jakožto smlouva inominátní, která vychází zejména ve vztahu ke zhotovení</w:t>
      </w:r>
      <w:r w:rsidR="00500894" w:rsidRPr="00D234D9">
        <w:t xml:space="preserve"> </w:t>
      </w:r>
      <w:r w:rsidR="00715FB8">
        <w:t>dok</w:t>
      </w:r>
      <w:r w:rsidR="002D3A18">
        <w:t>umentací</w:t>
      </w:r>
      <w:r w:rsidRPr="00D234D9">
        <w:t xml:space="preserve"> ze smlouvy o dílo </w:t>
      </w:r>
      <w:r w:rsidR="000F7C90" w:rsidRPr="00D234D9">
        <w:t>[</w:t>
      </w:r>
      <w:r w:rsidRPr="00D234D9">
        <w:t>§</w:t>
      </w:r>
      <w:r w:rsidR="00412EC9" w:rsidRPr="00D234D9">
        <w:t> </w:t>
      </w:r>
      <w:r w:rsidRPr="00D234D9">
        <w:t>2586 a násl. občanského zákoníku</w:t>
      </w:r>
      <w:r w:rsidR="000F7C90" w:rsidRPr="00D234D9">
        <w:t>]</w:t>
      </w:r>
      <w:r w:rsidR="00177C8E" w:rsidRPr="00D234D9">
        <w:t xml:space="preserve">, ve vztahu k výkonu inženýrské (obstaravatelské) činnosti ze smlouvy příkazní </w:t>
      </w:r>
      <w:r w:rsidR="000F7C90" w:rsidRPr="00D234D9">
        <w:t>[</w:t>
      </w:r>
      <w:r w:rsidR="00AF5C45" w:rsidRPr="00D234D9">
        <w:t>§ 2430</w:t>
      </w:r>
      <w:r w:rsidR="00177C8E" w:rsidRPr="00D234D9">
        <w:t xml:space="preserve"> a násl. občanského zákoníku</w:t>
      </w:r>
      <w:r w:rsidR="000F7C90" w:rsidRPr="00D234D9">
        <w:t>]</w:t>
      </w:r>
      <w:r w:rsidRPr="00D234D9">
        <w:t xml:space="preserve"> a ve vztahu k právům duševního vlastnictví k</w:t>
      </w:r>
      <w:r w:rsidR="003C1762">
        <w:t xml:space="preserve"> projektovým dokumentacím </w:t>
      </w:r>
      <w:r w:rsidRPr="00D234D9">
        <w:t xml:space="preserve">z licenční smlouvy </w:t>
      </w:r>
      <w:r w:rsidR="00CC5B24" w:rsidRPr="00D234D9">
        <w:t>[</w:t>
      </w:r>
      <w:r w:rsidRPr="00D234D9">
        <w:t>§ 2358 a násl. občanského zákoníku a zákona č.</w:t>
      </w:r>
      <w:r w:rsidR="00ED5B6B" w:rsidRPr="00D234D9">
        <w:t> </w:t>
      </w:r>
      <w:r w:rsidRPr="00D234D9">
        <w:t>121/2000 Sb., o právu autorském, o právech souvisejících s právem autorským a o změně některých zákonů, ve znění pozdějších předpisů (dále jen jako „</w:t>
      </w:r>
      <w:r w:rsidRPr="00D234D9">
        <w:rPr>
          <w:b/>
          <w:bCs/>
        </w:rPr>
        <w:t>autorský zákon</w:t>
      </w:r>
      <w:r w:rsidRPr="00D234D9">
        <w:t>“</w:t>
      </w:r>
      <w:r w:rsidR="00CC5B24" w:rsidRPr="00D234D9">
        <w:t>)]</w:t>
      </w:r>
      <w:r w:rsidRPr="00D234D9">
        <w:t>.</w:t>
      </w:r>
    </w:p>
    <w:p w14:paraId="776E0EFB" w14:textId="1AD8B265" w:rsidR="005F61D4" w:rsidRDefault="005F61D4" w:rsidP="005F61D4">
      <w:pPr>
        <w:pStyle w:val="Nadpis2"/>
      </w:pPr>
      <w:bookmarkStart w:id="5" w:name="_Toc80594576"/>
      <w:r>
        <w:t>Prohlášení Smluvních stran a komunikace mezi nimi</w:t>
      </w:r>
      <w:bookmarkEnd w:id="5"/>
    </w:p>
    <w:p w14:paraId="3335DF63" w14:textId="77777777" w:rsidR="00545198" w:rsidRDefault="00545198" w:rsidP="00545198">
      <w:pPr>
        <w:pStyle w:val="Nadpis3"/>
      </w:pPr>
      <w:r>
        <w:t>Prohlášení Smluvních stran</w:t>
      </w:r>
    </w:p>
    <w:p w14:paraId="34C7B4AE" w14:textId="739F19C4" w:rsidR="00545198" w:rsidRDefault="00545198" w:rsidP="00545198">
      <w:pPr>
        <w:pStyle w:val="Odstavecseseznamem"/>
      </w:pPr>
      <w:r>
        <w:t>Smluvní strany prohlašují, že údaje uvedené v úvodu Smlouvy jsou v souladu se skutečností v době uzavření Smlouvy</w:t>
      </w:r>
      <w:r w:rsidR="00AF5487">
        <w:t>.</w:t>
      </w:r>
    </w:p>
    <w:p w14:paraId="6C6B3746" w14:textId="2415F20F" w:rsidR="00545198" w:rsidRDefault="00545198" w:rsidP="00545198">
      <w:pPr>
        <w:pStyle w:val="Odstavecseseznamem"/>
      </w:pPr>
      <w:r>
        <w:t>Smluvní strany se zavazují, že změny údajů uvedených v úvodu Smlouvy oznámí bez prodlení opačné Smluvní straně.</w:t>
      </w:r>
    </w:p>
    <w:p w14:paraId="79DD7699" w14:textId="28F14950" w:rsidR="00545198" w:rsidRPr="00D234D9" w:rsidRDefault="00545198" w:rsidP="00545198">
      <w:pPr>
        <w:pStyle w:val="Odstavecseseznamem"/>
      </w:pPr>
      <w:r>
        <w:t>Zhotovitel prohlašuje, že je držitelem platného oprávnění k podnikání podle zvláštních zákonů, a to alespoň v rozsahu potřebném k realizaci předmětu Smlouvy.</w:t>
      </w:r>
    </w:p>
    <w:p w14:paraId="1F3F234B" w14:textId="77777777" w:rsidR="00033047" w:rsidRDefault="000E17AA" w:rsidP="001F290D">
      <w:pPr>
        <w:pStyle w:val="Nadpis3"/>
      </w:pPr>
      <w:r>
        <w:lastRenderedPageBreak/>
        <w:t xml:space="preserve">Komunikace mezi Smluvními stranami a </w:t>
      </w:r>
      <w:r w:rsidR="00765681">
        <w:t>d</w:t>
      </w:r>
      <w:r w:rsidR="00033047">
        <w:t>oručování</w:t>
      </w:r>
    </w:p>
    <w:p w14:paraId="423069A2" w14:textId="74C18345" w:rsidR="00C36116" w:rsidRDefault="00C36116" w:rsidP="00C36116">
      <w:pPr>
        <w:pStyle w:val="Odstavecseseznamem"/>
      </w:pPr>
      <w:r>
        <w:t>Vzájemná komunikace Smluvních stran bude probíhat v českém jazyce, a to písemně nebo ústně, avšak v takovém případě vždy s následným zachycením obsahu ústní komunikace v písemné formě doručené oběma Smluvním stranám, a to např. zápisem, e-mailem apod.</w:t>
      </w:r>
    </w:p>
    <w:p w14:paraId="56513A13" w14:textId="602034E4" w:rsidR="00C36116" w:rsidRDefault="00C36116" w:rsidP="00C36116">
      <w:pPr>
        <w:pStyle w:val="Odstavecseseznamem"/>
        <w:keepNext/>
      </w:pPr>
      <w:r>
        <w:t>Právní jednání Smluvních stran musí být učiněno písemně, ledaže prokazatelně hrozí nebezpečí z prodlení. V takovém případě lze provést oznámení, souhlas či jiné sdělení ústně s jejich písemným doplněním, nejpozději však následující pracovní den. Právní jednání se provádí na adresy určené pro doručování, jimiž jsou</w:t>
      </w:r>
    </w:p>
    <w:p w14:paraId="0BE8FAE6" w14:textId="550816BC" w:rsidR="007705D3" w:rsidRDefault="00C36116" w:rsidP="00C36116">
      <w:pPr>
        <w:pStyle w:val="Odstavecseseznamem"/>
        <w:keepNext/>
        <w:numPr>
          <w:ilvl w:val="4"/>
          <w:numId w:val="1"/>
        </w:numPr>
      </w:pPr>
      <w:r>
        <w:t xml:space="preserve">u </w:t>
      </w:r>
      <w:r w:rsidR="007705D3">
        <w:t>Objednatel</w:t>
      </w:r>
      <w:r>
        <w:t>e:</w:t>
      </w:r>
    </w:p>
    <w:p w14:paraId="03EE0A72" w14:textId="63EDC71C" w:rsidR="007705D3" w:rsidRDefault="007705D3" w:rsidP="00C36116">
      <w:pPr>
        <w:pStyle w:val="Odstavecseseznamem"/>
        <w:numPr>
          <w:ilvl w:val="5"/>
          <w:numId w:val="1"/>
        </w:numPr>
      </w:pPr>
      <w:r>
        <w:t xml:space="preserve">adresa datové schránky: </w:t>
      </w:r>
      <w:r w:rsidR="00F52257" w:rsidRPr="00F52257">
        <w:t>i4gng7e</w:t>
      </w:r>
    </w:p>
    <w:p w14:paraId="5E13766D" w14:textId="19CA4ADA" w:rsidR="007705D3" w:rsidRDefault="007705D3" w:rsidP="00C36116">
      <w:pPr>
        <w:pStyle w:val="Odstavecseseznamem"/>
        <w:numPr>
          <w:ilvl w:val="5"/>
          <w:numId w:val="1"/>
        </w:numPr>
      </w:pPr>
      <w:r>
        <w:t xml:space="preserve">e-mailová adresa: </w:t>
      </w:r>
      <w:r w:rsidR="00755D2D" w:rsidRPr="00755D2D">
        <w:t>socmail@soc.cas.cz</w:t>
      </w:r>
    </w:p>
    <w:p w14:paraId="2BB32A96" w14:textId="168FBAAD" w:rsidR="007705D3" w:rsidRDefault="007705D3" w:rsidP="00C36116">
      <w:pPr>
        <w:pStyle w:val="Odstavecseseznamem"/>
        <w:numPr>
          <w:ilvl w:val="5"/>
          <w:numId w:val="1"/>
        </w:numPr>
      </w:pPr>
      <w:r>
        <w:t xml:space="preserve">poštovní adresa: </w:t>
      </w:r>
      <w:r w:rsidR="00F52257">
        <w:t>Jilská 361/1, Praha 1 – Staré Město, PSČ 110 00</w:t>
      </w:r>
    </w:p>
    <w:p w14:paraId="43CD0A4D" w14:textId="77777777" w:rsidR="00C36116" w:rsidRDefault="00C36116" w:rsidP="00C36116">
      <w:pPr>
        <w:pStyle w:val="Odstavecseseznamem"/>
        <w:keepNext/>
        <w:numPr>
          <w:ilvl w:val="4"/>
          <w:numId w:val="1"/>
        </w:numPr>
      </w:pPr>
      <w:r>
        <w:t>u Zhotovitele:</w:t>
      </w:r>
    </w:p>
    <w:p w14:paraId="1DE4B148" w14:textId="4B4DC54E" w:rsidR="007705D3" w:rsidRDefault="007705D3" w:rsidP="00C36116">
      <w:pPr>
        <w:pStyle w:val="Odstavecseseznamem"/>
        <w:numPr>
          <w:ilvl w:val="5"/>
          <w:numId w:val="1"/>
        </w:numPr>
      </w:pPr>
      <w:r>
        <w:t xml:space="preserve">adresa datové schránky: </w:t>
      </w:r>
      <w:r w:rsidR="00166210" w:rsidRPr="00166210">
        <w:t>pyigyki</w:t>
      </w:r>
    </w:p>
    <w:p w14:paraId="6971DDA9" w14:textId="3C27DC0F" w:rsidR="007705D3" w:rsidRDefault="007705D3" w:rsidP="00C36116">
      <w:pPr>
        <w:pStyle w:val="Odstavecseseznamem"/>
        <w:numPr>
          <w:ilvl w:val="5"/>
          <w:numId w:val="1"/>
        </w:numPr>
      </w:pPr>
      <w:r>
        <w:t xml:space="preserve">e-mailová adresa: </w:t>
      </w:r>
      <w:r w:rsidR="003A695A">
        <w:t>vpupraha@vpupraha.cz</w:t>
      </w:r>
    </w:p>
    <w:p w14:paraId="3C91ED02" w14:textId="6179FAD9" w:rsidR="00C36116" w:rsidRDefault="007705D3" w:rsidP="00C36116">
      <w:pPr>
        <w:pStyle w:val="Odstavecseseznamem"/>
        <w:numPr>
          <w:ilvl w:val="5"/>
          <w:numId w:val="1"/>
        </w:numPr>
      </w:pPr>
      <w:r>
        <w:t xml:space="preserve">poštovní adresa: </w:t>
      </w:r>
      <w:r w:rsidR="00D00A9A" w:rsidRPr="00D00A9A">
        <w:t>Podbabská 1014/20</w:t>
      </w:r>
      <w:r w:rsidR="00D00A9A">
        <w:t xml:space="preserve">, </w:t>
      </w:r>
      <w:r w:rsidR="00D00A9A" w:rsidRPr="00D00A9A">
        <w:t>160 00</w:t>
      </w:r>
      <w:r w:rsidR="00D00A9A">
        <w:t xml:space="preserve"> </w:t>
      </w:r>
      <w:r w:rsidR="00D00A9A" w:rsidRPr="00D00A9A">
        <w:t>Praha 6 – Bubeneč</w:t>
      </w:r>
    </w:p>
    <w:p w14:paraId="767F2FD7" w14:textId="07309D8F" w:rsidR="0076332C" w:rsidRDefault="0076332C" w:rsidP="0076332C">
      <w:pPr>
        <w:pStyle w:val="Odstavecseseznamem"/>
      </w:pPr>
      <w:r>
        <w:t>Zhotovitel je oprávněn měnit výše uvedené poštovní adresy pro doručování písemností pro právním jednání pouze v rámci České republiky, přičemž tato změna musí být písemně oznámena Objednateli nejméně 10 kalendářních dnů před účinností takové změny, jinak se má za to, že doručení na původní adresu je vůči Zhotoviteli účinné.</w:t>
      </w:r>
    </w:p>
    <w:p w14:paraId="54641C33" w14:textId="7492D59B" w:rsidR="0076332C" w:rsidRDefault="0076332C" w:rsidP="0076332C">
      <w:pPr>
        <w:pStyle w:val="Odstavecseseznamem"/>
      </w:pPr>
      <w:r>
        <w:t xml:space="preserve">Komunikace při provádění předmětu </w:t>
      </w:r>
      <w:r w:rsidR="00AB578C">
        <w:t>S</w:t>
      </w:r>
      <w:r>
        <w:t>mlouvy (tj. při jiném než právním jednání) probíhá mezi zástupci Smluvních stran prostřednictvím kontaktních údajů uvedených u jednotlivých zástupců Smluvních stran v přílohách této Smlouvy.</w:t>
      </w:r>
    </w:p>
    <w:p w14:paraId="2CF25445" w14:textId="77777777" w:rsidR="00BF2C31" w:rsidRDefault="00CE500B" w:rsidP="00BF2C31">
      <w:pPr>
        <w:pStyle w:val="Nadpis2"/>
      </w:pPr>
      <w:bookmarkStart w:id="6" w:name="_Toc3427961"/>
      <w:bookmarkStart w:id="7" w:name="_Toc80594577"/>
      <w:r>
        <w:t>J</w:t>
      </w:r>
      <w:r w:rsidR="00BF2C31">
        <w:t xml:space="preserve">ednání </w:t>
      </w:r>
      <w:r>
        <w:t xml:space="preserve">před </w:t>
      </w:r>
      <w:r w:rsidR="00BF2C31">
        <w:t>uzavření</w:t>
      </w:r>
      <w:r>
        <w:t>m</w:t>
      </w:r>
      <w:r w:rsidR="00BF2C31">
        <w:t xml:space="preserve"> Smlouvy</w:t>
      </w:r>
      <w:r w:rsidR="00491204">
        <w:t xml:space="preserve"> a závazné podklady</w:t>
      </w:r>
      <w:bookmarkEnd w:id="6"/>
      <w:bookmarkEnd w:id="7"/>
    </w:p>
    <w:p w14:paraId="67979AAE" w14:textId="77777777" w:rsidR="005115C9" w:rsidRDefault="005115C9" w:rsidP="001F290D">
      <w:pPr>
        <w:pStyle w:val="Nadpis3"/>
      </w:pPr>
      <w:r>
        <w:t>Identifikace zadávacího řízení</w:t>
      </w:r>
    </w:p>
    <w:p w14:paraId="3E15E738" w14:textId="6346F1F6" w:rsidR="00EE56D4" w:rsidRDefault="00C931AA" w:rsidP="00C931AA">
      <w:pPr>
        <w:pStyle w:val="Odstavecseseznamem"/>
      </w:pPr>
      <w:r>
        <w:t>Smlouva je uzavřena na základě</w:t>
      </w:r>
      <w:r w:rsidR="00305FC5">
        <w:t xml:space="preserve"> </w:t>
      </w:r>
      <w:r w:rsidR="00477480">
        <w:t>zadávacího řízení</w:t>
      </w:r>
      <w:r>
        <w:t xml:space="preserve"> k</w:t>
      </w:r>
      <w:r w:rsidR="00B05C2B">
        <w:t> </w:t>
      </w:r>
      <w:r>
        <w:t>veřejné zakázce</w:t>
      </w:r>
      <w:r w:rsidR="000034BE">
        <w:t xml:space="preserve"> s názvem</w:t>
      </w:r>
      <w:r>
        <w:t xml:space="preserve"> „</w:t>
      </w:r>
      <w:r w:rsidR="00AA7545" w:rsidRPr="00AA7545">
        <w:rPr>
          <w:i/>
          <w:iCs/>
        </w:rPr>
        <w:t>Rekonstrukce objektu Linhartská 135/4, Praha 1; projektant</w:t>
      </w:r>
      <w:r w:rsidR="0048022B">
        <w:rPr>
          <w:i/>
          <w:iCs/>
        </w:rPr>
        <w:t xml:space="preserve"> (JŘBU)</w:t>
      </w:r>
      <w:r>
        <w:t>“</w:t>
      </w:r>
      <w:r w:rsidR="00B05C2B">
        <w:t xml:space="preserve"> </w:t>
      </w:r>
      <w:r w:rsidR="005D0D85">
        <w:t>(dále jen jako „</w:t>
      </w:r>
      <w:r w:rsidR="005D0D85" w:rsidRPr="005D0D85">
        <w:rPr>
          <w:b/>
        </w:rPr>
        <w:t>Veřejná zakázka</w:t>
      </w:r>
      <w:r w:rsidR="005D0D85">
        <w:t>“)</w:t>
      </w:r>
      <w:r w:rsidR="00857B80">
        <w:t xml:space="preserve"> </w:t>
      </w:r>
      <w:r w:rsidR="005734C6">
        <w:t>dle</w:t>
      </w:r>
      <w:r w:rsidR="00857B80">
        <w:t xml:space="preserve"> </w:t>
      </w:r>
      <w:r w:rsidR="00857B80" w:rsidRPr="00857B80">
        <w:t>zákona č.</w:t>
      </w:r>
      <w:r w:rsidR="005734C6">
        <w:t> </w:t>
      </w:r>
      <w:r w:rsidR="00857B80" w:rsidRPr="00857B80">
        <w:t>134/2016 Sb., o zadávání veřejných zakázek, ve znění pozdějších předpisů (dále jen jako „</w:t>
      </w:r>
      <w:r w:rsidR="00857B80" w:rsidRPr="005A44C7">
        <w:rPr>
          <w:b/>
          <w:bCs/>
        </w:rPr>
        <w:t>ZZVZ</w:t>
      </w:r>
      <w:r w:rsidR="00857B80" w:rsidRPr="00857B80">
        <w:t>“)</w:t>
      </w:r>
      <w:r w:rsidR="005734C6">
        <w:t xml:space="preserve">, </w:t>
      </w:r>
      <w:r>
        <w:t>a</w:t>
      </w:r>
      <w:r w:rsidR="00305FC5">
        <w:t xml:space="preserve"> rozhodnutí Objednatele o výběru </w:t>
      </w:r>
      <w:r w:rsidR="00575F7C">
        <w:t>Z</w:t>
      </w:r>
      <w:r>
        <w:t>hotovitele</w:t>
      </w:r>
      <w:r w:rsidR="003C3722">
        <w:t xml:space="preserve"> k plnění Veřejné zakázky</w:t>
      </w:r>
      <w:r>
        <w:t>.</w:t>
      </w:r>
    </w:p>
    <w:p w14:paraId="6954194C" w14:textId="77777777" w:rsidR="00EF6FF5" w:rsidRDefault="00EF6FF5" w:rsidP="00EF6FF5">
      <w:pPr>
        <w:pStyle w:val="Nadpis3"/>
      </w:pPr>
      <w:r w:rsidRPr="00EF6FF5">
        <w:t xml:space="preserve">Závazné podklady pro uzavření </w:t>
      </w:r>
      <w:r>
        <w:t>S</w:t>
      </w:r>
      <w:r w:rsidRPr="00EF6FF5">
        <w:t>mlouvy</w:t>
      </w:r>
    </w:p>
    <w:p w14:paraId="5A5B5D29" w14:textId="77777777" w:rsidR="00EF6FF5" w:rsidRDefault="00EF6FF5" w:rsidP="00EF6FF5">
      <w:pPr>
        <w:pStyle w:val="Odstavecseseznamem"/>
      </w:pPr>
      <w:r>
        <w:t xml:space="preserve">Závaznými podklady pro uzavření této </w:t>
      </w:r>
      <w:r w:rsidR="00D905C6">
        <w:t>S</w:t>
      </w:r>
      <w:r>
        <w:t>mlouvy (dále jen</w:t>
      </w:r>
      <w:r w:rsidR="00E760BD">
        <w:t xml:space="preserve"> jako</w:t>
      </w:r>
      <w:r>
        <w:t xml:space="preserve"> „</w:t>
      </w:r>
      <w:r w:rsidRPr="00E760BD">
        <w:rPr>
          <w:b/>
        </w:rPr>
        <w:t>Závazné podklady</w:t>
      </w:r>
      <w:r>
        <w:t xml:space="preserve">“) </w:t>
      </w:r>
      <w:r w:rsidR="0092125B">
        <w:t>jsou</w:t>
      </w:r>
      <w:r w:rsidR="004813E0">
        <w:t xml:space="preserve">, a to </w:t>
      </w:r>
      <w:r w:rsidR="004813E0" w:rsidRPr="00FA0CAC">
        <w:t>v</w:t>
      </w:r>
      <w:r w:rsidR="00EF4B0B" w:rsidRPr="00FA0CAC">
        <w:t> </w:t>
      </w:r>
      <w:r w:rsidR="00185AE9" w:rsidRPr="00FA0CAC">
        <w:t>tomto</w:t>
      </w:r>
      <w:r w:rsidR="00EF4B0B" w:rsidRPr="00FA0CAC">
        <w:t xml:space="preserve"> </w:t>
      </w:r>
      <w:r w:rsidR="004813E0" w:rsidRPr="00FA0CAC">
        <w:t>pořadí</w:t>
      </w:r>
      <w:r>
        <w:t>:</w:t>
      </w:r>
    </w:p>
    <w:p w14:paraId="7E11E4F4" w14:textId="0E554DC3" w:rsidR="00C70366" w:rsidRDefault="00C70366" w:rsidP="007B797A">
      <w:pPr>
        <w:pStyle w:val="Odstavecseseznamem"/>
        <w:numPr>
          <w:ilvl w:val="4"/>
          <w:numId w:val="1"/>
        </w:numPr>
      </w:pPr>
      <w:r>
        <w:t>zadávací podmínky Veřejné zakázky;</w:t>
      </w:r>
      <w:r w:rsidR="00F15EF5">
        <w:t xml:space="preserve"> a</w:t>
      </w:r>
    </w:p>
    <w:p w14:paraId="0F895689" w14:textId="67E3F54C" w:rsidR="007B797A" w:rsidRDefault="00C76E29" w:rsidP="007B797A">
      <w:pPr>
        <w:pStyle w:val="Odstavecseseznamem"/>
        <w:numPr>
          <w:ilvl w:val="4"/>
          <w:numId w:val="1"/>
        </w:numPr>
      </w:pPr>
      <w:r w:rsidRPr="00C76E29">
        <w:t>nabídka Zhotovitele podaná do Veřejná zakázky</w:t>
      </w:r>
      <w:r w:rsidR="00F15EF5">
        <w:t>.</w:t>
      </w:r>
    </w:p>
    <w:p w14:paraId="0935546A" w14:textId="003AEE3C" w:rsidR="009F4D93" w:rsidRDefault="009F4D93" w:rsidP="009F4D93">
      <w:pPr>
        <w:pStyle w:val="Nadpis1"/>
      </w:pPr>
      <w:bookmarkStart w:id="8" w:name="_Ref1539299"/>
      <w:bookmarkStart w:id="9" w:name="_Toc3427963"/>
      <w:bookmarkStart w:id="10" w:name="_Toc80594578"/>
      <w:r>
        <w:t>Předmět Smlouvy</w:t>
      </w:r>
      <w:bookmarkEnd w:id="8"/>
      <w:bookmarkEnd w:id="9"/>
      <w:r w:rsidR="00BD4DA5">
        <w:t xml:space="preserve"> a jeho plnění</w:t>
      </w:r>
      <w:bookmarkEnd w:id="10"/>
    </w:p>
    <w:p w14:paraId="5DF418DC" w14:textId="151B0816" w:rsidR="00A36645" w:rsidRDefault="00E31A76" w:rsidP="004E1259">
      <w:pPr>
        <w:pStyle w:val="Nadpis2"/>
      </w:pPr>
      <w:bookmarkStart w:id="11" w:name="_Toc80594579"/>
      <w:r>
        <w:t>Předmět plnění</w:t>
      </w:r>
      <w:bookmarkEnd w:id="11"/>
    </w:p>
    <w:p w14:paraId="33AF142F" w14:textId="77777777" w:rsidR="001E4932" w:rsidRDefault="008E4B42" w:rsidP="002C4A2A">
      <w:pPr>
        <w:pStyle w:val="Odstavecseseznamem"/>
        <w:keepNext/>
      </w:pPr>
      <w:r w:rsidRPr="008E4B42">
        <w:t xml:space="preserve">Zhotovitel se touto </w:t>
      </w:r>
      <w:r w:rsidR="00F610CB">
        <w:t>S</w:t>
      </w:r>
      <w:r w:rsidRPr="008E4B42">
        <w:t>mlouvou zavazuje provést na svůj náklad a nebezpečí pro Objednatele dále vymezen</w:t>
      </w:r>
      <w:r w:rsidR="001E1DC7">
        <w:t>ou</w:t>
      </w:r>
    </w:p>
    <w:p w14:paraId="46C6DB7D" w14:textId="77777777" w:rsidR="001E4932" w:rsidRDefault="001E1DC7" w:rsidP="001E4932">
      <w:pPr>
        <w:pStyle w:val="Odstavecseseznamem"/>
        <w:numPr>
          <w:ilvl w:val="4"/>
          <w:numId w:val="1"/>
        </w:numPr>
      </w:pPr>
      <w:r w:rsidRPr="001E1DC7">
        <w:t>projektov</w:t>
      </w:r>
      <w:r>
        <w:t>ou</w:t>
      </w:r>
      <w:r w:rsidRPr="001E1DC7">
        <w:t xml:space="preserve"> činnost ve výstavbě</w:t>
      </w:r>
      <w:r>
        <w:t>,</w:t>
      </w:r>
    </w:p>
    <w:p w14:paraId="380E0F05" w14:textId="4A62193D" w:rsidR="001E4932" w:rsidRDefault="006E4653" w:rsidP="001E4932">
      <w:pPr>
        <w:pStyle w:val="Odstavecseseznamem"/>
        <w:numPr>
          <w:ilvl w:val="4"/>
          <w:numId w:val="1"/>
        </w:numPr>
      </w:pPr>
      <w:r>
        <w:t>inženýrskou (obstaravatelskou) činnost</w:t>
      </w:r>
      <w:r w:rsidR="00841154">
        <w:t xml:space="preserve"> </w:t>
      </w:r>
      <w:r w:rsidR="0082519A">
        <w:t>a</w:t>
      </w:r>
    </w:p>
    <w:p w14:paraId="6BC3B5D6" w14:textId="37086C77" w:rsidR="001E4932" w:rsidRDefault="00B43313" w:rsidP="001E4932">
      <w:pPr>
        <w:pStyle w:val="Odstavecseseznamem"/>
        <w:numPr>
          <w:ilvl w:val="4"/>
          <w:numId w:val="1"/>
        </w:numPr>
      </w:pPr>
      <w:r w:rsidRPr="00B43313">
        <w:t>v</w:t>
      </w:r>
      <w:r>
        <w:t xml:space="preserve">ykonat </w:t>
      </w:r>
      <w:r w:rsidRPr="00B43313">
        <w:t>autorsk</w:t>
      </w:r>
      <w:r>
        <w:t>ý</w:t>
      </w:r>
      <w:r w:rsidRPr="00B43313">
        <w:t xml:space="preserve"> dozor </w:t>
      </w:r>
      <w:r w:rsidR="008E4B42" w:rsidRPr="008E4B42">
        <w:t>a</w:t>
      </w:r>
    </w:p>
    <w:p w14:paraId="2ABD4B67" w14:textId="77777777" w:rsidR="001E4932" w:rsidRDefault="008E4B42" w:rsidP="002C4A2A">
      <w:pPr>
        <w:pStyle w:val="Odstavecseseznamem"/>
        <w:keepNext/>
        <w:numPr>
          <w:ilvl w:val="0"/>
          <w:numId w:val="0"/>
        </w:numPr>
        <w:ind w:left="709"/>
      </w:pPr>
      <w:r w:rsidRPr="008E4B42">
        <w:t>Objednatel se za to zavazuje</w:t>
      </w:r>
    </w:p>
    <w:p w14:paraId="032E119C" w14:textId="2BDB3373" w:rsidR="001E4932" w:rsidRDefault="00561B1C" w:rsidP="001E4932">
      <w:pPr>
        <w:pStyle w:val="Odstavecseseznamem"/>
        <w:numPr>
          <w:ilvl w:val="4"/>
          <w:numId w:val="1"/>
        </w:numPr>
      </w:pPr>
      <w:r>
        <w:t>převzít</w:t>
      </w:r>
      <w:r w:rsidR="00723E60">
        <w:t xml:space="preserve"> </w:t>
      </w:r>
      <w:r w:rsidR="00723E60" w:rsidRPr="00723E60">
        <w:t>bez vad a nedodělků</w:t>
      </w:r>
      <w:r>
        <w:t xml:space="preserve"> </w:t>
      </w:r>
      <w:r w:rsidR="003C2817">
        <w:t>výsledk</w:t>
      </w:r>
      <w:r w:rsidR="00B668FF">
        <w:t>y</w:t>
      </w:r>
      <w:r w:rsidR="003C2817">
        <w:t xml:space="preserve"> projektové činnosti</w:t>
      </w:r>
      <w:r w:rsidR="00BB772E">
        <w:t>,</w:t>
      </w:r>
    </w:p>
    <w:p w14:paraId="2CDF8FFF" w14:textId="2657F5D7" w:rsidR="001E4932" w:rsidRDefault="00F34248" w:rsidP="00DD4D72">
      <w:pPr>
        <w:pStyle w:val="Odstavecseseznamem"/>
        <w:numPr>
          <w:ilvl w:val="4"/>
          <w:numId w:val="1"/>
        </w:numPr>
      </w:pPr>
      <w:r>
        <w:t xml:space="preserve">potvrdit </w:t>
      </w:r>
      <w:r w:rsidR="00957AFE" w:rsidRPr="00957AFE">
        <w:t xml:space="preserve">řádně a včas </w:t>
      </w:r>
      <w:r w:rsidR="00BB772E">
        <w:t xml:space="preserve">provedenou inženýrskou (obstaravatelskou) činnost </w:t>
      </w:r>
      <w:r w:rsidR="00A943FC">
        <w:t xml:space="preserve">a </w:t>
      </w:r>
      <w:r w:rsidR="008F4B55" w:rsidRPr="008F4B55">
        <w:t>řádně a</w:t>
      </w:r>
      <w:r w:rsidR="008F4B55">
        <w:t> </w:t>
      </w:r>
      <w:r w:rsidR="008F4B55" w:rsidRPr="008F4B55">
        <w:t xml:space="preserve">včas </w:t>
      </w:r>
      <w:r w:rsidR="00D039CF">
        <w:t xml:space="preserve">vykonaný </w:t>
      </w:r>
      <w:r w:rsidR="00F110DE" w:rsidRPr="00F110DE">
        <w:t>autorský dozor nad souladem prováděné Stavby s ověřenou projektovou dokumentací</w:t>
      </w:r>
      <w:r w:rsidR="003E03BC">
        <w:t xml:space="preserve"> </w:t>
      </w:r>
    </w:p>
    <w:p w14:paraId="786A8C28" w14:textId="18F54C67" w:rsidR="008E4B42" w:rsidRDefault="008E4B42" w:rsidP="001E4932">
      <w:pPr>
        <w:pStyle w:val="Odstavecseseznamem"/>
        <w:numPr>
          <w:ilvl w:val="0"/>
          <w:numId w:val="0"/>
        </w:numPr>
        <w:ind w:left="709"/>
      </w:pPr>
      <w:r w:rsidRPr="008E4B42">
        <w:t>a</w:t>
      </w:r>
      <w:r w:rsidR="002568F5">
        <w:t> </w:t>
      </w:r>
      <w:r w:rsidRPr="008E4B42">
        <w:t xml:space="preserve">zaplatit za </w:t>
      </w:r>
      <w:r w:rsidR="002C17A0">
        <w:t xml:space="preserve">to všechno </w:t>
      </w:r>
      <w:r w:rsidR="00B21FCE">
        <w:t xml:space="preserve">Zhotoviteli </w:t>
      </w:r>
      <w:r w:rsidRPr="008E4B42">
        <w:t xml:space="preserve">dále sjednanou </w:t>
      </w:r>
      <w:r w:rsidR="00E1655B">
        <w:t>odměnu</w:t>
      </w:r>
      <w:r w:rsidRPr="008E4B42">
        <w:t>.</w:t>
      </w:r>
    </w:p>
    <w:p w14:paraId="05F4A404" w14:textId="22F4119D" w:rsidR="00370859" w:rsidRDefault="00370859" w:rsidP="008E4B42">
      <w:pPr>
        <w:pStyle w:val="Odstavecseseznamem"/>
      </w:pPr>
      <w:r w:rsidRPr="00370D8F">
        <w:rPr>
          <w:u w:val="dotted"/>
        </w:rPr>
        <w:t>Projektovou činností ve výstavbě</w:t>
      </w:r>
      <w:r>
        <w:t xml:space="preserve"> se rozumí</w:t>
      </w:r>
    </w:p>
    <w:p w14:paraId="18F1AE69" w14:textId="293256D5" w:rsidR="00D262F0" w:rsidRPr="00D262F0" w:rsidRDefault="00D262F0" w:rsidP="00D262F0">
      <w:pPr>
        <w:pStyle w:val="Odstavecseseznamem"/>
        <w:numPr>
          <w:ilvl w:val="4"/>
          <w:numId w:val="1"/>
        </w:numPr>
      </w:pPr>
      <w:r w:rsidRPr="002D50CA">
        <w:rPr>
          <w:i/>
          <w:iCs/>
        </w:rPr>
        <w:t>zhotovení dokumentace pro vydání společného povolení</w:t>
      </w:r>
      <w:r w:rsidRPr="00D262F0">
        <w:t xml:space="preserve"> ve smyslu ustanovení § 94l odst. 2 písm. e) stavební</w:t>
      </w:r>
      <w:r>
        <w:t>ho</w:t>
      </w:r>
      <w:r w:rsidRPr="00D262F0">
        <w:t xml:space="preserve"> zákon</w:t>
      </w:r>
      <w:r>
        <w:t>a</w:t>
      </w:r>
      <w:r w:rsidR="00CD29B9">
        <w:t>,</w:t>
      </w:r>
      <w:r w:rsidR="00CD29B9" w:rsidRPr="00CD29B9">
        <w:t xml:space="preserve"> a to včetně sestavení předběžného (orientačního) rozpočtu Stavby</w:t>
      </w:r>
      <w:r w:rsidRPr="00D262F0">
        <w:t xml:space="preserve"> (dále jen jako „</w:t>
      </w:r>
      <w:r w:rsidRPr="00603C21">
        <w:rPr>
          <w:b/>
          <w:bCs/>
        </w:rPr>
        <w:t>dokumentace pro vydání společného povolení</w:t>
      </w:r>
      <w:r w:rsidRPr="00D262F0">
        <w:t>“ nebo též „</w:t>
      </w:r>
      <w:r w:rsidRPr="00603C21">
        <w:rPr>
          <w:b/>
          <w:bCs/>
        </w:rPr>
        <w:t>DUSP</w:t>
      </w:r>
      <w:r w:rsidRPr="00D262F0">
        <w:t>“);</w:t>
      </w:r>
    </w:p>
    <w:p w14:paraId="4500C95A" w14:textId="595883B2" w:rsidR="007661EC" w:rsidRPr="007661EC" w:rsidRDefault="007661EC" w:rsidP="007661EC">
      <w:pPr>
        <w:pStyle w:val="Odstavecseseznamem"/>
        <w:numPr>
          <w:ilvl w:val="4"/>
          <w:numId w:val="1"/>
        </w:numPr>
      </w:pPr>
      <w:r w:rsidRPr="002D50CA">
        <w:rPr>
          <w:i/>
          <w:iCs/>
        </w:rPr>
        <w:t xml:space="preserve">zhotovení projektové dokumentace pro provádění </w:t>
      </w:r>
      <w:r w:rsidR="003231E8" w:rsidRPr="002D50CA">
        <w:rPr>
          <w:i/>
          <w:iCs/>
        </w:rPr>
        <w:t>S</w:t>
      </w:r>
      <w:r w:rsidRPr="002D50CA">
        <w:rPr>
          <w:i/>
          <w:iCs/>
        </w:rPr>
        <w:t>tavby</w:t>
      </w:r>
      <w:r w:rsidRPr="007661EC">
        <w:t xml:space="preserve"> v rozsahu dokumentace pro zadání </w:t>
      </w:r>
      <w:r w:rsidR="008902C7">
        <w:t>V</w:t>
      </w:r>
      <w:r w:rsidRPr="007661EC">
        <w:t>eřejné zakázky na stavební práce ve smyslu ustanovení § 92 odst. 1 písm. a) ZZVZ a</w:t>
      </w:r>
      <w:r w:rsidR="002D50CA">
        <w:t> </w:t>
      </w:r>
      <w:r w:rsidRPr="007661EC">
        <w:t>soupisu stavebních prací, dodávek a služeb s výkazem výměr ve smyslu ustanovení § 92 odst. 1 písm. b) ZZVZ (dále jen jako „</w:t>
      </w:r>
      <w:r w:rsidRPr="008F5FCA">
        <w:rPr>
          <w:b/>
          <w:bCs/>
        </w:rPr>
        <w:t>dokumentace pro výběr zhotovitele</w:t>
      </w:r>
      <w:r w:rsidRPr="007661EC">
        <w:t>“ nebo „</w:t>
      </w:r>
      <w:r w:rsidRPr="008F5FCA">
        <w:rPr>
          <w:b/>
          <w:bCs/>
        </w:rPr>
        <w:t>DVZ</w:t>
      </w:r>
      <w:r w:rsidRPr="007661EC">
        <w:t>“)</w:t>
      </w:r>
      <w:r>
        <w:t>.</w:t>
      </w:r>
    </w:p>
    <w:p w14:paraId="77AAD971" w14:textId="50C331A0" w:rsidR="001F7EFA" w:rsidRDefault="00943C27" w:rsidP="008E4B42">
      <w:pPr>
        <w:pStyle w:val="Odstavecseseznamem"/>
      </w:pPr>
      <w:r w:rsidRPr="00370D8F">
        <w:rPr>
          <w:u w:val="dotted"/>
        </w:rPr>
        <w:t>Inženýrskou (obstaravatelskou) činností</w:t>
      </w:r>
      <w:r w:rsidRPr="00943C27">
        <w:t xml:space="preserve"> </w:t>
      </w:r>
      <w:r w:rsidR="001F7EFA">
        <w:t xml:space="preserve">se rozumí </w:t>
      </w:r>
      <w:r w:rsidR="00092FDC">
        <w:t xml:space="preserve">komplexní obstarání </w:t>
      </w:r>
      <w:r w:rsidR="003231E8" w:rsidRPr="003231E8">
        <w:t>vydání rozhodnutí nebo jiného opatření stavebního úřadu ve smyslu stavebního zákona</w:t>
      </w:r>
      <w:r w:rsidR="00DF0C69">
        <w:t xml:space="preserve"> (společného povolení)</w:t>
      </w:r>
      <w:r w:rsidR="003231E8">
        <w:t xml:space="preserve"> pro provedení Stavby</w:t>
      </w:r>
      <w:r w:rsidR="00DF0C69">
        <w:t>.</w:t>
      </w:r>
    </w:p>
    <w:p w14:paraId="4CC88349" w14:textId="084CDB5E" w:rsidR="00D84B95" w:rsidRDefault="001F7EFA" w:rsidP="00DD4D72">
      <w:pPr>
        <w:pStyle w:val="Odstavecseseznamem"/>
      </w:pPr>
      <w:r w:rsidRPr="001F1406">
        <w:rPr>
          <w:u w:val="dotted"/>
        </w:rPr>
        <w:t>Autorským dozorem</w:t>
      </w:r>
      <w:r>
        <w:t xml:space="preserve"> se rozumí </w:t>
      </w:r>
      <w:r w:rsidR="008F1FF3" w:rsidRPr="008F1FF3">
        <w:t>prov</w:t>
      </w:r>
      <w:r w:rsidR="008F1FF3">
        <w:t xml:space="preserve">edení </w:t>
      </w:r>
      <w:r w:rsidR="008F1FF3" w:rsidRPr="008F1FF3">
        <w:t xml:space="preserve">výkonu autorského dozoru nad souladem prováděné </w:t>
      </w:r>
      <w:r w:rsidR="00EF64E8">
        <w:t>S</w:t>
      </w:r>
      <w:r w:rsidR="008F1FF3" w:rsidRPr="008F1FF3">
        <w:t>tavby s ověřenou projektovou dokumentací ve smyslu stavebního zákona</w:t>
      </w:r>
      <w:r w:rsidR="003D19AB">
        <w:t>.</w:t>
      </w:r>
    </w:p>
    <w:p w14:paraId="225A94FE" w14:textId="3B1B6CEC" w:rsidR="00F374FA" w:rsidRDefault="00C7448C" w:rsidP="00BA2933">
      <w:pPr>
        <w:pStyle w:val="Odstavecseseznamem"/>
        <w:keepNext/>
      </w:pPr>
      <w:r>
        <w:t>Předmět dále zahrnuje</w:t>
      </w:r>
      <w:r w:rsidR="00C335A2">
        <w:t xml:space="preserve"> (dále též jako „</w:t>
      </w:r>
      <w:r w:rsidR="00C335A2" w:rsidRPr="00BE77BE">
        <w:rPr>
          <w:b/>
          <w:bCs/>
        </w:rPr>
        <w:t>další činnosti</w:t>
      </w:r>
      <w:r w:rsidR="00C335A2">
        <w:t>“)</w:t>
      </w:r>
      <w:r>
        <w:t xml:space="preserve"> i</w:t>
      </w:r>
    </w:p>
    <w:p w14:paraId="3B626C71" w14:textId="77777777" w:rsidR="00162B06" w:rsidRDefault="00162B06" w:rsidP="00162B06">
      <w:pPr>
        <w:pStyle w:val="Odstavecseseznamem"/>
        <w:numPr>
          <w:ilvl w:val="4"/>
          <w:numId w:val="1"/>
        </w:numPr>
      </w:pPr>
      <w:r>
        <w:t>přípravné práce, prověření a zajištění aktuálnosti všech potřebných podkladů pro provedení projektových prací a inženýrské činnosti;</w:t>
      </w:r>
    </w:p>
    <w:p w14:paraId="49E70C02" w14:textId="15D0C38F" w:rsidR="00162B06" w:rsidRDefault="00162B06" w:rsidP="00162B06">
      <w:pPr>
        <w:pStyle w:val="Odstavecseseznamem"/>
        <w:numPr>
          <w:ilvl w:val="4"/>
          <w:numId w:val="1"/>
        </w:numPr>
      </w:pPr>
      <w:r>
        <w:t>aktualizace stávajícího stavebně-technického, stavebně-historického průzkumu a restaurátorského průzkumu spočívající v</w:t>
      </w:r>
    </w:p>
    <w:p w14:paraId="3FC48437" w14:textId="77777777" w:rsidR="00162B06" w:rsidRDefault="00162B06" w:rsidP="00162B06">
      <w:pPr>
        <w:pStyle w:val="Odstavecseseznamem"/>
        <w:numPr>
          <w:ilvl w:val="5"/>
          <w:numId w:val="1"/>
        </w:numPr>
      </w:pPr>
      <w:r>
        <w:t>zapracování nově odhalených pohledových (nebo druhotně užitých původně pohledových) stropů a zjevných dvou vývojových fází domovního schodiště;</w:t>
      </w:r>
    </w:p>
    <w:p w14:paraId="71110380" w14:textId="77777777" w:rsidR="00162B06" w:rsidRDefault="00162B06" w:rsidP="00162B06">
      <w:pPr>
        <w:pStyle w:val="Odstavecseseznamem"/>
        <w:numPr>
          <w:ilvl w:val="5"/>
          <w:numId w:val="1"/>
        </w:numPr>
      </w:pPr>
      <w:r>
        <w:t>provedení restaurátorského průzkumu stropů vč. provedení dalších sond v místě navrhované výtahové šachty (ve východní místnosti 1. patra byl identifikován malovaný strop);</w:t>
      </w:r>
    </w:p>
    <w:p w14:paraId="34C03751" w14:textId="371BE5CD" w:rsidR="00162B06" w:rsidRDefault="00162B06" w:rsidP="00162B06">
      <w:pPr>
        <w:pStyle w:val="Odstavecseseznamem"/>
        <w:numPr>
          <w:ilvl w:val="5"/>
          <w:numId w:val="1"/>
        </w:numPr>
      </w:pPr>
      <w:r>
        <w:t>provedení řádné inventarizace a pasportizace uměleckořemeslných a řemeslných prvků (výplňové prvky, dlažba apod., v tomto smyslu doplnit provedené SHP z</w:t>
      </w:r>
      <w:r w:rsidR="00A1351F">
        <w:t> </w:t>
      </w:r>
      <w:r>
        <w:t>roku 2020);</w:t>
      </w:r>
    </w:p>
    <w:p w14:paraId="4D16F4F8" w14:textId="77777777" w:rsidR="00162B06" w:rsidRDefault="00162B06" w:rsidP="00162B06">
      <w:pPr>
        <w:pStyle w:val="Odstavecseseznamem"/>
        <w:numPr>
          <w:ilvl w:val="5"/>
          <w:numId w:val="1"/>
        </w:numPr>
      </w:pPr>
      <w:r>
        <w:t>provedení průzkumu biotického poškození dřevěných konstrukcí;</w:t>
      </w:r>
    </w:p>
    <w:p w14:paraId="04C0A012" w14:textId="77777777" w:rsidR="00162B06" w:rsidRDefault="00162B06" w:rsidP="00162B06">
      <w:pPr>
        <w:pStyle w:val="Odstavecseseznamem"/>
        <w:numPr>
          <w:ilvl w:val="5"/>
          <w:numId w:val="1"/>
        </w:numPr>
      </w:pPr>
      <w:r>
        <w:t>provedení průzkumu v místě zvýšené podlahy ve 2. patře;</w:t>
      </w:r>
    </w:p>
    <w:p w14:paraId="6CC97B13" w14:textId="77777777" w:rsidR="00162B06" w:rsidRDefault="00162B06" w:rsidP="00162B06">
      <w:pPr>
        <w:pStyle w:val="Odstavecseseznamem"/>
        <w:numPr>
          <w:ilvl w:val="5"/>
          <w:numId w:val="1"/>
        </w:numPr>
      </w:pPr>
      <w:r>
        <w:t>provedení restaurátorských sond a průzkumů omítek (dle rozsahu navrhovaných zásahů);</w:t>
      </w:r>
    </w:p>
    <w:p w14:paraId="08836C03" w14:textId="77777777" w:rsidR="00162B06" w:rsidRDefault="00162B06" w:rsidP="00162B06">
      <w:pPr>
        <w:pStyle w:val="Odstavecseseznamem"/>
        <w:numPr>
          <w:ilvl w:val="4"/>
          <w:numId w:val="1"/>
        </w:numPr>
      </w:pPr>
      <w:r>
        <w:t>zajištění splnění (projektových) požadavků správců dotčených ochranných pásem;</w:t>
      </w:r>
    </w:p>
    <w:p w14:paraId="34D355FB" w14:textId="77777777" w:rsidR="00162B06" w:rsidRDefault="00162B06" w:rsidP="00162B06">
      <w:pPr>
        <w:pStyle w:val="Odstavecseseznamem"/>
        <w:numPr>
          <w:ilvl w:val="4"/>
          <w:numId w:val="1"/>
        </w:numPr>
      </w:pPr>
      <w:r>
        <w:t>zpracování záborového elaborátu;</w:t>
      </w:r>
    </w:p>
    <w:p w14:paraId="608B8017" w14:textId="77777777" w:rsidR="00162B06" w:rsidRDefault="00162B06" w:rsidP="00162B06">
      <w:pPr>
        <w:pStyle w:val="Odstavecseseznamem"/>
        <w:numPr>
          <w:ilvl w:val="4"/>
          <w:numId w:val="1"/>
        </w:numPr>
      </w:pPr>
      <w:r>
        <w:t>zpracování dopravně-inženýrských opatření včetně jejich projednání s příslušnými osobami (DIO + DIR); a</w:t>
      </w:r>
    </w:p>
    <w:p w14:paraId="62BDCE5E" w14:textId="77777777" w:rsidR="00162B06" w:rsidRDefault="00162B06" w:rsidP="00162B06">
      <w:pPr>
        <w:pStyle w:val="Odstavecseseznamem"/>
        <w:numPr>
          <w:ilvl w:val="4"/>
          <w:numId w:val="1"/>
        </w:numPr>
      </w:pPr>
      <w:r>
        <w:t>zpracování Průkazu energetické náročnosti budovy (PENB).</w:t>
      </w:r>
    </w:p>
    <w:p w14:paraId="6FB6A244" w14:textId="245F1F0D" w:rsidR="002563CD" w:rsidRDefault="00BC25D4" w:rsidP="00DB7546">
      <w:pPr>
        <w:pStyle w:val="Odstavecseseznamem"/>
      </w:pPr>
      <w:r w:rsidRPr="00912F67">
        <w:t xml:space="preserve">Podrobné požadavky </w:t>
      </w:r>
      <w:r w:rsidR="00F109B9" w:rsidRPr="00912F67">
        <w:t>O</w:t>
      </w:r>
      <w:r w:rsidRPr="00912F67">
        <w:t xml:space="preserve">bjednatele na předmět </w:t>
      </w:r>
      <w:r w:rsidR="005E1630" w:rsidRPr="00912F67">
        <w:t>S</w:t>
      </w:r>
      <w:r w:rsidRPr="00912F67">
        <w:t>mlouvy jsou dále uvedeny v příloze č. 1 této</w:t>
      </w:r>
      <w:r w:rsidRPr="00BC25D4">
        <w:t xml:space="preserve"> </w:t>
      </w:r>
      <w:r w:rsidR="00E050E3">
        <w:t>S</w:t>
      </w:r>
      <w:r w:rsidRPr="00BC25D4">
        <w:t>mlouvy.</w:t>
      </w:r>
    </w:p>
    <w:p w14:paraId="6461223D" w14:textId="41A18BBE" w:rsidR="007907AE" w:rsidRDefault="00DB7546" w:rsidP="00DB7546">
      <w:pPr>
        <w:pStyle w:val="Odstavecseseznamem"/>
      </w:pPr>
      <w:r>
        <w:t>Vlastnické právo k</w:t>
      </w:r>
      <w:r w:rsidR="00500E46">
        <w:t xml:space="preserve"> výsledk</w:t>
      </w:r>
      <w:r w:rsidR="00D62CE8">
        <w:t>ům</w:t>
      </w:r>
      <w:r w:rsidR="00500E46">
        <w:t xml:space="preserve"> </w:t>
      </w:r>
      <w:r w:rsidR="00500E46" w:rsidRPr="00500E46">
        <w:t>projektové činnosti</w:t>
      </w:r>
      <w:r>
        <w:t xml:space="preserve"> náleží od počátku Objednateli. Nebezpečí škody na zhotovovan</w:t>
      </w:r>
      <w:r w:rsidR="004355D0">
        <w:t>ých</w:t>
      </w:r>
      <w:r>
        <w:t xml:space="preserve"> </w:t>
      </w:r>
      <w:r w:rsidR="00500E46" w:rsidRPr="00500E46">
        <w:t>výsled</w:t>
      </w:r>
      <w:r w:rsidR="004355D0">
        <w:t>cích</w:t>
      </w:r>
      <w:r w:rsidR="00500E46" w:rsidRPr="00500E46">
        <w:t xml:space="preserve"> projektové činnosti</w:t>
      </w:r>
      <w:r>
        <w:t xml:space="preserve"> nese Zhotovitel, a to až do okamžiku předání a převzetí </w:t>
      </w:r>
      <w:r w:rsidR="00B65B87" w:rsidRPr="00B65B87">
        <w:t>výsledk</w:t>
      </w:r>
      <w:r w:rsidR="00E92C36">
        <w:t>ů</w:t>
      </w:r>
      <w:r w:rsidR="00B65B87" w:rsidRPr="00B65B87">
        <w:t xml:space="preserve"> projektové činnosti</w:t>
      </w:r>
      <w:r>
        <w:t xml:space="preserve"> bez vad a</w:t>
      </w:r>
      <w:r w:rsidR="00C1427C">
        <w:t> </w:t>
      </w:r>
      <w:r>
        <w:t>nedodělků.</w:t>
      </w:r>
    </w:p>
    <w:p w14:paraId="10D929E7" w14:textId="1BDB4763" w:rsidR="006C591D" w:rsidRDefault="009B1A9C" w:rsidP="005F28E0">
      <w:pPr>
        <w:pStyle w:val="Nadpis2"/>
      </w:pPr>
      <w:bookmarkStart w:id="12" w:name="_Toc80594580"/>
      <w:r>
        <w:t>Provádění předmětu Smlouvy</w:t>
      </w:r>
      <w:bookmarkEnd w:id="12"/>
    </w:p>
    <w:p w14:paraId="66048E01" w14:textId="0DA6B8EC" w:rsidR="00F62279" w:rsidRDefault="00F62279" w:rsidP="00F62279">
      <w:pPr>
        <w:pStyle w:val="Odstavecseseznamem"/>
      </w:pPr>
      <w:r>
        <w:t xml:space="preserve">Zhotovitel se zavazuje provést předmět </w:t>
      </w:r>
      <w:r w:rsidR="00D21523">
        <w:t>S</w:t>
      </w:r>
      <w:r>
        <w:t>mlouvy řádně, včas a s náležitou odbornou péčí (se</w:t>
      </w:r>
      <w:r w:rsidR="00D21523">
        <w:t> </w:t>
      </w:r>
      <w:r>
        <w:t xml:space="preserve">znalostí a pečlivostí, která je s jeho povoláním nebo stavem spojena) a </w:t>
      </w:r>
      <w:r w:rsidR="00D21523">
        <w:t>O</w:t>
      </w:r>
      <w:r>
        <w:t>bjednatel se mu k</w:t>
      </w:r>
      <w:r w:rsidR="00113276">
        <w:t> </w:t>
      </w:r>
      <w:r>
        <w:t>tomu zavazuje poskytnout náležitou součinnost, kterou na něm lze spravedlivě požadovat.</w:t>
      </w:r>
    </w:p>
    <w:p w14:paraId="57C89706" w14:textId="34AEA723" w:rsidR="00F62279" w:rsidRDefault="00F62279" w:rsidP="00F62279">
      <w:pPr>
        <w:pStyle w:val="Odstavecseseznamem"/>
      </w:pPr>
      <w:r>
        <w:t xml:space="preserve">Zhotovitel se zavazuje provést </w:t>
      </w:r>
      <w:r w:rsidR="005A7BB6">
        <w:t>předmět Smlouvy</w:t>
      </w:r>
      <w:r>
        <w:t xml:space="preserve"> v množství a kvalitě dohodnuté ve </w:t>
      </w:r>
      <w:r w:rsidR="005A7BB6">
        <w:t>S</w:t>
      </w:r>
      <w:r>
        <w:t xml:space="preserve">mlouvě, jinak v kvalitě, která odpovídá účelu </w:t>
      </w:r>
      <w:r w:rsidR="005A7BB6">
        <w:t>S</w:t>
      </w:r>
      <w:r>
        <w:t>mlouvy.</w:t>
      </w:r>
    </w:p>
    <w:p w14:paraId="297F1A9F" w14:textId="75DD0728" w:rsidR="00773F64" w:rsidRPr="00E447A5" w:rsidRDefault="00CD29B9" w:rsidP="00C641F5">
      <w:pPr>
        <w:pStyle w:val="Odstavecseseznamem"/>
        <w:keepNext/>
      </w:pPr>
      <w:r w:rsidRPr="00E447A5">
        <w:rPr>
          <w:u w:val="dotted"/>
        </w:rPr>
        <w:t>Zhotovení dokumentace pro vydání společného povolení (DUSP)</w:t>
      </w:r>
      <w:r w:rsidR="0065656C" w:rsidRPr="00E447A5">
        <w:rPr>
          <w:u w:val="dotted"/>
        </w:rPr>
        <w:t xml:space="preserve"> </w:t>
      </w:r>
      <w:r w:rsidR="00773F64" w:rsidRPr="00E447A5">
        <w:rPr>
          <w:u w:val="dotted"/>
        </w:rPr>
        <w:t>a provedení in</w:t>
      </w:r>
      <w:r w:rsidR="0065656C" w:rsidRPr="00E447A5">
        <w:rPr>
          <w:u w:val="dotted"/>
        </w:rPr>
        <w:t>ženýrsk</w:t>
      </w:r>
      <w:r w:rsidR="00773F64" w:rsidRPr="00E447A5">
        <w:rPr>
          <w:u w:val="dotted"/>
        </w:rPr>
        <w:t>é</w:t>
      </w:r>
      <w:r w:rsidR="0065656C" w:rsidRPr="00E447A5">
        <w:rPr>
          <w:u w:val="dotted"/>
        </w:rPr>
        <w:t xml:space="preserve"> činnost</w:t>
      </w:r>
      <w:r w:rsidR="00773F64" w:rsidRPr="00E447A5">
        <w:rPr>
          <w:u w:val="dotted"/>
        </w:rPr>
        <w:t>i pro vydání společného povolení</w:t>
      </w:r>
      <w:r w:rsidR="00773F64" w:rsidRPr="00E447A5">
        <w:t xml:space="preserve"> bude probíhat následovně</w:t>
      </w:r>
    </w:p>
    <w:p w14:paraId="256B619F" w14:textId="73FE277A" w:rsidR="00105EAB" w:rsidRDefault="00177FFE" w:rsidP="00105EAB">
      <w:pPr>
        <w:pStyle w:val="Odstavecseseznamem"/>
        <w:numPr>
          <w:ilvl w:val="4"/>
          <w:numId w:val="1"/>
        </w:numPr>
      </w:pPr>
      <w:r>
        <w:t>O</w:t>
      </w:r>
      <w:r w:rsidR="00105EAB">
        <w:t xml:space="preserve">bjednatel </w:t>
      </w:r>
      <w:r w:rsidR="00DC3D50">
        <w:t xml:space="preserve">písemně </w:t>
      </w:r>
      <w:r>
        <w:t>vyzve Zhotovitele ke zhotovení DUSP</w:t>
      </w:r>
      <w:r w:rsidR="00DC3D50">
        <w:t>;</w:t>
      </w:r>
    </w:p>
    <w:p w14:paraId="238CE7E8" w14:textId="2F03AB46" w:rsidR="00105EAB" w:rsidRDefault="00BB35FE" w:rsidP="00BB35FE">
      <w:pPr>
        <w:pStyle w:val="Odstavecseseznamem"/>
        <w:numPr>
          <w:ilvl w:val="4"/>
          <w:numId w:val="1"/>
        </w:numPr>
      </w:pPr>
      <w:r>
        <w:t>Z</w:t>
      </w:r>
      <w:r w:rsidR="00105EAB">
        <w:t>hotovitel zpracuje D</w:t>
      </w:r>
      <w:r w:rsidR="00855309">
        <w:t>USP</w:t>
      </w:r>
      <w:r w:rsidR="00105EAB">
        <w:t xml:space="preserve"> pro účely jejího projednání s dotčenými orgány, majiteli a</w:t>
      </w:r>
      <w:r w:rsidR="00CB43BD">
        <w:t> </w:t>
      </w:r>
      <w:r w:rsidR="00105EAB">
        <w:t>správci technické infrastruktury a majiteli dotčených pozemků (dále společně jen jako „</w:t>
      </w:r>
      <w:r w:rsidR="00105EAB" w:rsidRPr="00506F45">
        <w:rPr>
          <w:b/>
          <w:bCs/>
        </w:rPr>
        <w:t>dotčené orgány státní správy</w:t>
      </w:r>
      <w:r w:rsidR="00105EAB">
        <w:t>“)</w:t>
      </w:r>
      <w:r w:rsidR="00506F45">
        <w:t>;</w:t>
      </w:r>
    </w:p>
    <w:p w14:paraId="77A45F03" w14:textId="4F81E6B1" w:rsidR="00266D66" w:rsidRDefault="005F29AB" w:rsidP="007A45A0">
      <w:pPr>
        <w:pStyle w:val="Odstavecseseznamem"/>
        <w:numPr>
          <w:ilvl w:val="4"/>
          <w:numId w:val="1"/>
        </w:numPr>
      </w:pPr>
      <w:r>
        <w:t>Z</w:t>
      </w:r>
      <w:r w:rsidR="00105EAB">
        <w:t xml:space="preserve">hotovitel, před zahájením projednání </w:t>
      </w:r>
      <w:r w:rsidR="00556635" w:rsidRPr="00556635">
        <w:t>DUSP</w:t>
      </w:r>
      <w:r w:rsidR="00105EAB">
        <w:t xml:space="preserve"> s dotčenými orgány státní správy, předá </w:t>
      </w:r>
      <w:r>
        <w:t>O</w:t>
      </w:r>
      <w:r w:rsidR="00105EAB">
        <w:t xml:space="preserve">bjednateli zpracovanou </w:t>
      </w:r>
      <w:r w:rsidR="007E0367" w:rsidRPr="007E0367">
        <w:t>DUSP</w:t>
      </w:r>
      <w:r w:rsidR="00C701A2">
        <w:t xml:space="preserve"> </w:t>
      </w:r>
      <w:r w:rsidR="00C701A2" w:rsidRPr="00C701A2">
        <w:t>(</w:t>
      </w:r>
      <w:r w:rsidR="000733C3" w:rsidRPr="000733C3">
        <w:t xml:space="preserve">též </w:t>
      </w:r>
      <w:r w:rsidR="00C701A2" w:rsidRPr="000733C3">
        <w:t xml:space="preserve">tzv. </w:t>
      </w:r>
      <w:r w:rsidR="00C701A2" w:rsidRPr="00C701A2">
        <w:rPr>
          <w:i/>
          <w:iCs/>
        </w:rPr>
        <w:t>hrubopis</w:t>
      </w:r>
      <w:r w:rsidR="000733C3">
        <w:rPr>
          <w:i/>
          <w:iCs/>
        </w:rPr>
        <w:t xml:space="preserve"> DUSP</w:t>
      </w:r>
      <w:r w:rsidR="00C701A2" w:rsidRPr="00C701A2">
        <w:rPr>
          <w:i/>
          <w:iCs/>
        </w:rPr>
        <w:t xml:space="preserve"> </w:t>
      </w:r>
      <w:r w:rsidR="00C701A2" w:rsidRPr="000733C3">
        <w:t>či</w:t>
      </w:r>
      <w:r w:rsidR="00C701A2" w:rsidRPr="00C701A2">
        <w:rPr>
          <w:i/>
          <w:iCs/>
        </w:rPr>
        <w:t xml:space="preserve"> koncept DUSP</w:t>
      </w:r>
      <w:r w:rsidR="00C701A2" w:rsidRPr="00C701A2">
        <w:t>)</w:t>
      </w:r>
      <w:r w:rsidR="00105EAB">
        <w:t xml:space="preserve"> a ten </w:t>
      </w:r>
      <w:r w:rsidR="00333E3E">
        <w:t>Z</w:t>
      </w:r>
      <w:r w:rsidR="00105EAB">
        <w:t xml:space="preserve">hotoviteli potvrdí její převzetí </w:t>
      </w:r>
      <w:r w:rsidR="00266D66">
        <w:t>bez vad a nedodělků</w:t>
      </w:r>
      <w:r w:rsidR="00BF233D">
        <w:t xml:space="preserve">, </w:t>
      </w:r>
      <w:r w:rsidR="007A7C2C" w:rsidRPr="007A7C2C">
        <w:t xml:space="preserve">a v případě </w:t>
      </w:r>
      <w:r w:rsidR="003C47A8" w:rsidRPr="003C47A8">
        <w:t xml:space="preserve">vytknutých </w:t>
      </w:r>
      <w:r w:rsidR="007A7C2C" w:rsidRPr="007A7C2C">
        <w:t>vad a</w:t>
      </w:r>
      <w:r w:rsidR="00D73C81">
        <w:t> </w:t>
      </w:r>
      <w:r w:rsidR="007A7C2C" w:rsidRPr="007A7C2C">
        <w:t>nedodělků Zhotovitel provede jejich odstranění</w:t>
      </w:r>
      <w:r w:rsidR="00266D66">
        <w:t>;</w:t>
      </w:r>
    </w:p>
    <w:p w14:paraId="51AB8DB9" w14:textId="0905708D" w:rsidR="00105EAB" w:rsidRDefault="0068437D" w:rsidP="0068437D">
      <w:pPr>
        <w:pStyle w:val="Odstavecseseznamem"/>
        <w:numPr>
          <w:ilvl w:val="4"/>
          <w:numId w:val="1"/>
        </w:numPr>
      </w:pPr>
      <w:r>
        <w:t>Z</w:t>
      </w:r>
      <w:r w:rsidR="00105EAB">
        <w:t xml:space="preserve">hotovitel projedná </w:t>
      </w:r>
      <w:r w:rsidRPr="0068437D">
        <w:t>DUSP</w:t>
      </w:r>
      <w:r w:rsidR="00105EAB">
        <w:t xml:space="preserve"> s dotčenými orgány státní správy</w:t>
      </w:r>
      <w:r w:rsidR="00E77892">
        <w:t>;</w:t>
      </w:r>
    </w:p>
    <w:p w14:paraId="3D68D962" w14:textId="0AD03304" w:rsidR="00105EAB" w:rsidRDefault="00C94862" w:rsidP="00C94862">
      <w:pPr>
        <w:pStyle w:val="Odstavecseseznamem"/>
        <w:numPr>
          <w:ilvl w:val="4"/>
          <w:numId w:val="1"/>
        </w:numPr>
      </w:pPr>
      <w:r>
        <w:t>Z</w:t>
      </w:r>
      <w:r w:rsidR="00105EAB">
        <w:t xml:space="preserve">hotovitel, je-li to na základě projednání </w:t>
      </w:r>
      <w:r w:rsidR="00B458F9" w:rsidRPr="00B458F9">
        <w:t>DUSP</w:t>
      </w:r>
      <w:r w:rsidR="00105EAB">
        <w:t xml:space="preserve"> s dotčenými orgány státní správy potřeba, </w:t>
      </w:r>
      <w:r w:rsidR="00825F3A" w:rsidRPr="00825F3A">
        <w:t>DUSP</w:t>
      </w:r>
      <w:r w:rsidR="00105EAB">
        <w:t xml:space="preserve"> dopracuje</w:t>
      </w:r>
      <w:r w:rsidR="00825F3A">
        <w:t>;</w:t>
      </w:r>
    </w:p>
    <w:p w14:paraId="7A686302" w14:textId="1B50E4D8" w:rsidR="00105EAB" w:rsidRDefault="00F94E12" w:rsidP="00F94E12">
      <w:pPr>
        <w:pStyle w:val="Odstavecseseznamem"/>
        <w:numPr>
          <w:ilvl w:val="4"/>
          <w:numId w:val="1"/>
        </w:numPr>
      </w:pPr>
      <w:r>
        <w:t>Z</w:t>
      </w:r>
      <w:r w:rsidR="00105EAB">
        <w:t xml:space="preserve">hotovitel, před zahájením veřejnoprávního projednání </w:t>
      </w:r>
      <w:r w:rsidR="00023188" w:rsidRPr="00023188">
        <w:t>DUSP</w:t>
      </w:r>
      <w:r w:rsidR="00105EAB">
        <w:t xml:space="preserve">, předá </w:t>
      </w:r>
      <w:r w:rsidR="009F3E7C">
        <w:t>O</w:t>
      </w:r>
      <w:r w:rsidR="00105EAB">
        <w:t xml:space="preserve">bjednateli zpracovanou </w:t>
      </w:r>
      <w:r w:rsidR="009615BD" w:rsidRPr="009615BD">
        <w:t>DUSP</w:t>
      </w:r>
      <w:r w:rsidR="00D71DBE">
        <w:t xml:space="preserve"> </w:t>
      </w:r>
      <w:r w:rsidR="00D71DBE" w:rsidRPr="00D71DBE">
        <w:t>(</w:t>
      </w:r>
      <w:r w:rsidR="006D164E">
        <w:t xml:space="preserve">též </w:t>
      </w:r>
      <w:r w:rsidR="00D71DBE" w:rsidRPr="00D71DBE">
        <w:t xml:space="preserve">tzv. </w:t>
      </w:r>
      <w:r w:rsidR="00D71DBE" w:rsidRPr="00D71DBE">
        <w:rPr>
          <w:i/>
          <w:iCs/>
        </w:rPr>
        <w:t>koncept čistopisu DUSP</w:t>
      </w:r>
      <w:r w:rsidR="00D71DBE" w:rsidRPr="00D71DBE">
        <w:t>)</w:t>
      </w:r>
      <w:r w:rsidR="00105EAB">
        <w:t xml:space="preserve"> a ten </w:t>
      </w:r>
      <w:r w:rsidR="00E30B2D">
        <w:t>Z</w:t>
      </w:r>
      <w:r w:rsidR="00105EAB">
        <w:t xml:space="preserve">hotoviteli potvrdí její převzetí </w:t>
      </w:r>
      <w:r w:rsidR="00BF7540" w:rsidRPr="00BF7540">
        <w:t xml:space="preserve">bez vad a nedodělků, </w:t>
      </w:r>
      <w:r w:rsidR="00FA2107" w:rsidRPr="00FA2107">
        <w:t>a</w:t>
      </w:r>
      <w:r w:rsidR="001718D0">
        <w:t> </w:t>
      </w:r>
      <w:r w:rsidR="00FA2107" w:rsidRPr="00FA2107">
        <w:t>v</w:t>
      </w:r>
      <w:r w:rsidR="001718D0">
        <w:t> </w:t>
      </w:r>
      <w:r w:rsidR="00FA2107" w:rsidRPr="00FA2107">
        <w:t xml:space="preserve">případě </w:t>
      </w:r>
      <w:r w:rsidR="00F469C9" w:rsidRPr="00F469C9">
        <w:t xml:space="preserve">vytknutých </w:t>
      </w:r>
      <w:r w:rsidR="00FA2107" w:rsidRPr="00FA2107">
        <w:t>vad a nedodělků Zhotovitel provede jejich odstranění</w:t>
      </w:r>
      <w:r w:rsidR="00BF7540">
        <w:t>;</w:t>
      </w:r>
    </w:p>
    <w:p w14:paraId="11AB3ED6" w14:textId="4DBE91B0" w:rsidR="00105EAB" w:rsidRDefault="00CB3EA5" w:rsidP="00CB3EA5">
      <w:pPr>
        <w:pStyle w:val="Odstavecseseznamem"/>
        <w:numPr>
          <w:ilvl w:val="4"/>
          <w:numId w:val="1"/>
        </w:numPr>
      </w:pPr>
      <w:r>
        <w:t>Z</w:t>
      </w:r>
      <w:r w:rsidR="00105EAB">
        <w:t xml:space="preserve">hotovitel zpracuje a podá návrh na zahájení veřejnoprávního projednání </w:t>
      </w:r>
      <w:r w:rsidR="00E73344" w:rsidRPr="00E73344">
        <w:t>DUSP</w:t>
      </w:r>
      <w:r w:rsidR="00105EAB">
        <w:t xml:space="preserve"> pro vydání společného povolení,</w:t>
      </w:r>
    </w:p>
    <w:p w14:paraId="71965C00" w14:textId="147251CB" w:rsidR="00105EAB" w:rsidRDefault="00853A8D" w:rsidP="00853A8D">
      <w:pPr>
        <w:pStyle w:val="Odstavecseseznamem"/>
        <w:numPr>
          <w:ilvl w:val="4"/>
          <w:numId w:val="1"/>
        </w:numPr>
      </w:pPr>
      <w:r>
        <w:t>Z</w:t>
      </w:r>
      <w:r w:rsidR="00105EAB">
        <w:t xml:space="preserve">hotovitel </w:t>
      </w:r>
      <w:r w:rsidR="00816051">
        <w:t xml:space="preserve">za Objednatele </w:t>
      </w:r>
      <w:r w:rsidR="00105EAB">
        <w:t xml:space="preserve">obstará veřejnoprávní projednání </w:t>
      </w:r>
      <w:r w:rsidR="00FF7394" w:rsidRPr="00FF7394">
        <w:t>DUSP</w:t>
      </w:r>
      <w:r w:rsidR="00FF7394">
        <w:t>;</w:t>
      </w:r>
    </w:p>
    <w:p w14:paraId="3054580C" w14:textId="67A3862C" w:rsidR="00105EAB" w:rsidRDefault="004331CB" w:rsidP="004331CB">
      <w:pPr>
        <w:pStyle w:val="Odstavecseseznamem"/>
        <w:numPr>
          <w:ilvl w:val="4"/>
          <w:numId w:val="1"/>
        </w:numPr>
      </w:pPr>
      <w:r>
        <w:t>Z</w:t>
      </w:r>
      <w:r w:rsidR="00105EAB">
        <w:t xml:space="preserve">hotovitel, je-li to na základě veřejnoprávního projednání </w:t>
      </w:r>
      <w:r w:rsidRPr="004331CB">
        <w:t>DUSP</w:t>
      </w:r>
      <w:r w:rsidR="00105EAB">
        <w:t xml:space="preserve"> potřeba, </w:t>
      </w:r>
      <w:r w:rsidRPr="004331CB">
        <w:t>DUSP</w:t>
      </w:r>
      <w:r w:rsidR="00105EAB">
        <w:t xml:space="preserve"> dopracuje</w:t>
      </w:r>
      <w:r>
        <w:t>;</w:t>
      </w:r>
      <w:r w:rsidR="00883CBE">
        <w:t xml:space="preserve"> a</w:t>
      </w:r>
    </w:p>
    <w:p w14:paraId="2EC29B81" w14:textId="30DAEFF1" w:rsidR="00105EAB" w:rsidRDefault="004331CB" w:rsidP="004331CB">
      <w:pPr>
        <w:pStyle w:val="Odstavecseseznamem"/>
        <w:numPr>
          <w:ilvl w:val="4"/>
          <w:numId w:val="1"/>
        </w:numPr>
      </w:pPr>
      <w:r>
        <w:t>Z</w:t>
      </w:r>
      <w:r w:rsidR="00105EAB">
        <w:t xml:space="preserve">hotovitel, po nabytí právní moci společného povolení, předá projednanou </w:t>
      </w:r>
      <w:r w:rsidR="00216979" w:rsidRPr="00216979">
        <w:t>DUSP</w:t>
      </w:r>
      <w:r w:rsidR="00105EAB">
        <w:t xml:space="preserve"> bez</w:t>
      </w:r>
      <w:r w:rsidR="00E05D00">
        <w:t> </w:t>
      </w:r>
      <w:r w:rsidR="00105EAB">
        <w:t xml:space="preserve">vad a nedodělků </w:t>
      </w:r>
      <w:r w:rsidR="00DA6A00">
        <w:t>O</w:t>
      </w:r>
      <w:r w:rsidR="00105EAB">
        <w:t>bjednateli</w:t>
      </w:r>
      <w:r w:rsidR="004128F4">
        <w:t xml:space="preserve"> (též tzv. </w:t>
      </w:r>
      <w:r w:rsidR="004128F4">
        <w:rPr>
          <w:i/>
          <w:iCs/>
        </w:rPr>
        <w:t>čistopis DUSP</w:t>
      </w:r>
      <w:r w:rsidR="004128F4">
        <w:t>)</w:t>
      </w:r>
      <w:r w:rsidR="00105EAB">
        <w:t xml:space="preserve"> a </w:t>
      </w:r>
      <w:r w:rsidR="00E226EF">
        <w:t xml:space="preserve">ten </w:t>
      </w:r>
      <w:r w:rsidR="00FA4ECB">
        <w:t>Z</w:t>
      </w:r>
      <w:r w:rsidR="00105EAB">
        <w:t xml:space="preserve">hotoviteli potvrdí její převzetí </w:t>
      </w:r>
      <w:r w:rsidR="005C06C8" w:rsidRPr="005C06C8">
        <w:t>bez vad a</w:t>
      </w:r>
      <w:r w:rsidR="00E05D00">
        <w:t> </w:t>
      </w:r>
      <w:r w:rsidR="005C06C8" w:rsidRPr="005C06C8">
        <w:t xml:space="preserve">nedodělků, a v případě </w:t>
      </w:r>
      <w:r w:rsidR="00BB1C54">
        <w:t xml:space="preserve">vytknutých </w:t>
      </w:r>
      <w:r w:rsidR="005C06C8" w:rsidRPr="005C06C8">
        <w:t xml:space="preserve">vad a nedodělků </w:t>
      </w:r>
      <w:r w:rsidR="00FA2107" w:rsidRPr="00FA2107">
        <w:t xml:space="preserve">Zhotovitel </w:t>
      </w:r>
      <w:r w:rsidR="005C06C8" w:rsidRPr="005C06C8">
        <w:t>provede jejich odstranění</w:t>
      </w:r>
      <w:r w:rsidR="00105EAB">
        <w:t>.</w:t>
      </w:r>
    </w:p>
    <w:p w14:paraId="7AD460DA" w14:textId="77777777" w:rsidR="00105EAB" w:rsidRDefault="00105EAB" w:rsidP="00C641F5">
      <w:pPr>
        <w:pStyle w:val="Odstavecseseznamem"/>
        <w:keepNext/>
      </w:pPr>
      <w:r w:rsidRPr="00BD233F">
        <w:rPr>
          <w:u w:val="dotted"/>
        </w:rPr>
        <w:t>Zhotovení dokumentace pro výběr zhotovitele (DVZ)</w:t>
      </w:r>
      <w:r>
        <w:t xml:space="preserve"> bude probíhat následovně</w:t>
      </w:r>
    </w:p>
    <w:p w14:paraId="409485DA" w14:textId="52075CC2" w:rsidR="00105EAB" w:rsidRDefault="00A837E6" w:rsidP="00A837E6">
      <w:pPr>
        <w:pStyle w:val="Odstavecseseznamem"/>
        <w:numPr>
          <w:ilvl w:val="4"/>
          <w:numId w:val="1"/>
        </w:numPr>
      </w:pPr>
      <w:r>
        <w:t>O</w:t>
      </w:r>
      <w:r w:rsidR="00105EAB">
        <w:t xml:space="preserve">bjednatel písemně vyzve </w:t>
      </w:r>
      <w:r>
        <w:t>Z</w:t>
      </w:r>
      <w:r w:rsidR="00105EAB">
        <w:t>hotovitele ke zhotovení DVZ</w:t>
      </w:r>
      <w:r w:rsidR="00883CBE">
        <w:t>;</w:t>
      </w:r>
    </w:p>
    <w:p w14:paraId="1CDFE360" w14:textId="10418CA8" w:rsidR="00105EAB" w:rsidRDefault="00A837E6" w:rsidP="00A837E6">
      <w:pPr>
        <w:pStyle w:val="Odstavecseseznamem"/>
        <w:numPr>
          <w:ilvl w:val="4"/>
          <w:numId w:val="1"/>
        </w:numPr>
      </w:pPr>
      <w:r>
        <w:t>Z</w:t>
      </w:r>
      <w:r w:rsidR="00105EAB">
        <w:t>hotovitel zajistí veškeré činnosti potřebné pro zpracování DVZ</w:t>
      </w:r>
      <w:r w:rsidR="00883CBE">
        <w:t>;</w:t>
      </w:r>
    </w:p>
    <w:p w14:paraId="542291EC" w14:textId="0B0A5EC2" w:rsidR="00105EAB" w:rsidRDefault="00A837E6" w:rsidP="00A837E6">
      <w:pPr>
        <w:pStyle w:val="Odstavecseseznamem"/>
        <w:numPr>
          <w:ilvl w:val="4"/>
          <w:numId w:val="1"/>
        </w:numPr>
      </w:pPr>
      <w:r>
        <w:t>Z</w:t>
      </w:r>
      <w:r w:rsidR="00105EAB">
        <w:t>hotovitel zpracuje DVZ</w:t>
      </w:r>
      <w:r w:rsidR="00883CBE">
        <w:t>; a</w:t>
      </w:r>
    </w:p>
    <w:p w14:paraId="4D44DF7A" w14:textId="643AC638" w:rsidR="00105EAB" w:rsidRDefault="0038010E" w:rsidP="0038010E">
      <w:pPr>
        <w:pStyle w:val="Odstavecseseznamem"/>
        <w:numPr>
          <w:ilvl w:val="4"/>
          <w:numId w:val="1"/>
        </w:numPr>
      </w:pPr>
      <w:r>
        <w:t>Z</w:t>
      </w:r>
      <w:r w:rsidR="00105EAB">
        <w:t>hotovitel předá</w:t>
      </w:r>
      <w:r>
        <w:t xml:space="preserve"> </w:t>
      </w:r>
      <w:r w:rsidR="00105EAB">
        <w:t>DVZ</w:t>
      </w:r>
      <w:r w:rsidR="008763DC">
        <w:t xml:space="preserve"> Objednateli</w:t>
      </w:r>
      <w:r w:rsidR="00105EAB">
        <w:t xml:space="preserve"> bez vad a nedodělků </w:t>
      </w:r>
      <w:r w:rsidR="008763DC" w:rsidRPr="008763DC">
        <w:t xml:space="preserve">a ten Zhotoviteli potvrdí její převzetí bez vad a nedodělků, a v případě </w:t>
      </w:r>
      <w:r w:rsidR="005272F3" w:rsidRPr="005272F3">
        <w:t xml:space="preserve">vytknutých </w:t>
      </w:r>
      <w:r w:rsidR="008763DC" w:rsidRPr="008763DC">
        <w:t>vad a nedodělků Zhotovitel provede jejich odstranění</w:t>
      </w:r>
      <w:r w:rsidR="00105EAB">
        <w:t>.</w:t>
      </w:r>
    </w:p>
    <w:p w14:paraId="663E35DE" w14:textId="3B8C5B7D" w:rsidR="00105EAB" w:rsidRDefault="00105EAB" w:rsidP="00105EAB">
      <w:pPr>
        <w:pStyle w:val="Odstavecseseznamem"/>
      </w:pPr>
      <w:r w:rsidRPr="00003577">
        <w:rPr>
          <w:u w:val="dotted"/>
        </w:rPr>
        <w:t>Výkon autorského dozoru při výstavbě</w:t>
      </w:r>
      <w:r>
        <w:t xml:space="preserve"> bude probíhat průběžně po </w:t>
      </w:r>
      <w:r w:rsidR="00874006">
        <w:t xml:space="preserve">celou </w:t>
      </w:r>
      <w:r>
        <w:t>dobu výstavby, a</w:t>
      </w:r>
      <w:r w:rsidR="00E1535E">
        <w:t> </w:t>
      </w:r>
      <w:r>
        <w:t>to</w:t>
      </w:r>
      <w:r w:rsidR="00E1535E">
        <w:t> </w:t>
      </w:r>
      <w:r>
        <w:t>v</w:t>
      </w:r>
      <w:r w:rsidR="00E1535E">
        <w:t> </w:t>
      </w:r>
      <w:r>
        <w:t xml:space="preserve">rozsahu nezbytném pro řádné a včasné provedení </w:t>
      </w:r>
      <w:r w:rsidR="00E32AC3">
        <w:t>S</w:t>
      </w:r>
      <w:r>
        <w:t xml:space="preserve">tavby. Cena za výkon autorského dozoru je stanovena jako nejvýše </w:t>
      </w:r>
      <w:r w:rsidRPr="00A311E2">
        <w:t xml:space="preserve">přípustná za dobu </w:t>
      </w:r>
      <w:r w:rsidR="009D0572" w:rsidRPr="00A311E2">
        <w:t>30</w:t>
      </w:r>
      <w:r w:rsidRPr="00A311E2">
        <w:t xml:space="preserve"> měsíců, přičemž</w:t>
      </w:r>
      <w:r>
        <w:t xml:space="preserve"> překročí-li doba výkonu autorského dozoru tuto dobu, dohodly se </w:t>
      </w:r>
      <w:r w:rsidR="00516AF4">
        <w:t>S</w:t>
      </w:r>
      <w:r>
        <w:t>mluvní strany na odměně za výkon autorského dozoru po dobu převyšující předmětné období pro hlavního inženýra projektu ve</w:t>
      </w:r>
      <w:r w:rsidR="00481792">
        <w:t> </w:t>
      </w:r>
      <w:r>
        <w:t>výši 1.000,</w:t>
      </w:r>
      <w:r w:rsidR="00F03441">
        <w:t>00</w:t>
      </w:r>
      <w:r>
        <w:t xml:space="preserve"> Kč bez DPH za</w:t>
      </w:r>
      <w:r w:rsidR="00593388">
        <w:t> </w:t>
      </w:r>
      <w:r>
        <w:t>každou započatou hodinu výkonu autorského dozoru a</w:t>
      </w:r>
      <w:r w:rsidR="005B0B7A">
        <w:t> </w:t>
      </w:r>
      <w:r>
        <w:t>pro</w:t>
      </w:r>
      <w:r w:rsidR="00481792">
        <w:t> </w:t>
      </w:r>
      <w:r>
        <w:t>výkonného projektanta ve výši 750,</w:t>
      </w:r>
      <w:r w:rsidR="00F03441">
        <w:t>00</w:t>
      </w:r>
      <w:r>
        <w:t xml:space="preserve"> Kč bez DPH za každou započatou hodinu výkonu autorského dozoru.</w:t>
      </w:r>
    </w:p>
    <w:p w14:paraId="61DFB2F4" w14:textId="2DF9DAE7" w:rsidR="00CF3998" w:rsidRDefault="00624D9C" w:rsidP="00F62279">
      <w:pPr>
        <w:pStyle w:val="Odstavecseseznamem"/>
      </w:pPr>
      <w:r>
        <w:t>Písemné výzvy je Objednatel oprávněn činit i prostřednictvím e-mailu.</w:t>
      </w:r>
    </w:p>
    <w:p w14:paraId="3A467098" w14:textId="4F375BAF" w:rsidR="00F62279" w:rsidRDefault="00F62279" w:rsidP="00F62279">
      <w:pPr>
        <w:pStyle w:val="Odstavecseseznamem"/>
      </w:pPr>
      <w:r>
        <w:t xml:space="preserve">Zhotovitel se zavazuje </w:t>
      </w:r>
      <w:r w:rsidR="00DF2D01">
        <w:t>výsledky projektové činnosti</w:t>
      </w:r>
      <w:r>
        <w:t xml:space="preserve"> </w:t>
      </w:r>
      <w:r w:rsidR="00FE7CC0">
        <w:t>O</w:t>
      </w:r>
      <w:r>
        <w:t>bjednateli předat i v otevřeném upravitelném zdrojovém elektronickém formátu</w:t>
      </w:r>
      <w:r w:rsidR="001E447D">
        <w:t xml:space="preserve"> [</w:t>
      </w:r>
      <w:r w:rsidR="001E447D" w:rsidRPr="001E447D">
        <w:t>textová část bude ve formátu běžných textových editorů (např. soubory s příponou TXT, RTF, DOC)</w:t>
      </w:r>
      <w:r w:rsidR="001E447D">
        <w:t xml:space="preserve"> a </w:t>
      </w:r>
      <w:r w:rsidR="001E447D" w:rsidRPr="001E447D">
        <w:t>výkresov</w:t>
      </w:r>
      <w:r w:rsidR="004A4D69">
        <w:t>á</w:t>
      </w:r>
      <w:r w:rsidR="001E447D" w:rsidRPr="001E447D">
        <w:t xml:space="preserve"> část</w:t>
      </w:r>
      <w:r w:rsidR="008D0BE9">
        <w:t xml:space="preserve"> </w:t>
      </w:r>
      <w:r w:rsidR="001E447D" w:rsidRPr="001E447D">
        <w:t>v</w:t>
      </w:r>
      <w:r w:rsidR="006106B3">
        <w:t> </w:t>
      </w:r>
      <w:r w:rsidR="001E447D" w:rsidRPr="001E447D">
        <w:t xml:space="preserve">obvyklých konstrukčních systémech </w:t>
      </w:r>
      <w:r w:rsidR="0008437B">
        <w:t>(</w:t>
      </w:r>
      <w:r w:rsidR="001E447D" w:rsidRPr="001E447D">
        <w:t>např. soubory s příponou DWG, DXF</w:t>
      </w:r>
      <w:r w:rsidR="0008437B">
        <w:t>)</w:t>
      </w:r>
      <w:r w:rsidR="001E447D">
        <w:t>]</w:t>
      </w:r>
      <w:r>
        <w:t>, který umožní je</w:t>
      </w:r>
      <w:r w:rsidR="0077013B">
        <w:t>jich</w:t>
      </w:r>
      <w:r>
        <w:t xml:space="preserve"> další užití, dopracování či úpravu.</w:t>
      </w:r>
    </w:p>
    <w:p w14:paraId="3B5A3F87" w14:textId="626FA5F8" w:rsidR="00F62279" w:rsidRDefault="00F62279" w:rsidP="009422DD">
      <w:pPr>
        <w:pStyle w:val="Odstavecseseznamem"/>
        <w:keepNext/>
      </w:pPr>
      <w:r>
        <w:t xml:space="preserve">Smluvní strany stanovují tyto zásady provádění plnění předmětu </w:t>
      </w:r>
      <w:r w:rsidR="00CC51A4">
        <w:t>S</w:t>
      </w:r>
      <w:r>
        <w:t>mlouvy</w:t>
      </w:r>
      <w:r w:rsidR="009422DD">
        <w:t>:</w:t>
      </w:r>
    </w:p>
    <w:p w14:paraId="1043EAC6" w14:textId="7A3DF21E" w:rsidR="00F62279" w:rsidRDefault="00CC51A4" w:rsidP="00CC51A4">
      <w:pPr>
        <w:pStyle w:val="Odstavecseseznamem"/>
        <w:numPr>
          <w:ilvl w:val="4"/>
          <w:numId w:val="1"/>
        </w:numPr>
      </w:pPr>
      <w:r w:rsidRPr="00E35B66">
        <w:t>Z</w:t>
      </w:r>
      <w:r w:rsidR="00F62279" w:rsidRPr="00E35B66">
        <w:t xml:space="preserve">hotovitel bude svolávat výrobní výbory alespoň </w:t>
      </w:r>
      <w:r w:rsidR="001C2B12" w:rsidRPr="00E35B66">
        <w:t>1</w:t>
      </w:r>
      <w:r w:rsidR="00F62279" w:rsidRPr="00E35B66">
        <w:t xml:space="preserve">x </w:t>
      </w:r>
      <w:r w:rsidR="001C2B12" w:rsidRPr="00E35B66">
        <w:t>týdně</w:t>
      </w:r>
      <w:r w:rsidR="00F62279" w:rsidRPr="00E35B66">
        <w:t xml:space="preserve"> a bude zajišťovat jejich</w:t>
      </w:r>
      <w:r w:rsidR="00F62279">
        <w:t xml:space="preserve"> konání na území hlavního města Prahy, přičemž místo jednání obstarává na své náklady </w:t>
      </w:r>
      <w:r w:rsidR="005E2B44">
        <w:t>Z</w:t>
      </w:r>
      <w:r w:rsidR="00F62279">
        <w:t>hotovitel;</w:t>
      </w:r>
      <w:r w:rsidR="0066629C">
        <w:t xml:space="preserve"> a</w:t>
      </w:r>
    </w:p>
    <w:p w14:paraId="18926168" w14:textId="0FD10B4B" w:rsidR="00F62279" w:rsidRDefault="00C6410A" w:rsidP="0031573F">
      <w:pPr>
        <w:pStyle w:val="Odstavecseseznamem"/>
        <w:numPr>
          <w:ilvl w:val="4"/>
          <w:numId w:val="1"/>
        </w:numPr>
      </w:pPr>
      <w:r>
        <w:t>Z</w:t>
      </w:r>
      <w:r w:rsidR="00F62279">
        <w:t>hotovitel se zavazuje</w:t>
      </w:r>
      <w:r w:rsidR="00681138">
        <w:t xml:space="preserve"> k</w:t>
      </w:r>
      <w:r w:rsidR="00D270DE">
        <w:t xml:space="preserve"> osobní </w:t>
      </w:r>
      <w:r w:rsidR="00F62279">
        <w:t>účast</w:t>
      </w:r>
      <w:r w:rsidR="00681138">
        <w:t>i</w:t>
      </w:r>
      <w:r w:rsidR="001B3340">
        <w:t xml:space="preserve"> alespoň jednoho</w:t>
      </w:r>
      <w:r w:rsidR="00681138">
        <w:t xml:space="preserve"> člen</w:t>
      </w:r>
      <w:r w:rsidR="001B3340">
        <w:t>a</w:t>
      </w:r>
      <w:r w:rsidR="00681138">
        <w:t xml:space="preserve"> realizačního týmu na</w:t>
      </w:r>
      <w:r w:rsidR="00675E9C">
        <w:t> </w:t>
      </w:r>
      <w:r w:rsidR="00F62279">
        <w:t>výrobních výbor</w:t>
      </w:r>
      <w:r w:rsidR="00681138">
        <w:t>ech</w:t>
      </w:r>
      <w:r w:rsidR="0066629C">
        <w:t>.</w:t>
      </w:r>
    </w:p>
    <w:p w14:paraId="68D49EB4" w14:textId="2A1B3468" w:rsidR="00A46F40" w:rsidRDefault="00A46F40" w:rsidP="00A46F40">
      <w:pPr>
        <w:pStyle w:val="Odstavecseseznamem"/>
      </w:pPr>
      <w:r>
        <w:t xml:space="preserve">Objednatel provádí zjišťování vad a nedodělků výsledků projektové činnosti </w:t>
      </w:r>
      <w:r w:rsidR="000A5568">
        <w:t xml:space="preserve">pouze </w:t>
      </w:r>
      <w:r>
        <w:t>běžnou laickou kontrolou (tj. nikoliv odbornou), přičemž převzetím bez vad a nedodělků nejsou dotčena práva Objednatele požadovat odstranění dále zjištěných vad a nedodělků.</w:t>
      </w:r>
    </w:p>
    <w:p w14:paraId="6744CF87" w14:textId="512942C1" w:rsidR="00F62279" w:rsidRPr="00912F67" w:rsidRDefault="00F62279" w:rsidP="00F62279">
      <w:pPr>
        <w:pStyle w:val="Odstavecseseznamem"/>
      </w:pPr>
      <w:r w:rsidRPr="00912F67">
        <w:t xml:space="preserve">Plnění předmětu </w:t>
      </w:r>
      <w:r w:rsidR="005054FE" w:rsidRPr="00912F67">
        <w:t>S</w:t>
      </w:r>
      <w:r w:rsidRPr="00912F67">
        <w:t xml:space="preserve">mlouvy bude na straně </w:t>
      </w:r>
      <w:r w:rsidR="005054FE" w:rsidRPr="00912F67">
        <w:t>O</w:t>
      </w:r>
      <w:r w:rsidRPr="00912F67">
        <w:t xml:space="preserve">bjednatele provádět realizační tým ve složení stanoveném v příloze č. </w:t>
      </w:r>
      <w:r w:rsidR="00CD29B9" w:rsidRPr="00912F67">
        <w:t>2</w:t>
      </w:r>
      <w:r w:rsidRPr="00912F67">
        <w:t xml:space="preserve"> této </w:t>
      </w:r>
      <w:r w:rsidR="00110B99" w:rsidRPr="00912F67">
        <w:t>S</w:t>
      </w:r>
      <w:r w:rsidRPr="00912F67">
        <w:t xml:space="preserve">mlouvy, přičemž pro doplnění či změnu realizačního týmu postačí písemné oznámení této skutečnosti </w:t>
      </w:r>
      <w:r w:rsidR="00AA102D" w:rsidRPr="00912F67">
        <w:t>Z</w:t>
      </w:r>
      <w:r w:rsidRPr="00912F67">
        <w:t xml:space="preserve">hotoviteli. </w:t>
      </w:r>
      <w:r w:rsidR="0057481D" w:rsidRPr="00912F67">
        <w:t>Doplnění ani z</w:t>
      </w:r>
      <w:r w:rsidRPr="00912F67">
        <w:t xml:space="preserve">měna není změnou této </w:t>
      </w:r>
      <w:r w:rsidR="00DC1253" w:rsidRPr="00912F67">
        <w:t>S</w:t>
      </w:r>
      <w:r w:rsidRPr="00912F67">
        <w:t>mlouvy, a</w:t>
      </w:r>
      <w:r w:rsidR="00DC1253" w:rsidRPr="00912F67">
        <w:t> </w:t>
      </w:r>
      <w:r w:rsidRPr="00912F67">
        <w:t>není proto potřeba uzavírat dodatek k ní.</w:t>
      </w:r>
    </w:p>
    <w:p w14:paraId="55DA62A1" w14:textId="6DB60592" w:rsidR="00F62279" w:rsidRPr="00912F67" w:rsidRDefault="00F62279" w:rsidP="00A83649">
      <w:pPr>
        <w:pStyle w:val="Odstavecseseznamem"/>
        <w:keepNext/>
      </w:pPr>
      <w:r w:rsidRPr="00912F67">
        <w:t xml:space="preserve">Plnění předmětu </w:t>
      </w:r>
      <w:r w:rsidR="00BA083F" w:rsidRPr="00912F67">
        <w:t>S</w:t>
      </w:r>
      <w:r w:rsidRPr="00912F67">
        <w:t xml:space="preserve">mlouvy bude na straně </w:t>
      </w:r>
      <w:r w:rsidR="00BA083F" w:rsidRPr="00912F67">
        <w:t>Z</w:t>
      </w:r>
      <w:r w:rsidRPr="00912F67">
        <w:t xml:space="preserve">hotovitele provádět realizační tým ve složení stanoveném v příloze č. </w:t>
      </w:r>
      <w:r w:rsidR="00CD29B9" w:rsidRPr="00912F67">
        <w:t>3</w:t>
      </w:r>
      <w:r w:rsidRPr="00912F67">
        <w:t xml:space="preserve"> této </w:t>
      </w:r>
      <w:r w:rsidR="00BA083F" w:rsidRPr="00912F67">
        <w:t>S</w:t>
      </w:r>
      <w:r w:rsidRPr="00912F67">
        <w:t>mlouvy. Změna člena realizačního týmu</w:t>
      </w:r>
      <w:r w:rsidR="00A83649" w:rsidRPr="00912F67">
        <w:t xml:space="preserve"> Zhotovitele</w:t>
      </w:r>
      <w:r w:rsidRPr="00912F67">
        <w:t xml:space="preserve"> je možná</w:t>
      </w:r>
    </w:p>
    <w:p w14:paraId="3606AC9B" w14:textId="70A03342" w:rsidR="00F62279" w:rsidRDefault="00F62279" w:rsidP="00A83649">
      <w:pPr>
        <w:pStyle w:val="Odstavecseseznamem"/>
        <w:numPr>
          <w:ilvl w:val="4"/>
          <w:numId w:val="1"/>
        </w:numPr>
      </w:pPr>
      <w:r>
        <w:t>pouze osobou splňující totožný nebo kvalitativně vyšší formu a obor vzdělání a</w:t>
      </w:r>
      <w:r w:rsidR="00913B4B">
        <w:t> </w:t>
      </w:r>
      <w:r>
        <w:t>totožnou nebo kvalitativně vyšší odbornou kvalifikaci, a zároveň</w:t>
      </w:r>
    </w:p>
    <w:p w14:paraId="39188249" w14:textId="1763B434" w:rsidR="00F62279" w:rsidRDefault="00F62279" w:rsidP="008C6045">
      <w:pPr>
        <w:pStyle w:val="Odstavecseseznamem"/>
        <w:numPr>
          <w:ilvl w:val="4"/>
          <w:numId w:val="1"/>
        </w:numPr>
      </w:pPr>
      <w:r>
        <w:t xml:space="preserve">po předchozím písemném schválení </w:t>
      </w:r>
      <w:r w:rsidR="0052406F">
        <w:t>O</w:t>
      </w:r>
      <w:r>
        <w:t>bjednatelem.</w:t>
      </w:r>
    </w:p>
    <w:p w14:paraId="660142EF" w14:textId="796132B1" w:rsidR="00F62279" w:rsidRDefault="00F62279" w:rsidP="0076111B">
      <w:pPr>
        <w:pStyle w:val="Odstavecseseznamem"/>
        <w:numPr>
          <w:ilvl w:val="0"/>
          <w:numId w:val="0"/>
        </w:numPr>
        <w:ind w:left="709"/>
      </w:pPr>
      <w:r>
        <w:t xml:space="preserve">Změna </w:t>
      </w:r>
      <w:r w:rsidR="0076111B">
        <w:t xml:space="preserve">ve smyslu tohoto odstavce </w:t>
      </w:r>
      <w:r>
        <w:t xml:space="preserve">není změnou této </w:t>
      </w:r>
      <w:r w:rsidR="0076111B">
        <w:t>S</w:t>
      </w:r>
      <w:r>
        <w:t>mlouvy, a není proto potřeba uzavírat dodatek k ní.</w:t>
      </w:r>
    </w:p>
    <w:p w14:paraId="6624C98F" w14:textId="51055ED2" w:rsidR="00492CE6" w:rsidRDefault="00492CE6" w:rsidP="00FA260C">
      <w:pPr>
        <w:pStyle w:val="Odstavecseseznamem"/>
        <w:keepNext/>
      </w:pPr>
      <w:bookmarkStart w:id="13" w:name="_Toc3427966"/>
      <w:r>
        <w:t xml:space="preserve">Zhotovitel se zavazuje vynaložit přiměřené úsilí, které na něm lze spravedlivě požadovat, aby při </w:t>
      </w:r>
      <w:r w:rsidR="002A61F9">
        <w:t>provádění předmětu Smlouvy</w:t>
      </w:r>
    </w:p>
    <w:p w14:paraId="2C555FD2" w14:textId="77777777" w:rsidR="00492CE6" w:rsidRDefault="00492CE6" w:rsidP="002A61F9">
      <w:pPr>
        <w:pStyle w:val="Odstavecseseznamem"/>
        <w:numPr>
          <w:ilvl w:val="4"/>
          <w:numId w:val="1"/>
        </w:numPr>
      </w:pPr>
      <w:r>
        <w:t>byla minimalizována uhlíková stopa;</w:t>
      </w:r>
    </w:p>
    <w:p w14:paraId="6249D234" w14:textId="77777777" w:rsidR="00492CE6" w:rsidRDefault="00492CE6" w:rsidP="002A61F9">
      <w:pPr>
        <w:pStyle w:val="Odstavecseseznamem"/>
        <w:numPr>
          <w:ilvl w:val="4"/>
          <w:numId w:val="1"/>
        </w:numPr>
      </w:pPr>
      <w:r>
        <w:t>byly zachovány důstojné pracovní podmínky;</w:t>
      </w:r>
    </w:p>
    <w:p w14:paraId="451209B4" w14:textId="77777777" w:rsidR="00492CE6" w:rsidRDefault="00492CE6" w:rsidP="002A61F9">
      <w:pPr>
        <w:pStyle w:val="Odstavecseseznamem"/>
        <w:numPr>
          <w:ilvl w:val="4"/>
          <w:numId w:val="1"/>
        </w:numPr>
      </w:pPr>
      <w:r>
        <w:t>byly podpořeny osoby znevýhodněné na pracovním trhu;</w:t>
      </w:r>
    </w:p>
    <w:p w14:paraId="600B1F0C" w14:textId="77777777" w:rsidR="00492CE6" w:rsidRDefault="00492CE6" w:rsidP="002A61F9">
      <w:pPr>
        <w:pStyle w:val="Odstavecseseznamem"/>
        <w:numPr>
          <w:ilvl w:val="4"/>
          <w:numId w:val="1"/>
        </w:numPr>
      </w:pPr>
      <w:r>
        <w:t>nebyla využita dětská práce;</w:t>
      </w:r>
    </w:p>
    <w:p w14:paraId="25B2F557" w14:textId="77777777" w:rsidR="00492CE6" w:rsidRDefault="00492CE6" w:rsidP="002A61F9">
      <w:pPr>
        <w:pStyle w:val="Odstavecseseznamem"/>
        <w:numPr>
          <w:ilvl w:val="4"/>
          <w:numId w:val="1"/>
        </w:numPr>
      </w:pPr>
      <w:r>
        <w:t>byly zachovány férové podmínky v dodavatelském řetězci;</w:t>
      </w:r>
    </w:p>
    <w:p w14:paraId="5D7AC63F" w14:textId="77777777" w:rsidR="00492CE6" w:rsidRDefault="00492CE6" w:rsidP="002A61F9">
      <w:pPr>
        <w:pStyle w:val="Odstavecseseznamem"/>
        <w:numPr>
          <w:ilvl w:val="4"/>
          <w:numId w:val="1"/>
        </w:numPr>
      </w:pPr>
      <w:r>
        <w:t>bylo využito potenciálně vhodných inovací.</w:t>
      </w:r>
    </w:p>
    <w:p w14:paraId="1085D400" w14:textId="7A0A09CE" w:rsidR="00492CE6" w:rsidRDefault="002A61F9" w:rsidP="00DD4D72">
      <w:pPr>
        <w:pStyle w:val="Odstavecseseznamem"/>
      </w:pPr>
      <w:r>
        <w:t xml:space="preserve">Dokumenty a písemnosti v listinné podobě </w:t>
      </w:r>
      <w:r w:rsidR="00492CE6">
        <w:t>budou s ohledem na preferenci ochrany životního prostředí vyhotoveny na papíře, který byl vyroben v souladu se zásadami udržitelného lesního hospodaření (např. certifikační systém FSC).</w:t>
      </w:r>
    </w:p>
    <w:p w14:paraId="5D38226B" w14:textId="62CA9367" w:rsidR="001E729A" w:rsidRDefault="006D3CD3" w:rsidP="006D3CD3">
      <w:pPr>
        <w:pStyle w:val="Nadpis2"/>
      </w:pPr>
      <w:bookmarkStart w:id="14" w:name="_Toc80594581"/>
      <w:r>
        <w:t>Míst</w:t>
      </w:r>
      <w:r w:rsidR="00D3069C">
        <w:t>a</w:t>
      </w:r>
      <w:r>
        <w:t xml:space="preserve"> plnění</w:t>
      </w:r>
      <w:bookmarkEnd w:id="13"/>
      <w:bookmarkEnd w:id="14"/>
    </w:p>
    <w:p w14:paraId="124F25E3" w14:textId="77777777" w:rsidR="00D3069C" w:rsidRDefault="00D3069C" w:rsidP="00787DC3">
      <w:pPr>
        <w:pStyle w:val="Odstavecseseznamem"/>
        <w:keepNext/>
      </w:pPr>
      <w:r>
        <w:t>Místy plnění jsou</w:t>
      </w:r>
    </w:p>
    <w:p w14:paraId="016D3755" w14:textId="41B73B26" w:rsidR="00D3069C" w:rsidRDefault="00D3069C" w:rsidP="00D3069C">
      <w:pPr>
        <w:pStyle w:val="Odstavecseseznamem"/>
        <w:numPr>
          <w:ilvl w:val="4"/>
          <w:numId w:val="1"/>
        </w:numPr>
      </w:pPr>
      <w:r>
        <w:t>sídlo Objednatele (</w:t>
      </w:r>
      <w:r w:rsidRPr="00A6497E">
        <w:rPr>
          <w:i/>
          <w:iCs/>
        </w:rPr>
        <w:t>zejm. osobní jednání Smluvních stran, předání díla a potvrzení výkonu inženýrské činnosti</w:t>
      </w:r>
      <w:r>
        <w:t>);</w:t>
      </w:r>
    </w:p>
    <w:p w14:paraId="55F05E64" w14:textId="77777777" w:rsidR="00D3069C" w:rsidRDefault="00D3069C" w:rsidP="00D3069C">
      <w:pPr>
        <w:pStyle w:val="Odstavecseseznamem"/>
        <w:numPr>
          <w:ilvl w:val="4"/>
          <w:numId w:val="1"/>
        </w:numPr>
      </w:pPr>
      <w:r>
        <w:t>místo/a konání výrobního výboru na územní hlavního města Prahy; a</w:t>
      </w:r>
    </w:p>
    <w:p w14:paraId="01620A1C" w14:textId="43F80475" w:rsidR="00D3069C" w:rsidRDefault="00875208" w:rsidP="00D3069C">
      <w:pPr>
        <w:pStyle w:val="Odstavecseseznamem"/>
        <w:numPr>
          <w:ilvl w:val="4"/>
          <w:numId w:val="1"/>
        </w:numPr>
      </w:pPr>
      <w:r>
        <w:t>sídla či kanceláře dotčených orgánů</w:t>
      </w:r>
      <w:r w:rsidR="00D3069C">
        <w:t>.</w:t>
      </w:r>
    </w:p>
    <w:p w14:paraId="292A82B4" w14:textId="076F3F19" w:rsidR="00D3069C" w:rsidRDefault="00D3069C" w:rsidP="00D3069C">
      <w:pPr>
        <w:pStyle w:val="Odstavecseseznamem"/>
      </w:pPr>
      <w:r>
        <w:t xml:space="preserve">Vznikne-li v průběhu plnění předmětu </w:t>
      </w:r>
      <w:r w:rsidR="008B5782">
        <w:t>S</w:t>
      </w:r>
      <w:r>
        <w:t xml:space="preserve">mlouvy potřeba provedení plnění na jiném než výše uvedeném místě, má se za to, že se o místo plnění sjednané podle této </w:t>
      </w:r>
      <w:r w:rsidR="008B5782">
        <w:t>S</w:t>
      </w:r>
      <w:r>
        <w:t>mlouvy jedná, je-li</w:t>
      </w:r>
      <w:r w:rsidR="00A545C6">
        <w:t> </w:t>
      </w:r>
      <w:r>
        <w:t>na</w:t>
      </w:r>
      <w:r w:rsidR="00A545C6">
        <w:t> </w:t>
      </w:r>
      <w:r>
        <w:t xml:space="preserve">územní hlavního města Prahy, a doprava na něj je tak zahrnuta ve sjednané </w:t>
      </w:r>
      <w:r w:rsidR="008B5782">
        <w:t>odměně</w:t>
      </w:r>
      <w:r>
        <w:t>.</w:t>
      </w:r>
    </w:p>
    <w:p w14:paraId="7D3E9885" w14:textId="57C93ED3" w:rsidR="004B4FC9" w:rsidRPr="001C0452" w:rsidRDefault="00826CDB" w:rsidP="004B4FC9">
      <w:pPr>
        <w:pStyle w:val="Nadpis2"/>
      </w:pPr>
      <w:bookmarkStart w:id="15" w:name="_Toc80594582"/>
      <w:r w:rsidRPr="001C0452">
        <w:t>L</w:t>
      </w:r>
      <w:r w:rsidR="004B4FC9" w:rsidRPr="001C0452">
        <w:t xml:space="preserve">hůty </w:t>
      </w:r>
      <w:r w:rsidR="009B4E7D" w:rsidRPr="001C0452">
        <w:t>p</w:t>
      </w:r>
      <w:r w:rsidR="004B4FC9" w:rsidRPr="001C0452">
        <w:t>lnění</w:t>
      </w:r>
      <w:bookmarkEnd w:id="15"/>
    </w:p>
    <w:p w14:paraId="6ED0A901" w14:textId="2D7CA846" w:rsidR="00F62279" w:rsidRDefault="00F62279" w:rsidP="004C570E">
      <w:pPr>
        <w:pStyle w:val="Odstavecseseznamem"/>
        <w:keepNext/>
      </w:pPr>
      <w:r>
        <w:t xml:space="preserve">Zhotovitel se zavazuje předmět </w:t>
      </w:r>
      <w:r w:rsidR="00511107">
        <w:t>S</w:t>
      </w:r>
      <w:r>
        <w:t>mlouvy provést v následujících lhůtách</w:t>
      </w:r>
    </w:p>
    <w:p w14:paraId="0F7DB00B" w14:textId="02792A3D" w:rsidR="004C570E" w:rsidRDefault="004C570E" w:rsidP="004C570E">
      <w:pPr>
        <w:pStyle w:val="Odstavecseseznamem"/>
        <w:numPr>
          <w:ilvl w:val="4"/>
          <w:numId w:val="1"/>
        </w:numPr>
      </w:pPr>
      <w:r>
        <w:t xml:space="preserve">zhotovení </w:t>
      </w:r>
      <w:r w:rsidR="00704D7E" w:rsidRPr="00704D7E">
        <w:t>DUSP</w:t>
      </w:r>
      <w:r>
        <w:t xml:space="preserve"> pro účely jejího projednání s dotčenými orgány státní správy </w:t>
      </w:r>
      <w:r w:rsidRPr="00656C83">
        <w:rPr>
          <w:b/>
          <w:bCs/>
        </w:rPr>
        <w:t>do</w:t>
      </w:r>
      <w:r w:rsidR="00E35B66">
        <w:rPr>
          <w:b/>
          <w:bCs/>
        </w:rPr>
        <w:t> </w:t>
      </w:r>
      <w:r w:rsidR="00834CAE">
        <w:rPr>
          <w:b/>
          <w:bCs/>
        </w:rPr>
        <w:t>90</w:t>
      </w:r>
      <w:r w:rsidR="00E35B66">
        <w:rPr>
          <w:b/>
          <w:bCs/>
        </w:rPr>
        <w:t> </w:t>
      </w:r>
      <w:r w:rsidRPr="00656C83">
        <w:rPr>
          <w:b/>
          <w:bCs/>
        </w:rPr>
        <w:t>kalendářních dnů</w:t>
      </w:r>
      <w:r>
        <w:t xml:space="preserve"> ode dne doručení </w:t>
      </w:r>
      <w:r w:rsidR="0012297D">
        <w:t xml:space="preserve">písemné </w:t>
      </w:r>
      <w:r>
        <w:t>výzvy k jejímu zhotovení;</w:t>
      </w:r>
    </w:p>
    <w:p w14:paraId="63D75D8D" w14:textId="0F7F9350" w:rsidR="004C570E" w:rsidRDefault="004C570E" w:rsidP="004C570E">
      <w:pPr>
        <w:pStyle w:val="Odstavecseseznamem"/>
        <w:numPr>
          <w:ilvl w:val="4"/>
          <w:numId w:val="1"/>
        </w:numPr>
      </w:pPr>
      <w:r>
        <w:t xml:space="preserve">zahájení projednání </w:t>
      </w:r>
      <w:r w:rsidR="00CB7510" w:rsidRPr="00CB7510">
        <w:t>DUSP</w:t>
      </w:r>
      <w:r>
        <w:t xml:space="preserve"> s dotčenými orgány státní správy </w:t>
      </w:r>
      <w:r w:rsidRPr="007E70FB">
        <w:rPr>
          <w:b/>
          <w:bCs/>
        </w:rPr>
        <w:t xml:space="preserve">do </w:t>
      </w:r>
      <w:r w:rsidR="00E27CBD" w:rsidRPr="007E70FB">
        <w:rPr>
          <w:b/>
          <w:bCs/>
        </w:rPr>
        <w:t>5</w:t>
      </w:r>
      <w:r w:rsidRPr="007E70FB">
        <w:rPr>
          <w:b/>
          <w:bCs/>
        </w:rPr>
        <w:t xml:space="preserve"> kalendářních dnů</w:t>
      </w:r>
      <w:r>
        <w:t xml:space="preserve"> ode dne potvrzení převzetí </w:t>
      </w:r>
      <w:r w:rsidR="00A93D5E" w:rsidRPr="00A93D5E">
        <w:t>DUSP</w:t>
      </w:r>
      <w:r>
        <w:t xml:space="preserve"> </w:t>
      </w:r>
      <w:r w:rsidR="008F10B4">
        <w:t>O</w:t>
      </w:r>
      <w:r>
        <w:t>bjednatelem;</w:t>
      </w:r>
    </w:p>
    <w:p w14:paraId="582CD5F8" w14:textId="1DB487EA" w:rsidR="004C570E" w:rsidRDefault="004C570E" w:rsidP="004C570E">
      <w:pPr>
        <w:pStyle w:val="Odstavecseseznamem"/>
        <w:numPr>
          <w:ilvl w:val="4"/>
          <w:numId w:val="1"/>
        </w:numPr>
      </w:pPr>
      <w:r>
        <w:t xml:space="preserve">zapracování požadavků dotčených orgánů státní správy do </w:t>
      </w:r>
      <w:r w:rsidR="00E27DDF" w:rsidRPr="00E27DDF">
        <w:t>DUSP</w:t>
      </w:r>
      <w:r>
        <w:t xml:space="preserve"> </w:t>
      </w:r>
      <w:r w:rsidRPr="00220D59">
        <w:rPr>
          <w:b/>
          <w:bCs/>
        </w:rPr>
        <w:t xml:space="preserve">do </w:t>
      </w:r>
      <w:r w:rsidR="00220D59" w:rsidRPr="00220D59">
        <w:rPr>
          <w:b/>
          <w:bCs/>
        </w:rPr>
        <w:t>30</w:t>
      </w:r>
      <w:r w:rsidRPr="00220D59">
        <w:rPr>
          <w:b/>
          <w:bCs/>
        </w:rPr>
        <w:t xml:space="preserve"> kalendářních dnů</w:t>
      </w:r>
      <w:r>
        <w:t xml:space="preserve"> ode dne obdržení stanovisek </w:t>
      </w:r>
      <w:r w:rsidR="00E27DDF">
        <w:t xml:space="preserve">a vyjádření </w:t>
      </w:r>
      <w:r>
        <w:t>dotčených orgánů státní správy;</w:t>
      </w:r>
    </w:p>
    <w:p w14:paraId="4B196C93" w14:textId="5A897FF9" w:rsidR="004C570E" w:rsidRDefault="004C570E" w:rsidP="004C570E">
      <w:pPr>
        <w:pStyle w:val="Odstavecseseznamem"/>
        <w:numPr>
          <w:ilvl w:val="4"/>
          <w:numId w:val="1"/>
        </w:numPr>
      </w:pPr>
      <w:r>
        <w:t xml:space="preserve">zpracování a podání návrhu na zahájení veřejnoprávního projednání </w:t>
      </w:r>
      <w:r w:rsidR="00AF02B5" w:rsidRPr="00AF02B5">
        <w:t>DUSP</w:t>
      </w:r>
      <w:r>
        <w:t xml:space="preserve"> </w:t>
      </w:r>
      <w:r w:rsidRPr="00617529">
        <w:rPr>
          <w:b/>
          <w:bCs/>
        </w:rPr>
        <w:t>do</w:t>
      </w:r>
      <w:r w:rsidR="00617529">
        <w:rPr>
          <w:b/>
          <w:bCs/>
        </w:rPr>
        <w:t> </w:t>
      </w:r>
      <w:r w:rsidR="007B64E2" w:rsidRPr="00617529">
        <w:rPr>
          <w:b/>
          <w:bCs/>
        </w:rPr>
        <w:t>10 </w:t>
      </w:r>
      <w:r w:rsidRPr="00617529">
        <w:rPr>
          <w:b/>
          <w:bCs/>
        </w:rPr>
        <w:t>kalendářních dnů</w:t>
      </w:r>
      <w:r>
        <w:t xml:space="preserve"> ode dne potvrzení převzetí dopracované </w:t>
      </w:r>
      <w:r w:rsidR="007B64E2" w:rsidRPr="007B64E2">
        <w:t>DUSP</w:t>
      </w:r>
      <w:r>
        <w:t xml:space="preserve"> </w:t>
      </w:r>
      <w:r w:rsidR="007B64E2">
        <w:t>O</w:t>
      </w:r>
      <w:r>
        <w:t>bjednatelem</w:t>
      </w:r>
      <w:r w:rsidR="007B64E2">
        <w:t xml:space="preserve">, přičemž objednatel </w:t>
      </w:r>
      <w:r w:rsidR="0052318A">
        <w:t xml:space="preserve">si může vyhradit </w:t>
      </w:r>
      <w:r w:rsidR="00196A76">
        <w:t>nahrazení d</w:t>
      </w:r>
      <w:r>
        <w:t>oručení</w:t>
      </w:r>
      <w:r w:rsidR="00196A76">
        <w:t>m</w:t>
      </w:r>
      <w:r>
        <w:t xml:space="preserve"> </w:t>
      </w:r>
      <w:r w:rsidR="00196A76">
        <w:t xml:space="preserve">písemné </w:t>
      </w:r>
      <w:r>
        <w:t>výzvy;</w:t>
      </w:r>
    </w:p>
    <w:p w14:paraId="2967294E" w14:textId="050F87A7" w:rsidR="004C570E" w:rsidRDefault="004C570E" w:rsidP="004C570E">
      <w:pPr>
        <w:pStyle w:val="Odstavecseseznamem"/>
        <w:numPr>
          <w:ilvl w:val="4"/>
          <w:numId w:val="1"/>
        </w:numPr>
      </w:pPr>
      <w:r>
        <w:t xml:space="preserve">zpracování a odevzdání čistopisu </w:t>
      </w:r>
      <w:r w:rsidR="00FB4D24" w:rsidRPr="00FB4D24">
        <w:t>DUSP</w:t>
      </w:r>
      <w:r>
        <w:t xml:space="preserve"> </w:t>
      </w:r>
      <w:r w:rsidRPr="007700F5">
        <w:rPr>
          <w:b/>
          <w:bCs/>
        </w:rPr>
        <w:t xml:space="preserve">do </w:t>
      </w:r>
      <w:r w:rsidR="007700F5" w:rsidRPr="007700F5">
        <w:rPr>
          <w:b/>
          <w:bCs/>
        </w:rPr>
        <w:t>15</w:t>
      </w:r>
      <w:r w:rsidRPr="007700F5">
        <w:rPr>
          <w:b/>
          <w:bCs/>
        </w:rPr>
        <w:t xml:space="preserve"> kalendářních dnů</w:t>
      </w:r>
      <w:r>
        <w:t xml:space="preserve"> ode dne nabytí právní moci společného povolení;</w:t>
      </w:r>
    </w:p>
    <w:p w14:paraId="75A8705F" w14:textId="6363FA3E" w:rsidR="004C570E" w:rsidRDefault="004C570E" w:rsidP="004C570E">
      <w:pPr>
        <w:pStyle w:val="Odstavecseseznamem"/>
        <w:numPr>
          <w:ilvl w:val="4"/>
          <w:numId w:val="1"/>
        </w:numPr>
      </w:pPr>
      <w:r>
        <w:t xml:space="preserve">zhotovení DVZ </w:t>
      </w:r>
      <w:r w:rsidRPr="002F1D27">
        <w:rPr>
          <w:b/>
          <w:bCs/>
        </w:rPr>
        <w:t xml:space="preserve">do </w:t>
      </w:r>
      <w:r w:rsidR="00834CAE">
        <w:rPr>
          <w:b/>
          <w:bCs/>
        </w:rPr>
        <w:t>90</w:t>
      </w:r>
      <w:r w:rsidRPr="002F1D27">
        <w:rPr>
          <w:b/>
          <w:bCs/>
        </w:rPr>
        <w:t xml:space="preserve"> kalendářních dnů</w:t>
      </w:r>
      <w:r>
        <w:t xml:space="preserve"> ode dne doručení </w:t>
      </w:r>
      <w:r w:rsidR="007B3C4B">
        <w:t xml:space="preserve">písemné </w:t>
      </w:r>
      <w:r>
        <w:t>výzvy k</w:t>
      </w:r>
      <w:r w:rsidR="00AB23B6">
        <w:t> </w:t>
      </w:r>
      <w:r>
        <w:t>jejímu zhotovení;</w:t>
      </w:r>
    </w:p>
    <w:p w14:paraId="59EBE0F3" w14:textId="77777777" w:rsidR="004C570E" w:rsidRDefault="004C570E" w:rsidP="004C570E">
      <w:pPr>
        <w:pStyle w:val="Odstavecseseznamem"/>
        <w:numPr>
          <w:ilvl w:val="4"/>
          <w:numId w:val="1"/>
        </w:numPr>
      </w:pPr>
      <w:r>
        <w:t xml:space="preserve">součinnost při zadávacím řízení k veřejné zakázce </w:t>
      </w:r>
      <w:r w:rsidRPr="004F6EB5">
        <w:rPr>
          <w:b/>
          <w:bCs/>
        </w:rPr>
        <w:t>po dobu realizace zadávacího řízení</w:t>
      </w:r>
      <w:r>
        <w:t>; a</w:t>
      </w:r>
    </w:p>
    <w:p w14:paraId="4921AE9B" w14:textId="77777777" w:rsidR="004C570E" w:rsidRDefault="004C570E" w:rsidP="004C570E">
      <w:pPr>
        <w:pStyle w:val="Odstavecseseznamem"/>
        <w:numPr>
          <w:ilvl w:val="4"/>
          <w:numId w:val="1"/>
        </w:numPr>
      </w:pPr>
      <w:r>
        <w:t xml:space="preserve">výkon autorského dozoru </w:t>
      </w:r>
      <w:r w:rsidRPr="004F6EB5">
        <w:rPr>
          <w:b/>
          <w:bCs/>
        </w:rPr>
        <w:t>po celou dobu výstavby</w:t>
      </w:r>
      <w:r>
        <w:t>.</w:t>
      </w:r>
    </w:p>
    <w:p w14:paraId="11C23440" w14:textId="51C6CA98" w:rsidR="00F62279" w:rsidRDefault="00F62279" w:rsidP="00F62279">
      <w:pPr>
        <w:pStyle w:val="Odstavecseseznamem"/>
      </w:pPr>
      <w:r>
        <w:t xml:space="preserve">Zhotovitel se zavazuje plnit předmět </w:t>
      </w:r>
      <w:r w:rsidR="00CE2CA2">
        <w:t>S</w:t>
      </w:r>
      <w:r>
        <w:t>mlouvy, resp. vešker</w:t>
      </w:r>
      <w:r w:rsidR="00CE2CA2">
        <w:t>á</w:t>
      </w:r>
      <w:r>
        <w:t xml:space="preserve"> dílčí plnění, pro případ, že tato </w:t>
      </w:r>
      <w:r w:rsidR="00414853">
        <w:t>S</w:t>
      </w:r>
      <w:r>
        <w:t>mlouva nestanoví určitou lhůtu, bez zbytečného odkladu.</w:t>
      </w:r>
    </w:p>
    <w:p w14:paraId="5256FAED" w14:textId="06D24452" w:rsidR="0005369A" w:rsidRDefault="001C1E52" w:rsidP="00F62279">
      <w:pPr>
        <w:pStyle w:val="Odstavecseseznamem"/>
      </w:pPr>
      <w:r>
        <w:t xml:space="preserve">Zhotovitel je oprávněn </w:t>
      </w:r>
      <w:r w:rsidR="00CA6897">
        <w:t xml:space="preserve">písemně </w:t>
      </w:r>
      <w:r>
        <w:t xml:space="preserve">přerušit </w:t>
      </w:r>
      <w:r w:rsidR="00D7556C">
        <w:t xml:space="preserve">běh </w:t>
      </w:r>
      <w:r w:rsidR="00CA6897">
        <w:t xml:space="preserve">jakékoliv </w:t>
      </w:r>
      <w:r w:rsidR="00D7556C">
        <w:t>lhůty plnění.</w:t>
      </w:r>
    </w:p>
    <w:p w14:paraId="1590477B" w14:textId="2F2D561B" w:rsidR="00284A6C" w:rsidRDefault="00284A6C" w:rsidP="0082293E">
      <w:pPr>
        <w:pStyle w:val="Odstavecseseznamem"/>
        <w:keepNext/>
      </w:pPr>
      <w:r>
        <w:t>Lhůty plnění se prodlužují o dobu, po kterou trvá nemožnost plnění ze strany Zhotovitele pro důvody spočívající na straně Objednatel</w:t>
      </w:r>
      <w:r w:rsidR="00BF60AB">
        <w:t>e</w:t>
      </w:r>
      <w:r>
        <w:t xml:space="preserve"> nebo způsobené mimo zavinění obou Smluvních stran, přičemž takové prodloužení je podmíněno neprodleným písemným oznámením vzniku takové nemožnosti plnění Objednatel</w:t>
      </w:r>
      <w:r w:rsidR="00BF60AB">
        <w:t>i</w:t>
      </w:r>
      <w:r>
        <w:t>. Oznámení musí obsahovat</w:t>
      </w:r>
    </w:p>
    <w:p w14:paraId="5B12F686" w14:textId="77777777" w:rsidR="00284A6C" w:rsidRDefault="00284A6C" w:rsidP="00BF60AB">
      <w:pPr>
        <w:pStyle w:val="Odstavecseseznamem"/>
        <w:numPr>
          <w:ilvl w:val="4"/>
          <w:numId w:val="1"/>
        </w:numPr>
      </w:pPr>
      <w:r>
        <w:t>věcné vymezení důvodu nemožnosti plnění a</w:t>
      </w:r>
    </w:p>
    <w:p w14:paraId="01885F68" w14:textId="77777777" w:rsidR="00284A6C" w:rsidRDefault="00284A6C" w:rsidP="00BF60AB">
      <w:pPr>
        <w:pStyle w:val="Odstavecseseznamem"/>
        <w:numPr>
          <w:ilvl w:val="4"/>
          <w:numId w:val="1"/>
        </w:numPr>
      </w:pPr>
      <w:r>
        <w:t>okamžik vzniku okolnosti, pro kterou vznikla předmětná nemožnost plnění.</w:t>
      </w:r>
    </w:p>
    <w:p w14:paraId="67C0BB65" w14:textId="741D7BA1" w:rsidR="00284A6C" w:rsidRDefault="00284A6C" w:rsidP="00BF60AB">
      <w:pPr>
        <w:pStyle w:val="Odstavecseseznamem"/>
        <w:numPr>
          <w:ilvl w:val="0"/>
          <w:numId w:val="0"/>
        </w:numPr>
        <w:ind w:left="709"/>
      </w:pPr>
      <w:r>
        <w:t>Prodloužení lhůty plnění pak trvá do té doby, než pomine oznámená nemožnost plnění, přičemž Zhotovitel se pominutí zavazuje písemně oznámit Objednatel</w:t>
      </w:r>
      <w:r w:rsidR="00C531F1">
        <w:t>i</w:t>
      </w:r>
      <w:r>
        <w:t xml:space="preserve"> bez zbytečného odkladu po tom, co odpadne.</w:t>
      </w:r>
    </w:p>
    <w:p w14:paraId="26A8DEEA" w14:textId="32BB15A1" w:rsidR="004B4FC9" w:rsidRPr="004B4FC9" w:rsidRDefault="00F62279" w:rsidP="00DD4D72">
      <w:pPr>
        <w:pStyle w:val="Odstavecseseznamem"/>
      </w:pPr>
      <w:r>
        <w:t xml:space="preserve">Lhůty pro převzetí </w:t>
      </w:r>
      <w:r w:rsidR="00880FDC">
        <w:t>výsledk</w:t>
      </w:r>
      <w:r w:rsidR="00BA01F5">
        <w:t>ů</w:t>
      </w:r>
      <w:r w:rsidR="00880FDC">
        <w:t xml:space="preserve"> projektové činnosti </w:t>
      </w:r>
      <w:r>
        <w:t>Objednatelem se nezapočítávají do lhůt plnění dle tohoto článku Smlouvy.</w:t>
      </w:r>
    </w:p>
    <w:p w14:paraId="3FA6950C" w14:textId="6CB3004D" w:rsidR="005115C9" w:rsidRDefault="00D951F7" w:rsidP="00066996">
      <w:pPr>
        <w:pStyle w:val="Nadpis1"/>
      </w:pPr>
      <w:bookmarkStart w:id="16" w:name="_Toc3427967"/>
      <w:bookmarkStart w:id="17" w:name="_Toc80594583"/>
      <w:r>
        <w:t>Odměna</w:t>
      </w:r>
      <w:r w:rsidR="005115C9">
        <w:t xml:space="preserve"> a platební podmínky</w:t>
      </w:r>
      <w:bookmarkEnd w:id="16"/>
      <w:bookmarkEnd w:id="17"/>
    </w:p>
    <w:p w14:paraId="74B0BD4E" w14:textId="1BBB5736" w:rsidR="00CD30F2" w:rsidRDefault="00BC35EC" w:rsidP="00CD30F2">
      <w:pPr>
        <w:pStyle w:val="Nadpis2"/>
      </w:pPr>
      <w:bookmarkStart w:id="18" w:name="_Toc80594584"/>
      <w:r>
        <w:t>Odměna</w:t>
      </w:r>
      <w:bookmarkEnd w:id="18"/>
    </w:p>
    <w:p w14:paraId="01CD7C58" w14:textId="1D57F4B6" w:rsidR="00192038" w:rsidRDefault="00D123FD" w:rsidP="00075197">
      <w:pPr>
        <w:pStyle w:val="Odstavecseseznamem"/>
        <w:keepNext/>
        <w:spacing w:after="120"/>
      </w:pPr>
      <w:r>
        <w:t xml:space="preserve">Celková odměna </w:t>
      </w:r>
      <w:r w:rsidR="00424B30">
        <w:t xml:space="preserve">za provedení předmětu Smlouvy </w:t>
      </w:r>
      <w:r w:rsidR="00E145E9">
        <w:t xml:space="preserve">Zhotovitele </w:t>
      </w:r>
      <w:r>
        <w:t>se stanovuje</w:t>
      </w:r>
      <w:r w:rsidR="00E145E9">
        <w:t xml:space="preserve"> následovně</w:t>
      </w:r>
    </w:p>
    <w:tbl>
      <w:tblPr>
        <w:tblStyle w:val="Mkatabulky"/>
        <w:tblW w:w="0" w:type="auto"/>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4177"/>
        <w:gridCol w:w="4176"/>
      </w:tblGrid>
      <w:tr w:rsidR="00DC38AE" w14:paraId="08B32688" w14:textId="77777777" w:rsidTr="009D4ECB">
        <w:tc>
          <w:tcPr>
            <w:tcW w:w="4177" w:type="dxa"/>
          </w:tcPr>
          <w:p w14:paraId="33B5D61F" w14:textId="456A37EE" w:rsidR="00DC38AE" w:rsidRPr="00FC19AC" w:rsidRDefault="00FC19AC" w:rsidP="00DC38AE">
            <w:pPr>
              <w:pStyle w:val="Odstavecseseznamem"/>
              <w:numPr>
                <w:ilvl w:val="0"/>
                <w:numId w:val="0"/>
              </w:numPr>
              <w:spacing w:before="0" w:line="240" w:lineRule="auto"/>
              <w:jc w:val="left"/>
              <w:rPr>
                <w:caps/>
              </w:rPr>
            </w:pPr>
            <w:r w:rsidRPr="00FC19AC">
              <w:rPr>
                <w:caps/>
              </w:rPr>
              <w:t>celková odměna v Kč bez DPH:</w:t>
            </w:r>
          </w:p>
        </w:tc>
        <w:tc>
          <w:tcPr>
            <w:tcW w:w="4176" w:type="dxa"/>
            <w:shd w:val="clear" w:color="auto" w:fill="auto"/>
          </w:tcPr>
          <w:p w14:paraId="61E426D8" w14:textId="4087B7A4" w:rsidR="00DC38AE" w:rsidRDefault="0070263B" w:rsidP="00E00A62">
            <w:pPr>
              <w:pStyle w:val="Odstavecseseznamem"/>
              <w:numPr>
                <w:ilvl w:val="0"/>
                <w:numId w:val="0"/>
              </w:numPr>
              <w:spacing w:before="0" w:line="240" w:lineRule="auto"/>
              <w:jc w:val="right"/>
            </w:pPr>
            <w:r>
              <w:t>5 424 232,00</w:t>
            </w:r>
            <w:r w:rsidR="00E97FFA">
              <w:t xml:space="preserve"> </w:t>
            </w:r>
            <w:r w:rsidR="00E00A62">
              <w:t>Kč</w:t>
            </w:r>
          </w:p>
        </w:tc>
      </w:tr>
      <w:tr w:rsidR="00DC38AE" w14:paraId="4FE5CA55" w14:textId="77777777" w:rsidTr="009D4ECB">
        <w:tc>
          <w:tcPr>
            <w:tcW w:w="4177" w:type="dxa"/>
          </w:tcPr>
          <w:p w14:paraId="5BD9DEC2" w14:textId="43EC40DD" w:rsidR="00DC38AE" w:rsidRPr="00FC19AC" w:rsidRDefault="00FC19AC" w:rsidP="00DC38AE">
            <w:pPr>
              <w:pStyle w:val="Odstavecseseznamem"/>
              <w:numPr>
                <w:ilvl w:val="0"/>
                <w:numId w:val="0"/>
              </w:numPr>
              <w:spacing w:before="0" w:line="240" w:lineRule="auto"/>
              <w:jc w:val="left"/>
              <w:rPr>
                <w:caps/>
              </w:rPr>
            </w:pPr>
            <w:r w:rsidRPr="00FC19AC">
              <w:rPr>
                <w:caps/>
              </w:rPr>
              <w:t>DPH:</w:t>
            </w:r>
          </w:p>
        </w:tc>
        <w:tc>
          <w:tcPr>
            <w:tcW w:w="4176" w:type="dxa"/>
            <w:shd w:val="clear" w:color="auto" w:fill="auto"/>
          </w:tcPr>
          <w:p w14:paraId="5043B0E3" w14:textId="244F6213" w:rsidR="00DC38AE" w:rsidRDefault="00234E30" w:rsidP="00E00A62">
            <w:pPr>
              <w:pStyle w:val="Odstavecseseznamem"/>
              <w:numPr>
                <w:ilvl w:val="0"/>
                <w:numId w:val="0"/>
              </w:numPr>
              <w:spacing w:before="0" w:line="240" w:lineRule="auto"/>
              <w:jc w:val="right"/>
            </w:pPr>
            <w:r w:rsidRPr="00234E30">
              <w:t>1</w:t>
            </w:r>
            <w:r>
              <w:t xml:space="preserve"> </w:t>
            </w:r>
            <w:r w:rsidRPr="00234E30">
              <w:t>139</w:t>
            </w:r>
            <w:r>
              <w:t xml:space="preserve"> </w:t>
            </w:r>
            <w:r w:rsidRPr="00234E30">
              <w:t>088,72</w:t>
            </w:r>
            <w:r w:rsidR="00E97FFA">
              <w:t xml:space="preserve"> </w:t>
            </w:r>
            <w:r w:rsidR="00E00A62">
              <w:t>Kč</w:t>
            </w:r>
          </w:p>
        </w:tc>
      </w:tr>
      <w:tr w:rsidR="00DC38AE" w14:paraId="72549860" w14:textId="77777777" w:rsidTr="009D4ECB">
        <w:tc>
          <w:tcPr>
            <w:tcW w:w="4177" w:type="dxa"/>
          </w:tcPr>
          <w:p w14:paraId="3D8FFEDD" w14:textId="2C9E6F3A" w:rsidR="00DC38AE" w:rsidRPr="00FC19AC" w:rsidRDefault="00FC19AC" w:rsidP="00DC38AE">
            <w:pPr>
              <w:pStyle w:val="Odstavecseseznamem"/>
              <w:numPr>
                <w:ilvl w:val="0"/>
                <w:numId w:val="0"/>
              </w:numPr>
              <w:spacing w:before="0" w:line="240" w:lineRule="auto"/>
              <w:jc w:val="left"/>
              <w:rPr>
                <w:caps/>
              </w:rPr>
            </w:pPr>
            <w:r w:rsidRPr="00FC19AC">
              <w:rPr>
                <w:caps/>
              </w:rPr>
              <w:t>celková odměna v Kč vč. DPH:</w:t>
            </w:r>
          </w:p>
        </w:tc>
        <w:tc>
          <w:tcPr>
            <w:tcW w:w="4176" w:type="dxa"/>
            <w:shd w:val="clear" w:color="auto" w:fill="auto"/>
          </w:tcPr>
          <w:p w14:paraId="583131E9" w14:textId="3EF446B1" w:rsidR="00DC38AE" w:rsidRDefault="00CF08B6" w:rsidP="00E00A62">
            <w:pPr>
              <w:pStyle w:val="Odstavecseseznamem"/>
              <w:numPr>
                <w:ilvl w:val="0"/>
                <w:numId w:val="0"/>
              </w:numPr>
              <w:spacing w:before="0" w:line="240" w:lineRule="auto"/>
              <w:jc w:val="right"/>
            </w:pPr>
            <w:r w:rsidRPr="00CF08B6">
              <w:t>6</w:t>
            </w:r>
            <w:r>
              <w:t xml:space="preserve"> </w:t>
            </w:r>
            <w:r w:rsidRPr="00CF08B6">
              <w:t>563</w:t>
            </w:r>
            <w:r>
              <w:t xml:space="preserve"> </w:t>
            </w:r>
            <w:r w:rsidRPr="00CF08B6">
              <w:t>320,72</w:t>
            </w:r>
            <w:r w:rsidR="00E97FFA">
              <w:t xml:space="preserve"> </w:t>
            </w:r>
            <w:r w:rsidR="00E00A62">
              <w:t>Kč</w:t>
            </w:r>
          </w:p>
        </w:tc>
      </w:tr>
    </w:tbl>
    <w:p w14:paraId="5253A097" w14:textId="15B2E46E" w:rsidR="00D123FD" w:rsidRDefault="00D123FD" w:rsidP="00075197">
      <w:pPr>
        <w:pStyle w:val="Odstavecseseznamem"/>
        <w:keepNext/>
        <w:numPr>
          <w:ilvl w:val="0"/>
          <w:numId w:val="0"/>
        </w:numPr>
        <w:spacing w:after="120"/>
        <w:ind w:left="709"/>
      </w:pPr>
      <w:r>
        <w:t>přičemž z toho</w:t>
      </w:r>
    </w:p>
    <w:p w14:paraId="6C68D1CD" w14:textId="64BC5B9E" w:rsidR="0028625A" w:rsidRDefault="00B87178" w:rsidP="00075197">
      <w:pPr>
        <w:pStyle w:val="Odstavecseseznamem"/>
        <w:keepNext/>
        <w:numPr>
          <w:ilvl w:val="4"/>
          <w:numId w:val="1"/>
        </w:numPr>
        <w:spacing w:after="120"/>
      </w:pPr>
      <w:r>
        <w:t xml:space="preserve">odměna za </w:t>
      </w:r>
      <w:r w:rsidR="00AF389F" w:rsidRPr="00C069B8">
        <w:rPr>
          <w:b/>
          <w:bCs/>
        </w:rPr>
        <w:t>dokumentac</w:t>
      </w:r>
      <w:r w:rsidR="00386E31">
        <w:rPr>
          <w:b/>
          <w:bCs/>
        </w:rPr>
        <w:t>i</w:t>
      </w:r>
      <w:r w:rsidR="00AF389F" w:rsidRPr="00C069B8">
        <w:rPr>
          <w:b/>
          <w:bCs/>
        </w:rPr>
        <w:t xml:space="preserve"> pro vydání společného povolení</w:t>
      </w:r>
      <w:r>
        <w:t xml:space="preserve"> činí</w:t>
      </w:r>
    </w:p>
    <w:tbl>
      <w:tblPr>
        <w:tblStyle w:val="Mkatabulky"/>
        <w:tblW w:w="0" w:type="auto"/>
        <w:tblInd w:w="14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811"/>
        <w:gridCol w:w="3833"/>
      </w:tblGrid>
      <w:tr w:rsidR="008A16C4" w14:paraId="4B83CB49" w14:textId="77777777" w:rsidTr="009D4ECB">
        <w:tc>
          <w:tcPr>
            <w:tcW w:w="4531" w:type="dxa"/>
          </w:tcPr>
          <w:p w14:paraId="0E226EDA" w14:textId="22CDFCA8" w:rsidR="008A16C4" w:rsidRPr="00AE1D3A" w:rsidRDefault="00AE1D3A" w:rsidP="008A16C4">
            <w:pPr>
              <w:pStyle w:val="Odstavecseseznamem"/>
              <w:numPr>
                <w:ilvl w:val="0"/>
                <w:numId w:val="0"/>
              </w:numPr>
              <w:spacing w:before="0" w:line="240" w:lineRule="auto"/>
              <w:jc w:val="left"/>
              <w:rPr>
                <w:caps/>
              </w:rPr>
            </w:pPr>
            <w:r w:rsidRPr="00AE1D3A">
              <w:rPr>
                <w:caps/>
              </w:rPr>
              <w:t>odměna v Kč bez DPH</w:t>
            </w:r>
            <w:r w:rsidR="00E51AFB">
              <w:rPr>
                <w:caps/>
              </w:rPr>
              <w:t>:</w:t>
            </w:r>
          </w:p>
        </w:tc>
        <w:tc>
          <w:tcPr>
            <w:tcW w:w="4531" w:type="dxa"/>
            <w:shd w:val="clear" w:color="auto" w:fill="auto"/>
          </w:tcPr>
          <w:p w14:paraId="5A034BE7" w14:textId="016496BE" w:rsidR="008A16C4" w:rsidRDefault="006C57A5" w:rsidP="0049769B">
            <w:pPr>
              <w:pStyle w:val="Odstavecseseznamem"/>
              <w:numPr>
                <w:ilvl w:val="0"/>
                <w:numId w:val="0"/>
              </w:numPr>
              <w:spacing w:before="0" w:line="240" w:lineRule="auto"/>
              <w:jc w:val="right"/>
            </w:pPr>
            <w:r w:rsidRPr="006C57A5">
              <w:t>2</w:t>
            </w:r>
            <w:r>
              <w:t> </w:t>
            </w:r>
            <w:r w:rsidRPr="006C57A5">
              <w:t>173</w:t>
            </w:r>
            <w:r>
              <w:t> </w:t>
            </w:r>
            <w:r w:rsidRPr="006C57A5">
              <w:t>710</w:t>
            </w:r>
            <w:r>
              <w:t xml:space="preserve">,00 </w:t>
            </w:r>
            <w:r w:rsidR="0049769B">
              <w:t>Kč</w:t>
            </w:r>
          </w:p>
        </w:tc>
      </w:tr>
      <w:tr w:rsidR="008A16C4" w14:paraId="781B34F2" w14:textId="77777777" w:rsidTr="009D4ECB">
        <w:tc>
          <w:tcPr>
            <w:tcW w:w="4531" w:type="dxa"/>
          </w:tcPr>
          <w:p w14:paraId="1A1A9EB7" w14:textId="704E7914" w:rsidR="008A16C4" w:rsidRPr="00AE1D3A" w:rsidRDefault="00AE1D3A" w:rsidP="008A16C4">
            <w:pPr>
              <w:pStyle w:val="Odstavecseseznamem"/>
              <w:numPr>
                <w:ilvl w:val="0"/>
                <w:numId w:val="0"/>
              </w:numPr>
              <w:spacing w:before="0" w:line="240" w:lineRule="auto"/>
              <w:jc w:val="left"/>
              <w:rPr>
                <w:caps/>
              </w:rPr>
            </w:pPr>
            <w:r w:rsidRPr="00AE1D3A">
              <w:rPr>
                <w:caps/>
              </w:rPr>
              <w:t>DPH:</w:t>
            </w:r>
          </w:p>
        </w:tc>
        <w:tc>
          <w:tcPr>
            <w:tcW w:w="4531" w:type="dxa"/>
            <w:shd w:val="clear" w:color="auto" w:fill="auto"/>
          </w:tcPr>
          <w:p w14:paraId="0A479B3D" w14:textId="1FD85128" w:rsidR="008A16C4" w:rsidRDefault="004A7448" w:rsidP="0049769B">
            <w:pPr>
              <w:pStyle w:val="Odstavecseseznamem"/>
              <w:numPr>
                <w:ilvl w:val="0"/>
                <w:numId w:val="0"/>
              </w:numPr>
              <w:spacing w:before="0" w:line="240" w:lineRule="auto"/>
              <w:jc w:val="right"/>
            </w:pPr>
            <w:r w:rsidRPr="004A7448">
              <w:t>456</w:t>
            </w:r>
            <w:r>
              <w:t xml:space="preserve"> </w:t>
            </w:r>
            <w:r w:rsidRPr="004A7448">
              <w:t>479,1</w:t>
            </w:r>
            <w:r>
              <w:t xml:space="preserve">0 </w:t>
            </w:r>
            <w:r w:rsidR="0049769B">
              <w:t>Kč</w:t>
            </w:r>
          </w:p>
        </w:tc>
      </w:tr>
      <w:tr w:rsidR="008A16C4" w14:paraId="57300B62" w14:textId="77777777" w:rsidTr="009D4ECB">
        <w:tc>
          <w:tcPr>
            <w:tcW w:w="4531" w:type="dxa"/>
          </w:tcPr>
          <w:p w14:paraId="46CB142F" w14:textId="6108C70E" w:rsidR="008A16C4" w:rsidRPr="00AE1D3A" w:rsidRDefault="00AE1D3A" w:rsidP="008A16C4">
            <w:pPr>
              <w:pStyle w:val="Odstavecseseznamem"/>
              <w:numPr>
                <w:ilvl w:val="0"/>
                <w:numId w:val="0"/>
              </w:numPr>
              <w:spacing w:before="0" w:line="240" w:lineRule="auto"/>
              <w:jc w:val="left"/>
              <w:rPr>
                <w:caps/>
              </w:rPr>
            </w:pPr>
            <w:r w:rsidRPr="00AE1D3A">
              <w:rPr>
                <w:caps/>
              </w:rPr>
              <w:t>odměna v Kč vč. DPH:</w:t>
            </w:r>
          </w:p>
        </w:tc>
        <w:tc>
          <w:tcPr>
            <w:tcW w:w="4531" w:type="dxa"/>
            <w:shd w:val="clear" w:color="auto" w:fill="auto"/>
          </w:tcPr>
          <w:p w14:paraId="77D23B0B" w14:textId="222C1596" w:rsidR="008A16C4" w:rsidRDefault="004A7448" w:rsidP="0049769B">
            <w:pPr>
              <w:pStyle w:val="Odstavecseseznamem"/>
              <w:numPr>
                <w:ilvl w:val="0"/>
                <w:numId w:val="0"/>
              </w:numPr>
              <w:spacing w:before="0" w:line="240" w:lineRule="auto"/>
              <w:jc w:val="right"/>
            </w:pPr>
            <w:r w:rsidRPr="004A7448">
              <w:t>2</w:t>
            </w:r>
            <w:r>
              <w:t xml:space="preserve"> </w:t>
            </w:r>
            <w:r w:rsidRPr="004A7448">
              <w:t>630</w:t>
            </w:r>
            <w:r>
              <w:t xml:space="preserve"> </w:t>
            </w:r>
            <w:r w:rsidRPr="004A7448">
              <w:t>189,1</w:t>
            </w:r>
            <w:r>
              <w:t xml:space="preserve">0 </w:t>
            </w:r>
            <w:r w:rsidR="0049769B">
              <w:t>Kč</w:t>
            </w:r>
          </w:p>
        </w:tc>
      </w:tr>
    </w:tbl>
    <w:p w14:paraId="3AD9B8C1" w14:textId="547162FA" w:rsidR="0095153E" w:rsidRDefault="0095153E" w:rsidP="0095153E">
      <w:pPr>
        <w:pStyle w:val="Odstavecseseznamem"/>
        <w:keepNext/>
        <w:numPr>
          <w:ilvl w:val="4"/>
          <w:numId w:val="1"/>
        </w:numPr>
        <w:spacing w:after="120"/>
      </w:pPr>
      <w:r>
        <w:t xml:space="preserve">odměna </w:t>
      </w:r>
      <w:r w:rsidR="00BA4E23" w:rsidRPr="00BA4E23">
        <w:t xml:space="preserve">za </w:t>
      </w:r>
      <w:r w:rsidR="00BA4E23" w:rsidRPr="00C069B8">
        <w:rPr>
          <w:b/>
          <w:bCs/>
        </w:rPr>
        <w:t>dokumentac</w:t>
      </w:r>
      <w:r w:rsidR="00386E31">
        <w:rPr>
          <w:b/>
          <w:bCs/>
        </w:rPr>
        <w:t>i</w:t>
      </w:r>
      <w:r w:rsidR="00BA4E23" w:rsidRPr="00C069B8">
        <w:rPr>
          <w:b/>
          <w:bCs/>
        </w:rPr>
        <w:t xml:space="preserve"> pro výběr zhotovitele</w:t>
      </w:r>
      <w:r>
        <w:t xml:space="preserve"> činí</w:t>
      </w:r>
    </w:p>
    <w:tbl>
      <w:tblPr>
        <w:tblStyle w:val="Mkatabulky"/>
        <w:tblW w:w="0" w:type="auto"/>
        <w:tblInd w:w="14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811"/>
        <w:gridCol w:w="3833"/>
      </w:tblGrid>
      <w:tr w:rsidR="0095153E" w14:paraId="49DAE521" w14:textId="77777777" w:rsidTr="009D4ECB">
        <w:tc>
          <w:tcPr>
            <w:tcW w:w="4531" w:type="dxa"/>
          </w:tcPr>
          <w:p w14:paraId="4D91A7C4" w14:textId="77777777" w:rsidR="0095153E" w:rsidRPr="00AE1D3A" w:rsidRDefault="0095153E" w:rsidP="00DD4D72">
            <w:pPr>
              <w:pStyle w:val="Odstavecseseznamem"/>
              <w:numPr>
                <w:ilvl w:val="0"/>
                <w:numId w:val="0"/>
              </w:numPr>
              <w:spacing w:before="0" w:line="240" w:lineRule="auto"/>
              <w:jc w:val="left"/>
              <w:rPr>
                <w:caps/>
              </w:rPr>
            </w:pPr>
            <w:r w:rsidRPr="00AE1D3A">
              <w:rPr>
                <w:caps/>
              </w:rPr>
              <w:t>odměna v Kč bez DPH</w:t>
            </w:r>
            <w:r>
              <w:rPr>
                <w:caps/>
              </w:rPr>
              <w:t>:</w:t>
            </w:r>
          </w:p>
        </w:tc>
        <w:tc>
          <w:tcPr>
            <w:tcW w:w="4531" w:type="dxa"/>
            <w:shd w:val="clear" w:color="auto" w:fill="auto"/>
          </w:tcPr>
          <w:p w14:paraId="67DDFA5E" w14:textId="2A01D1D9" w:rsidR="0095153E" w:rsidRDefault="000C3E33" w:rsidP="00DD4D72">
            <w:pPr>
              <w:pStyle w:val="Odstavecseseznamem"/>
              <w:numPr>
                <w:ilvl w:val="0"/>
                <w:numId w:val="0"/>
              </w:numPr>
              <w:spacing w:before="0" w:line="240" w:lineRule="auto"/>
              <w:jc w:val="right"/>
            </w:pPr>
            <w:r>
              <w:t>2 419 860,00</w:t>
            </w:r>
            <w:r w:rsidR="005210B2">
              <w:t xml:space="preserve"> </w:t>
            </w:r>
            <w:r w:rsidR="0095153E">
              <w:t>Kč</w:t>
            </w:r>
          </w:p>
        </w:tc>
      </w:tr>
      <w:tr w:rsidR="0095153E" w14:paraId="79569CC9" w14:textId="77777777" w:rsidTr="009D4ECB">
        <w:tc>
          <w:tcPr>
            <w:tcW w:w="4531" w:type="dxa"/>
          </w:tcPr>
          <w:p w14:paraId="6D94FBED" w14:textId="77777777" w:rsidR="0095153E" w:rsidRPr="00AE1D3A" w:rsidRDefault="0095153E" w:rsidP="00DD4D72">
            <w:pPr>
              <w:pStyle w:val="Odstavecseseznamem"/>
              <w:numPr>
                <w:ilvl w:val="0"/>
                <w:numId w:val="0"/>
              </w:numPr>
              <w:spacing w:before="0" w:line="240" w:lineRule="auto"/>
              <w:jc w:val="left"/>
              <w:rPr>
                <w:caps/>
              </w:rPr>
            </w:pPr>
            <w:r w:rsidRPr="00AE1D3A">
              <w:rPr>
                <w:caps/>
              </w:rPr>
              <w:t>DPH:</w:t>
            </w:r>
          </w:p>
        </w:tc>
        <w:tc>
          <w:tcPr>
            <w:tcW w:w="4531" w:type="dxa"/>
            <w:shd w:val="clear" w:color="auto" w:fill="auto"/>
          </w:tcPr>
          <w:p w14:paraId="0791A43E" w14:textId="07873833" w:rsidR="0095153E" w:rsidRDefault="000C3E33" w:rsidP="00DD4D72">
            <w:pPr>
              <w:pStyle w:val="Odstavecseseznamem"/>
              <w:numPr>
                <w:ilvl w:val="0"/>
                <w:numId w:val="0"/>
              </w:numPr>
              <w:spacing w:before="0" w:line="240" w:lineRule="auto"/>
              <w:jc w:val="right"/>
            </w:pPr>
            <w:r w:rsidRPr="000C3E33">
              <w:t>508</w:t>
            </w:r>
            <w:r>
              <w:t xml:space="preserve"> </w:t>
            </w:r>
            <w:r w:rsidRPr="000C3E33">
              <w:t>170,6</w:t>
            </w:r>
            <w:r>
              <w:t>0</w:t>
            </w:r>
            <w:r w:rsidR="005210B2">
              <w:t xml:space="preserve"> </w:t>
            </w:r>
            <w:r w:rsidR="0095153E">
              <w:t>Kč</w:t>
            </w:r>
          </w:p>
        </w:tc>
      </w:tr>
      <w:tr w:rsidR="0095153E" w14:paraId="07E0F28B" w14:textId="77777777" w:rsidTr="009D4ECB">
        <w:tc>
          <w:tcPr>
            <w:tcW w:w="4531" w:type="dxa"/>
          </w:tcPr>
          <w:p w14:paraId="0AC9C90D" w14:textId="77777777" w:rsidR="0095153E" w:rsidRPr="00AE1D3A" w:rsidRDefault="0095153E" w:rsidP="00DD4D72">
            <w:pPr>
              <w:pStyle w:val="Odstavecseseznamem"/>
              <w:numPr>
                <w:ilvl w:val="0"/>
                <w:numId w:val="0"/>
              </w:numPr>
              <w:spacing w:before="0" w:line="240" w:lineRule="auto"/>
              <w:jc w:val="left"/>
              <w:rPr>
                <w:caps/>
              </w:rPr>
            </w:pPr>
            <w:r w:rsidRPr="00AE1D3A">
              <w:rPr>
                <w:caps/>
              </w:rPr>
              <w:t>odměna v Kč vč. DPH:</w:t>
            </w:r>
          </w:p>
        </w:tc>
        <w:tc>
          <w:tcPr>
            <w:tcW w:w="4531" w:type="dxa"/>
            <w:shd w:val="clear" w:color="auto" w:fill="auto"/>
          </w:tcPr>
          <w:p w14:paraId="7A32BF47" w14:textId="59E322A0" w:rsidR="0095153E" w:rsidRDefault="002063A9" w:rsidP="00DD4D72">
            <w:pPr>
              <w:pStyle w:val="Odstavecseseznamem"/>
              <w:numPr>
                <w:ilvl w:val="0"/>
                <w:numId w:val="0"/>
              </w:numPr>
              <w:spacing w:before="0" w:line="240" w:lineRule="auto"/>
              <w:jc w:val="right"/>
            </w:pPr>
            <w:r w:rsidRPr="002063A9">
              <w:t>2</w:t>
            </w:r>
            <w:r>
              <w:t xml:space="preserve"> </w:t>
            </w:r>
            <w:r w:rsidRPr="002063A9">
              <w:t>928</w:t>
            </w:r>
            <w:r>
              <w:t xml:space="preserve"> </w:t>
            </w:r>
            <w:r w:rsidRPr="002063A9">
              <w:t>030,6</w:t>
            </w:r>
            <w:r>
              <w:t>0</w:t>
            </w:r>
            <w:r w:rsidR="005210B2">
              <w:t xml:space="preserve"> </w:t>
            </w:r>
            <w:r w:rsidR="0095153E">
              <w:t>Kč</w:t>
            </w:r>
          </w:p>
        </w:tc>
      </w:tr>
    </w:tbl>
    <w:p w14:paraId="2383E08B" w14:textId="07CD5E5C" w:rsidR="00075197" w:rsidRDefault="00075197" w:rsidP="00075197">
      <w:pPr>
        <w:pStyle w:val="Odstavecseseznamem"/>
        <w:keepNext/>
        <w:numPr>
          <w:ilvl w:val="4"/>
          <w:numId w:val="1"/>
        </w:numPr>
        <w:spacing w:after="120"/>
      </w:pPr>
      <w:r>
        <w:t xml:space="preserve">odměna </w:t>
      </w:r>
      <w:r w:rsidR="00AD5CBC" w:rsidRPr="00AD5CBC">
        <w:t xml:space="preserve">za </w:t>
      </w:r>
      <w:r w:rsidR="00AD5CBC" w:rsidRPr="00C069B8">
        <w:rPr>
          <w:b/>
          <w:bCs/>
        </w:rPr>
        <w:t>inženýrskou (obstaravatelskou) činnost</w:t>
      </w:r>
      <w:r>
        <w:t xml:space="preserve"> činí</w:t>
      </w:r>
    </w:p>
    <w:tbl>
      <w:tblPr>
        <w:tblStyle w:val="Mkatabulky"/>
        <w:tblW w:w="0" w:type="auto"/>
        <w:tblInd w:w="14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827"/>
        <w:gridCol w:w="3817"/>
      </w:tblGrid>
      <w:tr w:rsidR="00075197" w14:paraId="022BECFE" w14:textId="77777777" w:rsidTr="009D4ECB">
        <w:tc>
          <w:tcPr>
            <w:tcW w:w="4531" w:type="dxa"/>
          </w:tcPr>
          <w:p w14:paraId="154A0B31" w14:textId="77777777" w:rsidR="00075197" w:rsidRPr="00AE1D3A" w:rsidRDefault="00075197" w:rsidP="00DD4D72">
            <w:pPr>
              <w:pStyle w:val="Odstavecseseznamem"/>
              <w:numPr>
                <w:ilvl w:val="0"/>
                <w:numId w:val="0"/>
              </w:numPr>
              <w:spacing w:before="0" w:line="240" w:lineRule="auto"/>
              <w:jc w:val="left"/>
              <w:rPr>
                <w:caps/>
              </w:rPr>
            </w:pPr>
            <w:r w:rsidRPr="00AE1D3A">
              <w:rPr>
                <w:caps/>
              </w:rPr>
              <w:t>odměna v Kč bez DPH</w:t>
            </w:r>
            <w:r>
              <w:rPr>
                <w:caps/>
              </w:rPr>
              <w:t>:</w:t>
            </w:r>
          </w:p>
        </w:tc>
        <w:tc>
          <w:tcPr>
            <w:tcW w:w="4531" w:type="dxa"/>
            <w:shd w:val="clear" w:color="auto" w:fill="auto"/>
          </w:tcPr>
          <w:p w14:paraId="549C1058" w14:textId="786E4877" w:rsidR="00075197" w:rsidRDefault="00403CA7" w:rsidP="00DD4D72">
            <w:pPr>
              <w:pStyle w:val="Odstavecseseznamem"/>
              <w:numPr>
                <w:ilvl w:val="0"/>
                <w:numId w:val="0"/>
              </w:numPr>
              <w:spacing w:before="0" w:line="240" w:lineRule="auto"/>
              <w:jc w:val="right"/>
            </w:pPr>
            <w:r>
              <w:t xml:space="preserve">240 000,00 </w:t>
            </w:r>
            <w:r w:rsidR="00075197">
              <w:t>Kč</w:t>
            </w:r>
          </w:p>
        </w:tc>
      </w:tr>
      <w:tr w:rsidR="00075197" w14:paraId="291F7F8E" w14:textId="77777777" w:rsidTr="009D4ECB">
        <w:tc>
          <w:tcPr>
            <w:tcW w:w="4531" w:type="dxa"/>
          </w:tcPr>
          <w:p w14:paraId="6A2F8AC3" w14:textId="59798032" w:rsidR="00075197" w:rsidRPr="00AE1D3A" w:rsidRDefault="00075197" w:rsidP="00DD4D72">
            <w:pPr>
              <w:pStyle w:val="Odstavecseseznamem"/>
              <w:numPr>
                <w:ilvl w:val="0"/>
                <w:numId w:val="0"/>
              </w:numPr>
              <w:spacing w:before="0" w:line="240" w:lineRule="auto"/>
              <w:jc w:val="left"/>
              <w:rPr>
                <w:caps/>
              </w:rPr>
            </w:pPr>
            <w:r w:rsidRPr="00AE1D3A">
              <w:rPr>
                <w:caps/>
              </w:rPr>
              <w:t>DPH</w:t>
            </w:r>
            <w:r w:rsidR="003B6AF6">
              <w:rPr>
                <w:caps/>
              </w:rPr>
              <w:t xml:space="preserve"> v Kč</w:t>
            </w:r>
            <w:r w:rsidRPr="00AE1D3A">
              <w:rPr>
                <w:caps/>
              </w:rPr>
              <w:t>:</w:t>
            </w:r>
          </w:p>
        </w:tc>
        <w:tc>
          <w:tcPr>
            <w:tcW w:w="4531" w:type="dxa"/>
            <w:shd w:val="clear" w:color="auto" w:fill="auto"/>
          </w:tcPr>
          <w:p w14:paraId="3CEB476A" w14:textId="37E8900D" w:rsidR="00075197" w:rsidRDefault="00403CA7" w:rsidP="00DD4D72">
            <w:pPr>
              <w:pStyle w:val="Odstavecseseznamem"/>
              <w:numPr>
                <w:ilvl w:val="0"/>
                <w:numId w:val="0"/>
              </w:numPr>
              <w:spacing w:before="0" w:line="240" w:lineRule="auto"/>
              <w:jc w:val="right"/>
            </w:pPr>
            <w:r w:rsidRPr="00403CA7">
              <w:t>50</w:t>
            </w:r>
            <w:r>
              <w:t xml:space="preserve"> </w:t>
            </w:r>
            <w:r w:rsidRPr="00403CA7">
              <w:t>400</w:t>
            </w:r>
            <w:r>
              <w:t xml:space="preserve">,00 </w:t>
            </w:r>
            <w:r w:rsidR="00075197">
              <w:t>Kč</w:t>
            </w:r>
          </w:p>
        </w:tc>
      </w:tr>
      <w:tr w:rsidR="00075197" w14:paraId="28E2D341" w14:textId="77777777" w:rsidTr="009D4ECB">
        <w:tc>
          <w:tcPr>
            <w:tcW w:w="4531" w:type="dxa"/>
          </w:tcPr>
          <w:p w14:paraId="386D4074" w14:textId="77777777" w:rsidR="00075197" w:rsidRPr="00AE1D3A" w:rsidRDefault="00075197" w:rsidP="00DD4D72">
            <w:pPr>
              <w:pStyle w:val="Odstavecseseznamem"/>
              <w:numPr>
                <w:ilvl w:val="0"/>
                <w:numId w:val="0"/>
              </w:numPr>
              <w:spacing w:before="0" w:line="240" w:lineRule="auto"/>
              <w:jc w:val="left"/>
              <w:rPr>
                <w:caps/>
              </w:rPr>
            </w:pPr>
            <w:r w:rsidRPr="00AE1D3A">
              <w:rPr>
                <w:caps/>
              </w:rPr>
              <w:t>odměna v Kč vč. DPH:</w:t>
            </w:r>
          </w:p>
        </w:tc>
        <w:tc>
          <w:tcPr>
            <w:tcW w:w="4531" w:type="dxa"/>
            <w:shd w:val="clear" w:color="auto" w:fill="auto"/>
          </w:tcPr>
          <w:p w14:paraId="524E821F" w14:textId="6215F03C" w:rsidR="00075197" w:rsidRDefault="00774813" w:rsidP="00DD4D72">
            <w:pPr>
              <w:pStyle w:val="Odstavecseseznamem"/>
              <w:numPr>
                <w:ilvl w:val="0"/>
                <w:numId w:val="0"/>
              </w:numPr>
              <w:spacing w:before="0" w:line="240" w:lineRule="auto"/>
              <w:jc w:val="right"/>
            </w:pPr>
            <w:r w:rsidRPr="00774813">
              <w:t>290</w:t>
            </w:r>
            <w:r>
              <w:t xml:space="preserve"> </w:t>
            </w:r>
            <w:r w:rsidRPr="00774813">
              <w:t>400</w:t>
            </w:r>
            <w:r>
              <w:t>,00</w:t>
            </w:r>
            <w:r w:rsidR="00403CA7">
              <w:t xml:space="preserve"> </w:t>
            </w:r>
            <w:r w:rsidR="00075197">
              <w:t>Kč</w:t>
            </w:r>
          </w:p>
        </w:tc>
      </w:tr>
    </w:tbl>
    <w:p w14:paraId="6FFF404C" w14:textId="5B01F503" w:rsidR="00C40AD2" w:rsidRDefault="00AF0BDD" w:rsidP="00075197">
      <w:pPr>
        <w:pStyle w:val="Odstavecseseznamem"/>
        <w:keepNext/>
        <w:numPr>
          <w:ilvl w:val="4"/>
          <w:numId w:val="1"/>
        </w:numPr>
        <w:spacing w:after="120"/>
      </w:pPr>
      <w:r>
        <w:t xml:space="preserve">odměna za </w:t>
      </w:r>
      <w:r w:rsidRPr="00211042">
        <w:rPr>
          <w:b/>
          <w:bCs/>
        </w:rPr>
        <w:t>autorsk</w:t>
      </w:r>
      <w:r w:rsidR="000D68A6" w:rsidRPr="00211042">
        <w:rPr>
          <w:b/>
          <w:bCs/>
        </w:rPr>
        <w:t>ý</w:t>
      </w:r>
      <w:r w:rsidRPr="00211042">
        <w:rPr>
          <w:b/>
          <w:bCs/>
        </w:rPr>
        <w:t xml:space="preserve"> dozor</w:t>
      </w:r>
      <w:r>
        <w:t xml:space="preserve"> činí</w:t>
      </w:r>
    </w:p>
    <w:tbl>
      <w:tblPr>
        <w:tblStyle w:val="Mkatabulky"/>
        <w:tblW w:w="0" w:type="auto"/>
        <w:tblInd w:w="14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890"/>
        <w:gridCol w:w="3754"/>
      </w:tblGrid>
      <w:tr w:rsidR="000D68A6" w14:paraId="0D3486D9" w14:textId="77777777" w:rsidTr="009D4ECB">
        <w:tc>
          <w:tcPr>
            <w:tcW w:w="3890" w:type="dxa"/>
          </w:tcPr>
          <w:p w14:paraId="6DB6A9FA" w14:textId="77777777" w:rsidR="000D68A6" w:rsidRPr="00AE1D3A" w:rsidRDefault="000D68A6" w:rsidP="00DD4D72">
            <w:pPr>
              <w:pStyle w:val="Odstavecseseznamem"/>
              <w:numPr>
                <w:ilvl w:val="0"/>
                <w:numId w:val="0"/>
              </w:numPr>
              <w:spacing w:before="0" w:line="240" w:lineRule="auto"/>
              <w:jc w:val="left"/>
              <w:rPr>
                <w:caps/>
              </w:rPr>
            </w:pPr>
            <w:r w:rsidRPr="00AE1D3A">
              <w:rPr>
                <w:caps/>
              </w:rPr>
              <w:t>odměna v Kč bez DPH</w:t>
            </w:r>
            <w:r>
              <w:rPr>
                <w:caps/>
              </w:rPr>
              <w:t>:</w:t>
            </w:r>
          </w:p>
        </w:tc>
        <w:tc>
          <w:tcPr>
            <w:tcW w:w="3754" w:type="dxa"/>
            <w:shd w:val="clear" w:color="auto" w:fill="auto"/>
          </w:tcPr>
          <w:p w14:paraId="13A3C7CC" w14:textId="740F4477" w:rsidR="000D68A6" w:rsidRDefault="006724BA" w:rsidP="00DD4D72">
            <w:pPr>
              <w:pStyle w:val="Odstavecseseznamem"/>
              <w:numPr>
                <w:ilvl w:val="0"/>
                <w:numId w:val="0"/>
              </w:numPr>
              <w:spacing w:before="0" w:line="240" w:lineRule="auto"/>
              <w:jc w:val="right"/>
            </w:pPr>
            <w:r>
              <w:t xml:space="preserve">242 000,00 </w:t>
            </w:r>
            <w:r w:rsidR="000D68A6">
              <w:t>Kč</w:t>
            </w:r>
          </w:p>
        </w:tc>
      </w:tr>
      <w:tr w:rsidR="000D68A6" w14:paraId="300A842C" w14:textId="77777777" w:rsidTr="009D4ECB">
        <w:tc>
          <w:tcPr>
            <w:tcW w:w="3890" w:type="dxa"/>
          </w:tcPr>
          <w:p w14:paraId="3325ECFA" w14:textId="77777777" w:rsidR="000D68A6" w:rsidRPr="00AE1D3A" w:rsidRDefault="000D68A6" w:rsidP="00DD4D72">
            <w:pPr>
              <w:pStyle w:val="Odstavecseseznamem"/>
              <w:numPr>
                <w:ilvl w:val="0"/>
                <w:numId w:val="0"/>
              </w:numPr>
              <w:spacing w:before="0" w:line="240" w:lineRule="auto"/>
              <w:jc w:val="left"/>
              <w:rPr>
                <w:caps/>
              </w:rPr>
            </w:pPr>
            <w:r w:rsidRPr="00AE1D3A">
              <w:rPr>
                <w:caps/>
              </w:rPr>
              <w:t>DPH</w:t>
            </w:r>
            <w:r>
              <w:rPr>
                <w:caps/>
              </w:rPr>
              <w:t xml:space="preserve"> v Kč</w:t>
            </w:r>
            <w:r w:rsidRPr="00AE1D3A">
              <w:rPr>
                <w:caps/>
              </w:rPr>
              <w:t>:</w:t>
            </w:r>
          </w:p>
        </w:tc>
        <w:tc>
          <w:tcPr>
            <w:tcW w:w="3754" w:type="dxa"/>
            <w:shd w:val="clear" w:color="auto" w:fill="auto"/>
          </w:tcPr>
          <w:p w14:paraId="51010ADC" w14:textId="23CA07B2" w:rsidR="000D68A6" w:rsidRDefault="002D29B3" w:rsidP="00DD4D72">
            <w:pPr>
              <w:pStyle w:val="Odstavecseseznamem"/>
              <w:numPr>
                <w:ilvl w:val="0"/>
                <w:numId w:val="0"/>
              </w:numPr>
              <w:spacing w:before="0" w:line="240" w:lineRule="auto"/>
              <w:jc w:val="right"/>
            </w:pPr>
            <w:r w:rsidRPr="002D29B3">
              <w:t>50</w:t>
            </w:r>
            <w:r>
              <w:t xml:space="preserve"> </w:t>
            </w:r>
            <w:r w:rsidRPr="002D29B3">
              <w:t>820</w:t>
            </w:r>
            <w:r>
              <w:t xml:space="preserve">,00 </w:t>
            </w:r>
            <w:r w:rsidR="000D68A6">
              <w:t>Kč</w:t>
            </w:r>
          </w:p>
        </w:tc>
      </w:tr>
      <w:tr w:rsidR="000D68A6" w14:paraId="50D372D0" w14:textId="77777777" w:rsidTr="009D4ECB">
        <w:tc>
          <w:tcPr>
            <w:tcW w:w="3890" w:type="dxa"/>
          </w:tcPr>
          <w:p w14:paraId="1E7D5531" w14:textId="77777777" w:rsidR="000D68A6" w:rsidRPr="00AE1D3A" w:rsidRDefault="000D68A6" w:rsidP="00DD4D72">
            <w:pPr>
              <w:pStyle w:val="Odstavecseseznamem"/>
              <w:numPr>
                <w:ilvl w:val="0"/>
                <w:numId w:val="0"/>
              </w:numPr>
              <w:spacing w:before="0" w:line="240" w:lineRule="auto"/>
              <w:jc w:val="left"/>
              <w:rPr>
                <w:caps/>
              </w:rPr>
            </w:pPr>
            <w:r w:rsidRPr="00AE1D3A">
              <w:rPr>
                <w:caps/>
              </w:rPr>
              <w:t>odměna v Kč vč. DPH:</w:t>
            </w:r>
          </w:p>
        </w:tc>
        <w:tc>
          <w:tcPr>
            <w:tcW w:w="3754" w:type="dxa"/>
            <w:shd w:val="clear" w:color="auto" w:fill="auto"/>
          </w:tcPr>
          <w:p w14:paraId="4939FE09" w14:textId="137BC35A" w:rsidR="000D68A6" w:rsidRDefault="004B36EE" w:rsidP="00DD4D72">
            <w:pPr>
              <w:pStyle w:val="Odstavecseseznamem"/>
              <w:numPr>
                <w:ilvl w:val="0"/>
                <w:numId w:val="0"/>
              </w:numPr>
              <w:spacing w:before="0" w:line="240" w:lineRule="auto"/>
              <w:jc w:val="right"/>
            </w:pPr>
            <w:r w:rsidRPr="004B36EE">
              <w:t>292</w:t>
            </w:r>
            <w:r>
              <w:t xml:space="preserve"> </w:t>
            </w:r>
            <w:r w:rsidRPr="004B36EE">
              <w:t>820</w:t>
            </w:r>
            <w:r>
              <w:t xml:space="preserve">,00 </w:t>
            </w:r>
            <w:r w:rsidR="000D68A6">
              <w:t>Kč</w:t>
            </w:r>
          </w:p>
        </w:tc>
      </w:tr>
    </w:tbl>
    <w:p w14:paraId="7BDDB1B0" w14:textId="2AB7D376" w:rsidR="00075197" w:rsidRPr="00912F67" w:rsidRDefault="00DC3678" w:rsidP="00075197">
      <w:pPr>
        <w:pStyle w:val="Odstavecseseznamem"/>
        <w:keepNext/>
        <w:numPr>
          <w:ilvl w:val="4"/>
          <w:numId w:val="1"/>
        </w:numPr>
        <w:spacing w:after="120"/>
      </w:pPr>
      <w:r>
        <w:t xml:space="preserve">součet </w:t>
      </w:r>
      <w:r w:rsidR="00260759">
        <w:t xml:space="preserve">odměn </w:t>
      </w:r>
      <w:r w:rsidR="00075197">
        <w:t xml:space="preserve">za </w:t>
      </w:r>
      <w:r w:rsidR="00EC49F8" w:rsidRPr="00C069B8">
        <w:rPr>
          <w:b/>
          <w:bCs/>
        </w:rPr>
        <w:t>další činnosti</w:t>
      </w:r>
      <w:r w:rsidR="00EC49F8">
        <w:t xml:space="preserve"> </w:t>
      </w:r>
      <w:r w:rsidR="00EC49F8" w:rsidRPr="00EC49F8">
        <w:t>dle části II. čl. 4 odst. 4.5. Smlouvy</w:t>
      </w:r>
      <w:r w:rsidR="00034403">
        <w:t xml:space="preserve"> (</w:t>
      </w:r>
      <w:r w:rsidR="00034403" w:rsidRPr="00590034">
        <w:rPr>
          <w:i/>
          <w:iCs/>
        </w:rPr>
        <w:t xml:space="preserve">podrobně uvedeno </w:t>
      </w:r>
      <w:r w:rsidR="00034403" w:rsidRPr="00912F67">
        <w:rPr>
          <w:i/>
          <w:iCs/>
        </w:rPr>
        <w:t>v příloze č. 4 Smlouvy</w:t>
      </w:r>
      <w:r w:rsidR="00034403" w:rsidRPr="00912F67">
        <w:t>)</w:t>
      </w:r>
      <w:r w:rsidR="00075197" w:rsidRPr="00912F67">
        <w:t xml:space="preserve"> činí</w:t>
      </w:r>
    </w:p>
    <w:tbl>
      <w:tblPr>
        <w:tblStyle w:val="Mkatabulky"/>
        <w:tblW w:w="0" w:type="auto"/>
        <w:tblInd w:w="14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915"/>
        <w:gridCol w:w="3729"/>
      </w:tblGrid>
      <w:tr w:rsidR="00075197" w14:paraId="05C1C5CC" w14:textId="77777777" w:rsidTr="009D4ECB">
        <w:tc>
          <w:tcPr>
            <w:tcW w:w="4531" w:type="dxa"/>
          </w:tcPr>
          <w:p w14:paraId="02F6AD4B" w14:textId="3A681A4A" w:rsidR="00075197" w:rsidRPr="00AE1D3A" w:rsidRDefault="00075197" w:rsidP="00DD4D72">
            <w:pPr>
              <w:pStyle w:val="Odstavecseseznamem"/>
              <w:numPr>
                <w:ilvl w:val="0"/>
                <w:numId w:val="0"/>
              </w:numPr>
              <w:spacing w:before="0" w:line="240" w:lineRule="auto"/>
              <w:jc w:val="left"/>
              <w:rPr>
                <w:caps/>
              </w:rPr>
            </w:pPr>
            <w:r w:rsidRPr="00AE1D3A">
              <w:rPr>
                <w:caps/>
              </w:rPr>
              <w:t>odměnav Kč bez DPH</w:t>
            </w:r>
            <w:r>
              <w:rPr>
                <w:caps/>
              </w:rPr>
              <w:t>:</w:t>
            </w:r>
          </w:p>
        </w:tc>
        <w:tc>
          <w:tcPr>
            <w:tcW w:w="4531" w:type="dxa"/>
            <w:shd w:val="clear" w:color="auto" w:fill="auto"/>
          </w:tcPr>
          <w:p w14:paraId="4C62CF91" w14:textId="408E9F74" w:rsidR="00075197" w:rsidRDefault="000521FD" w:rsidP="00DD4D72">
            <w:pPr>
              <w:pStyle w:val="Odstavecseseznamem"/>
              <w:numPr>
                <w:ilvl w:val="0"/>
                <w:numId w:val="0"/>
              </w:numPr>
              <w:spacing w:before="0" w:line="240" w:lineRule="auto"/>
              <w:jc w:val="right"/>
            </w:pPr>
            <w:r w:rsidRPr="000521FD">
              <w:t>348</w:t>
            </w:r>
            <w:r>
              <w:t xml:space="preserve"> </w:t>
            </w:r>
            <w:r w:rsidRPr="000521FD">
              <w:t>662</w:t>
            </w:r>
            <w:r>
              <w:t xml:space="preserve">,00 </w:t>
            </w:r>
            <w:r w:rsidR="00075197">
              <w:t>Kč</w:t>
            </w:r>
          </w:p>
        </w:tc>
      </w:tr>
      <w:tr w:rsidR="00075197" w14:paraId="6B370905" w14:textId="77777777" w:rsidTr="009D4ECB">
        <w:tc>
          <w:tcPr>
            <w:tcW w:w="4531" w:type="dxa"/>
          </w:tcPr>
          <w:p w14:paraId="75CDDE99" w14:textId="1797F9A1" w:rsidR="00075197" w:rsidRPr="00AE1D3A" w:rsidRDefault="00075197" w:rsidP="00DD4D72">
            <w:pPr>
              <w:pStyle w:val="Odstavecseseznamem"/>
              <w:numPr>
                <w:ilvl w:val="0"/>
                <w:numId w:val="0"/>
              </w:numPr>
              <w:spacing w:before="0" w:line="240" w:lineRule="auto"/>
              <w:jc w:val="left"/>
              <w:rPr>
                <w:caps/>
              </w:rPr>
            </w:pPr>
            <w:r w:rsidRPr="00AE1D3A">
              <w:rPr>
                <w:caps/>
              </w:rPr>
              <w:t>DPH</w:t>
            </w:r>
            <w:r w:rsidR="0053450C">
              <w:rPr>
                <w:caps/>
              </w:rPr>
              <w:t xml:space="preserve"> v Kč</w:t>
            </w:r>
            <w:r w:rsidRPr="00AE1D3A">
              <w:rPr>
                <w:caps/>
              </w:rPr>
              <w:t>:</w:t>
            </w:r>
          </w:p>
        </w:tc>
        <w:tc>
          <w:tcPr>
            <w:tcW w:w="4531" w:type="dxa"/>
            <w:shd w:val="clear" w:color="auto" w:fill="auto"/>
          </w:tcPr>
          <w:p w14:paraId="75E19C53" w14:textId="7C212921" w:rsidR="00075197" w:rsidRDefault="00FC2291" w:rsidP="00DD4D72">
            <w:pPr>
              <w:pStyle w:val="Odstavecseseznamem"/>
              <w:numPr>
                <w:ilvl w:val="0"/>
                <w:numId w:val="0"/>
              </w:numPr>
              <w:spacing w:before="0" w:line="240" w:lineRule="auto"/>
              <w:jc w:val="right"/>
            </w:pPr>
            <w:r w:rsidRPr="00FC2291">
              <w:t>73</w:t>
            </w:r>
            <w:r>
              <w:t xml:space="preserve"> </w:t>
            </w:r>
            <w:r w:rsidRPr="00FC2291">
              <w:t xml:space="preserve">219,02 </w:t>
            </w:r>
            <w:r w:rsidR="00075197">
              <w:t>Kč</w:t>
            </w:r>
          </w:p>
        </w:tc>
      </w:tr>
      <w:tr w:rsidR="00075197" w14:paraId="3AC956D3" w14:textId="77777777" w:rsidTr="009D4ECB">
        <w:tc>
          <w:tcPr>
            <w:tcW w:w="4531" w:type="dxa"/>
          </w:tcPr>
          <w:p w14:paraId="3962022C" w14:textId="77777777" w:rsidR="00075197" w:rsidRPr="00AE1D3A" w:rsidRDefault="00075197" w:rsidP="00DD4D72">
            <w:pPr>
              <w:pStyle w:val="Odstavecseseznamem"/>
              <w:numPr>
                <w:ilvl w:val="0"/>
                <w:numId w:val="0"/>
              </w:numPr>
              <w:spacing w:before="0" w:line="240" w:lineRule="auto"/>
              <w:jc w:val="left"/>
              <w:rPr>
                <w:caps/>
              </w:rPr>
            </w:pPr>
            <w:r w:rsidRPr="00AE1D3A">
              <w:rPr>
                <w:caps/>
              </w:rPr>
              <w:t>odměna v Kč vč. DPH:</w:t>
            </w:r>
          </w:p>
        </w:tc>
        <w:tc>
          <w:tcPr>
            <w:tcW w:w="4531" w:type="dxa"/>
            <w:shd w:val="clear" w:color="auto" w:fill="auto"/>
          </w:tcPr>
          <w:p w14:paraId="7FFA2779" w14:textId="67D3F636" w:rsidR="00075197" w:rsidRDefault="00B139FA" w:rsidP="00DD4D72">
            <w:pPr>
              <w:pStyle w:val="Odstavecseseznamem"/>
              <w:numPr>
                <w:ilvl w:val="0"/>
                <w:numId w:val="0"/>
              </w:numPr>
              <w:spacing w:before="0" w:line="240" w:lineRule="auto"/>
              <w:jc w:val="right"/>
            </w:pPr>
            <w:r w:rsidRPr="00B139FA">
              <w:t>421</w:t>
            </w:r>
            <w:r>
              <w:t xml:space="preserve"> </w:t>
            </w:r>
            <w:r w:rsidRPr="00B139FA">
              <w:t xml:space="preserve">881,02 </w:t>
            </w:r>
            <w:r w:rsidR="00075197">
              <w:t>Kč</w:t>
            </w:r>
          </w:p>
        </w:tc>
      </w:tr>
    </w:tbl>
    <w:p w14:paraId="6AFD8693" w14:textId="4D97E4DB" w:rsidR="006B4648" w:rsidRPr="003C7B87" w:rsidRDefault="00E910CF" w:rsidP="00117DB1">
      <w:pPr>
        <w:pStyle w:val="Odstavecseseznamem"/>
      </w:pPr>
      <w:r>
        <w:t xml:space="preserve">Odměna </w:t>
      </w:r>
      <w:r w:rsidR="006B4648" w:rsidRPr="003C7B87">
        <w:t xml:space="preserve">obsahuje veškeré náklady spojené s provedením předmětu </w:t>
      </w:r>
      <w:r w:rsidR="00C92E0C" w:rsidRPr="003C7B87">
        <w:t>S</w:t>
      </w:r>
      <w:r w:rsidR="006B4648" w:rsidRPr="003C7B87">
        <w:t>mlouvy</w:t>
      </w:r>
      <w:r w:rsidR="005714EC">
        <w:t xml:space="preserve"> včetně případných poplatků</w:t>
      </w:r>
      <w:r w:rsidR="00652E61">
        <w:t xml:space="preserve"> dotčeným orgánům</w:t>
      </w:r>
      <w:r w:rsidR="006B4648" w:rsidRPr="003C7B87">
        <w:t>.</w:t>
      </w:r>
      <w:r w:rsidR="00BF6B36" w:rsidRPr="003C7B87">
        <w:t xml:space="preserve"> </w:t>
      </w:r>
      <w:r w:rsidR="00076EE4">
        <w:t>Odměna</w:t>
      </w:r>
      <w:r w:rsidR="00BF6B36" w:rsidRPr="003C7B87">
        <w:t xml:space="preserve"> obsahuje i případně zvýšené náklady spojené s vývojem cen vstupních nákladů, a to až do doby splnění </w:t>
      </w:r>
      <w:r w:rsidR="00040C5A" w:rsidRPr="003C7B87">
        <w:t>S</w:t>
      </w:r>
      <w:r w:rsidR="00BF6B36" w:rsidRPr="003C7B87">
        <w:t>mlouvy.</w:t>
      </w:r>
    </w:p>
    <w:p w14:paraId="1B209D8E" w14:textId="77777777" w:rsidR="0074743C" w:rsidRPr="00F62E46" w:rsidRDefault="007E7EFE" w:rsidP="007E7EFE">
      <w:pPr>
        <w:pStyle w:val="Nadpis2"/>
      </w:pPr>
      <w:bookmarkStart w:id="19" w:name="_Toc3427969"/>
      <w:bookmarkStart w:id="20" w:name="_Toc80594585"/>
      <w:r w:rsidRPr="00F62E46">
        <w:t>Platební podmínky</w:t>
      </w:r>
      <w:bookmarkEnd w:id="19"/>
      <w:bookmarkEnd w:id="20"/>
    </w:p>
    <w:p w14:paraId="65B3D794" w14:textId="6C39DA44" w:rsidR="0097033E" w:rsidRDefault="003D79FD" w:rsidP="00D12BA6">
      <w:pPr>
        <w:pStyle w:val="Odstavecseseznamem"/>
      </w:pPr>
      <w:r>
        <w:t xml:space="preserve">Úhrada odměny za provádění předmětu Smlouvy bude probíhat na základě </w:t>
      </w:r>
      <w:r w:rsidR="00781B9F">
        <w:t>daňových dokladů vystavených Objednatelem a doručených Objednateli (dále jen jako „</w:t>
      </w:r>
      <w:r w:rsidR="00781B9F" w:rsidRPr="00781B9F">
        <w:rPr>
          <w:b/>
          <w:bCs/>
        </w:rPr>
        <w:t>Faktura</w:t>
      </w:r>
      <w:r w:rsidR="00781B9F">
        <w:t>“).</w:t>
      </w:r>
    </w:p>
    <w:p w14:paraId="0F63B346" w14:textId="5FF9F62B" w:rsidR="006B4648" w:rsidRDefault="00F50F74" w:rsidP="006B4648">
      <w:pPr>
        <w:pStyle w:val="Odstavecseseznamem"/>
      </w:pPr>
      <w:r>
        <w:t xml:space="preserve">Objednatel </w:t>
      </w:r>
      <w:r w:rsidR="006B4648">
        <w:t xml:space="preserve">obdrží </w:t>
      </w:r>
      <w:r>
        <w:t xml:space="preserve">vždy </w:t>
      </w:r>
      <w:r w:rsidR="006B4648">
        <w:t xml:space="preserve">originál </w:t>
      </w:r>
      <w:r w:rsidR="00A80A48">
        <w:t>F</w:t>
      </w:r>
      <w:r w:rsidR="006B4648">
        <w:t>aktury. Fakturu lze doručit i elektronicky</w:t>
      </w:r>
      <w:r w:rsidR="008E394E">
        <w:t xml:space="preserve"> e-mailem nebo datovou schránkou</w:t>
      </w:r>
      <w:r w:rsidR="006B4648">
        <w:t>.</w:t>
      </w:r>
    </w:p>
    <w:p w14:paraId="7EE1489C" w14:textId="58A7E8FA" w:rsidR="006B4648" w:rsidRDefault="006B4648" w:rsidP="006B4648">
      <w:pPr>
        <w:pStyle w:val="Odstavecseseznamem"/>
      </w:pPr>
      <w:r>
        <w:t xml:space="preserve">Vystavená </w:t>
      </w:r>
      <w:r w:rsidR="00704EE4">
        <w:t>F</w:t>
      </w:r>
      <w:r>
        <w:t>aktura musí mít náležitosti daňového dokladu dle ustanovení § 29 zákona č.</w:t>
      </w:r>
      <w:r w:rsidR="00A84DB6">
        <w:t> </w:t>
      </w:r>
      <w:r>
        <w:t xml:space="preserve">235/2004 Sb., o dani z přidané hodnoty, ve znění pozdějších předpisů, zákona č. 563/1991 Sb., o účetnictví, ve znění pozdějších předpisů, a ustanovení § 435 odst. 1 občanského zákoníku. Nebude-li </w:t>
      </w:r>
      <w:r w:rsidR="00631D00">
        <w:t>F</w:t>
      </w:r>
      <w:r>
        <w:t xml:space="preserve">aktura obsahovat některou povinnou náležitost nebo bude chybně vyúčtována </w:t>
      </w:r>
      <w:r w:rsidR="00631D00">
        <w:t>odměna</w:t>
      </w:r>
      <w:r>
        <w:t xml:space="preserve">, je </w:t>
      </w:r>
      <w:r w:rsidR="00510BD0">
        <w:t xml:space="preserve">Objednatel </w:t>
      </w:r>
      <w:r w:rsidR="00631D00">
        <w:t>F</w:t>
      </w:r>
      <w:r>
        <w:t xml:space="preserve">akturu před uplynutím lhůty splatnosti vrátit </w:t>
      </w:r>
      <w:r w:rsidR="00F67233">
        <w:t>Zhotoviteli</w:t>
      </w:r>
      <w:r>
        <w:t xml:space="preserve"> k provedení opravy s vyznačením důvodu vrácení. </w:t>
      </w:r>
      <w:r w:rsidR="00510BD0">
        <w:t>Zhotovitel</w:t>
      </w:r>
      <w:r>
        <w:t xml:space="preserve"> provede opravu vystavením nové </w:t>
      </w:r>
      <w:r w:rsidR="00774347">
        <w:t>F</w:t>
      </w:r>
      <w:r>
        <w:t xml:space="preserve">aktury. Vrácením vadné </w:t>
      </w:r>
      <w:r w:rsidR="00746AB2">
        <w:t>F</w:t>
      </w:r>
      <w:r>
        <w:t xml:space="preserve">aktury </w:t>
      </w:r>
      <w:r w:rsidR="00B25C08">
        <w:t>Zhotoviteli</w:t>
      </w:r>
      <w:r>
        <w:t xml:space="preserve"> přestává běžet původní lhůta splatnosti. Nová lhůta splatnosti běží ode dne doručení nové </w:t>
      </w:r>
      <w:r w:rsidR="003B7C03">
        <w:t>F</w:t>
      </w:r>
      <w:r>
        <w:t xml:space="preserve">aktury </w:t>
      </w:r>
      <w:r w:rsidR="006178CD">
        <w:t>Objednateli</w:t>
      </w:r>
      <w:r>
        <w:t xml:space="preserve">. Číslo účtu uvedené na </w:t>
      </w:r>
      <w:r w:rsidR="00D7794C">
        <w:t>F</w:t>
      </w:r>
      <w:r>
        <w:t xml:space="preserve">aktuře musí být u tuzemského </w:t>
      </w:r>
      <w:r w:rsidR="00736655">
        <w:t>Zhotovitele</w:t>
      </w:r>
      <w:r>
        <w:t xml:space="preserve"> zveřejněno správcem daně ve smyslu ustanovení § 109 odst. 2 písm. c) zákona č. 235/2004 Sb., o dani z</w:t>
      </w:r>
      <w:r w:rsidR="006606B8">
        <w:t> </w:t>
      </w:r>
      <w:r>
        <w:t>přidané hodnoty, ve znění pozdějších předpisů.</w:t>
      </w:r>
    </w:p>
    <w:p w14:paraId="23AB941E" w14:textId="77777777" w:rsidR="006B4648" w:rsidRDefault="006B4648" w:rsidP="006B4648">
      <w:pPr>
        <w:pStyle w:val="Odstavecseseznamem"/>
      </w:pPr>
      <w:r>
        <w:t xml:space="preserve">Faktura je splatná do 30 kalendářních dnů ode dne jejího doručení </w:t>
      </w:r>
      <w:r w:rsidR="006606B8">
        <w:t>Objednateli</w:t>
      </w:r>
      <w:r>
        <w:t>.</w:t>
      </w:r>
    </w:p>
    <w:p w14:paraId="085DF7BA" w14:textId="2BACA905" w:rsidR="006B4648" w:rsidRDefault="006B4648" w:rsidP="006B4648">
      <w:pPr>
        <w:pStyle w:val="Odstavecseseznamem"/>
      </w:pPr>
      <w:r>
        <w:t xml:space="preserve">Povinnost zaplatit je splněna dnem odepsání příslušné částky z účtu </w:t>
      </w:r>
      <w:r w:rsidR="006606B8">
        <w:t>Objednatele</w:t>
      </w:r>
      <w:r>
        <w:t>.</w:t>
      </w:r>
    </w:p>
    <w:p w14:paraId="19DCEB40" w14:textId="614C8F94" w:rsidR="006745A6" w:rsidRDefault="00212668" w:rsidP="00B61086">
      <w:pPr>
        <w:pStyle w:val="Odstavecseseznamem"/>
        <w:keepNext/>
      </w:pPr>
      <w:r>
        <w:t xml:space="preserve">Úhrada odměny </w:t>
      </w:r>
      <w:r w:rsidRPr="00212668">
        <w:t>za provádění předmětu Smlouvy prob</w:t>
      </w:r>
      <w:r w:rsidR="00842B3D">
        <w:t>ěhne</w:t>
      </w:r>
      <w:r>
        <w:t xml:space="preserve"> následovně</w:t>
      </w:r>
      <w:r w:rsidR="00B61086">
        <w:t>:</w:t>
      </w:r>
    </w:p>
    <w:p w14:paraId="0A7657D9" w14:textId="46E44602" w:rsidR="00656310" w:rsidRDefault="004E5223" w:rsidP="00FA175F">
      <w:pPr>
        <w:pStyle w:val="Odstavecseseznamem"/>
        <w:numPr>
          <w:ilvl w:val="4"/>
          <w:numId w:val="1"/>
        </w:numPr>
      </w:pPr>
      <w:r>
        <w:t xml:space="preserve">Zhotovitel vystaví Fakturu </w:t>
      </w:r>
      <w:r w:rsidR="00386E31">
        <w:t xml:space="preserve">ve výši </w:t>
      </w:r>
      <w:r w:rsidR="005C3F67">
        <w:t xml:space="preserve">60 % </w:t>
      </w:r>
      <w:r w:rsidR="00386E31">
        <w:t xml:space="preserve">odměny </w:t>
      </w:r>
      <w:r w:rsidR="00656310">
        <w:t xml:space="preserve">za </w:t>
      </w:r>
      <w:r w:rsidR="00656310" w:rsidRPr="00656310">
        <w:t>dokumentac</w:t>
      </w:r>
      <w:r w:rsidR="00582B75">
        <w:t>i</w:t>
      </w:r>
      <w:r w:rsidR="00656310" w:rsidRPr="00656310">
        <w:t xml:space="preserve"> pro vydání společného povolení</w:t>
      </w:r>
      <w:r w:rsidR="00656310">
        <w:t xml:space="preserve"> </w:t>
      </w:r>
      <w:r w:rsidR="00656310" w:rsidRPr="00656310">
        <w:t>do 15 kalendářních dnů ode dne</w:t>
      </w:r>
      <w:r w:rsidR="005C3F67">
        <w:t xml:space="preserve"> převzetí </w:t>
      </w:r>
      <w:r w:rsidR="00A258DE" w:rsidRPr="00A258DE">
        <w:t>dokumentac</w:t>
      </w:r>
      <w:r w:rsidR="00A258DE">
        <w:t>e</w:t>
      </w:r>
      <w:r w:rsidR="00A258DE" w:rsidRPr="00A258DE">
        <w:t xml:space="preserve"> pro vydání společného povolení</w:t>
      </w:r>
      <w:r w:rsidR="005C3F67" w:rsidRPr="005C3F67">
        <w:t xml:space="preserve"> pro účely jejího projednání s dotčenými orgány</w:t>
      </w:r>
      <w:r w:rsidR="005C3F67">
        <w:t xml:space="preserve"> bez vad a</w:t>
      </w:r>
      <w:r w:rsidR="00A258DE">
        <w:t> </w:t>
      </w:r>
      <w:r w:rsidR="005C3F67">
        <w:t>nedodělků Objednatelem;</w:t>
      </w:r>
    </w:p>
    <w:p w14:paraId="732F01DF" w14:textId="51778D1C" w:rsidR="006B218E" w:rsidRDefault="006B218E" w:rsidP="00FA175F">
      <w:pPr>
        <w:pStyle w:val="Odstavecseseznamem"/>
        <w:numPr>
          <w:ilvl w:val="4"/>
          <w:numId w:val="1"/>
        </w:numPr>
      </w:pPr>
      <w:r w:rsidRPr="006B218E">
        <w:t xml:space="preserve">Zhotovitel vystaví Fakturu ve výši </w:t>
      </w:r>
      <w:r>
        <w:t>4</w:t>
      </w:r>
      <w:r w:rsidRPr="006B218E">
        <w:t>0 % odměny za dokumentac</w:t>
      </w:r>
      <w:r w:rsidR="00582B75">
        <w:t>i</w:t>
      </w:r>
      <w:r w:rsidRPr="006B218E">
        <w:t xml:space="preserve"> pro vydání společného povolení do 15 kalendářních dnů ode dne převzetí </w:t>
      </w:r>
      <w:r w:rsidR="00725ADB" w:rsidRPr="00725ADB">
        <w:t>dokumentac</w:t>
      </w:r>
      <w:r w:rsidR="00725ADB">
        <w:t>e</w:t>
      </w:r>
      <w:r w:rsidR="00725ADB" w:rsidRPr="00725ADB">
        <w:t xml:space="preserve"> pro vydání společného povolení</w:t>
      </w:r>
      <w:r w:rsidRPr="006B218E">
        <w:t xml:space="preserve"> pro účely jejího </w:t>
      </w:r>
      <w:r w:rsidR="002A6334" w:rsidRPr="002A6334">
        <w:t>veřejnoprávního projednání</w:t>
      </w:r>
      <w:r w:rsidRPr="006B218E">
        <w:t xml:space="preserve"> bez vad a</w:t>
      </w:r>
      <w:r w:rsidR="000D782D">
        <w:t> </w:t>
      </w:r>
      <w:r w:rsidRPr="006B218E">
        <w:t>nedodělků Objednatelem;</w:t>
      </w:r>
    </w:p>
    <w:p w14:paraId="18DC31B6" w14:textId="1E0181DD" w:rsidR="00E13281" w:rsidRDefault="002327E3" w:rsidP="00FA175F">
      <w:pPr>
        <w:pStyle w:val="Odstavecseseznamem"/>
        <w:numPr>
          <w:ilvl w:val="4"/>
          <w:numId w:val="1"/>
        </w:numPr>
      </w:pPr>
      <w:r w:rsidRPr="002327E3">
        <w:t xml:space="preserve">Zhotovitel vystaví Fakturu ve výši </w:t>
      </w:r>
      <w:r w:rsidR="00EB6B83">
        <w:t>10</w:t>
      </w:r>
      <w:r w:rsidRPr="002327E3">
        <w:t xml:space="preserve">0 % odměny za </w:t>
      </w:r>
      <w:r w:rsidR="00E73803" w:rsidRPr="00E73803">
        <w:t>inženýrskou (obstaravatelskou) činnost</w:t>
      </w:r>
      <w:r w:rsidRPr="002327E3">
        <w:t xml:space="preserve"> do 15 kalendářních dnů ode dne </w:t>
      </w:r>
      <w:r w:rsidR="006F0D47" w:rsidRPr="006F0D47">
        <w:t>podá</w:t>
      </w:r>
      <w:r w:rsidR="006F0D47">
        <w:t>ní</w:t>
      </w:r>
      <w:r w:rsidR="006F0D47" w:rsidRPr="006F0D47">
        <w:t xml:space="preserve"> návrh</w:t>
      </w:r>
      <w:r w:rsidR="006F0D47">
        <w:t>u</w:t>
      </w:r>
      <w:r w:rsidR="006F0D47" w:rsidRPr="006F0D47">
        <w:t xml:space="preserve"> na zahájení veřejnoprávního projednání </w:t>
      </w:r>
      <w:r w:rsidR="00175285" w:rsidRPr="00175285">
        <w:t>dokumentac</w:t>
      </w:r>
      <w:r w:rsidR="00293BE5">
        <w:t>e</w:t>
      </w:r>
      <w:r w:rsidR="00175285" w:rsidRPr="00175285">
        <w:t xml:space="preserve"> pro vydání společného povolení</w:t>
      </w:r>
      <w:r w:rsidR="00BD2670">
        <w:t>;</w:t>
      </w:r>
    </w:p>
    <w:p w14:paraId="3F545EFB" w14:textId="657E24B9" w:rsidR="00656310" w:rsidRDefault="00B13BA2" w:rsidP="00FA175F">
      <w:pPr>
        <w:pStyle w:val="Odstavecseseznamem"/>
        <w:numPr>
          <w:ilvl w:val="4"/>
          <w:numId w:val="1"/>
        </w:numPr>
      </w:pPr>
      <w:r w:rsidRPr="00B13BA2">
        <w:t xml:space="preserve">Zhotovitel vystaví Fakturu </w:t>
      </w:r>
      <w:r w:rsidR="007F0CB6" w:rsidRPr="007F0CB6">
        <w:t xml:space="preserve">ve výši 100 % odměny </w:t>
      </w:r>
      <w:r w:rsidRPr="00B13BA2">
        <w:t>za dokumentac</w:t>
      </w:r>
      <w:r w:rsidR="00582B75">
        <w:t>i</w:t>
      </w:r>
      <w:r w:rsidRPr="00B13BA2">
        <w:t xml:space="preserve"> </w:t>
      </w:r>
      <w:r w:rsidR="00B532FE" w:rsidRPr="00B532FE">
        <w:t>pro výběr zhotovitele</w:t>
      </w:r>
      <w:r w:rsidRPr="00B13BA2">
        <w:t xml:space="preserve"> do 15 kalendářních dnů ode dne</w:t>
      </w:r>
      <w:r w:rsidR="00DE3B0D">
        <w:t xml:space="preserve"> </w:t>
      </w:r>
      <w:r w:rsidR="00A73B91">
        <w:t>doručení písemné výzvy k jejímu zhotovení</w:t>
      </w:r>
      <w:r w:rsidR="0026235B">
        <w:t>;</w:t>
      </w:r>
    </w:p>
    <w:p w14:paraId="3353A998" w14:textId="0E2DAE08" w:rsidR="0026235B" w:rsidRDefault="004C6C57" w:rsidP="00FA175F">
      <w:pPr>
        <w:pStyle w:val="Odstavecseseznamem"/>
        <w:numPr>
          <w:ilvl w:val="4"/>
          <w:numId w:val="1"/>
        </w:numPr>
      </w:pPr>
      <w:r w:rsidRPr="004C6C57">
        <w:t xml:space="preserve">Zhotovitel vystaví Fakturu ve výši 100 % odměny za </w:t>
      </w:r>
      <w:r w:rsidR="000E6B49">
        <w:t>autorský dozor</w:t>
      </w:r>
      <w:r w:rsidRPr="004C6C57">
        <w:t xml:space="preserve"> do 15 kalendářních dnů ode dne doručení písemné výzvy k</w:t>
      </w:r>
      <w:r w:rsidR="0090700B">
        <w:t> </w:t>
      </w:r>
      <w:r w:rsidRPr="004C6C57">
        <w:t>je</w:t>
      </w:r>
      <w:r w:rsidR="0090700B">
        <w:t>ho výkonu</w:t>
      </w:r>
      <w:r w:rsidR="00C2247F">
        <w:t>;</w:t>
      </w:r>
      <w:r w:rsidR="00CC0016">
        <w:t xml:space="preserve"> a</w:t>
      </w:r>
    </w:p>
    <w:p w14:paraId="425215E0" w14:textId="77777777" w:rsidR="009F5D09" w:rsidRDefault="00970EB9" w:rsidP="00FA175F">
      <w:pPr>
        <w:pStyle w:val="Odstavecseseznamem"/>
        <w:numPr>
          <w:ilvl w:val="4"/>
          <w:numId w:val="1"/>
        </w:numPr>
      </w:pPr>
      <w:r>
        <w:t>Zhotovitel vystaví Faktur</w:t>
      </w:r>
      <w:r w:rsidR="009F5D09">
        <w:t>y</w:t>
      </w:r>
      <w:r>
        <w:t xml:space="preserve"> za</w:t>
      </w:r>
      <w:r w:rsidR="009F5D09">
        <w:t xml:space="preserve"> jednotlivé další činnosti </w:t>
      </w:r>
      <w:r w:rsidR="009F5D09" w:rsidRPr="009F5D09">
        <w:t>dle části II. čl. 4 odst. 4.5. Smlouvy</w:t>
      </w:r>
      <w:r w:rsidR="009F5D09">
        <w:t xml:space="preserve"> průběžně podle jejich provedení.</w:t>
      </w:r>
    </w:p>
    <w:p w14:paraId="5AD1EF03" w14:textId="2F9E14F7" w:rsidR="00261F49" w:rsidRDefault="00F62E46" w:rsidP="00261F49">
      <w:pPr>
        <w:pStyle w:val="Odstavecseseznamem"/>
      </w:pPr>
      <w:r>
        <w:t xml:space="preserve">Zhotovitel je </w:t>
      </w:r>
      <w:r w:rsidR="004F4106">
        <w:t xml:space="preserve">v případě předčasného ukončení plnění předmětu Smlouvy </w:t>
      </w:r>
      <w:r w:rsidR="00422271">
        <w:t xml:space="preserve">povinen </w:t>
      </w:r>
      <w:r w:rsidR="001B70F9">
        <w:t>odměnu za</w:t>
      </w:r>
      <w:r w:rsidR="00C704A9">
        <w:t> </w:t>
      </w:r>
      <w:r w:rsidR="001B70F9">
        <w:t xml:space="preserve">neprovedené plnění bez zbytečného odkladu </w:t>
      </w:r>
      <w:r w:rsidR="00CC0E22">
        <w:t xml:space="preserve">Objednateli </w:t>
      </w:r>
      <w:r w:rsidR="001B70F9">
        <w:t>vrátit</w:t>
      </w:r>
      <w:r w:rsidR="00EC707A">
        <w:t>.</w:t>
      </w:r>
    </w:p>
    <w:p w14:paraId="43DEAFFA" w14:textId="5FBB0DED" w:rsidR="005115C9" w:rsidRDefault="005115C9" w:rsidP="00066996">
      <w:pPr>
        <w:pStyle w:val="Nadpis1"/>
      </w:pPr>
      <w:bookmarkStart w:id="21" w:name="_Toc3427981"/>
      <w:bookmarkStart w:id="22" w:name="_Toc80594586"/>
      <w:r>
        <w:t xml:space="preserve">Jakost </w:t>
      </w:r>
      <w:r w:rsidR="000B37E3">
        <w:t>plnění</w:t>
      </w:r>
      <w:r>
        <w:t xml:space="preserve"> a </w:t>
      </w:r>
      <w:bookmarkEnd w:id="21"/>
      <w:r w:rsidR="00C225E1">
        <w:t>záruční podmínky</w:t>
      </w:r>
      <w:bookmarkEnd w:id="22"/>
    </w:p>
    <w:p w14:paraId="5111F0FF" w14:textId="4CAC8B7A" w:rsidR="006A7CFB" w:rsidRDefault="00A42FCA" w:rsidP="006A7CFB">
      <w:pPr>
        <w:pStyle w:val="Nadpis2"/>
      </w:pPr>
      <w:bookmarkStart w:id="23" w:name="_Toc3427982"/>
      <w:bookmarkStart w:id="24" w:name="_Toc80594587"/>
      <w:r>
        <w:t xml:space="preserve">Jakost </w:t>
      </w:r>
      <w:bookmarkEnd w:id="23"/>
      <w:r w:rsidR="00966332">
        <w:t>plnění</w:t>
      </w:r>
      <w:bookmarkEnd w:id="24"/>
    </w:p>
    <w:p w14:paraId="40BD79FE" w14:textId="750BF565" w:rsidR="00320923" w:rsidRDefault="00320923" w:rsidP="00320923">
      <w:pPr>
        <w:pStyle w:val="Odstavecseseznamem"/>
      </w:pPr>
      <w:r>
        <w:t xml:space="preserve">Smluvní strany se dohodly na I. jakosti </w:t>
      </w:r>
      <w:r w:rsidR="004336B2">
        <w:t>plnění</w:t>
      </w:r>
      <w:r>
        <w:t>.</w:t>
      </w:r>
    </w:p>
    <w:p w14:paraId="66D20E8A" w14:textId="04288B05" w:rsidR="004336B2" w:rsidRDefault="000B5D8B" w:rsidP="00320923">
      <w:pPr>
        <w:pStyle w:val="Odstavecseseznamem"/>
      </w:pPr>
      <w:r w:rsidRPr="000B5D8B">
        <w:t xml:space="preserve">Zhotovitel se zavazuje k tomu, že celkový souhrn vlastností provedeného </w:t>
      </w:r>
      <w:r>
        <w:t>plnění</w:t>
      </w:r>
      <w:r w:rsidRPr="000B5D8B">
        <w:t xml:space="preserve"> bude dávat schopnost uspokojit </w:t>
      </w:r>
      <w:r w:rsidR="00753242">
        <w:t xml:space="preserve">Objednatelem </w:t>
      </w:r>
      <w:r w:rsidRPr="000B5D8B">
        <w:t>stanovené potřeby, tj. využitelnosti, bezpečnosti, bezporuchovosti, udržovatelnosti, hospodárnosti, ochrany životního prostředí atd. Ty budou odpovídat platné právní úpravě, technickým normám a Závazným podkladům.</w:t>
      </w:r>
    </w:p>
    <w:p w14:paraId="26C62F3F" w14:textId="77777777" w:rsidR="001D794E" w:rsidRDefault="001D794E" w:rsidP="00DD3A9C">
      <w:pPr>
        <w:pStyle w:val="Nadpis2"/>
      </w:pPr>
      <w:bookmarkStart w:id="25" w:name="_Toc3427984"/>
      <w:bookmarkStart w:id="26" w:name="_Toc80594588"/>
      <w:r>
        <w:t>Záruční a reklamační podmínky</w:t>
      </w:r>
      <w:bookmarkEnd w:id="25"/>
      <w:bookmarkEnd w:id="26"/>
    </w:p>
    <w:p w14:paraId="1C0F3D96" w14:textId="4708692D" w:rsidR="00D964E1" w:rsidRDefault="00D964E1" w:rsidP="00D964E1">
      <w:pPr>
        <w:pStyle w:val="Nadpis3"/>
      </w:pPr>
      <w:r>
        <w:t>Záruka</w:t>
      </w:r>
    </w:p>
    <w:p w14:paraId="0FBA51BA" w14:textId="4976772B" w:rsidR="00320923" w:rsidRDefault="008D7883" w:rsidP="00320923">
      <w:pPr>
        <w:pStyle w:val="Odstavecseseznamem"/>
      </w:pPr>
      <w:r>
        <w:t>Plnění předmětu Smlouvy m</w:t>
      </w:r>
      <w:r w:rsidR="00320923">
        <w:t xml:space="preserve">á </w:t>
      </w:r>
      <w:r w:rsidR="00E61FBF">
        <w:t>v</w:t>
      </w:r>
      <w:r w:rsidR="00320923">
        <w:t xml:space="preserve">ady, jestliže </w:t>
      </w:r>
      <w:r>
        <w:t xml:space="preserve">jeho </w:t>
      </w:r>
      <w:r w:rsidR="00320923">
        <w:t xml:space="preserve">provedení neodpovídá požadavkům uvedeným ve Smlouvě </w:t>
      </w:r>
      <w:r w:rsidR="00DE59F8">
        <w:t>(dále jen jako „</w:t>
      </w:r>
      <w:r w:rsidR="00DE59F8" w:rsidRPr="00DF22E1">
        <w:rPr>
          <w:b/>
        </w:rPr>
        <w:t>Vady</w:t>
      </w:r>
      <w:r w:rsidR="009E56A5">
        <w:rPr>
          <w:b/>
        </w:rPr>
        <w:t xml:space="preserve"> plnění</w:t>
      </w:r>
      <w:r w:rsidR="00DE59F8">
        <w:t>“)</w:t>
      </w:r>
      <w:r w:rsidR="00320923">
        <w:t>.</w:t>
      </w:r>
    </w:p>
    <w:p w14:paraId="79DE02D1" w14:textId="01100BE4" w:rsidR="00320923" w:rsidRDefault="00320923" w:rsidP="00320923">
      <w:pPr>
        <w:pStyle w:val="Odstavecseseznamem"/>
      </w:pPr>
      <w:r>
        <w:t>Zhotovitel odpovídá za Vady</w:t>
      </w:r>
      <w:r w:rsidR="00151382">
        <w:t xml:space="preserve"> </w:t>
      </w:r>
      <w:r w:rsidR="00FD0406">
        <w:t>plnění</w:t>
      </w:r>
      <w:r>
        <w:t xml:space="preserve">, </w:t>
      </w:r>
      <w:r w:rsidR="005D5FF3">
        <w:t>které</w:t>
      </w:r>
      <w:r>
        <w:t xml:space="preserve"> má </w:t>
      </w:r>
      <w:r w:rsidR="009E7C69">
        <w:t>plnění</w:t>
      </w:r>
      <w:r>
        <w:t xml:space="preserve"> v době </w:t>
      </w:r>
      <w:r w:rsidR="000403A9">
        <w:t xml:space="preserve">jeho </w:t>
      </w:r>
      <w:r w:rsidR="00871B05">
        <w:t xml:space="preserve">provedení nebo </w:t>
      </w:r>
      <w:r>
        <w:t>předání.</w:t>
      </w:r>
    </w:p>
    <w:p w14:paraId="551EF93F" w14:textId="3BE51EA0" w:rsidR="00320923" w:rsidRDefault="00320923" w:rsidP="00320923">
      <w:pPr>
        <w:pStyle w:val="Odstavecseseznamem"/>
      </w:pPr>
      <w:r>
        <w:t>Zhotovitel</w:t>
      </w:r>
      <w:r w:rsidR="00D52EF7">
        <w:t xml:space="preserve"> dále</w:t>
      </w:r>
      <w:r>
        <w:t xml:space="preserve"> odpovídá za Vady </w:t>
      </w:r>
      <w:r w:rsidR="00D52EF7">
        <w:t>plnění</w:t>
      </w:r>
      <w:r>
        <w:t>, které se vyskyt</w:t>
      </w:r>
      <w:r w:rsidR="004B080B">
        <w:t>nou</w:t>
      </w:r>
      <w:r>
        <w:t xml:space="preserve"> v záruční době</w:t>
      </w:r>
      <w:r w:rsidR="005802A6">
        <w:t xml:space="preserve"> (dále jen jako „</w:t>
      </w:r>
      <w:r w:rsidR="005802A6" w:rsidRPr="001E1F19">
        <w:rPr>
          <w:b/>
        </w:rPr>
        <w:t>Záruční doba</w:t>
      </w:r>
      <w:r w:rsidR="005802A6">
        <w:t>“)</w:t>
      </w:r>
      <w:r>
        <w:t>.</w:t>
      </w:r>
    </w:p>
    <w:p w14:paraId="3B7B1335" w14:textId="46307E98" w:rsidR="00320923" w:rsidRDefault="00320923" w:rsidP="00320923">
      <w:pPr>
        <w:pStyle w:val="Odstavecseseznamem"/>
      </w:pPr>
      <w:r>
        <w:t xml:space="preserve">Za Vady </w:t>
      </w:r>
      <w:r w:rsidR="00A12949">
        <w:t>plnění</w:t>
      </w:r>
      <w:r>
        <w:t xml:space="preserve">, které se projevily po </w:t>
      </w:r>
      <w:r w:rsidR="00D01A3D">
        <w:t xml:space="preserve">uplynutí </w:t>
      </w:r>
      <w:r>
        <w:t>záruční dob</w:t>
      </w:r>
      <w:r w:rsidR="00D01A3D">
        <w:t>y</w:t>
      </w:r>
      <w:r>
        <w:t>, odpovídá Zhotovitel jen tehdy, pokud jejich příčinou bylo porušení jeho povinností.</w:t>
      </w:r>
    </w:p>
    <w:p w14:paraId="7B9CB709" w14:textId="27D24F4E" w:rsidR="00320923" w:rsidRDefault="00320923" w:rsidP="00320923">
      <w:pPr>
        <w:pStyle w:val="Odstavecseseznamem"/>
      </w:pPr>
      <w:r>
        <w:t xml:space="preserve">Zhotovitel poskytuje záruku </w:t>
      </w:r>
      <w:r w:rsidRPr="000D0472">
        <w:rPr>
          <w:b/>
          <w:bCs/>
        </w:rPr>
        <w:t xml:space="preserve">v délce </w:t>
      </w:r>
      <w:r w:rsidR="0097051D">
        <w:rPr>
          <w:b/>
          <w:bCs/>
        </w:rPr>
        <w:t>24</w:t>
      </w:r>
      <w:r w:rsidRPr="000D0472">
        <w:rPr>
          <w:b/>
          <w:bCs/>
        </w:rPr>
        <w:t xml:space="preserve"> měsíců</w:t>
      </w:r>
      <w:r>
        <w:t>.</w:t>
      </w:r>
    </w:p>
    <w:p w14:paraId="4626CBDB" w14:textId="65EE2786" w:rsidR="00320923" w:rsidRDefault="00320923" w:rsidP="00320923">
      <w:pPr>
        <w:pStyle w:val="Odstavecseseznamem"/>
      </w:pPr>
      <w:r>
        <w:t xml:space="preserve">Záruční doba začíná plynout ode dne </w:t>
      </w:r>
      <w:r w:rsidR="00963889">
        <w:t>splnění celého předmětu Smlouvy</w:t>
      </w:r>
      <w:r>
        <w:t>.</w:t>
      </w:r>
    </w:p>
    <w:p w14:paraId="6ED42373" w14:textId="77777777" w:rsidR="00D964E1" w:rsidRDefault="001B74FD" w:rsidP="001B74FD">
      <w:pPr>
        <w:pStyle w:val="Nadpis3"/>
      </w:pPr>
      <w:r>
        <w:t>Reklamační podmínky</w:t>
      </w:r>
    </w:p>
    <w:p w14:paraId="05654CEC" w14:textId="58844217" w:rsidR="00417D23" w:rsidRDefault="00417D23" w:rsidP="00417D23">
      <w:pPr>
        <w:pStyle w:val="Odstavecseseznamem"/>
      </w:pPr>
      <w:r>
        <w:t>Vada plnění (její oznámení) bude Objednatelem písemně uplatněna e-mailem, datovou schránkou nebo poštou.</w:t>
      </w:r>
    </w:p>
    <w:p w14:paraId="1A44B24F" w14:textId="3F5F97C5" w:rsidR="00417D23" w:rsidRDefault="00417D23" w:rsidP="00417D23">
      <w:pPr>
        <w:pStyle w:val="Odstavecseseznamem"/>
      </w:pPr>
      <w:r>
        <w:t xml:space="preserve">Oznámení </w:t>
      </w:r>
      <w:r w:rsidR="00476E3C">
        <w:t>Vady plnění</w:t>
      </w:r>
      <w:r>
        <w:t xml:space="preserve"> musí mj. obsahovat stručný popis vzniklé vady.</w:t>
      </w:r>
    </w:p>
    <w:p w14:paraId="5879397E" w14:textId="669B2AD7" w:rsidR="00417D23" w:rsidRDefault="00417D23" w:rsidP="00417D23">
      <w:pPr>
        <w:pStyle w:val="Odstavecseseznamem"/>
      </w:pPr>
      <w:r>
        <w:t xml:space="preserve">E-mail pro uplatnění </w:t>
      </w:r>
      <w:r w:rsidR="00200044">
        <w:t>V</w:t>
      </w:r>
      <w:r>
        <w:t>ady</w:t>
      </w:r>
      <w:r w:rsidR="00200044">
        <w:t xml:space="preserve"> plnění</w:t>
      </w:r>
      <w:r>
        <w:t xml:space="preserve"> je </w:t>
      </w:r>
      <w:r w:rsidR="00095902" w:rsidRPr="00095902">
        <w:t>vpupraha@vpupraha.cz</w:t>
      </w:r>
      <w:r>
        <w:t>. Adresa datové schránky je</w:t>
      </w:r>
      <w:r w:rsidR="00F03441">
        <w:t> </w:t>
      </w:r>
      <w:r w:rsidR="00F03441" w:rsidRPr="00F03441">
        <w:t>pyigyki</w:t>
      </w:r>
      <w:r>
        <w:t xml:space="preserve">. Adresa pro doručení oznámení o vadě poštou je </w:t>
      </w:r>
      <w:r w:rsidR="00FF2955" w:rsidRPr="00FF2955">
        <w:t>Podbabská 1014/20, 160 00 Praha 6 – Bubeneč</w:t>
      </w:r>
      <w:r>
        <w:t xml:space="preserve">. V případě změny výše uvedené e-mailové nebo poštovní adresy je </w:t>
      </w:r>
      <w:r w:rsidR="00DA10DF">
        <w:t>Z</w:t>
      </w:r>
      <w:r>
        <w:t xml:space="preserve">hotovitel povinen jejich změnu </w:t>
      </w:r>
      <w:r w:rsidR="00DA10DF">
        <w:t>O</w:t>
      </w:r>
      <w:r>
        <w:t>bjednateli písemně oznámit nejméně 3 pracovní dny před jejich změnou, a to pod pokutou 5.000,</w:t>
      </w:r>
      <w:r w:rsidR="00564BBC">
        <w:t>00</w:t>
      </w:r>
      <w:r>
        <w:t xml:space="preserve"> Kč za každý den prodlení.</w:t>
      </w:r>
    </w:p>
    <w:p w14:paraId="556FA047" w14:textId="4C5356E9" w:rsidR="00635256" w:rsidRDefault="00417D23" w:rsidP="00DD4D72">
      <w:pPr>
        <w:pStyle w:val="Odstavecseseznamem"/>
      </w:pPr>
      <w:r>
        <w:t>Zhotovitel je povinen</w:t>
      </w:r>
      <w:r w:rsidR="00635256">
        <w:t xml:space="preserve"> </w:t>
      </w:r>
      <w:r>
        <w:t xml:space="preserve">započít s odstraněním oznámené </w:t>
      </w:r>
      <w:r w:rsidR="0042044C">
        <w:t>V</w:t>
      </w:r>
      <w:r>
        <w:t>ady</w:t>
      </w:r>
      <w:r w:rsidR="0042044C">
        <w:t xml:space="preserve"> plnění</w:t>
      </w:r>
      <w:r>
        <w:t xml:space="preserve"> do 3 pracovních dnů ode dne doručení oznámení o </w:t>
      </w:r>
      <w:r w:rsidR="0042044C">
        <w:t>V</w:t>
      </w:r>
      <w:r>
        <w:t>adě</w:t>
      </w:r>
      <w:r w:rsidR="0042044C">
        <w:t xml:space="preserve"> plnění</w:t>
      </w:r>
      <w:r>
        <w:t xml:space="preserve"> a provést její odstranění nejpozději do 21 kalendářních dnů</w:t>
      </w:r>
      <w:r w:rsidR="00635256">
        <w:t>.</w:t>
      </w:r>
    </w:p>
    <w:p w14:paraId="3FD4DD06" w14:textId="16B45FCA" w:rsidR="00417D23" w:rsidRDefault="00417D23" w:rsidP="00417D23">
      <w:pPr>
        <w:pStyle w:val="Odstavecseseznamem"/>
      </w:pPr>
      <w:r>
        <w:t xml:space="preserve">Objednatel je povinen umožnit </w:t>
      </w:r>
      <w:r w:rsidR="00635256">
        <w:t>Z</w:t>
      </w:r>
      <w:r>
        <w:t xml:space="preserve">hotoviteli odstranění </w:t>
      </w:r>
      <w:r w:rsidR="0042044C">
        <w:t>Va</w:t>
      </w:r>
      <w:r>
        <w:t>dy</w:t>
      </w:r>
      <w:r w:rsidR="0042044C">
        <w:t xml:space="preserve"> plnění</w:t>
      </w:r>
      <w:r>
        <w:t>.</w:t>
      </w:r>
    </w:p>
    <w:p w14:paraId="642FFB9B" w14:textId="371A6970" w:rsidR="00417D23" w:rsidRDefault="00417D23" w:rsidP="00417D23">
      <w:pPr>
        <w:pStyle w:val="Odstavecseseznamem"/>
      </w:pPr>
      <w:r>
        <w:t xml:space="preserve">V případě, že </w:t>
      </w:r>
      <w:r w:rsidR="00C86035">
        <w:t>Z</w:t>
      </w:r>
      <w:r>
        <w:t xml:space="preserve">hotovitel nezačne s odstraněním </w:t>
      </w:r>
      <w:r w:rsidR="00F453C3">
        <w:t>V</w:t>
      </w:r>
      <w:r>
        <w:t>ady</w:t>
      </w:r>
      <w:r w:rsidR="00F453C3">
        <w:t xml:space="preserve"> plnění</w:t>
      </w:r>
      <w:r>
        <w:t xml:space="preserve"> dle tohoto článku, je </w:t>
      </w:r>
      <w:r w:rsidR="00D2750B">
        <w:t>O</w:t>
      </w:r>
      <w:r>
        <w:t xml:space="preserve">bjednatel oprávněn objednat odstranění </w:t>
      </w:r>
      <w:r w:rsidR="00514DB0">
        <w:t>V</w:t>
      </w:r>
      <w:r>
        <w:t>ady</w:t>
      </w:r>
      <w:r w:rsidR="00514DB0">
        <w:t xml:space="preserve"> plnění</w:t>
      </w:r>
      <w:r>
        <w:t xml:space="preserve"> u </w:t>
      </w:r>
      <w:r w:rsidR="00514DB0">
        <w:t>třetí</w:t>
      </w:r>
      <w:r>
        <w:t xml:space="preserve"> osoby. Zhotovitel je </w:t>
      </w:r>
      <w:r w:rsidR="00DD3AA4">
        <w:t xml:space="preserve">v takovém případě </w:t>
      </w:r>
      <w:r>
        <w:t xml:space="preserve">povinen uhradit náklady na odstranění </w:t>
      </w:r>
      <w:r w:rsidR="00DD3AA4">
        <w:t>V</w:t>
      </w:r>
      <w:r>
        <w:t>ady</w:t>
      </w:r>
      <w:r w:rsidR="00DD3AA4">
        <w:t xml:space="preserve"> plnění</w:t>
      </w:r>
      <w:r>
        <w:t xml:space="preserve">, a to do 14 dnů od předložení jejich vyúčtování </w:t>
      </w:r>
      <w:r w:rsidR="00FA36C5">
        <w:t>O</w:t>
      </w:r>
      <w:r>
        <w:t>bjednatelem.</w:t>
      </w:r>
    </w:p>
    <w:p w14:paraId="1FD44DA4" w14:textId="3A9EC315" w:rsidR="00417D23" w:rsidRDefault="00417D23" w:rsidP="00417D23">
      <w:pPr>
        <w:pStyle w:val="Odstavecseseznamem"/>
      </w:pPr>
      <w:r>
        <w:t xml:space="preserve">V případě vzniku újmy při odstraňování </w:t>
      </w:r>
      <w:r w:rsidR="005B598C">
        <w:t>V</w:t>
      </w:r>
      <w:r>
        <w:t>ady</w:t>
      </w:r>
      <w:r w:rsidR="005B598C">
        <w:t xml:space="preserve"> plnění</w:t>
      </w:r>
      <w:r>
        <w:t xml:space="preserve">, je ji </w:t>
      </w:r>
      <w:r w:rsidR="005B598C">
        <w:t>Z</w:t>
      </w:r>
      <w:r>
        <w:t xml:space="preserve">hotovitel povinen nahradit v plné výši, a to do </w:t>
      </w:r>
      <w:r w:rsidR="0011790E">
        <w:t>10 pracovních</w:t>
      </w:r>
      <w:r>
        <w:t xml:space="preserve"> dnů od je</w:t>
      </w:r>
      <w:r w:rsidR="0011790E">
        <w:t xml:space="preserve">jího </w:t>
      </w:r>
      <w:r>
        <w:t xml:space="preserve">uplatnění </w:t>
      </w:r>
      <w:r w:rsidR="0011790E">
        <w:t>O</w:t>
      </w:r>
      <w:r>
        <w:t>bjednatelem.</w:t>
      </w:r>
    </w:p>
    <w:p w14:paraId="2EB3485F" w14:textId="7CF5129A" w:rsidR="00417D23" w:rsidRDefault="00417D23" w:rsidP="00417D23">
      <w:pPr>
        <w:pStyle w:val="Odstavecseseznamem"/>
      </w:pPr>
      <w:r>
        <w:t xml:space="preserve">Zhotovitel neodpovídá za </w:t>
      </w:r>
      <w:r w:rsidR="008208B2">
        <w:t>V</w:t>
      </w:r>
      <w:r>
        <w:t xml:space="preserve">ady </w:t>
      </w:r>
      <w:r w:rsidR="008208B2">
        <w:t>plnění</w:t>
      </w:r>
      <w:r>
        <w:t xml:space="preserve">, které byly způsobené použitím podkladů poskytnutých </w:t>
      </w:r>
      <w:r w:rsidR="00CF7E74">
        <w:t>O</w:t>
      </w:r>
      <w:r>
        <w:t xml:space="preserve">bjednatelem a </w:t>
      </w:r>
      <w:r w:rsidR="00B1324D">
        <w:t>Z</w:t>
      </w:r>
      <w:r>
        <w:t xml:space="preserve">hotovitel při vynaložení veškerého úsilí nemohl zjistit jejich nevhodnost anebo na ně upozornil </w:t>
      </w:r>
      <w:r w:rsidR="00471285">
        <w:t>O</w:t>
      </w:r>
      <w:r>
        <w:t>bjednatele a ten na jejich použití</w:t>
      </w:r>
      <w:r w:rsidR="00802E06">
        <w:t xml:space="preserve"> i přesto</w:t>
      </w:r>
      <w:r>
        <w:t xml:space="preserve"> trval.</w:t>
      </w:r>
    </w:p>
    <w:p w14:paraId="3E55B349" w14:textId="77777777" w:rsidR="005115C9" w:rsidRDefault="00850E60" w:rsidP="0060693C">
      <w:pPr>
        <w:pStyle w:val="Nadpis1"/>
      </w:pPr>
      <w:bookmarkStart w:id="27" w:name="_Toc3427986"/>
      <w:bookmarkStart w:id="28" w:name="_Toc80594589"/>
      <w:r>
        <w:t xml:space="preserve">Zajištění a </w:t>
      </w:r>
      <w:r w:rsidR="00813F62">
        <w:t>u</w:t>
      </w:r>
      <w:r w:rsidR="00023FB3">
        <w:t>tvrzení závazku ze Smlouvy</w:t>
      </w:r>
      <w:bookmarkEnd w:id="27"/>
      <w:bookmarkEnd w:id="28"/>
    </w:p>
    <w:p w14:paraId="78CBC418" w14:textId="77777777" w:rsidR="00861DB0" w:rsidRDefault="00C83895" w:rsidP="00861DB0">
      <w:pPr>
        <w:pStyle w:val="Nadpis2"/>
      </w:pPr>
      <w:bookmarkStart w:id="29" w:name="_Toc3427987"/>
      <w:bookmarkStart w:id="30" w:name="_Toc80594590"/>
      <w:r>
        <w:t>Pojištění Zhotovitele</w:t>
      </w:r>
      <w:bookmarkEnd w:id="29"/>
      <w:bookmarkEnd w:id="30"/>
    </w:p>
    <w:p w14:paraId="3C2EBEFC" w14:textId="010699D1" w:rsidR="0051568D" w:rsidRDefault="0051568D" w:rsidP="0051568D">
      <w:pPr>
        <w:pStyle w:val="Nadpis3"/>
      </w:pPr>
      <w:r>
        <w:t xml:space="preserve">Pojištění </w:t>
      </w:r>
      <w:r w:rsidR="00BB75AD">
        <w:t>profesní</w:t>
      </w:r>
      <w:r>
        <w:t xml:space="preserve"> odpovědnosti</w:t>
      </w:r>
      <w:r w:rsidR="00646196">
        <w:t xml:space="preserve"> Zhotovitele</w:t>
      </w:r>
    </w:p>
    <w:p w14:paraId="40D17D59" w14:textId="424C2C31" w:rsidR="000A2783" w:rsidRDefault="000A2783" w:rsidP="000A2783">
      <w:pPr>
        <w:pStyle w:val="Odstavecseseznamem"/>
      </w:pPr>
      <w:r>
        <w:t xml:space="preserve">Zhotovitel se zavazuje mít, a to alespoň pro předmět Smlouvy, sjednáno pojištění profesní odpovědnosti za vady projektů a škody způsobené vadami projektů. Minimální limit pojistného plnění činí </w:t>
      </w:r>
      <w:r w:rsidR="00E23618">
        <w:t xml:space="preserve">5 mil. </w:t>
      </w:r>
      <w:r>
        <w:t>Kč z jedné pojistné události (dále jen jako „</w:t>
      </w:r>
      <w:r w:rsidRPr="006E2E75">
        <w:rPr>
          <w:b/>
          <w:bCs/>
        </w:rPr>
        <w:t>minimální výše pojistného plnění</w:t>
      </w:r>
      <w:r>
        <w:t>“).</w:t>
      </w:r>
    </w:p>
    <w:p w14:paraId="3FC28BE9" w14:textId="0E453DD9" w:rsidR="000A2783" w:rsidRDefault="000A2783" w:rsidP="000A2783">
      <w:pPr>
        <w:pStyle w:val="Odstavecseseznamem"/>
      </w:pPr>
      <w:r>
        <w:t>Zhotovitel se zavazuje mít sjednáno pojištění v minimální výši pojistného plnění po celou dobu plnění předmětu smlouvy a dále po dobu</w:t>
      </w:r>
      <w:r w:rsidR="006E2E75">
        <w:t xml:space="preserve"> běhu záruční doby</w:t>
      </w:r>
      <w:r>
        <w:t>.</w:t>
      </w:r>
    </w:p>
    <w:p w14:paraId="75D915C5" w14:textId="58A07D39" w:rsidR="000A2783" w:rsidRDefault="000A2783" w:rsidP="000A2783">
      <w:pPr>
        <w:pStyle w:val="Odstavecseseznamem"/>
      </w:pPr>
      <w:r>
        <w:t xml:space="preserve">Zhotovitel je povinen předložit </w:t>
      </w:r>
      <w:r w:rsidR="00B951B4">
        <w:t>O</w:t>
      </w:r>
      <w:r>
        <w:t>bjednateli na jeho žádost pojistnou smlouvu k nahlédnutí do</w:t>
      </w:r>
      <w:r w:rsidR="00B951B4">
        <w:t> </w:t>
      </w:r>
      <w:r>
        <w:t>2 pracovních dnů.</w:t>
      </w:r>
    </w:p>
    <w:p w14:paraId="4EB9DADC" w14:textId="54667401" w:rsidR="000A2783" w:rsidRDefault="000A2783" w:rsidP="000A2783">
      <w:pPr>
        <w:pStyle w:val="Odstavecseseznamem"/>
      </w:pPr>
      <w:r>
        <w:t xml:space="preserve">Zhotovitel je povinen o každé změně pojistné smlouvy písemně uvědomit </w:t>
      </w:r>
      <w:r w:rsidR="00B951B4">
        <w:t>O</w:t>
      </w:r>
      <w:r>
        <w:t>bjednatele.</w:t>
      </w:r>
    </w:p>
    <w:p w14:paraId="07AA3436" w14:textId="77777777" w:rsidR="004E3908" w:rsidRDefault="004A12B4" w:rsidP="004209BD">
      <w:pPr>
        <w:pStyle w:val="Nadpis3"/>
      </w:pPr>
      <w:r>
        <w:t>P</w:t>
      </w:r>
      <w:r w:rsidR="004209BD">
        <w:t>ojištění křížové odpovědnosti</w:t>
      </w:r>
    </w:p>
    <w:p w14:paraId="7F3A9A18" w14:textId="6F6DCCF1" w:rsidR="000F019B" w:rsidRDefault="000F019B" w:rsidP="00C336F1">
      <w:pPr>
        <w:pStyle w:val="Odstavecseseznamem"/>
      </w:pPr>
      <w:r w:rsidRPr="000F019B">
        <w:t>Pojištění profesní odpovědnosti</w:t>
      </w:r>
      <w:r>
        <w:t xml:space="preserve"> Zhotovitele</w:t>
      </w:r>
      <w:r w:rsidRPr="000F019B">
        <w:t xml:space="preserve"> za vady projektů a škody způsobené vadami projektů musí zahrnovat též (při)pojištění křížové odpovědnosti (tj. odpovědnosti za vady projektů a škody způsobené vadami projektů způsobené třetími osobami (podzhotovitel, poddodavatel), které pro </w:t>
      </w:r>
      <w:r w:rsidR="007B6193">
        <w:t>Z</w:t>
      </w:r>
      <w:r w:rsidRPr="000F019B">
        <w:t xml:space="preserve">hotovitele plnily část předmětu plnění této </w:t>
      </w:r>
      <w:r w:rsidR="00253788">
        <w:t>S</w:t>
      </w:r>
      <w:r w:rsidRPr="000F019B">
        <w:t xml:space="preserve">mlouvy), pokud </w:t>
      </w:r>
      <w:r w:rsidR="00512098">
        <w:t>Z</w:t>
      </w:r>
      <w:r w:rsidRPr="000F019B">
        <w:t xml:space="preserve">hotovitel třetí osoby pro plnění předmětu této </w:t>
      </w:r>
      <w:r w:rsidR="00696C21">
        <w:t>S</w:t>
      </w:r>
      <w:r w:rsidRPr="000F019B">
        <w:t>mlouvy použije, nebo pojistné podmínky nesmí vylučovat plnění pojistitele pro takový případ.</w:t>
      </w:r>
    </w:p>
    <w:p w14:paraId="7F798C64" w14:textId="0E173955" w:rsidR="00791884" w:rsidRDefault="006C5BD0" w:rsidP="00C336F1">
      <w:pPr>
        <w:pStyle w:val="Odstavecseseznamem"/>
      </w:pPr>
      <w:r>
        <w:t>Podmínka pojištění křížové odpovědnosti je splněna také v případě, že pojistné podmínky pojištění Zhotovitele podle této Smlouvy nevylučují takové plnění pojistitelem (tj. plnění z</w:t>
      </w:r>
      <w:r w:rsidR="00B457DF">
        <w:t> </w:t>
      </w:r>
      <w:r>
        <w:t>křížové odpovědnosti pojistitelem za Zhotovitele není obsaženo ve výlukách</w:t>
      </w:r>
      <w:r w:rsidR="0041682E">
        <w:t xml:space="preserve"> pojistných podmínek</w:t>
      </w:r>
      <w:r>
        <w:t>).</w:t>
      </w:r>
    </w:p>
    <w:p w14:paraId="5F76DB80" w14:textId="77777777" w:rsidR="009D07C6" w:rsidRDefault="0006734A" w:rsidP="006A1A8E">
      <w:pPr>
        <w:pStyle w:val="Nadpis2"/>
      </w:pPr>
      <w:bookmarkStart w:id="31" w:name="_Toc3427989"/>
      <w:bookmarkStart w:id="32" w:name="_Toc80594591"/>
      <w:r>
        <w:t xml:space="preserve">Smluvní </w:t>
      </w:r>
      <w:r w:rsidR="009F2345">
        <w:t>sankce</w:t>
      </w:r>
      <w:bookmarkEnd w:id="31"/>
      <w:bookmarkEnd w:id="32"/>
    </w:p>
    <w:p w14:paraId="6DCFA366" w14:textId="77777777" w:rsidR="009F2345" w:rsidRDefault="009F2345" w:rsidP="009F2345">
      <w:pPr>
        <w:pStyle w:val="Nadpis3"/>
      </w:pPr>
      <w:r>
        <w:t>Uplatnění práva na smluvní pokutu nebo úrok z prodlení</w:t>
      </w:r>
    </w:p>
    <w:p w14:paraId="51BC8175" w14:textId="77777777" w:rsidR="009F2345" w:rsidRDefault="009F2345" w:rsidP="009F2345">
      <w:pPr>
        <w:pStyle w:val="Odstavecseseznamem"/>
      </w:pPr>
      <w:r>
        <w:t>Je-li podle Smlouvy sjednána smluvní pokuta nebo úrok z prodlení, je jejich uplatnění na vůli oprávněné Smluvní strany.</w:t>
      </w:r>
    </w:p>
    <w:p w14:paraId="47BF33A7" w14:textId="77777777" w:rsidR="009F2345" w:rsidRDefault="009F2345" w:rsidP="009F2345">
      <w:pPr>
        <w:pStyle w:val="Odstavecseseznamem"/>
      </w:pPr>
      <w:r>
        <w:t>Uplatněním smluvní pokuty nebo úroku z prodlení nejsou dotčena práva z odpovědnosti za</w:t>
      </w:r>
      <w:r w:rsidR="005226F6">
        <w:t> </w:t>
      </w:r>
      <w:r>
        <w:t>způsobenou újmu nebo z odpovědnosti za Vadu díla.</w:t>
      </w:r>
    </w:p>
    <w:p w14:paraId="0D2D78D2" w14:textId="77777777" w:rsidR="009F2345" w:rsidRDefault="009F2345" w:rsidP="009F2345">
      <w:pPr>
        <w:pStyle w:val="Odstavecseseznamem"/>
      </w:pPr>
      <w:r>
        <w:t>Smluvní pokuty je Objednatel oprávněn započíst proti pohledávce Zhotovitele. V</w:t>
      </w:r>
      <w:r w:rsidR="00EE2E3B">
        <w:t> </w:t>
      </w:r>
      <w:r>
        <w:t>případě, že</w:t>
      </w:r>
      <w:r w:rsidR="005226F6">
        <w:t> </w:t>
      </w:r>
      <w:r>
        <w:t>taková pohledávka neexistuje, bude Objednatelem vystavena a</w:t>
      </w:r>
      <w:r w:rsidR="00EE2E3B">
        <w:t> </w:t>
      </w:r>
      <w:r>
        <w:t>Zhotovitelem uhrazena faktura ve lhůtě stanovené v</w:t>
      </w:r>
      <w:r w:rsidR="00EE2E3B">
        <w:t> </w:t>
      </w:r>
      <w:r>
        <w:t>t</w:t>
      </w:r>
      <w:r w:rsidR="00EE2E3B">
        <w:t>éto Smlouvě</w:t>
      </w:r>
      <w:r>
        <w:t>.</w:t>
      </w:r>
    </w:p>
    <w:p w14:paraId="2480BA07" w14:textId="77777777" w:rsidR="00171F5F" w:rsidRDefault="00171F5F" w:rsidP="00171F5F">
      <w:pPr>
        <w:pStyle w:val="Nadpis3"/>
      </w:pPr>
      <w:r>
        <w:t>Smluvní pokuty</w:t>
      </w:r>
    </w:p>
    <w:p w14:paraId="08749568" w14:textId="52BA3BD8" w:rsidR="00265364" w:rsidRDefault="00265364" w:rsidP="00DD4D72">
      <w:pPr>
        <w:pStyle w:val="Odstavecseseznamem"/>
      </w:pPr>
      <w:r w:rsidRPr="00265364">
        <w:t>Objednatel je oprávněn účtovat Zhotoviteli</w:t>
      </w:r>
      <w:r>
        <w:t xml:space="preserve"> smluvní pokutu ve výši 2.000,</w:t>
      </w:r>
      <w:r w:rsidR="00B414E1">
        <w:t>00</w:t>
      </w:r>
      <w:r>
        <w:t xml:space="preserve"> Kč za každý i započatý den prodlení s plněním, a to i dílčí části předmětu Smlouvy </w:t>
      </w:r>
      <w:r w:rsidRPr="00265364">
        <w:t>a Zhotovitel je povinen smluvní pokutu uhradit</w:t>
      </w:r>
      <w:r>
        <w:t>.</w:t>
      </w:r>
    </w:p>
    <w:p w14:paraId="0133ED9D" w14:textId="3C56D23B" w:rsidR="00265364" w:rsidRDefault="00265364" w:rsidP="00DD4D72">
      <w:pPr>
        <w:pStyle w:val="Odstavecseseznamem"/>
      </w:pPr>
      <w:r w:rsidRPr="00265364">
        <w:t>Objednatel je oprávněn účtovat Zhotoviteli</w:t>
      </w:r>
      <w:r>
        <w:t xml:space="preserve"> </w:t>
      </w:r>
      <w:r w:rsidRPr="00265364">
        <w:t>smluvní pokutu ve výši 5.000,</w:t>
      </w:r>
      <w:r w:rsidR="00B414E1">
        <w:t>00</w:t>
      </w:r>
      <w:r w:rsidRPr="00265364">
        <w:t xml:space="preserve"> Kč za každý i</w:t>
      </w:r>
      <w:r w:rsidR="00C0375C">
        <w:t> </w:t>
      </w:r>
      <w:r w:rsidRPr="00265364">
        <w:t xml:space="preserve">započatý den prodlení s předáním </w:t>
      </w:r>
      <w:r>
        <w:t>plnění</w:t>
      </w:r>
      <w:r w:rsidRPr="00265364">
        <w:t xml:space="preserve">, a to i </w:t>
      </w:r>
      <w:r>
        <w:t xml:space="preserve">jeho </w:t>
      </w:r>
      <w:r w:rsidRPr="00265364">
        <w:t>dílčí části</w:t>
      </w:r>
      <w:r>
        <w:t xml:space="preserve">, </w:t>
      </w:r>
      <w:r w:rsidRPr="00265364">
        <w:t>a Zhotovitel je povinen smluvní pokutu uhradit</w:t>
      </w:r>
      <w:r w:rsidR="00F537EA">
        <w:t>.</w:t>
      </w:r>
    </w:p>
    <w:p w14:paraId="11807856" w14:textId="091705A8" w:rsidR="00265364" w:rsidRDefault="00265364" w:rsidP="00265364">
      <w:pPr>
        <w:pStyle w:val="Odstavecseseznamem"/>
      </w:pPr>
      <w:r w:rsidRPr="00265364">
        <w:t xml:space="preserve">Objednatel je oprávněn účtovat Zhotoviteli </w:t>
      </w:r>
      <w:r>
        <w:t>smluvní pokutu ve výši 5.000,</w:t>
      </w:r>
      <w:r w:rsidR="00B414E1">
        <w:t>00</w:t>
      </w:r>
      <w:r>
        <w:t xml:space="preserve"> Kč za každý i</w:t>
      </w:r>
      <w:r w:rsidR="00B15A45">
        <w:t> </w:t>
      </w:r>
      <w:r>
        <w:t xml:space="preserve">započatý den prodlení s odstraněním Vady plnění </w:t>
      </w:r>
      <w:r w:rsidRPr="00265364">
        <w:t>a Zhotovitel je povinen smluvní pokutu uhradit</w:t>
      </w:r>
      <w:r>
        <w:t>.</w:t>
      </w:r>
    </w:p>
    <w:p w14:paraId="72D343CF" w14:textId="5A9D76C7" w:rsidR="00D6759F" w:rsidRDefault="00F5116F" w:rsidP="00DD4D72">
      <w:pPr>
        <w:pStyle w:val="Odstavecseseznamem"/>
      </w:pPr>
      <w:r w:rsidRPr="00F5116F">
        <w:t>Objednatel je oprávněn účtovat Zhotoviteli</w:t>
      </w:r>
      <w:r>
        <w:t xml:space="preserve"> </w:t>
      </w:r>
      <w:r w:rsidR="00265364">
        <w:t>smluvní pokutu ve výši 50.000,</w:t>
      </w:r>
      <w:r w:rsidR="00B414E1">
        <w:t>00</w:t>
      </w:r>
      <w:r w:rsidR="00265364">
        <w:t xml:space="preserve"> Kč za každou změnu realizačního týmu </w:t>
      </w:r>
      <w:r>
        <w:t>Z</w:t>
      </w:r>
      <w:r w:rsidR="00265364">
        <w:t xml:space="preserve">hotovitele provedenou bez předchozího schválení </w:t>
      </w:r>
      <w:r w:rsidR="00D6759F">
        <w:t>O</w:t>
      </w:r>
      <w:r w:rsidR="00265364">
        <w:t>bjednatelem</w:t>
      </w:r>
      <w:r w:rsidR="00D6759F">
        <w:t xml:space="preserve"> </w:t>
      </w:r>
      <w:r w:rsidR="00D6759F" w:rsidRPr="00D6759F">
        <w:t>a</w:t>
      </w:r>
      <w:r w:rsidR="00B15A45">
        <w:t> </w:t>
      </w:r>
      <w:r w:rsidR="00D6759F" w:rsidRPr="00D6759F">
        <w:t>Zhotovitel je povinen smluvní pokutu uhradit</w:t>
      </w:r>
      <w:r w:rsidR="00D6759F">
        <w:t>.</w:t>
      </w:r>
    </w:p>
    <w:p w14:paraId="5EE33B32" w14:textId="6ACE2224" w:rsidR="000A7FE5" w:rsidRDefault="00EC536E" w:rsidP="00DD4D72">
      <w:pPr>
        <w:pStyle w:val="Odstavecseseznamem"/>
      </w:pPr>
      <w:r w:rsidRPr="00EC536E">
        <w:t>Objednatel je oprávněn účtovat Zhotoviteli</w:t>
      </w:r>
      <w:r>
        <w:t xml:space="preserve"> </w:t>
      </w:r>
      <w:r w:rsidR="00265364">
        <w:t xml:space="preserve">smluvní pokutu </w:t>
      </w:r>
      <w:r>
        <w:t>do</w:t>
      </w:r>
      <w:r w:rsidR="00265364">
        <w:t xml:space="preserve"> výš</w:t>
      </w:r>
      <w:r>
        <w:t>e</w:t>
      </w:r>
      <w:r w:rsidR="00265364">
        <w:t xml:space="preserve"> </w:t>
      </w:r>
      <w:r>
        <w:t>2</w:t>
      </w:r>
      <w:r w:rsidR="00265364">
        <w:t>.</w:t>
      </w:r>
      <w:r>
        <w:t>5</w:t>
      </w:r>
      <w:r w:rsidR="00265364">
        <w:t>00,</w:t>
      </w:r>
      <w:r w:rsidR="00B414E1">
        <w:t>00</w:t>
      </w:r>
      <w:r w:rsidR="00265364">
        <w:t xml:space="preserve"> Kč za každé jiné porušení této </w:t>
      </w:r>
      <w:r w:rsidR="00C771BC">
        <w:t>S</w:t>
      </w:r>
      <w:r w:rsidR="00265364">
        <w:t>mlouvy, není-li v konkrétním ustanovení stanovena sankce odlišně</w:t>
      </w:r>
      <w:r w:rsidR="000A7FE5">
        <w:t xml:space="preserve">, </w:t>
      </w:r>
      <w:r w:rsidR="000A7FE5" w:rsidRPr="000A7FE5">
        <w:t>a Zhotovitel je povinen smluvní pokutu uhradit</w:t>
      </w:r>
      <w:r w:rsidR="000A7FE5">
        <w:t>.</w:t>
      </w:r>
    </w:p>
    <w:p w14:paraId="31528C67" w14:textId="77777777" w:rsidR="00CE15E6" w:rsidRDefault="004A2E0D" w:rsidP="00CE15E6">
      <w:pPr>
        <w:pStyle w:val="Nadpis3"/>
      </w:pPr>
      <w:r>
        <w:t>Ú</w:t>
      </w:r>
      <w:r w:rsidR="00CE15E6">
        <w:t>rok z prodlení</w:t>
      </w:r>
    </w:p>
    <w:p w14:paraId="46E1100D" w14:textId="155DCE61" w:rsidR="009F2345" w:rsidRDefault="009F2345" w:rsidP="009F2345">
      <w:pPr>
        <w:pStyle w:val="Odstavecseseznamem"/>
      </w:pPr>
      <w:r>
        <w:t>Zhotovitel je oprávněn účtovat Objednateli úrok z prodlení ve výši</w:t>
      </w:r>
      <w:r w:rsidR="00B36EC8">
        <w:t xml:space="preserve"> stanovené právními předpisy ke dni počátku prodlení Objednatele </w:t>
      </w:r>
      <w:r w:rsidR="00B36EC8" w:rsidRPr="00B36EC8">
        <w:t>s úhradou faktury</w:t>
      </w:r>
      <w:r>
        <w:t xml:space="preserve"> </w:t>
      </w:r>
      <w:r w:rsidR="00B36EC8" w:rsidRPr="00B36EC8">
        <w:t>za každý i započatý den prodlení</w:t>
      </w:r>
      <w:r>
        <w:t>.</w:t>
      </w:r>
    </w:p>
    <w:p w14:paraId="4AC31D34" w14:textId="26013CBF" w:rsidR="00D1054D" w:rsidRDefault="00AB0222" w:rsidP="00570940">
      <w:pPr>
        <w:pStyle w:val="Nadpis1"/>
      </w:pPr>
      <w:bookmarkStart w:id="33" w:name="_Toc80594592"/>
      <w:r>
        <w:t>A</w:t>
      </w:r>
      <w:r w:rsidRPr="00AB0222">
        <w:t>utorské dílo a licence k jeho užití</w:t>
      </w:r>
      <w:bookmarkEnd w:id="33"/>
    </w:p>
    <w:p w14:paraId="18842516" w14:textId="3A913B11" w:rsidR="003E6C80" w:rsidRDefault="00841165" w:rsidP="003E6C80">
      <w:pPr>
        <w:pStyle w:val="Nadpis2"/>
      </w:pPr>
      <w:bookmarkStart w:id="34" w:name="_Toc80594593"/>
      <w:r>
        <w:t>Autorské dílo</w:t>
      </w:r>
      <w:bookmarkEnd w:id="34"/>
    </w:p>
    <w:p w14:paraId="4ABDAFDF" w14:textId="2192664D" w:rsidR="00903EFA" w:rsidRDefault="00F526FC" w:rsidP="00F526FC">
      <w:pPr>
        <w:pStyle w:val="Odstavecseseznamem"/>
      </w:pPr>
      <w:r>
        <w:t xml:space="preserve">Pokud v důsledku realizace </w:t>
      </w:r>
      <w:r w:rsidR="003E54D5">
        <w:t>předmětu</w:t>
      </w:r>
      <w:r>
        <w:t xml:space="preserve"> této </w:t>
      </w:r>
      <w:r w:rsidR="003E54D5">
        <w:t>S</w:t>
      </w:r>
      <w:r>
        <w:t xml:space="preserve">mlouvy dojde ke vzniku autorského díla ve smyslu autorského zákona, přechází převoditelná autorská práva </w:t>
      </w:r>
      <w:r w:rsidR="00175677">
        <w:t>Z</w:t>
      </w:r>
      <w:r>
        <w:t>hotovitele, jeho zaměstnanců a</w:t>
      </w:r>
      <w:r w:rsidR="002A10A1">
        <w:t> </w:t>
      </w:r>
      <w:r>
        <w:t xml:space="preserve">poddodavatelů v níže uvedeném rozsahu na </w:t>
      </w:r>
      <w:r w:rsidR="002A10A1">
        <w:t>O</w:t>
      </w:r>
      <w:r>
        <w:t xml:space="preserve">bjednatele, a to dnem předání a převzetí </w:t>
      </w:r>
      <w:r w:rsidR="00990EAD">
        <w:t>plnění</w:t>
      </w:r>
      <w:r>
        <w:t xml:space="preserve">, a to i jeho </w:t>
      </w:r>
      <w:r w:rsidR="00160B4C">
        <w:t xml:space="preserve">dílčích </w:t>
      </w:r>
      <w:r>
        <w:t>část</w:t>
      </w:r>
      <w:r w:rsidR="00160B4C">
        <w:t>í</w:t>
      </w:r>
      <w:r>
        <w:t>.</w:t>
      </w:r>
    </w:p>
    <w:p w14:paraId="506A6652" w14:textId="77777777" w:rsidR="00EC1CF9" w:rsidRDefault="006A36BE" w:rsidP="006A36BE">
      <w:pPr>
        <w:pStyle w:val="Odstavecseseznamem"/>
      </w:pPr>
      <w:r>
        <w:t xml:space="preserve">Pokud by autorská práva náležela třetím osobám, zajistí Zhotovitel jejich svolení k převodu autorských práv </w:t>
      </w:r>
      <w:r w:rsidR="008E61F0">
        <w:t xml:space="preserve">ve </w:t>
      </w:r>
      <w:r>
        <w:t>stejné</w:t>
      </w:r>
      <w:r w:rsidR="008E61F0">
        <w:t>m</w:t>
      </w:r>
      <w:r>
        <w:t xml:space="preserve"> rozsahu a písemné vyhotovení takového svolení předá </w:t>
      </w:r>
      <w:r w:rsidR="008E61F0">
        <w:t>O</w:t>
      </w:r>
      <w:r>
        <w:t xml:space="preserve">bjednateli při předání a převzetí </w:t>
      </w:r>
      <w:r w:rsidR="00603D2F">
        <w:t>plnění</w:t>
      </w:r>
      <w:r>
        <w:t>.</w:t>
      </w:r>
    </w:p>
    <w:p w14:paraId="1F270973" w14:textId="5641A441" w:rsidR="006A36BE" w:rsidRDefault="006A36BE" w:rsidP="006A36BE">
      <w:pPr>
        <w:pStyle w:val="Odstavecseseznamem"/>
      </w:pPr>
      <w:r>
        <w:t xml:space="preserve">V případě uplatnění jakýchkoliv nároků třetích osob vůči </w:t>
      </w:r>
      <w:r w:rsidR="00EC1CF9">
        <w:t>O</w:t>
      </w:r>
      <w:r>
        <w:t xml:space="preserve">bjednateli z titulu porušení autorských práv, poskytne </w:t>
      </w:r>
      <w:r w:rsidR="00BA2C14">
        <w:t>Z</w:t>
      </w:r>
      <w:r>
        <w:t xml:space="preserve">hotovitel </w:t>
      </w:r>
      <w:r w:rsidR="00BA2C14">
        <w:t>O</w:t>
      </w:r>
      <w:r>
        <w:t xml:space="preserve">bjednateli bezplatně veškerou požadovanou součinnost a uhradí </w:t>
      </w:r>
      <w:r w:rsidR="008B0FFF">
        <w:t>O</w:t>
      </w:r>
      <w:r>
        <w:t>bjednateli veškeré náklady, vyplývající z</w:t>
      </w:r>
      <w:r w:rsidR="00F5233F">
        <w:t xml:space="preserve"> případného </w:t>
      </w:r>
      <w:r>
        <w:t>úspěšného uplatnění nároků třetích osob, a</w:t>
      </w:r>
      <w:r w:rsidR="0060774C">
        <w:t> </w:t>
      </w:r>
      <w:r>
        <w:t>to v plné výši.</w:t>
      </w:r>
    </w:p>
    <w:p w14:paraId="1F106FAA" w14:textId="74FACC7F" w:rsidR="00BA5474" w:rsidRDefault="00BA5474" w:rsidP="00BA5474">
      <w:pPr>
        <w:pStyle w:val="Nadpis2"/>
      </w:pPr>
      <w:bookmarkStart w:id="35" w:name="_Toc80594594"/>
      <w:r>
        <w:t>Licence k užití autorského díla</w:t>
      </w:r>
      <w:bookmarkEnd w:id="35"/>
    </w:p>
    <w:p w14:paraId="2173015D" w14:textId="44672802" w:rsidR="00F526FC" w:rsidRDefault="00F526FC" w:rsidP="00837AA4">
      <w:pPr>
        <w:pStyle w:val="Odstavecseseznamem"/>
        <w:keepNext/>
      </w:pPr>
      <w:r>
        <w:t xml:space="preserve">Objednatel je oprávněn bez místního a časového omezení upravit či měnit shora popsané autorské dílo nebo jeho část takovým způsobem, který podstatně nesníží hodnotu díla. V rámci poskytnuté licence je </w:t>
      </w:r>
      <w:r w:rsidR="00313BDD">
        <w:t>O</w:t>
      </w:r>
      <w:r>
        <w:t>bjednatel mj. oprávněn užít shora popsané dílo či jeho část k</w:t>
      </w:r>
    </w:p>
    <w:p w14:paraId="5408061B" w14:textId="77777777" w:rsidR="00F526FC" w:rsidRDefault="00F526FC" w:rsidP="0025287A">
      <w:pPr>
        <w:pStyle w:val="Odstavecseseznamem"/>
        <w:numPr>
          <w:ilvl w:val="4"/>
          <w:numId w:val="1"/>
        </w:numPr>
      </w:pPr>
      <w:r>
        <w:t>zhotovení studie;</w:t>
      </w:r>
    </w:p>
    <w:p w14:paraId="52DF11EC" w14:textId="7611E1BF" w:rsidR="00F526FC" w:rsidRDefault="00F526FC" w:rsidP="0025287A">
      <w:pPr>
        <w:pStyle w:val="Odstavecseseznamem"/>
        <w:numPr>
          <w:ilvl w:val="4"/>
          <w:numId w:val="1"/>
        </w:numPr>
      </w:pPr>
      <w:r>
        <w:t xml:space="preserve">zhotovení </w:t>
      </w:r>
      <w:r w:rsidR="00C00642" w:rsidRPr="00C00642">
        <w:t>dokumentace pro vydání územního rozhodnutí</w:t>
      </w:r>
      <w:r>
        <w:t>;</w:t>
      </w:r>
    </w:p>
    <w:p w14:paraId="52BF7BF3" w14:textId="77777777" w:rsidR="00F526FC" w:rsidRDefault="00F526FC" w:rsidP="0025287A">
      <w:pPr>
        <w:pStyle w:val="Odstavecseseznamem"/>
        <w:numPr>
          <w:ilvl w:val="4"/>
          <w:numId w:val="1"/>
        </w:numPr>
      </w:pPr>
      <w:r>
        <w:t>provedení inženýrské činnosti pro vydání územního rozhodnutí;</w:t>
      </w:r>
    </w:p>
    <w:p w14:paraId="170304BA" w14:textId="65C9FA19" w:rsidR="00F526FC" w:rsidRDefault="00F526FC" w:rsidP="0025287A">
      <w:pPr>
        <w:pStyle w:val="Odstavecseseznamem"/>
        <w:numPr>
          <w:ilvl w:val="4"/>
          <w:numId w:val="1"/>
        </w:numPr>
      </w:pPr>
      <w:r>
        <w:t xml:space="preserve">zhotovení </w:t>
      </w:r>
      <w:r w:rsidR="00C00642" w:rsidRPr="00C00642">
        <w:t>dokumentace pro vydání stavebního povolení</w:t>
      </w:r>
      <w:r>
        <w:t>;</w:t>
      </w:r>
    </w:p>
    <w:p w14:paraId="69D9192D" w14:textId="77777777" w:rsidR="00F526FC" w:rsidRDefault="00F526FC" w:rsidP="0025287A">
      <w:pPr>
        <w:pStyle w:val="Odstavecseseznamem"/>
        <w:numPr>
          <w:ilvl w:val="4"/>
          <w:numId w:val="1"/>
        </w:numPr>
      </w:pPr>
      <w:r>
        <w:t>provedení inženýrské činnosti pro vydání stavebního povolení;</w:t>
      </w:r>
    </w:p>
    <w:p w14:paraId="48A7C9BC" w14:textId="5BC9545A" w:rsidR="00F526FC" w:rsidRDefault="00F526FC" w:rsidP="0025287A">
      <w:pPr>
        <w:pStyle w:val="Odstavecseseznamem"/>
        <w:numPr>
          <w:ilvl w:val="4"/>
          <w:numId w:val="1"/>
        </w:numPr>
      </w:pPr>
      <w:r>
        <w:t xml:space="preserve">zhotovení </w:t>
      </w:r>
      <w:r w:rsidR="00C00642" w:rsidRPr="00C00642">
        <w:t>dokumentace pro vydání společného povolení</w:t>
      </w:r>
      <w:r>
        <w:t>;</w:t>
      </w:r>
    </w:p>
    <w:p w14:paraId="67F30AD6" w14:textId="77777777" w:rsidR="00F526FC" w:rsidRDefault="00F526FC" w:rsidP="0025287A">
      <w:pPr>
        <w:pStyle w:val="Odstavecseseznamem"/>
        <w:numPr>
          <w:ilvl w:val="4"/>
          <w:numId w:val="1"/>
        </w:numPr>
      </w:pPr>
      <w:r>
        <w:t>provedení inženýrské činnosti pro vydání společného povolení;</w:t>
      </w:r>
    </w:p>
    <w:p w14:paraId="71F38FE7" w14:textId="13565D47" w:rsidR="00F526FC" w:rsidRDefault="00F526FC" w:rsidP="0025287A">
      <w:pPr>
        <w:pStyle w:val="Odstavecseseznamem"/>
        <w:numPr>
          <w:ilvl w:val="4"/>
          <w:numId w:val="1"/>
        </w:numPr>
      </w:pPr>
      <w:r>
        <w:t xml:space="preserve">zhotovení studie změny </w:t>
      </w:r>
      <w:r w:rsidR="0025287A">
        <w:t>S</w:t>
      </w:r>
      <w:r>
        <w:t>tavby;</w:t>
      </w:r>
    </w:p>
    <w:p w14:paraId="27E47ACB" w14:textId="61448BA6" w:rsidR="00F526FC" w:rsidRDefault="00F526FC" w:rsidP="0025287A">
      <w:pPr>
        <w:pStyle w:val="Odstavecseseznamem"/>
        <w:numPr>
          <w:ilvl w:val="4"/>
          <w:numId w:val="1"/>
        </w:numPr>
      </w:pPr>
      <w:r>
        <w:t xml:space="preserve">zhotovení projektové dokumentace změn </w:t>
      </w:r>
      <w:r w:rsidR="002A5168">
        <w:t>S</w:t>
      </w:r>
      <w:r>
        <w:t>tavby před jejím dokončením;</w:t>
      </w:r>
    </w:p>
    <w:p w14:paraId="03478A8D" w14:textId="1BAF0523" w:rsidR="00F526FC" w:rsidRDefault="00F526FC" w:rsidP="0025287A">
      <w:pPr>
        <w:pStyle w:val="Odstavecseseznamem"/>
        <w:numPr>
          <w:ilvl w:val="4"/>
          <w:numId w:val="1"/>
        </w:numPr>
      </w:pPr>
      <w:r>
        <w:t xml:space="preserve">zhotovení </w:t>
      </w:r>
      <w:r w:rsidR="00544931" w:rsidRPr="00544931">
        <w:t xml:space="preserve">dokumentace pro provádění </w:t>
      </w:r>
      <w:r w:rsidR="002A5168">
        <w:t>S</w:t>
      </w:r>
      <w:r w:rsidR="00544931" w:rsidRPr="00544931">
        <w:t xml:space="preserve">tavby </w:t>
      </w:r>
      <w:r w:rsidR="00544931">
        <w:t xml:space="preserve">(též </w:t>
      </w:r>
      <w:r>
        <w:t>pro výběr zhotovitele</w:t>
      </w:r>
      <w:r w:rsidR="00544931">
        <w:t>)</w:t>
      </w:r>
      <w:r>
        <w:t>;</w:t>
      </w:r>
    </w:p>
    <w:p w14:paraId="6A9AFDAA" w14:textId="4B3FE1F2" w:rsidR="00F526FC" w:rsidRDefault="00F526FC" w:rsidP="0025287A">
      <w:pPr>
        <w:pStyle w:val="Odstavecseseznamem"/>
        <w:numPr>
          <w:ilvl w:val="4"/>
          <w:numId w:val="1"/>
        </w:numPr>
      </w:pPr>
      <w:r>
        <w:t xml:space="preserve">zhotovení jiné dokumentace nezbytné pro provedení </w:t>
      </w:r>
      <w:r w:rsidR="002A5168">
        <w:t>S</w:t>
      </w:r>
      <w:r>
        <w:t>tavby jakožto rozmnoženiny autorského díla;</w:t>
      </w:r>
    </w:p>
    <w:p w14:paraId="570256AC" w14:textId="58FF9EA9" w:rsidR="00F526FC" w:rsidRDefault="00F526FC" w:rsidP="0025287A">
      <w:pPr>
        <w:pStyle w:val="Odstavecseseznamem"/>
        <w:numPr>
          <w:ilvl w:val="4"/>
          <w:numId w:val="1"/>
        </w:numPr>
      </w:pPr>
      <w:r>
        <w:t xml:space="preserve">provedení </w:t>
      </w:r>
      <w:r w:rsidR="0025287A">
        <w:t>S</w:t>
      </w:r>
      <w:r>
        <w:t>tavby samé;</w:t>
      </w:r>
    </w:p>
    <w:p w14:paraId="0FC3F541" w14:textId="77777777" w:rsidR="00F526FC" w:rsidRDefault="00F526FC" w:rsidP="0025287A">
      <w:pPr>
        <w:pStyle w:val="Odstavecseseznamem"/>
        <w:numPr>
          <w:ilvl w:val="4"/>
          <w:numId w:val="1"/>
        </w:numPr>
      </w:pPr>
      <w:r>
        <w:t>výkon autorského dozoru při výstavbě;</w:t>
      </w:r>
    </w:p>
    <w:p w14:paraId="6BA48040" w14:textId="35FDBD62" w:rsidR="00F526FC" w:rsidRDefault="00F526FC" w:rsidP="0025287A">
      <w:pPr>
        <w:pStyle w:val="Odstavecseseznamem"/>
        <w:numPr>
          <w:ilvl w:val="4"/>
          <w:numId w:val="1"/>
        </w:numPr>
      </w:pPr>
      <w:r>
        <w:t xml:space="preserve">uvedení </w:t>
      </w:r>
      <w:r w:rsidR="0025287A">
        <w:t>S</w:t>
      </w:r>
      <w:r>
        <w:t xml:space="preserve">tavby do provozu a užívání, vypracování dokumentace skutečného provedení </w:t>
      </w:r>
      <w:r w:rsidR="0025287A">
        <w:t>S</w:t>
      </w:r>
      <w:r>
        <w:t xml:space="preserve">tavby a pro kolaudaci </w:t>
      </w:r>
      <w:r w:rsidR="0025287A">
        <w:t>S</w:t>
      </w:r>
      <w:r>
        <w:t>tavby;</w:t>
      </w:r>
    </w:p>
    <w:p w14:paraId="20D8F596" w14:textId="77777777" w:rsidR="00F526FC" w:rsidRDefault="00F526FC" w:rsidP="0025287A">
      <w:pPr>
        <w:pStyle w:val="Odstavecseseznamem"/>
        <w:numPr>
          <w:ilvl w:val="4"/>
          <w:numId w:val="1"/>
        </w:numPr>
      </w:pPr>
      <w:r>
        <w:t>marketingovým potřebám prezentace díla veřejnosti, výstavách či jednotlivě u třetích osob v jakékoliv formě zachycené na jakémkoliv nosiči, a to i maketě; a</w:t>
      </w:r>
    </w:p>
    <w:p w14:paraId="3E524958" w14:textId="11F0C157" w:rsidR="00F526FC" w:rsidRDefault="00F526FC" w:rsidP="0025287A">
      <w:pPr>
        <w:pStyle w:val="Odstavecseseznamem"/>
        <w:numPr>
          <w:ilvl w:val="4"/>
          <w:numId w:val="1"/>
        </w:numPr>
      </w:pPr>
      <w:r>
        <w:t xml:space="preserve">pořízení jiných rozmnoženin a napodobenin díla nežli </w:t>
      </w:r>
      <w:r w:rsidR="0025287A">
        <w:t>S</w:t>
      </w:r>
      <w:r>
        <w:t xml:space="preserve">tavbou samou, a to trvale nebo dočasně jakýmikoliv prostředky a v jakékoliv formě, za podmínky, že nebude takové užití v rozporu se smyslem a účelem této </w:t>
      </w:r>
      <w:r w:rsidR="00136E86">
        <w:t>S</w:t>
      </w:r>
      <w:r>
        <w:t>mlouvy a v rozporu s dobrými mravy.</w:t>
      </w:r>
    </w:p>
    <w:p w14:paraId="1EE5316F" w14:textId="7D017DCF" w:rsidR="00856CE4" w:rsidRDefault="00B97006" w:rsidP="00F526FC">
      <w:pPr>
        <w:pStyle w:val="Odstavecseseznamem"/>
      </w:pPr>
      <w:r w:rsidRPr="00B97006">
        <w:t xml:space="preserve">Svolení k užití díla pro účely této Smlouvy uděluje </w:t>
      </w:r>
      <w:r w:rsidR="008D764E">
        <w:t>Z</w:t>
      </w:r>
      <w:r w:rsidRPr="00B97006">
        <w:t xml:space="preserve">hotovitel </w:t>
      </w:r>
      <w:r w:rsidR="008D764E">
        <w:t>O</w:t>
      </w:r>
      <w:r w:rsidRPr="00B97006">
        <w:t>bjednateli jako výhradní</w:t>
      </w:r>
      <w:r w:rsidR="000E7AE8">
        <w:t xml:space="preserve">, přičemž Objednatel touto Smlouvou uděluje Zhotoviteli souhlas </w:t>
      </w:r>
      <w:r w:rsidR="00BD7869">
        <w:t>s prezentací díla za účelem propagace Zhotovitele</w:t>
      </w:r>
      <w:r w:rsidRPr="00B97006">
        <w:t>.</w:t>
      </w:r>
    </w:p>
    <w:p w14:paraId="74E21F1A" w14:textId="551206DA" w:rsidR="00F526FC" w:rsidRDefault="00856CE4" w:rsidP="00F526FC">
      <w:pPr>
        <w:pStyle w:val="Odstavecseseznamem"/>
      </w:pPr>
      <w:r>
        <w:t>O</w:t>
      </w:r>
      <w:r w:rsidR="00F526FC">
        <w:t>bjednatel není povinen převoditelná práva využít.</w:t>
      </w:r>
    </w:p>
    <w:p w14:paraId="7D9A033D" w14:textId="7A66FD9B" w:rsidR="00F526FC" w:rsidRDefault="00F526FC" w:rsidP="000B52D5">
      <w:pPr>
        <w:pStyle w:val="Nadpis2"/>
      </w:pPr>
      <w:bookmarkStart w:id="36" w:name="_Toc80594595"/>
      <w:r>
        <w:t>Autorská odměna</w:t>
      </w:r>
      <w:bookmarkEnd w:id="36"/>
    </w:p>
    <w:p w14:paraId="21D02DE5" w14:textId="305E3384" w:rsidR="00F526FC" w:rsidRDefault="00F526FC" w:rsidP="00F526FC">
      <w:pPr>
        <w:pStyle w:val="Odstavecseseznamem"/>
      </w:pPr>
      <w:r>
        <w:t xml:space="preserve">Cena za převod autorských práv (odměna autorovi) je součástí </w:t>
      </w:r>
      <w:r w:rsidR="00AC442F">
        <w:t>celkové o</w:t>
      </w:r>
      <w:r w:rsidR="003001DB">
        <w:t>dměny</w:t>
      </w:r>
      <w:r>
        <w:t xml:space="preserve"> uvedené v této </w:t>
      </w:r>
      <w:r w:rsidR="00AC442F">
        <w:t>S</w:t>
      </w:r>
      <w:r>
        <w:t>mlouvě.</w:t>
      </w:r>
    </w:p>
    <w:p w14:paraId="4331AB3F" w14:textId="77777777" w:rsidR="005115C9" w:rsidRDefault="005115C9" w:rsidP="005D7D2A">
      <w:pPr>
        <w:pStyle w:val="Nadpis1"/>
      </w:pPr>
      <w:bookmarkStart w:id="37" w:name="_Toc1198030"/>
      <w:bookmarkStart w:id="38" w:name="_Toc3427990"/>
      <w:bookmarkStart w:id="39" w:name="_Toc80594596"/>
      <w:r>
        <w:t>Ostatní a závěrečná ujednání</w:t>
      </w:r>
      <w:bookmarkEnd w:id="37"/>
      <w:bookmarkEnd w:id="38"/>
      <w:bookmarkEnd w:id="39"/>
    </w:p>
    <w:p w14:paraId="638378A2" w14:textId="77777777" w:rsidR="005115C9" w:rsidRDefault="005115C9" w:rsidP="005D7D2A">
      <w:pPr>
        <w:pStyle w:val="Nadpis2"/>
      </w:pPr>
      <w:bookmarkStart w:id="40" w:name="_Toc1198031"/>
      <w:bookmarkStart w:id="41" w:name="_Toc3427991"/>
      <w:bookmarkStart w:id="42" w:name="_Toc80594597"/>
      <w:r>
        <w:t>Ostatní ustanovení</w:t>
      </w:r>
      <w:bookmarkEnd w:id="40"/>
      <w:bookmarkEnd w:id="41"/>
      <w:bookmarkEnd w:id="42"/>
    </w:p>
    <w:p w14:paraId="45B7DC82" w14:textId="77777777" w:rsidR="0027188B" w:rsidRDefault="009A0A25" w:rsidP="008010DA">
      <w:pPr>
        <w:pStyle w:val="Nadpis3"/>
      </w:pPr>
      <w:r>
        <w:t xml:space="preserve">Závazek </w:t>
      </w:r>
      <w:r w:rsidR="004233ED">
        <w:t>k</w:t>
      </w:r>
      <w:r>
        <w:t xml:space="preserve"> řešení sporů ze Smlouvy a </w:t>
      </w:r>
      <w:r w:rsidR="003219E6" w:rsidRPr="003219E6">
        <w:t>Salvátorská klauzule</w:t>
      </w:r>
    </w:p>
    <w:p w14:paraId="39933228" w14:textId="77777777" w:rsidR="006F7DA0" w:rsidRDefault="00AA3D37" w:rsidP="00AA3D37">
      <w:pPr>
        <w:pStyle w:val="Odstavecseseznamem"/>
      </w:pPr>
      <w:r>
        <w:t xml:space="preserve">Smluvní strany se zavazují řešit případné spory vzniklé z této </w:t>
      </w:r>
      <w:r w:rsidR="00666049">
        <w:t>S</w:t>
      </w:r>
      <w:r>
        <w:t xml:space="preserve">mlouvy </w:t>
      </w:r>
      <w:r w:rsidR="00A925F0">
        <w:t>zásadně</w:t>
      </w:r>
      <w:r>
        <w:t xml:space="preserve"> smírnou cestou. Všechny spory vyplývající z této </w:t>
      </w:r>
      <w:r w:rsidR="00B316D7">
        <w:t>S</w:t>
      </w:r>
      <w:r>
        <w:t xml:space="preserve">mlouvy a s touto </w:t>
      </w:r>
      <w:r w:rsidR="00B316D7">
        <w:t>S</w:t>
      </w:r>
      <w:r>
        <w:t>mlouvou související, a to včetně sporů týkajících se její platnosti, se budou řešit u věcně a místě příslušného soudu v České republice.</w:t>
      </w:r>
    </w:p>
    <w:p w14:paraId="5EF7F495" w14:textId="77777777" w:rsidR="00AA3D37" w:rsidRDefault="00AA3D37" w:rsidP="00AA3D37">
      <w:pPr>
        <w:pStyle w:val="Odstavecseseznamem"/>
      </w:pPr>
      <w:r>
        <w:t>Smluvní strany se dohodly na tom, že v rozsahu, ve kterém to připouští právní předpisy, je</w:t>
      </w:r>
      <w:r w:rsidR="00FF7545">
        <w:t> </w:t>
      </w:r>
      <w:r>
        <w:t xml:space="preserve">místně příslušným soudem ve všech případech soud </w:t>
      </w:r>
      <w:r w:rsidR="0020433A">
        <w:t>O</w:t>
      </w:r>
      <w:r>
        <w:t>bjednatele.</w:t>
      </w:r>
    </w:p>
    <w:p w14:paraId="696EDFFA" w14:textId="77777777" w:rsidR="00902D81" w:rsidRDefault="0033354C" w:rsidP="00AA3D37">
      <w:pPr>
        <w:pStyle w:val="Odstavecseseznamem"/>
      </w:pPr>
      <w:r w:rsidRPr="0033354C">
        <w:t xml:space="preserve">Neplatnost některého ustanovení této </w:t>
      </w:r>
      <w:r w:rsidR="005E45F9">
        <w:t>S</w:t>
      </w:r>
      <w:r w:rsidRPr="0033354C">
        <w:t xml:space="preserve">mlouvy nemá za následek neplatnost celé </w:t>
      </w:r>
      <w:r w:rsidR="00EE08FC">
        <w:t>S</w:t>
      </w:r>
      <w:r w:rsidRPr="0033354C">
        <w:t>mlouvy.</w:t>
      </w:r>
    </w:p>
    <w:p w14:paraId="5D937095" w14:textId="77777777" w:rsidR="00F84565" w:rsidRDefault="00F84565" w:rsidP="00AA3D37">
      <w:pPr>
        <w:pStyle w:val="Odstavecseseznamem"/>
      </w:pPr>
      <w:r w:rsidRPr="00F84565">
        <w:t>Pokud jakýkoliv závazek vyplývající z této Smlouvy</w:t>
      </w:r>
      <w:r>
        <w:t>,</w:t>
      </w:r>
      <w:r w:rsidRPr="00F84565">
        <w:t xml:space="preserve"> avšak netvořící její podstatnou náležitost</w:t>
      </w:r>
      <w:r>
        <w:t>,</w:t>
      </w:r>
      <w:r w:rsidRPr="00F84565">
        <w:t xml:space="preserve"> je nebo se stane neplatným nebo nevymahatelným jako celek nebo jeho část, je plně oddělitelným od ostatních ustanovení této Smlouvy a taková neplatnost nebo nevymahatelnost </w:t>
      </w:r>
      <w:r>
        <w:t xml:space="preserve">nemá nebo </w:t>
      </w:r>
      <w:r w:rsidRPr="00F84565">
        <w:t>nebude mít žádný vliv na platnost a vymahatelnost jakýchkoliv ostatních závazků z této Smlouvy. S</w:t>
      </w:r>
      <w:r>
        <w:t>mluvní s</w:t>
      </w:r>
      <w:r w:rsidRPr="00F84565">
        <w:t>trany se zavazují v rámci této Smlouvy nahradit formou dodatku k této Smlouvě tento neplatný nebo nevymahatelný odděl</w:t>
      </w:r>
      <w:r>
        <w:t>itelný</w:t>
      </w:r>
      <w:r w:rsidRPr="00F84565">
        <w:t xml:space="preserve"> závazek takovým novým platným a vymahatelným závazkem, jehož předmět bude v nejvyšší možné míře odpovídat předmětu původního odděl</w:t>
      </w:r>
      <w:r>
        <w:t xml:space="preserve">itelného </w:t>
      </w:r>
      <w:r w:rsidRPr="00F84565">
        <w:t>závazku.</w:t>
      </w:r>
    </w:p>
    <w:p w14:paraId="7C52DA25" w14:textId="77777777" w:rsidR="006F7DA0" w:rsidRDefault="005325C3" w:rsidP="005325C3">
      <w:pPr>
        <w:pStyle w:val="Nadpis3"/>
      </w:pPr>
      <w:r>
        <w:t>Změny Smlouvy</w:t>
      </w:r>
    </w:p>
    <w:p w14:paraId="1187AB5D" w14:textId="77777777" w:rsidR="00430027" w:rsidRDefault="00430027" w:rsidP="006F7DA0">
      <w:pPr>
        <w:pStyle w:val="Odstavecseseznamem"/>
      </w:pPr>
      <w:r w:rsidRPr="00430027">
        <w:t>Zhotovitel nemůže bez předchozího souhlasu Objednatele postoupit svá práva a</w:t>
      </w:r>
      <w:r>
        <w:t> </w:t>
      </w:r>
      <w:r w:rsidRPr="00430027">
        <w:t>povinnosti plynoucí z této Smlouvy třetí osobě.</w:t>
      </w:r>
    </w:p>
    <w:p w14:paraId="1CC5D43F" w14:textId="77777777" w:rsidR="00496209" w:rsidRDefault="006027E9" w:rsidP="006F7DA0">
      <w:pPr>
        <w:pStyle w:val="Odstavecseseznamem"/>
      </w:pPr>
      <w:r>
        <w:t>Tuto Smlouvu mohou Smluvní strany z</w:t>
      </w:r>
      <w:r w:rsidR="00496209" w:rsidRPr="00496209">
        <w:t>měnit pouze formou písemných dodatků, které budou vzestupně číslovány, výslovně prohlášeny za dodatek této Smlouvy a</w:t>
      </w:r>
      <w:r w:rsidR="00496209">
        <w:t> </w:t>
      </w:r>
      <w:r w:rsidR="00496209" w:rsidRPr="00496209">
        <w:t xml:space="preserve">podepsány oprávněnými zástupci </w:t>
      </w:r>
      <w:r w:rsidR="00496209">
        <w:t>S</w:t>
      </w:r>
      <w:r w:rsidR="00496209" w:rsidRPr="00496209">
        <w:t>mluvních stran</w:t>
      </w:r>
      <w:r w:rsidR="00496209">
        <w:t>, nestanoví-li tato Smlouva výslovně, že není třeba dodatek uzavřít</w:t>
      </w:r>
      <w:r w:rsidR="00496209" w:rsidRPr="00496209">
        <w:t>.</w:t>
      </w:r>
    </w:p>
    <w:p w14:paraId="6C6C36F9" w14:textId="77777777" w:rsidR="001A4F8B" w:rsidRDefault="001A4F8B" w:rsidP="001A4F8B">
      <w:pPr>
        <w:pStyle w:val="Odstavecseseznamem"/>
      </w:pPr>
      <w:r>
        <w:t>Závazek ze Smlouvy o dílo nelze podstatně změnit. Podstatnou změnou závazku ze</w:t>
      </w:r>
      <w:r w:rsidR="004951D9">
        <w:t> </w:t>
      </w:r>
      <w:r>
        <w:t>Smlouvy o</w:t>
      </w:r>
      <w:r w:rsidR="00B16CF3">
        <w:t> </w:t>
      </w:r>
      <w:r>
        <w:t>dílo je taková změna smluvních podmínek, která by</w:t>
      </w:r>
    </w:p>
    <w:p w14:paraId="0E85D03E" w14:textId="77777777" w:rsidR="001A4F8B" w:rsidRDefault="001A4F8B" w:rsidP="004951D9">
      <w:pPr>
        <w:pStyle w:val="Odstavecseseznamem"/>
        <w:numPr>
          <w:ilvl w:val="4"/>
          <w:numId w:val="1"/>
        </w:numPr>
      </w:pPr>
      <w:r>
        <w:t>umožnila účast jiných dodavatelů nebo by mohla ovlivnit výběr dodavatele v</w:t>
      </w:r>
      <w:r w:rsidR="004951D9">
        <w:t> </w:t>
      </w:r>
      <w:r>
        <w:t>původním zadávacím řízení, pokud by zadávací podmínky původního zadávacího řízení odpovídaly této změně;</w:t>
      </w:r>
    </w:p>
    <w:p w14:paraId="3E928FA6" w14:textId="77777777" w:rsidR="001A4F8B" w:rsidRDefault="001A4F8B" w:rsidP="004951D9">
      <w:pPr>
        <w:pStyle w:val="Odstavecseseznamem"/>
        <w:numPr>
          <w:ilvl w:val="4"/>
          <w:numId w:val="1"/>
        </w:numPr>
      </w:pPr>
      <w:r>
        <w:t>měnila ekonomickou rovnováhu závazku ze Smlouvy ve prospěch Zhotovitele; nebo</w:t>
      </w:r>
    </w:p>
    <w:p w14:paraId="179DA4D4" w14:textId="77777777" w:rsidR="001A4F8B" w:rsidRPr="006F7DA0" w:rsidRDefault="001A4F8B" w:rsidP="004951D9">
      <w:pPr>
        <w:pStyle w:val="Odstavecseseznamem"/>
        <w:numPr>
          <w:ilvl w:val="4"/>
          <w:numId w:val="1"/>
        </w:numPr>
      </w:pPr>
      <w:r>
        <w:t>vedla k významnému rozšíření rozsahu Díla.</w:t>
      </w:r>
    </w:p>
    <w:p w14:paraId="15C92479" w14:textId="77777777" w:rsidR="0038100E" w:rsidRDefault="0038100E" w:rsidP="0038100E">
      <w:pPr>
        <w:pStyle w:val="Nadpis3"/>
      </w:pPr>
      <w:r>
        <w:t>Ukončení Smlouvy</w:t>
      </w:r>
    </w:p>
    <w:p w14:paraId="6088E60F" w14:textId="77777777" w:rsidR="00FC18E2" w:rsidRDefault="00FC18E2" w:rsidP="00FC18E2">
      <w:pPr>
        <w:pStyle w:val="Odstavecseseznamem"/>
      </w:pPr>
      <w:r>
        <w:t>Smluvní strany mohou ukončit smluvní vztah vzájemnou písemnou dohodou.</w:t>
      </w:r>
    </w:p>
    <w:p w14:paraId="7EEEBED0" w14:textId="559CB548" w:rsidR="00BF42B7" w:rsidRPr="00D64ADA" w:rsidRDefault="005F273F" w:rsidP="005F273F">
      <w:pPr>
        <w:pStyle w:val="Odstavecseseznamem"/>
      </w:pPr>
      <w:r w:rsidRPr="00D64ADA">
        <w:t xml:space="preserve">Smluvní strany jsou oprávněny </w:t>
      </w:r>
      <w:r w:rsidR="00F64156" w:rsidRPr="00D64ADA">
        <w:t xml:space="preserve">tuto </w:t>
      </w:r>
      <w:r w:rsidR="00FC18E2" w:rsidRPr="00D64ADA">
        <w:t xml:space="preserve">Smlouvu písemně vypovědět s </w:t>
      </w:r>
      <w:r w:rsidR="00302363" w:rsidRPr="00D64ADA">
        <w:t>jedno</w:t>
      </w:r>
      <w:r w:rsidR="00FC18E2" w:rsidRPr="00D64ADA">
        <w:t>měsíční výpovědní lhůtou</w:t>
      </w:r>
      <w:r w:rsidR="00BB5018">
        <w:t xml:space="preserve">, přičemž v případě výpovědi ze strany Zhotovitele se ten zavazuje uhradit újmu způsobenou předčasným ukončením Smlouvy zejména ve vztahu k poskytovateli finančních prostředků, bude-li </w:t>
      </w:r>
      <w:r w:rsidR="00F91A95">
        <w:t>takový případ jakkoliv sankcionov</w:t>
      </w:r>
      <w:r w:rsidR="009C709F">
        <w:t>án</w:t>
      </w:r>
      <w:r w:rsidR="002A36D8">
        <w:t xml:space="preserve"> (např. vr</w:t>
      </w:r>
      <w:r w:rsidR="00350BE9">
        <w:t>á</w:t>
      </w:r>
      <w:r w:rsidR="002A36D8">
        <w:t xml:space="preserve">cením </w:t>
      </w:r>
      <w:r w:rsidR="008D60F6">
        <w:t xml:space="preserve">finančních </w:t>
      </w:r>
      <w:r w:rsidR="002A36D8">
        <w:t>prostředků)</w:t>
      </w:r>
      <w:r w:rsidR="00BF42B7" w:rsidRPr="00D64ADA">
        <w:t>.</w:t>
      </w:r>
    </w:p>
    <w:p w14:paraId="281B2AF3" w14:textId="77777777" w:rsidR="00FC18E2" w:rsidRDefault="00FC18E2" w:rsidP="00FC18E2">
      <w:pPr>
        <w:pStyle w:val="Odstavecseseznamem"/>
      </w:pPr>
      <w:r>
        <w:t xml:space="preserve">Objednatel je také oprávněn od Smlouvy odstoupit, nastanou-li skutečnosti uvedené v ustanovení § 223 </w:t>
      </w:r>
      <w:r w:rsidR="002A5BD0" w:rsidRPr="002A5BD0">
        <w:t>ZZVZ</w:t>
      </w:r>
      <w:r>
        <w:t>.</w:t>
      </w:r>
    </w:p>
    <w:p w14:paraId="354B69A5" w14:textId="77777777" w:rsidR="00FC18E2" w:rsidRDefault="00FC18E2" w:rsidP="00FC18E2">
      <w:pPr>
        <w:pStyle w:val="Odstavecseseznamem"/>
      </w:pPr>
      <w:r>
        <w:t>Těmito ustanoveními nejsou dotčeny zvláštní důvody ukončení smluvního závazku stanovené obecnými či zvláštními právními předpisy.</w:t>
      </w:r>
    </w:p>
    <w:p w14:paraId="2920AFB7" w14:textId="77777777" w:rsidR="00CE6086" w:rsidRDefault="00551FEB" w:rsidP="00CE6086">
      <w:pPr>
        <w:pStyle w:val="Nadpis3"/>
      </w:pPr>
      <w:r>
        <w:t>Ostatní ustanovení</w:t>
      </w:r>
    </w:p>
    <w:p w14:paraId="6601D1F9" w14:textId="11DC836F" w:rsidR="002E151E" w:rsidRDefault="002E151E" w:rsidP="002E151E">
      <w:pPr>
        <w:pStyle w:val="Odstavecseseznamem"/>
      </w:pPr>
      <w:r>
        <w:t>Smluvní strany si sdělily všechny skutkové a právní okolnosti, o nichž ke dni uzavření Smlouvy věděly nebo vědět musely, a které jsou relevantní ve vztahu k uzavření Smlouvy. Kromě ujištění, která si Smluvní strany poskytly ve Smlouvě, nebude mít žádná ze Smluvních stran žádná další práva a povinnosti v souvislosti s jakýmikoliv skutečnostmi, které vyjdou najevo a</w:t>
      </w:r>
      <w:r w:rsidR="00616FD8">
        <w:t> </w:t>
      </w:r>
      <w:r>
        <w:t>o kterých neposkytla protější Smluvní strana informace při jednání o Smlouvě. Výjimkou budou případy, kdy daná Smluvní strana úmyslně uvedla protější Smluvní stranu ve skutkový omyl ohledně Předmětu smlouvy.</w:t>
      </w:r>
    </w:p>
    <w:p w14:paraId="6EE13D22" w14:textId="2AC06DC1" w:rsidR="002E151E" w:rsidRDefault="002E151E" w:rsidP="002E151E">
      <w:pPr>
        <w:pStyle w:val="Odstavecseseznamem"/>
      </w:pPr>
      <w:r>
        <w:t>Smluvní strany shodně prohlašují, že si Smlouvu před jejím podpisem přečetly a</w:t>
      </w:r>
      <w:r w:rsidR="00F149E6">
        <w:t> </w:t>
      </w:r>
      <w:r>
        <w:t>že</w:t>
      </w:r>
      <w:r w:rsidR="00F149E6">
        <w:t> </w:t>
      </w:r>
      <w:r>
        <w:t>byla uzavřena po vzájemném projednání podle jejich pravé a svobodné vůle určitě, vážně a</w:t>
      </w:r>
      <w:r w:rsidR="00616FD8">
        <w:t> </w:t>
      </w:r>
      <w:r>
        <w:t>srozumitelně, nikoliv v tísni nebo za nápadně nevýhodných podmínek, a že se dohodly o</w:t>
      </w:r>
      <w:r w:rsidR="00616FD8">
        <w:t> </w:t>
      </w:r>
      <w:r>
        <w:t>celém jejím obsahu, což stvrzují svými podpisy.</w:t>
      </w:r>
    </w:p>
    <w:p w14:paraId="795DD667" w14:textId="77777777" w:rsidR="005115C9" w:rsidRDefault="005115C9" w:rsidP="005D7D2A">
      <w:pPr>
        <w:pStyle w:val="Nadpis2"/>
      </w:pPr>
      <w:bookmarkStart w:id="43" w:name="_Toc1198032"/>
      <w:bookmarkStart w:id="44" w:name="_Toc3427992"/>
      <w:bookmarkStart w:id="45" w:name="_Toc80594598"/>
      <w:r>
        <w:t>Závěrečná ustanovení</w:t>
      </w:r>
      <w:bookmarkEnd w:id="43"/>
      <w:bookmarkEnd w:id="44"/>
      <w:bookmarkEnd w:id="45"/>
    </w:p>
    <w:p w14:paraId="1FF7265B" w14:textId="77777777" w:rsidR="00595042" w:rsidRDefault="00595042" w:rsidP="00CA3973">
      <w:pPr>
        <w:pStyle w:val="Nadpis3"/>
      </w:pPr>
      <w:bookmarkStart w:id="46" w:name="_Toc1198033"/>
      <w:r>
        <w:t>Ochrana osobních údajů (GDPR)</w:t>
      </w:r>
      <w:bookmarkEnd w:id="46"/>
    </w:p>
    <w:p w14:paraId="67872B20" w14:textId="77777777" w:rsidR="00595042" w:rsidRPr="00595042" w:rsidRDefault="00EF132A" w:rsidP="00595042">
      <w:pPr>
        <w:pStyle w:val="Odstavecseseznamem"/>
      </w:pPr>
      <w:r w:rsidRPr="00EF132A">
        <w:t xml:space="preserve">Smluvní strany berou na vědomí, že </w:t>
      </w:r>
      <w:r w:rsidR="00AA3D37">
        <w:t>tato S</w:t>
      </w:r>
      <w:r w:rsidRPr="00EF132A">
        <w:t>mlouva obsahuje jejich osobní údaje, a</w:t>
      </w:r>
      <w:r w:rsidR="00A32F8A">
        <w:t> </w:t>
      </w:r>
      <w:r w:rsidRPr="00EF132A">
        <w:t>ujednávající si, že s jejich uvedením souhlasí. Smluvní strany berou taktéž na vědomí, že ochranu osobních údajů upravuje Nařízení Evropského parlamentu a Rady (EU) 2016/679, o ochraně fyzických osob v souvislosti se zpracováním osobních údajů a</w:t>
      </w:r>
      <w:r w:rsidR="00A32F8A">
        <w:t> </w:t>
      </w:r>
      <w:r w:rsidRPr="00EF132A">
        <w:t>o</w:t>
      </w:r>
      <w:r w:rsidR="00A32F8A">
        <w:t> </w:t>
      </w:r>
      <w:r w:rsidRPr="00EF132A">
        <w:t>volném pohybu těchto údajů a o zrušení směrnice 95/46/ES (obecné nařízení o</w:t>
      </w:r>
      <w:r w:rsidR="00A32F8A">
        <w:t> </w:t>
      </w:r>
      <w:r w:rsidRPr="00EF132A">
        <w:t>ochraně osobních údajů)</w:t>
      </w:r>
      <w:r w:rsidR="00C74CF7">
        <w:t xml:space="preserve">, </w:t>
      </w:r>
      <w:r w:rsidR="00C74CF7" w:rsidRPr="00C74CF7">
        <w:t>ve znění pozdějších předpisů</w:t>
      </w:r>
      <w:r w:rsidRPr="00EF132A">
        <w:t>. Ochrana osobních údajů v</w:t>
      </w:r>
      <w:r w:rsidR="00BF158B">
        <w:t> </w:t>
      </w:r>
      <w:r w:rsidRPr="00EF132A">
        <w:t xml:space="preserve">této </w:t>
      </w:r>
      <w:r w:rsidR="00A32F8A">
        <w:t>S</w:t>
      </w:r>
      <w:r w:rsidRPr="00EF132A">
        <w:t xml:space="preserve">mlouvě obsažených </w:t>
      </w:r>
      <w:r w:rsidR="00C27F07">
        <w:t xml:space="preserve">se </w:t>
      </w:r>
      <w:r w:rsidRPr="00EF132A">
        <w:t xml:space="preserve">řídí </w:t>
      </w:r>
      <w:r w:rsidR="000A5BA0">
        <w:t xml:space="preserve">tímto </w:t>
      </w:r>
      <w:r w:rsidRPr="00EF132A">
        <w:t>nařízení</w:t>
      </w:r>
      <w:r w:rsidR="000A5BA0">
        <w:t>m</w:t>
      </w:r>
      <w:r w:rsidRPr="00EF132A">
        <w:t>.</w:t>
      </w:r>
    </w:p>
    <w:p w14:paraId="478E6210" w14:textId="77777777" w:rsidR="00150C34" w:rsidRDefault="00930412" w:rsidP="00930412">
      <w:pPr>
        <w:pStyle w:val="Nadpis3"/>
      </w:pPr>
      <w:bookmarkStart w:id="47" w:name="_Toc1198034"/>
      <w:r>
        <w:t>Poskytování Smlouvy a součinnost při kontrole</w:t>
      </w:r>
      <w:bookmarkEnd w:id="47"/>
    </w:p>
    <w:p w14:paraId="3C54C7D2" w14:textId="77777777" w:rsidR="00930412" w:rsidRDefault="00EF132A" w:rsidP="00150C34">
      <w:pPr>
        <w:pStyle w:val="Odstavecseseznamem"/>
      </w:pPr>
      <w:r w:rsidRPr="00EF132A">
        <w:t xml:space="preserve">Smluvní strany ve smyslu zákona č. 106/1999 Sb., o svobodném přístupu k informacím, </w:t>
      </w:r>
      <w:r w:rsidR="00B87364">
        <w:t>ve znění pozdějších předpisů</w:t>
      </w:r>
      <w:r w:rsidRPr="00EF132A">
        <w:t xml:space="preserve">, berou na vědomí, že </w:t>
      </w:r>
      <w:r w:rsidR="00EE091A">
        <w:t>O</w:t>
      </w:r>
      <w:r w:rsidRPr="00EF132A">
        <w:t>bjednatel je povinným subjektem</w:t>
      </w:r>
      <w:r w:rsidR="00613B8E">
        <w:t xml:space="preserve"> ve smyslu tohoto zákona</w:t>
      </w:r>
      <w:r w:rsidRPr="00EF132A">
        <w:t>, a pro tento účel si sjednávající, že obě souhlasí s</w:t>
      </w:r>
      <w:r w:rsidR="005B4113">
        <w:t> </w:t>
      </w:r>
      <w:r w:rsidRPr="00EF132A">
        <w:t xml:space="preserve">poskytováním veškerých informací obsažených v této </w:t>
      </w:r>
      <w:r w:rsidR="005B4113">
        <w:t>S</w:t>
      </w:r>
      <w:r w:rsidRPr="00EF132A">
        <w:t>mlouvě žadatelům.</w:t>
      </w:r>
    </w:p>
    <w:p w14:paraId="1B828C1F" w14:textId="77777777" w:rsidR="00260AFD" w:rsidRDefault="00260AFD" w:rsidP="00260AFD">
      <w:pPr>
        <w:pStyle w:val="Nadpis3"/>
      </w:pPr>
      <w:bookmarkStart w:id="48" w:name="_Toc1198035"/>
      <w:r>
        <w:t>Platnost</w:t>
      </w:r>
      <w:r w:rsidR="00571E81">
        <w:t>,</w:t>
      </w:r>
      <w:r>
        <w:t xml:space="preserve"> účinnost</w:t>
      </w:r>
      <w:r w:rsidR="00571E81">
        <w:t xml:space="preserve"> a uveřejnění</w:t>
      </w:r>
      <w:r>
        <w:t xml:space="preserve"> Smlouvy</w:t>
      </w:r>
      <w:bookmarkEnd w:id="48"/>
    </w:p>
    <w:p w14:paraId="7A464A04" w14:textId="025FC8CA" w:rsidR="00543347" w:rsidRDefault="00543347" w:rsidP="00543347">
      <w:pPr>
        <w:pStyle w:val="Odstavecseseznamem"/>
      </w:pPr>
      <w:r>
        <w:t xml:space="preserve">Smlouva nabývá </w:t>
      </w:r>
      <w:r w:rsidRPr="00DE3484">
        <w:t>platnosti dnem připojení podpisu</w:t>
      </w:r>
      <w:r w:rsidR="0009255E">
        <w:t xml:space="preserve"> </w:t>
      </w:r>
      <w:r w:rsidR="00D53883">
        <w:t>S</w:t>
      </w:r>
      <w:r>
        <w:t>mluvními stranami (poslední z nich).</w:t>
      </w:r>
    </w:p>
    <w:p w14:paraId="7592639A" w14:textId="77777777" w:rsidR="003A773B" w:rsidRDefault="003A773B" w:rsidP="003A773B">
      <w:pPr>
        <w:pStyle w:val="Odstavecseseznamem"/>
      </w:pPr>
      <w:r>
        <w:t xml:space="preserve">Smlouva nabývá účinnosti dnem jejího uveřejnění v registru smluv podle </w:t>
      </w:r>
      <w:r w:rsidRPr="003A773B">
        <w:t>zákona č.</w:t>
      </w:r>
      <w:r>
        <w:t> </w:t>
      </w:r>
      <w:r w:rsidRPr="003A773B">
        <w:t xml:space="preserve">340/2015 Sb., o zvláštních podmínkách účinnosti některých smluv, uveřejňování těchto smluv a o registru smluv (zákon o registru smluv), </w:t>
      </w:r>
      <w:r w:rsidR="00730DDB" w:rsidRPr="00730DDB">
        <w:t>ve znění pozdějších předpisů</w:t>
      </w:r>
      <w:r w:rsidRPr="003A773B">
        <w:t>,</w:t>
      </w:r>
      <w:r w:rsidR="00730DDB">
        <w:t xml:space="preserve"> přičemž toto uveřejnění</w:t>
      </w:r>
      <w:r w:rsidRPr="003A773B">
        <w:t xml:space="preserve"> </w:t>
      </w:r>
      <w:r w:rsidR="003E2CCF">
        <w:t xml:space="preserve">provede </w:t>
      </w:r>
      <w:r w:rsidR="00730DDB">
        <w:t>O</w:t>
      </w:r>
      <w:r w:rsidRPr="003A773B">
        <w:t>bjednatel.</w:t>
      </w:r>
      <w:r w:rsidR="00730DDB">
        <w:t xml:space="preserve"> </w:t>
      </w:r>
      <w:r w:rsidR="006068E3">
        <w:t>Smlouvu je oprávněn uveřejnit v registru smluv též Zhotovitel, přičemž v takovém případě je o tom povinen Objednatele bez zbytečného odkladu uvědomit.</w:t>
      </w:r>
    </w:p>
    <w:p w14:paraId="0C03F75F" w14:textId="6B57AA1C" w:rsidR="00AD1C66" w:rsidRDefault="00543347" w:rsidP="00AD1C66">
      <w:pPr>
        <w:pStyle w:val="Odstavecseseznamem"/>
      </w:pPr>
      <w:r w:rsidRPr="00543347">
        <w:t xml:space="preserve">Na </w:t>
      </w:r>
      <w:r w:rsidRPr="00DE3484">
        <w:t xml:space="preserve">důkaz svého souhlasu s obsahem </w:t>
      </w:r>
      <w:r w:rsidR="00E5048C" w:rsidRPr="00DE3484">
        <w:t>S</w:t>
      </w:r>
      <w:r w:rsidRPr="00DE3484">
        <w:t xml:space="preserve">mlouvy k ní </w:t>
      </w:r>
      <w:r w:rsidR="00E5048C" w:rsidRPr="00DE3484">
        <w:t>S</w:t>
      </w:r>
      <w:r w:rsidRPr="00DE3484">
        <w:t xml:space="preserve">mluvní strany připojily své podpisy </w:t>
      </w:r>
      <w:r w:rsidR="00D46404" w:rsidRPr="00DE3484">
        <w:t>a</w:t>
      </w:r>
      <w:r w:rsidR="00EB710D">
        <w:t> </w:t>
      </w:r>
      <w:r w:rsidR="00D46404" w:rsidRPr="00DE3484">
        <w:t>urč</w:t>
      </w:r>
      <w:r w:rsidR="003F127D" w:rsidRPr="00DE3484">
        <w:t>ily</w:t>
      </w:r>
      <w:r w:rsidR="00D46404" w:rsidRPr="00DE3484">
        <w:t>, že tímto způsobe</w:t>
      </w:r>
      <w:r w:rsidR="00D46404">
        <w:t>m uzavřely Smlouv</w:t>
      </w:r>
      <w:r w:rsidR="002C32E4">
        <w:t>u</w:t>
      </w:r>
      <w:r w:rsidRPr="00543347">
        <w:t>.</w:t>
      </w:r>
    </w:p>
    <w:p w14:paraId="0F051917" w14:textId="77777777" w:rsidR="005115C9" w:rsidRDefault="00717535" w:rsidP="00717535">
      <w:pPr>
        <w:pStyle w:val="Nadpis3"/>
      </w:pPr>
      <w:bookmarkStart w:id="49" w:name="_Toc1198037"/>
      <w:r>
        <w:t>Přílohy Smlouvy</w:t>
      </w:r>
      <w:bookmarkEnd w:id="49"/>
    </w:p>
    <w:p w14:paraId="51A03DFA" w14:textId="77777777" w:rsidR="005115C9" w:rsidRDefault="009D07C6" w:rsidP="0065053C">
      <w:pPr>
        <w:pStyle w:val="Odstavecseseznamem"/>
        <w:keepNext/>
      </w:pPr>
      <w:r>
        <w:t>Součástí této Smlouvy jsou následující přílohy:</w:t>
      </w:r>
    </w:p>
    <w:p w14:paraId="0B93CAA8" w14:textId="107E346C" w:rsidR="00836A5C" w:rsidRDefault="00836A5C" w:rsidP="006B3E09">
      <w:pPr>
        <w:pStyle w:val="Odstavecseseznamem"/>
        <w:numPr>
          <w:ilvl w:val="0"/>
          <w:numId w:val="0"/>
        </w:numPr>
        <w:ind w:left="709"/>
      </w:pPr>
      <w:r w:rsidRPr="00836A5C">
        <w:t>příloha č. 1 Smlouvy:</w:t>
      </w:r>
      <w:r>
        <w:t xml:space="preserve"> </w:t>
      </w:r>
      <w:r w:rsidR="0045287E" w:rsidRPr="0045287E">
        <w:t>Podrobné požadavky Objednatele na předmět Smlouvy</w:t>
      </w:r>
    </w:p>
    <w:p w14:paraId="52565D88" w14:textId="6E0DF06C" w:rsidR="006B3E09" w:rsidRDefault="006B3E09" w:rsidP="006B3E09">
      <w:pPr>
        <w:pStyle w:val="Odstavecseseznamem"/>
        <w:numPr>
          <w:ilvl w:val="0"/>
          <w:numId w:val="0"/>
        </w:numPr>
        <w:ind w:left="709"/>
      </w:pPr>
      <w:r>
        <w:t xml:space="preserve">příloha č. </w:t>
      </w:r>
      <w:r w:rsidR="00836A5C">
        <w:t>2</w:t>
      </w:r>
      <w:r>
        <w:t xml:space="preserve"> Smlouvy: Realizační tým Objednatele</w:t>
      </w:r>
    </w:p>
    <w:p w14:paraId="564F1AA6" w14:textId="0D8E2706" w:rsidR="006B3E09" w:rsidRDefault="006B3E09" w:rsidP="006B3E09">
      <w:pPr>
        <w:pStyle w:val="Odstavecseseznamem"/>
        <w:numPr>
          <w:ilvl w:val="0"/>
          <w:numId w:val="0"/>
        </w:numPr>
        <w:ind w:left="709"/>
      </w:pPr>
      <w:r>
        <w:t xml:space="preserve">příloha č. </w:t>
      </w:r>
      <w:r w:rsidR="00836A5C">
        <w:t xml:space="preserve">3 </w:t>
      </w:r>
      <w:r>
        <w:t>Smlouvy: Realizační tým Zhotovitele</w:t>
      </w:r>
    </w:p>
    <w:p w14:paraId="217BBBD1" w14:textId="485A9E19" w:rsidR="00836A5C" w:rsidRDefault="00836A5C" w:rsidP="006B3E09">
      <w:pPr>
        <w:pStyle w:val="Odstavecseseznamem"/>
        <w:numPr>
          <w:ilvl w:val="0"/>
          <w:numId w:val="0"/>
        </w:numPr>
        <w:ind w:left="709"/>
      </w:pPr>
      <w:r w:rsidRPr="00836A5C">
        <w:t xml:space="preserve">příloha č. </w:t>
      </w:r>
      <w:r w:rsidR="007068EA">
        <w:t>4</w:t>
      </w:r>
      <w:r w:rsidRPr="00836A5C">
        <w:t xml:space="preserve"> Smlouvy:</w:t>
      </w:r>
      <w:r w:rsidR="007A5A73">
        <w:t xml:space="preserve"> </w:t>
      </w:r>
      <w:r w:rsidR="00D06558" w:rsidRPr="00D06558">
        <w:t>Podrobná kalkulace dalších činností Zhotovitele</w:t>
      </w:r>
    </w:p>
    <w:p w14:paraId="33BE2FE4" w14:textId="77777777" w:rsidR="00A75FFC" w:rsidRDefault="00A75FFC" w:rsidP="0079698A"/>
    <w:p w14:paraId="224012A6" w14:textId="77777777" w:rsidR="00435022" w:rsidRDefault="00435022" w:rsidP="0079698A"/>
    <w:p w14:paraId="0F183576" w14:textId="73EBA57D" w:rsidR="00A75FFC" w:rsidRDefault="00A75FFC" w:rsidP="00BE4BEF">
      <w:pPr>
        <w:keepNext/>
        <w:tabs>
          <w:tab w:val="left" w:pos="4536"/>
        </w:tabs>
      </w:pPr>
      <w:r w:rsidRPr="00A75FFC">
        <w:t>V</w:t>
      </w:r>
      <w:r w:rsidR="001E7123">
        <w:t> </w:t>
      </w:r>
      <w:r w:rsidR="002A59B6">
        <w:t>Praze</w:t>
      </w:r>
      <w:r w:rsidR="001E7123">
        <w:t xml:space="preserve"> dne 23. 8. 2021</w:t>
      </w:r>
      <w:r>
        <w:tab/>
        <w:t>V</w:t>
      </w:r>
      <w:r w:rsidR="001E7123">
        <w:t> </w:t>
      </w:r>
      <w:r w:rsidR="00626796">
        <w:t>Praze</w:t>
      </w:r>
      <w:r w:rsidR="001E7123">
        <w:t xml:space="preserve"> </w:t>
      </w:r>
      <w:r w:rsidR="001E7123" w:rsidRPr="001E7123">
        <w:t>dne 23. 8. 2021</w:t>
      </w:r>
    </w:p>
    <w:p w14:paraId="2EC7AA76" w14:textId="77777777" w:rsidR="00A75FFC" w:rsidRDefault="00A75FFC" w:rsidP="00BE4BEF">
      <w:pPr>
        <w:keepNext/>
      </w:pPr>
    </w:p>
    <w:p w14:paraId="3CE34C5B" w14:textId="1AF86075" w:rsidR="00A75FFC" w:rsidRDefault="00A75FFC" w:rsidP="00BE4BEF">
      <w:pPr>
        <w:keepNext/>
        <w:tabs>
          <w:tab w:val="left" w:pos="4536"/>
        </w:tabs>
      </w:pPr>
      <w:r>
        <w:t>za Objednatele:</w:t>
      </w:r>
      <w:r>
        <w:tab/>
        <w:t>za Zhotovitele:</w:t>
      </w:r>
    </w:p>
    <w:p w14:paraId="76F51094" w14:textId="77777777" w:rsidR="00A75FFC" w:rsidRDefault="00A75FFC" w:rsidP="00BE4BEF">
      <w:pPr>
        <w:keepNext/>
      </w:pPr>
    </w:p>
    <w:p w14:paraId="3289EF95" w14:textId="77777777" w:rsidR="006B5AC7" w:rsidRDefault="006B5AC7" w:rsidP="00BE4BEF">
      <w:pPr>
        <w:keepNext/>
      </w:pPr>
    </w:p>
    <w:p w14:paraId="6DDBF743" w14:textId="5A0BFDE5" w:rsidR="00A75FFC" w:rsidRDefault="00A75FFC" w:rsidP="008D4CA2">
      <w:pPr>
        <w:keepNext/>
        <w:tabs>
          <w:tab w:val="center" w:pos="1701"/>
          <w:tab w:val="center" w:pos="7371"/>
        </w:tabs>
      </w:pPr>
      <w:r>
        <w:tab/>
      </w:r>
      <w:r w:rsidR="00A82643" w:rsidRPr="00A82643">
        <w:t>Mgr. Jindřich Krejčí, Ph.D.</w:t>
      </w:r>
      <w:r>
        <w:tab/>
      </w:r>
      <w:r w:rsidR="001042B1" w:rsidRPr="001042B1">
        <w:t>Ing. Lubor Hoďánek, MBA</w:t>
      </w:r>
    </w:p>
    <w:p w14:paraId="02AC353C" w14:textId="7744DD2D" w:rsidR="00732FA5" w:rsidRDefault="00A75FFC" w:rsidP="00696B8C">
      <w:pPr>
        <w:tabs>
          <w:tab w:val="center" w:pos="1701"/>
          <w:tab w:val="center" w:pos="7371"/>
        </w:tabs>
      </w:pPr>
      <w:r>
        <w:tab/>
      </w:r>
      <w:r w:rsidR="00A82643" w:rsidRPr="00A82643">
        <w:t>pověřen řízením</w:t>
      </w:r>
      <w:r>
        <w:tab/>
      </w:r>
      <w:r w:rsidR="00626796">
        <w:t>člen představenstva</w:t>
      </w:r>
    </w:p>
    <w:p w14:paraId="536C22AC" w14:textId="3B139A86" w:rsidR="00E002A9" w:rsidRDefault="00E002A9" w:rsidP="00696B8C">
      <w:pPr>
        <w:tabs>
          <w:tab w:val="center" w:pos="1701"/>
          <w:tab w:val="center" w:pos="7371"/>
        </w:tabs>
      </w:pPr>
    </w:p>
    <w:p w14:paraId="7A1BDA26" w14:textId="35E3E330" w:rsidR="00E002A9" w:rsidRPr="00F12DE0" w:rsidRDefault="00E002A9" w:rsidP="00F12DE0">
      <w:pPr>
        <w:tabs>
          <w:tab w:val="center" w:pos="1701"/>
          <w:tab w:val="center" w:pos="7371"/>
        </w:tabs>
        <w:jc w:val="center"/>
        <w:rPr>
          <w:i/>
          <w:iCs/>
        </w:rPr>
      </w:pPr>
      <w:r w:rsidRPr="00F12DE0">
        <w:rPr>
          <w:i/>
          <w:iCs/>
        </w:rPr>
        <w:t>– podepsáno elektronicky –</w:t>
      </w:r>
    </w:p>
    <w:p w14:paraId="12EBF1CE" w14:textId="77777777" w:rsidR="00014F46" w:rsidRPr="00822866" w:rsidRDefault="00014F46" w:rsidP="00946A7F">
      <w:pPr>
        <w:sectPr w:rsidR="00014F46" w:rsidRPr="00822866" w:rsidSect="0008563E">
          <w:headerReference w:type="default" r:id="rId10"/>
          <w:footerReference w:type="default" r:id="rId11"/>
          <w:footerReference w:type="first" r:id="rId12"/>
          <w:pgSz w:w="11906" w:h="16838"/>
          <w:pgMar w:top="1417" w:right="1417" w:bottom="1417" w:left="1417" w:header="708" w:footer="708" w:gutter="0"/>
          <w:pgNumType w:start="1"/>
          <w:cols w:space="708"/>
          <w:titlePg/>
          <w:docGrid w:linePitch="360"/>
        </w:sectPr>
      </w:pPr>
    </w:p>
    <w:p w14:paraId="5968A0C8" w14:textId="39B91F93" w:rsidR="00B269B3" w:rsidRDefault="00B269B3" w:rsidP="00B269B3">
      <w:pPr>
        <w:pStyle w:val="zhlavplohy"/>
      </w:pPr>
      <w:bookmarkStart w:id="50" w:name="_Toc3427998"/>
      <w:bookmarkStart w:id="51" w:name="_Toc80594599"/>
      <w:r>
        <w:t xml:space="preserve">příloha č. </w:t>
      </w:r>
      <w:r w:rsidR="00EB1890">
        <w:t>1</w:t>
      </w:r>
      <w:r>
        <w:t xml:space="preserve"> Smlouvy: </w:t>
      </w:r>
      <w:bookmarkEnd w:id="50"/>
      <w:r w:rsidR="00514FA5" w:rsidRPr="00514FA5">
        <w:t xml:space="preserve">Podrobné požadavky </w:t>
      </w:r>
      <w:r w:rsidR="00514FA5">
        <w:t>O</w:t>
      </w:r>
      <w:r w:rsidR="00514FA5" w:rsidRPr="00514FA5">
        <w:t xml:space="preserve">bjednatele na předmět </w:t>
      </w:r>
      <w:r w:rsidR="00514FA5">
        <w:t>S</w:t>
      </w:r>
      <w:r w:rsidR="00514FA5" w:rsidRPr="00514FA5">
        <w:t>mlouvy</w:t>
      </w:r>
      <w:bookmarkEnd w:id="51"/>
    </w:p>
    <w:p w14:paraId="1DECF3D9" w14:textId="7DCE9AF0" w:rsidR="00595277" w:rsidRPr="00595277" w:rsidRDefault="00AE768F" w:rsidP="00595277">
      <w:pPr>
        <w:pStyle w:val="nadpisplohy"/>
      </w:pPr>
      <w:r w:rsidRPr="00AE768F">
        <w:t>Podrobné požadavky Objednatele na předmět Smlouvy</w:t>
      </w:r>
    </w:p>
    <w:p w14:paraId="3F039F7B" w14:textId="77777777" w:rsidR="004F4BCE" w:rsidRPr="00D9312C" w:rsidRDefault="004F4BCE" w:rsidP="000F4DC8">
      <w:pPr>
        <w:outlineLvl w:val="1"/>
        <w:rPr>
          <w:b/>
          <w:bCs/>
        </w:rPr>
      </w:pPr>
      <w:r w:rsidRPr="00D9312C">
        <w:rPr>
          <w:b/>
          <w:bCs/>
        </w:rPr>
        <w:t xml:space="preserve">A. </w:t>
      </w:r>
      <w:r w:rsidRPr="00D9312C">
        <w:rPr>
          <w:b/>
          <w:bCs/>
          <w:u w:val="single"/>
        </w:rPr>
        <w:t>Obecné požadavky na plnění</w:t>
      </w:r>
    </w:p>
    <w:p w14:paraId="0909FA98" w14:textId="109492BC" w:rsidR="004F4BCE" w:rsidRDefault="004F4BCE" w:rsidP="00ED1DF4">
      <w:pPr>
        <w:pStyle w:val="Odstavecseseznamem"/>
        <w:numPr>
          <w:ilvl w:val="0"/>
          <w:numId w:val="2"/>
        </w:numPr>
      </w:pPr>
      <w:r>
        <w:t xml:space="preserve">dokumentace budou zpracovány v podrobnostech vyhlášky č. 499/2006 Sb., o dokumentaci staveb, </w:t>
      </w:r>
      <w:r w:rsidR="00ED1DF4">
        <w:t>ve znění pozdějších předpisů</w:t>
      </w:r>
      <w:r w:rsidR="00C67684">
        <w:t>;</w:t>
      </w:r>
    </w:p>
    <w:p w14:paraId="360A0BCC" w14:textId="6AA3FC4C" w:rsidR="004F4BCE" w:rsidRDefault="0025102A" w:rsidP="00ED1DF4">
      <w:pPr>
        <w:pStyle w:val="Odstavecseseznamem"/>
        <w:numPr>
          <w:ilvl w:val="0"/>
          <w:numId w:val="2"/>
        </w:numPr>
      </w:pPr>
      <w:r>
        <w:t>dokumentace budou O</w:t>
      </w:r>
      <w:r w:rsidR="004F4BCE">
        <w:t>bjednateli předány také v elektronické podobě na CD</w:t>
      </w:r>
      <w:r w:rsidR="00071125">
        <w:t xml:space="preserve">, </w:t>
      </w:r>
      <w:r w:rsidR="004F4BCE">
        <w:t>DVD</w:t>
      </w:r>
      <w:r w:rsidR="00071125">
        <w:t xml:space="preserve"> nebo</w:t>
      </w:r>
      <w:r w:rsidR="004F4BCE">
        <w:t xml:space="preserve"> flash disku, a to v počtu </w:t>
      </w:r>
      <w:r w:rsidR="00E72D4E">
        <w:t>2</w:t>
      </w:r>
      <w:r w:rsidR="004F4BCE">
        <w:t xml:space="preserve"> kusů</w:t>
      </w:r>
    </w:p>
    <w:p w14:paraId="78A8A0C2" w14:textId="3A2823FF" w:rsidR="00C324FD" w:rsidRDefault="00C324FD" w:rsidP="00ED1DF4">
      <w:pPr>
        <w:pStyle w:val="Odstavecseseznamem"/>
        <w:numPr>
          <w:ilvl w:val="0"/>
          <w:numId w:val="2"/>
        </w:numPr>
      </w:pPr>
      <w:r>
        <w:t xml:space="preserve">cílem </w:t>
      </w:r>
      <w:r w:rsidRPr="00C324FD">
        <w:t>Objednatele je provedení komplexní rekonstrukce Stavby s co nejvyšším možným využitím objektu pro administrativu (nyní bytový dům)</w:t>
      </w:r>
    </w:p>
    <w:p w14:paraId="3A735765" w14:textId="77777777" w:rsidR="004F4BCE" w:rsidRDefault="004F4BCE" w:rsidP="004F4BCE"/>
    <w:p w14:paraId="75EC7FB3" w14:textId="33D02DD6" w:rsidR="004F4BCE" w:rsidRPr="00B53A4C" w:rsidRDefault="004F4BCE" w:rsidP="000F4DC8">
      <w:pPr>
        <w:outlineLvl w:val="1"/>
        <w:rPr>
          <w:b/>
          <w:bCs/>
        </w:rPr>
      </w:pPr>
      <w:r w:rsidRPr="00B53A4C">
        <w:rPr>
          <w:b/>
          <w:bCs/>
        </w:rPr>
        <w:t xml:space="preserve">B. </w:t>
      </w:r>
      <w:r w:rsidRPr="00B53A4C">
        <w:rPr>
          <w:b/>
          <w:bCs/>
          <w:u w:val="single"/>
        </w:rPr>
        <w:t>Dokumentace pro vydání společného povolení</w:t>
      </w:r>
      <w:r w:rsidR="00AD2CFB">
        <w:rPr>
          <w:b/>
          <w:bCs/>
          <w:u w:val="single"/>
        </w:rPr>
        <w:t xml:space="preserve"> a výkon inženýrské činnosti</w:t>
      </w:r>
    </w:p>
    <w:p w14:paraId="0CEBF735" w14:textId="1CF26A63" w:rsidR="004F4BCE" w:rsidRDefault="004F4BCE" w:rsidP="00AC1262">
      <w:pPr>
        <w:pStyle w:val="Odstavecseseznamem"/>
        <w:numPr>
          <w:ilvl w:val="0"/>
          <w:numId w:val="3"/>
        </w:numPr>
      </w:pPr>
      <w:r>
        <w:t xml:space="preserve">dokumentace pro vydání společného povolení ve smyslu ustanovení § 94l odst. 2 písm. e) zákona č. 183/2006 Sb., o územním plánování a stavebním řádu (stavební zákon), </w:t>
      </w:r>
      <w:r w:rsidR="006129CD" w:rsidRPr="006129CD">
        <w:t>ve znění pozdějších předpisů</w:t>
      </w:r>
      <w:r>
        <w:t>;</w:t>
      </w:r>
    </w:p>
    <w:p w14:paraId="5377656C" w14:textId="6C9453E7" w:rsidR="004F4BCE" w:rsidRDefault="004F4BCE" w:rsidP="00AC1262">
      <w:pPr>
        <w:pStyle w:val="Odstavecseseznamem"/>
        <w:numPr>
          <w:ilvl w:val="0"/>
          <w:numId w:val="3"/>
        </w:numPr>
      </w:pPr>
      <w:r>
        <w:t xml:space="preserve">součástí </w:t>
      </w:r>
      <w:r w:rsidR="00E731B6">
        <w:t xml:space="preserve">je </w:t>
      </w:r>
      <w:r>
        <w:t xml:space="preserve">sestavení předběžného (orientačního) rozpočtu </w:t>
      </w:r>
      <w:r w:rsidR="005B648C">
        <w:t>S</w:t>
      </w:r>
      <w:r>
        <w:t>tavby;</w:t>
      </w:r>
    </w:p>
    <w:p w14:paraId="267AD0C7" w14:textId="3A40A1D0" w:rsidR="004F4BCE" w:rsidRDefault="004F4BCE" w:rsidP="00AC1262">
      <w:pPr>
        <w:pStyle w:val="Odstavecseseznamem"/>
        <w:numPr>
          <w:ilvl w:val="0"/>
          <w:numId w:val="3"/>
        </w:numPr>
      </w:pPr>
      <w:r>
        <w:t xml:space="preserve">dokumentace pro vydání společného povolení bude </w:t>
      </w:r>
      <w:r w:rsidR="00C768F9">
        <w:t>O</w:t>
      </w:r>
      <w:r>
        <w:t>bjednateli předána</w:t>
      </w:r>
    </w:p>
    <w:p w14:paraId="50A83563" w14:textId="4683C21E" w:rsidR="004F4BCE" w:rsidRPr="00306A1C" w:rsidRDefault="004F4BCE" w:rsidP="00AC1262">
      <w:pPr>
        <w:pStyle w:val="Odstavecseseznamem"/>
        <w:numPr>
          <w:ilvl w:val="1"/>
          <w:numId w:val="3"/>
        </w:numPr>
      </w:pPr>
      <w:r>
        <w:t xml:space="preserve">pro projednání s dotčenými </w:t>
      </w:r>
      <w:r w:rsidRPr="00306A1C">
        <w:t>orgány státní správy v 8 tištěných par</w:t>
      </w:r>
      <w:r w:rsidR="00306A1C">
        <w:t>e</w:t>
      </w:r>
      <w:r w:rsidRPr="00306A1C">
        <w:t>,</w:t>
      </w:r>
    </w:p>
    <w:p w14:paraId="601501A9" w14:textId="00339D06" w:rsidR="004F4BCE" w:rsidRPr="00306A1C" w:rsidRDefault="004F4BCE" w:rsidP="00AC1262">
      <w:pPr>
        <w:pStyle w:val="Odstavecseseznamem"/>
        <w:numPr>
          <w:ilvl w:val="1"/>
          <w:numId w:val="3"/>
        </w:numPr>
      </w:pPr>
      <w:r w:rsidRPr="00306A1C">
        <w:t>pro zahájení veřejnoprávního projednání ve 2 tištěných par</w:t>
      </w:r>
      <w:r w:rsidR="00306A1C">
        <w:t>e</w:t>
      </w:r>
      <w:r w:rsidRPr="00306A1C">
        <w:t>,</w:t>
      </w:r>
    </w:p>
    <w:p w14:paraId="20EDA369" w14:textId="5E2D927A" w:rsidR="004F4BCE" w:rsidRPr="00306A1C" w:rsidRDefault="004F4BCE" w:rsidP="00AC1262">
      <w:pPr>
        <w:pStyle w:val="Odstavecseseznamem"/>
        <w:numPr>
          <w:ilvl w:val="1"/>
          <w:numId w:val="3"/>
        </w:numPr>
      </w:pPr>
      <w:r w:rsidRPr="00306A1C">
        <w:t>po veřejnoprávním projednání ve 2 tištěných par</w:t>
      </w:r>
      <w:r w:rsidR="00306A1C">
        <w:t>e</w:t>
      </w:r>
      <w:r w:rsidRPr="00306A1C">
        <w:t>;</w:t>
      </w:r>
    </w:p>
    <w:p w14:paraId="57A2C604" w14:textId="007BFA04" w:rsidR="004F4BCE" w:rsidRDefault="004F4BCE" w:rsidP="00AC1262">
      <w:pPr>
        <w:pStyle w:val="Odstavecseseznamem"/>
        <w:numPr>
          <w:ilvl w:val="0"/>
          <w:numId w:val="3"/>
        </w:numPr>
      </w:pPr>
      <w:r>
        <w:t>inženýrská činnost pro vydání stavebního povolení bude provedena ve smyslu ustanovení § 94j a</w:t>
      </w:r>
      <w:r w:rsidR="00E0625B">
        <w:t> </w:t>
      </w:r>
      <w:r>
        <w:t xml:space="preserve">násl. zákona č. 183/2006 Sb., o územním plánování a stavebním řádu (stavební zákon), </w:t>
      </w:r>
      <w:r w:rsidR="00C82CD7" w:rsidRPr="00C82CD7">
        <w:t>ve znění pozdějších předpisů</w:t>
      </w:r>
    </w:p>
    <w:p w14:paraId="1A935D40" w14:textId="77777777" w:rsidR="004F4BCE" w:rsidRDefault="004F4BCE" w:rsidP="004F4BCE"/>
    <w:p w14:paraId="226D12E7" w14:textId="43BE4A12" w:rsidR="004F4BCE" w:rsidRPr="001C3F4F" w:rsidRDefault="004F4BCE" w:rsidP="000F4DC8">
      <w:pPr>
        <w:outlineLvl w:val="1"/>
        <w:rPr>
          <w:b/>
          <w:bCs/>
        </w:rPr>
      </w:pPr>
      <w:r w:rsidRPr="001C3F4F">
        <w:rPr>
          <w:b/>
          <w:bCs/>
        </w:rPr>
        <w:t xml:space="preserve">C. </w:t>
      </w:r>
      <w:r w:rsidRPr="001C3F4F">
        <w:rPr>
          <w:b/>
          <w:bCs/>
          <w:u w:val="single"/>
        </w:rPr>
        <w:t xml:space="preserve">Projektová dokumentace pro provádění </w:t>
      </w:r>
      <w:r w:rsidR="002D0BBD">
        <w:rPr>
          <w:b/>
          <w:bCs/>
          <w:u w:val="single"/>
        </w:rPr>
        <w:t>S</w:t>
      </w:r>
      <w:r w:rsidRPr="001C3F4F">
        <w:rPr>
          <w:b/>
          <w:bCs/>
          <w:u w:val="single"/>
        </w:rPr>
        <w:t>tavby</w:t>
      </w:r>
      <w:r w:rsidRPr="001C3F4F">
        <w:rPr>
          <w:b/>
          <w:bCs/>
        </w:rPr>
        <w:t xml:space="preserve"> (též „dokumentace pro výběr zhotovitele“)</w:t>
      </w:r>
    </w:p>
    <w:p w14:paraId="4D7AF9AA" w14:textId="41469F91" w:rsidR="004F4BCE" w:rsidRDefault="004F4BCE" w:rsidP="000F4DC8">
      <w:pPr>
        <w:pStyle w:val="Odstavecseseznamem"/>
        <w:numPr>
          <w:ilvl w:val="0"/>
          <w:numId w:val="4"/>
        </w:numPr>
      </w:pPr>
      <w:r>
        <w:t xml:space="preserve">projektová dokumentace pro provádění stavby bude zhotovena v rozsahu dokumentace pro zadání veřejné zakázky na stavební práce ve smyslu ustanovení § 92 odst. 1 písm. a) zákona č. 134/2016 Sb., o zadávání veřejných zakázek, </w:t>
      </w:r>
      <w:r w:rsidR="00263870" w:rsidRPr="00263870">
        <w:t>ve znění pozdějších předpisů</w:t>
      </w:r>
      <w:r>
        <w:t>;</w:t>
      </w:r>
    </w:p>
    <w:p w14:paraId="01C8CF1F" w14:textId="38160AE5" w:rsidR="004F4BCE" w:rsidRDefault="004F4BCE" w:rsidP="000F4DC8">
      <w:pPr>
        <w:pStyle w:val="Odstavecseseznamem"/>
        <w:numPr>
          <w:ilvl w:val="0"/>
          <w:numId w:val="4"/>
        </w:numPr>
      </w:pPr>
      <w:r>
        <w:t xml:space="preserve">součástí </w:t>
      </w:r>
      <w:r w:rsidR="003211E4">
        <w:t xml:space="preserve">je </w:t>
      </w:r>
      <w:r>
        <w:t xml:space="preserve">sestavení soupisu stavebních prací, dodávek a služeb s výkazem výměr ve smyslu ustanovení § 92 odst. 1 písm. b) č. 134/2016 Sb., o zadávání veřejných zakázek, </w:t>
      </w:r>
      <w:r w:rsidR="00A91C45" w:rsidRPr="00A91C45">
        <w:t>ve znění pozdějších předpisů</w:t>
      </w:r>
      <w:r>
        <w:t>;</w:t>
      </w:r>
    </w:p>
    <w:p w14:paraId="0FBE7C01" w14:textId="03A100C9" w:rsidR="004F4BCE" w:rsidRPr="00306A1C" w:rsidRDefault="004F4BCE" w:rsidP="000646BE">
      <w:pPr>
        <w:pStyle w:val="Odstavecseseznamem"/>
        <w:keepNext/>
        <w:numPr>
          <w:ilvl w:val="0"/>
          <w:numId w:val="4"/>
        </w:numPr>
        <w:ind w:left="357" w:hanging="357"/>
      </w:pPr>
      <w:r w:rsidRPr="00306A1C">
        <w:t xml:space="preserve">dokumentace pro výběr zhotovitele bude </w:t>
      </w:r>
      <w:r w:rsidR="007D3A6A" w:rsidRPr="00306A1C">
        <w:t>O</w:t>
      </w:r>
      <w:r w:rsidRPr="00306A1C">
        <w:t>bjednateli předána</w:t>
      </w:r>
    </w:p>
    <w:p w14:paraId="19A7FE7F" w14:textId="4016A281" w:rsidR="004F4BCE" w:rsidRPr="00306A1C" w:rsidRDefault="004F4BCE" w:rsidP="000F4DC8">
      <w:pPr>
        <w:pStyle w:val="Odstavecseseznamem"/>
        <w:numPr>
          <w:ilvl w:val="1"/>
          <w:numId w:val="4"/>
        </w:numPr>
      </w:pPr>
      <w:r w:rsidRPr="00306A1C">
        <w:t>před zahájením zadávacího řízení na veřejnou zakázku ve 2 tištěných par</w:t>
      </w:r>
      <w:r w:rsidR="00306A1C" w:rsidRPr="00306A1C">
        <w:t>e</w:t>
      </w:r>
      <w:r w:rsidRPr="00306A1C">
        <w:t>;</w:t>
      </w:r>
    </w:p>
    <w:p w14:paraId="5CDB073B" w14:textId="1E4EE7B4" w:rsidR="004F4BCE" w:rsidRPr="00306A1C" w:rsidRDefault="004F4BCE" w:rsidP="000F4DC8">
      <w:pPr>
        <w:pStyle w:val="Odstavecseseznamem"/>
        <w:numPr>
          <w:ilvl w:val="1"/>
          <w:numId w:val="4"/>
        </w:numPr>
      </w:pPr>
      <w:r w:rsidRPr="00306A1C">
        <w:t>po výběru zhotovitele ve 4 tištěných par</w:t>
      </w:r>
      <w:r w:rsidR="00306A1C" w:rsidRPr="00306A1C">
        <w:t>e</w:t>
      </w:r>
      <w:r w:rsidRPr="00306A1C">
        <w:t>;</w:t>
      </w:r>
    </w:p>
    <w:p w14:paraId="59B14C02" w14:textId="326E4BCF" w:rsidR="004F4BCE" w:rsidRDefault="004F4BCE" w:rsidP="000F4DC8">
      <w:pPr>
        <w:pStyle w:val="Odstavecseseznamem"/>
        <w:numPr>
          <w:ilvl w:val="0"/>
          <w:numId w:val="4"/>
        </w:numPr>
      </w:pPr>
      <w:r>
        <w:t>dokumentace pro výběr zhotovitele a soupis stavebních prací, dodávek a služeb s výkazem výměr budou zároveň zpracovány do podrobností stanovených vyhláškou č. 169/2016 Sb., o stanovení rozsahu dokumentace veřejné zakázky na stavební práce a soupisu stavebních prací, dodávek a</w:t>
      </w:r>
      <w:r w:rsidR="000F322E">
        <w:t> </w:t>
      </w:r>
      <w:r>
        <w:t>služeb s výkazem výměr;</w:t>
      </w:r>
    </w:p>
    <w:p w14:paraId="01BDBFF2" w14:textId="49EE64AF" w:rsidR="004F4BCE" w:rsidRDefault="004F4BCE" w:rsidP="000F4DC8">
      <w:pPr>
        <w:pStyle w:val="Odstavecseseznamem"/>
        <w:numPr>
          <w:ilvl w:val="0"/>
          <w:numId w:val="4"/>
        </w:numPr>
      </w:pPr>
      <w:r>
        <w:t xml:space="preserve">není-li to odůvodněno, </w:t>
      </w:r>
      <w:r w:rsidR="0014507F">
        <w:t>Z</w:t>
      </w:r>
      <w:r>
        <w:t>hotovitel nesmí v dokumentaci zvýhodnit nebo znevýhodnit určité dodavatele nebo výrobky tím, že technické podmínky stanoví prostřednictvím přímého nebo nepřímého odkazu na určité dodavatele nebo výrobky, nebo patenty na vynálezy, užitné vzory, průmyslové vzory, ochranné známky nebo označení původu (dále i „odkaz“);</w:t>
      </w:r>
    </w:p>
    <w:p w14:paraId="67796ADF" w14:textId="18B2E995" w:rsidR="004F4BCE" w:rsidRDefault="004F4BCE" w:rsidP="000F4DC8">
      <w:pPr>
        <w:pStyle w:val="Odstavecseseznamem"/>
        <w:numPr>
          <w:ilvl w:val="0"/>
          <w:numId w:val="4"/>
        </w:numPr>
      </w:pPr>
      <w:r>
        <w:t xml:space="preserve">odkaz může </w:t>
      </w:r>
      <w:r w:rsidR="0088065C">
        <w:t>Z</w:t>
      </w:r>
      <w:r>
        <w:t>hotovitel použít, pokud stanovení technických podmínek nemůže být dostatečně přesné nebo srozumitelné. U každého takového odkazu zhotovitel uvede možnost nabídnout rovnocenné řešení;</w:t>
      </w:r>
    </w:p>
    <w:p w14:paraId="3805E38D" w14:textId="37C1B82A" w:rsidR="004F4BCE" w:rsidRDefault="004F4BCE" w:rsidP="000F4DC8">
      <w:pPr>
        <w:pStyle w:val="Odstavecseseznamem"/>
        <w:numPr>
          <w:ilvl w:val="0"/>
          <w:numId w:val="4"/>
        </w:numPr>
      </w:pPr>
      <w:r>
        <w:t>v případě použití odkazu bude součástí dokumentace odůvodnění jeho použití;</w:t>
      </w:r>
    </w:p>
    <w:p w14:paraId="54F77056" w14:textId="5126E1C3" w:rsidR="004F4BCE" w:rsidRDefault="004F4BCE" w:rsidP="000646BE">
      <w:pPr>
        <w:pStyle w:val="Odstavecseseznamem"/>
        <w:keepNext/>
        <w:numPr>
          <w:ilvl w:val="0"/>
          <w:numId w:val="4"/>
        </w:numPr>
        <w:ind w:left="357" w:hanging="357"/>
      </w:pPr>
      <w:r>
        <w:t xml:space="preserve">pokud </w:t>
      </w:r>
      <w:r w:rsidR="0005578D">
        <w:t>Z</w:t>
      </w:r>
      <w:r>
        <w:t>hotovitel stanoví technické podmínky prostřednictvím odkazu na normy nebo technické dokumenty, použije je v tomto pořadí</w:t>
      </w:r>
    </w:p>
    <w:p w14:paraId="339D8476" w14:textId="703E249A" w:rsidR="004F4BCE" w:rsidRDefault="004F4BCE" w:rsidP="00C5023E">
      <w:pPr>
        <w:pStyle w:val="Odstavecseseznamem"/>
        <w:numPr>
          <w:ilvl w:val="1"/>
          <w:numId w:val="4"/>
        </w:numPr>
      </w:pPr>
      <w:r>
        <w:t>české technické normy přejímající evropské normy přijaté evropskými normalizačními orgány a zpřístupněné veřejnosti,</w:t>
      </w:r>
    </w:p>
    <w:p w14:paraId="3CEF67F4" w14:textId="2C0BD397" w:rsidR="004F4BCE" w:rsidRDefault="004F4BCE" w:rsidP="00C5023E">
      <w:pPr>
        <w:pStyle w:val="Odstavecseseznamem"/>
        <w:numPr>
          <w:ilvl w:val="1"/>
          <w:numId w:val="4"/>
        </w:numPr>
      </w:pPr>
      <w:r>
        <w:t>evropské technické posouzení,</w:t>
      </w:r>
    </w:p>
    <w:p w14:paraId="4773C140" w14:textId="489533C7" w:rsidR="004F4BCE" w:rsidRDefault="004F4BCE" w:rsidP="00C5023E">
      <w:pPr>
        <w:pStyle w:val="Odstavecseseznamem"/>
        <w:numPr>
          <w:ilvl w:val="1"/>
          <w:numId w:val="4"/>
        </w:numPr>
      </w:pPr>
      <w:r>
        <w:t>obecné technické specifikace v oblasti informačních a komunikačních technologií podle čl. 13 a 14 nařízení Evropského parlamentu a Rady (EU) č. 1025/2012 ze dne 25. října 2012 o evropské normalizaci, změně směrnic Rady 89/686/EHS a 93/15/EHS a směrnic Evropského parlamentu a Rady 94/9/ES, 94/25/ES, 95/16/ES, 97/23/ES, 98/34/ES, 2004/22/ES, 2007/23/ES, 2009/23/ES a 2009/105/ES, a kterým se ruší rozhodnutí Rady 87/95/EHS a rozhodnutí Evropského parlamentu a Rady č. 1673/2006/ES,</w:t>
      </w:r>
    </w:p>
    <w:p w14:paraId="3EC98446" w14:textId="2AC22FA0" w:rsidR="004F4BCE" w:rsidRDefault="004F4BCE" w:rsidP="00C5023E">
      <w:pPr>
        <w:pStyle w:val="Odstavecseseznamem"/>
        <w:numPr>
          <w:ilvl w:val="1"/>
          <w:numId w:val="4"/>
        </w:numPr>
      </w:pPr>
      <w:r>
        <w:t>mezinárodní normy přijaté mezinárodními normalizačními orgány a zpřístupněné veřejnosti,</w:t>
      </w:r>
    </w:p>
    <w:p w14:paraId="53E44AF8" w14:textId="72150C9E" w:rsidR="004F4BCE" w:rsidRDefault="004F4BCE" w:rsidP="00C5023E">
      <w:pPr>
        <w:pStyle w:val="Odstavecseseznamem"/>
        <w:numPr>
          <w:ilvl w:val="1"/>
          <w:numId w:val="4"/>
        </w:numPr>
      </w:pPr>
      <w:r>
        <w:t>technické dokumenty vydané evropskými normalizačními orgány postupem přizpůsobeným vývoji potřeb trhu, který není evropskou normou</w:t>
      </w:r>
      <w:r w:rsidR="00C302F4">
        <w:t>;</w:t>
      </w:r>
    </w:p>
    <w:p w14:paraId="781CE841" w14:textId="3DCE55CB" w:rsidR="004F4BCE" w:rsidRDefault="004F4BCE" w:rsidP="000646BE">
      <w:pPr>
        <w:pStyle w:val="Odstavecseseznamem"/>
        <w:keepNext/>
        <w:numPr>
          <w:ilvl w:val="0"/>
          <w:numId w:val="4"/>
        </w:numPr>
        <w:ind w:left="357" w:hanging="357"/>
      </w:pPr>
      <w:r>
        <w:t xml:space="preserve">není-li možné odkázat na normy nebo technické dokumenty podle předchozího bodu, může </w:t>
      </w:r>
      <w:r w:rsidR="00F9281E">
        <w:t>Z</w:t>
      </w:r>
      <w:r>
        <w:t>hotovitel odkázat na</w:t>
      </w:r>
    </w:p>
    <w:p w14:paraId="0806EF7E" w14:textId="6837B5A7" w:rsidR="004F4BCE" w:rsidRDefault="004F4BCE" w:rsidP="00F9281E">
      <w:pPr>
        <w:pStyle w:val="Odstavecseseznamem"/>
        <w:numPr>
          <w:ilvl w:val="1"/>
          <w:numId w:val="4"/>
        </w:numPr>
      </w:pPr>
      <w:r>
        <w:t>české technické normy,</w:t>
      </w:r>
    </w:p>
    <w:p w14:paraId="0D1E5B37" w14:textId="1C7A0519" w:rsidR="004F4BCE" w:rsidRDefault="004F4BCE" w:rsidP="00F9281E">
      <w:pPr>
        <w:pStyle w:val="Odstavecseseznamem"/>
        <w:numPr>
          <w:ilvl w:val="1"/>
          <w:numId w:val="4"/>
        </w:numPr>
      </w:pPr>
      <w:r>
        <w:t>stavební technická osvědčení, nebo</w:t>
      </w:r>
    </w:p>
    <w:p w14:paraId="609E076C" w14:textId="14995335" w:rsidR="004F4BCE" w:rsidRDefault="004F4BCE" w:rsidP="00F9281E">
      <w:pPr>
        <w:pStyle w:val="Odstavecseseznamem"/>
        <w:numPr>
          <w:ilvl w:val="1"/>
          <w:numId w:val="4"/>
        </w:numPr>
      </w:pPr>
      <w:r>
        <w:t>národní technické podmínky vztahující se k navrhování, posuzování a provádění staveb a</w:t>
      </w:r>
      <w:r w:rsidR="007C5C8D">
        <w:t> </w:t>
      </w:r>
      <w:r>
        <w:t>stavebních prací a použití výrobků</w:t>
      </w:r>
      <w:r w:rsidR="00C302F4">
        <w:t>;</w:t>
      </w:r>
    </w:p>
    <w:p w14:paraId="298FAE26" w14:textId="3F644FFC" w:rsidR="004F4BCE" w:rsidRDefault="004F4BCE" w:rsidP="000F4DC8">
      <w:pPr>
        <w:pStyle w:val="Odstavecseseznamem"/>
        <w:numPr>
          <w:ilvl w:val="0"/>
          <w:numId w:val="4"/>
        </w:numPr>
      </w:pPr>
      <w:r>
        <w:t xml:space="preserve">u každého odkazu na normy nebo technické dokumenty </w:t>
      </w:r>
      <w:r w:rsidR="00F9281E">
        <w:t>Z</w:t>
      </w:r>
      <w:r>
        <w:t>hotovitel uvede možnost nabídnout rovnocenné řešení</w:t>
      </w:r>
      <w:r w:rsidR="00C302F4">
        <w:t>;</w:t>
      </w:r>
    </w:p>
    <w:p w14:paraId="0818C193" w14:textId="13E22633" w:rsidR="004F4BCE" w:rsidRDefault="004F4BCE" w:rsidP="000646BE">
      <w:pPr>
        <w:pStyle w:val="Odstavecseseznamem"/>
        <w:keepNext/>
        <w:numPr>
          <w:ilvl w:val="0"/>
          <w:numId w:val="4"/>
        </w:numPr>
        <w:ind w:left="357" w:hanging="357"/>
      </w:pPr>
      <w:r>
        <w:t>k výkazu výměr:</w:t>
      </w:r>
    </w:p>
    <w:p w14:paraId="38C6C8BE" w14:textId="2AD3A1D4" w:rsidR="004F4BCE" w:rsidRDefault="004F4BCE" w:rsidP="00F9281E">
      <w:pPr>
        <w:pStyle w:val="Odstavecseseznamem"/>
        <w:numPr>
          <w:ilvl w:val="1"/>
          <w:numId w:val="4"/>
        </w:numPr>
      </w:pPr>
      <w:r>
        <w:t>výkaz výměr bude zpracován do podrobností stanovených vyhláškou č. 169/2016 Sb., o</w:t>
      </w:r>
      <w:r w:rsidR="007C5C8D">
        <w:t> </w:t>
      </w:r>
      <w:r>
        <w:t>stanovení rozsahu dokumentace veřejné zakázky na stavební práce a soupisu stavebních prací, dodávek a služeb s výkazem výměr;</w:t>
      </w:r>
    </w:p>
    <w:p w14:paraId="2AF2F20A" w14:textId="2C6D88B7" w:rsidR="004F4BCE" w:rsidRDefault="004F4BCE" w:rsidP="00F9281E">
      <w:pPr>
        <w:pStyle w:val="Odstavecseseznamem"/>
        <w:numPr>
          <w:ilvl w:val="1"/>
          <w:numId w:val="4"/>
        </w:numPr>
      </w:pPr>
      <w:r>
        <w:t>výkaz výměr bude dodán v písemné i elektronické podobě, a to v</w:t>
      </w:r>
      <w:r w:rsidR="00F9281E">
        <w:t> </w:t>
      </w:r>
      <w:r>
        <w:t>rozsahu</w:t>
      </w:r>
      <w:r w:rsidR="00F9281E">
        <w:t xml:space="preserve"> </w:t>
      </w:r>
      <w:r>
        <w:t>oceněný výkaz výměr a</w:t>
      </w:r>
      <w:r w:rsidR="00F9281E">
        <w:t xml:space="preserve"> </w:t>
      </w:r>
      <w:r>
        <w:t>slepý výkaz výměr;</w:t>
      </w:r>
    </w:p>
    <w:p w14:paraId="7C2A0DC3" w14:textId="77777777" w:rsidR="004F4BCE" w:rsidRDefault="004F4BCE" w:rsidP="004F4BCE"/>
    <w:p w14:paraId="745EFD81" w14:textId="77777777" w:rsidR="004F4BCE" w:rsidRPr="000F4DC8" w:rsidRDefault="004F4BCE" w:rsidP="000F4DC8">
      <w:pPr>
        <w:keepNext/>
        <w:outlineLvl w:val="1"/>
        <w:rPr>
          <w:b/>
          <w:bCs/>
        </w:rPr>
      </w:pPr>
      <w:r w:rsidRPr="000F4DC8">
        <w:rPr>
          <w:b/>
          <w:bCs/>
        </w:rPr>
        <w:t xml:space="preserve">D. </w:t>
      </w:r>
      <w:r w:rsidRPr="000F4DC8">
        <w:rPr>
          <w:b/>
          <w:bCs/>
          <w:u w:val="single"/>
        </w:rPr>
        <w:t>Výkon autorského dozoru při výstavbě</w:t>
      </w:r>
    </w:p>
    <w:p w14:paraId="7B302DE1" w14:textId="3882DC7E" w:rsidR="004F4BCE" w:rsidRDefault="004F4BCE" w:rsidP="000F4DC8">
      <w:pPr>
        <w:pStyle w:val="Odstavecseseznamem"/>
        <w:numPr>
          <w:ilvl w:val="0"/>
          <w:numId w:val="5"/>
        </w:numPr>
      </w:pPr>
      <w:r>
        <w:t xml:space="preserve">výkon autorského dozoru při výstavbě bude proveden ve smyslu ustanovení § 152 odst. 4 zákona č. 183/2006 Sb., o územním plánování a stavebním řádu (stavební zákon), </w:t>
      </w:r>
      <w:r w:rsidR="00B24D98">
        <w:t>ve znění pozdějších předpisů</w:t>
      </w:r>
      <w:r>
        <w:t>;</w:t>
      </w:r>
    </w:p>
    <w:p w14:paraId="025CFFDC" w14:textId="5A7A4002" w:rsidR="004F4BCE" w:rsidRDefault="008F4EEB" w:rsidP="00EA7FE2">
      <w:pPr>
        <w:pStyle w:val="Odstavecseseznamem"/>
        <w:keepNext/>
        <w:numPr>
          <w:ilvl w:val="0"/>
          <w:numId w:val="5"/>
        </w:numPr>
        <w:ind w:left="357" w:hanging="357"/>
      </w:pPr>
      <w:r>
        <w:t xml:space="preserve">předmětem je výkon </w:t>
      </w:r>
      <w:r w:rsidR="004F4BCE">
        <w:t>autorsk</w:t>
      </w:r>
      <w:r>
        <w:t>ého</w:t>
      </w:r>
      <w:r w:rsidR="004F4BCE">
        <w:t xml:space="preserve"> dozor</w:t>
      </w:r>
      <w:r>
        <w:t>u</w:t>
      </w:r>
      <w:r w:rsidR="004F4BCE">
        <w:t xml:space="preserve"> nad souladem zhotovované </w:t>
      </w:r>
      <w:r>
        <w:t>S</w:t>
      </w:r>
      <w:r w:rsidR="004F4BCE">
        <w:t>tavby s ověřenou projektovou dokumentací</w:t>
      </w:r>
      <w:r>
        <w:t xml:space="preserve"> po celou </w:t>
      </w:r>
      <w:r w:rsidR="004F4BCE">
        <w:t>dobu výstavby, a to v rozsahu níže specifikovaných činností:</w:t>
      </w:r>
    </w:p>
    <w:p w14:paraId="52627AF8" w14:textId="08B76377" w:rsidR="000E5003" w:rsidRDefault="000E5003" w:rsidP="00AF1023">
      <w:pPr>
        <w:pStyle w:val="Odstavecseseznamem"/>
        <w:numPr>
          <w:ilvl w:val="1"/>
          <w:numId w:val="5"/>
        </w:numPr>
      </w:pPr>
      <w:r w:rsidRPr="000E5003">
        <w:t xml:space="preserve">součinnost při zadávacím řízení k veřejné zakázce na výběr zhotovitele </w:t>
      </w:r>
      <w:r w:rsidR="00F37B3B">
        <w:t>S</w:t>
      </w:r>
      <w:r w:rsidRPr="000E5003">
        <w:t>tavby</w:t>
      </w:r>
      <w:r w:rsidR="005F1F95">
        <w:t xml:space="preserve">, a to </w:t>
      </w:r>
      <w:r w:rsidRPr="000E5003">
        <w:t>k</w:t>
      </w:r>
      <w:r w:rsidR="005F1F95">
        <w:t> </w:t>
      </w:r>
      <w:r w:rsidRPr="000E5003">
        <w:t>žádostem účastníků zadávacího řízení, zpracování případných vysvětlení, změn a</w:t>
      </w:r>
      <w:r w:rsidR="006D27E3">
        <w:t> </w:t>
      </w:r>
      <w:r w:rsidRPr="000E5003">
        <w:t>doplnění zadávacích podmínek</w:t>
      </w:r>
      <w:r w:rsidR="00A60B51">
        <w:t>,</w:t>
      </w:r>
      <w:r w:rsidRPr="000E5003">
        <w:t xml:space="preserve"> účast na jednáních komise, kontrola ocenění soupisů stavebních prací, dodávek a služeb s výkazem výměr účastníků zadávacího řízení a</w:t>
      </w:r>
      <w:r w:rsidR="00A00B8C">
        <w:t> </w:t>
      </w:r>
      <w:r w:rsidRPr="000E5003">
        <w:t>posouzení mimořádně nízké nabídkové ceny;</w:t>
      </w:r>
    </w:p>
    <w:p w14:paraId="088457E7" w14:textId="62DCF9A8" w:rsidR="004F4BCE" w:rsidRDefault="004F4BCE" w:rsidP="00AF1023">
      <w:pPr>
        <w:pStyle w:val="Odstavecseseznamem"/>
        <w:numPr>
          <w:ilvl w:val="1"/>
          <w:numId w:val="5"/>
        </w:numPr>
      </w:pPr>
      <w:r>
        <w:t xml:space="preserve">účast na veřejnoprávních (správních) řízeních a jednáních za účelem ujasnění nebo vysvětlení souvislostí s příslušnou částí dokumentace </w:t>
      </w:r>
      <w:r w:rsidR="00D20616" w:rsidRPr="00D20616">
        <w:t>pro provádění</w:t>
      </w:r>
      <w:r w:rsidR="00D20616">
        <w:t xml:space="preserve"> Stavby</w:t>
      </w:r>
      <w:r>
        <w:t>, popř. s</w:t>
      </w:r>
      <w:r w:rsidR="00AF1023">
        <w:t> </w:t>
      </w:r>
      <w:r>
        <w:t>jejími přijatými či navrhovanými změnami;</w:t>
      </w:r>
    </w:p>
    <w:p w14:paraId="582CEAF8" w14:textId="5F86C7F1" w:rsidR="004F4BCE" w:rsidRDefault="004F4BCE" w:rsidP="00AF1023">
      <w:pPr>
        <w:pStyle w:val="Odstavecseseznamem"/>
        <w:numPr>
          <w:ilvl w:val="1"/>
          <w:numId w:val="5"/>
        </w:numPr>
      </w:pPr>
      <w:r>
        <w:t>dozor při zpracování realizační dokumentace, s vysvětlením příslušných vazeb, popř. s</w:t>
      </w:r>
      <w:r w:rsidR="00AF1023">
        <w:t> </w:t>
      </w:r>
      <w:r>
        <w:t>koordinační působností mezi jednotlivými zpracovateli, k zabezpečení souladu s</w:t>
      </w:r>
      <w:r w:rsidR="00AF1023">
        <w:t> </w:t>
      </w:r>
      <w:r>
        <w:t xml:space="preserve">dokumentací </w:t>
      </w:r>
      <w:r w:rsidR="00B818DE" w:rsidRPr="00B818DE">
        <w:t>pro provádění</w:t>
      </w:r>
      <w:r w:rsidR="00B818DE">
        <w:t xml:space="preserve"> Stavby</w:t>
      </w:r>
      <w:r>
        <w:t>;</w:t>
      </w:r>
    </w:p>
    <w:p w14:paraId="4E3F12D2" w14:textId="70B15A67" w:rsidR="004F4BCE" w:rsidRDefault="004F4BCE" w:rsidP="00AF1023">
      <w:pPr>
        <w:pStyle w:val="Odstavecseseznamem"/>
        <w:numPr>
          <w:ilvl w:val="1"/>
          <w:numId w:val="5"/>
        </w:numPr>
      </w:pPr>
      <w:r>
        <w:t xml:space="preserve">dozor při zpracování dokumentace dočasných zařízení staveniště nebo úprav trvalých objektů, k zabezpečení souladu s dokumentací </w:t>
      </w:r>
      <w:r w:rsidR="00DF1F45" w:rsidRPr="00DF1F45">
        <w:t>pro provádění</w:t>
      </w:r>
      <w:r w:rsidR="00DF1F45">
        <w:t xml:space="preserve"> Stavby</w:t>
      </w:r>
      <w:r>
        <w:t>;</w:t>
      </w:r>
    </w:p>
    <w:p w14:paraId="64C1DD40" w14:textId="0C3412A4" w:rsidR="004F4BCE" w:rsidRDefault="004F4BCE" w:rsidP="00AF1023">
      <w:pPr>
        <w:pStyle w:val="Odstavecseseznamem"/>
        <w:numPr>
          <w:ilvl w:val="1"/>
          <w:numId w:val="5"/>
        </w:numPr>
      </w:pPr>
      <w:r>
        <w:t xml:space="preserve">autorský dozor při realizaci </w:t>
      </w:r>
      <w:r w:rsidR="00D84818">
        <w:t>S</w:t>
      </w:r>
      <w:r>
        <w:t xml:space="preserve">tavby k zabezpečení souladu s dokumentací </w:t>
      </w:r>
      <w:r w:rsidR="001B7B25" w:rsidRPr="001B7B25">
        <w:t>pro provádění</w:t>
      </w:r>
      <w:r w:rsidR="001B7B25">
        <w:t xml:space="preserve"> Stavby</w:t>
      </w:r>
      <w:r>
        <w:t>,</w:t>
      </w:r>
      <w:r w:rsidR="001B7B25">
        <w:t xml:space="preserve"> a to</w:t>
      </w:r>
      <w:r>
        <w:t xml:space="preserve"> jak pokud jde o vlastní řešení stavby, tak také z hlediska postupu a</w:t>
      </w:r>
      <w:r w:rsidR="00AF1023">
        <w:t> </w:t>
      </w:r>
      <w:r>
        <w:t>respektování podmínek výstavby;</w:t>
      </w:r>
    </w:p>
    <w:p w14:paraId="7C51CDB8" w14:textId="7BD7A41D" w:rsidR="004F4BCE" w:rsidRDefault="004F4BCE" w:rsidP="00AF1023">
      <w:pPr>
        <w:pStyle w:val="Odstavecseseznamem"/>
        <w:numPr>
          <w:ilvl w:val="1"/>
          <w:numId w:val="5"/>
        </w:numPr>
      </w:pPr>
      <w:r>
        <w:t xml:space="preserve">posuzování návrhů účastníků výstavby na odchylky a změny týkající se dokumentace </w:t>
      </w:r>
      <w:r w:rsidR="002E1B58" w:rsidRPr="002E1B58">
        <w:t>pro provádění</w:t>
      </w:r>
      <w:r w:rsidR="002E1B58">
        <w:t xml:space="preserve"> Stavby</w:t>
      </w:r>
      <w:r>
        <w:t>;</w:t>
      </w:r>
    </w:p>
    <w:p w14:paraId="694DF424" w14:textId="1C2044DB" w:rsidR="004F4BCE" w:rsidRDefault="004F4BCE" w:rsidP="00AF1023">
      <w:pPr>
        <w:pStyle w:val="Odstavecseseznamem"/>
        <w:numPr>
          <w:ilvl w:val="1"/>
          <w:numId w:val="5"/>
        </w:numPr>
      </w:pPr>
      <w:r>
        <w:t>navrhování a projednávání změn a odchylek od vlastního řešení projektu, která mohou přispět ke zvýšení efektivnosti dříve přijatého řešení nebo ke snížení či odstranění definovaných rizik projektu, včetně účasti na souvisejících změnových řízeních;</w:t>
      </w:r>
    </w:p>
    <w:p w14:paraId="6E9C0349" w14:textId="5A17B720" w:rsidR="004F4BCE" w:rsidRDefault="004F4BCE" w:rsidP="00AF1023">
      <w:pPr>
        <w:pStyle w:val="Odstavecseseznamem"/>
        <w:numPr>
          <w:ilvl w:val="1"/>
          <w:numId w:val="5"/>
        </w:numPr>
      </w:pPr>
      <w:r>
        <w:t xml:space="preserve">operativní zpracování návrhů přijatých drobných úprav a změn dokumentace </w:t>
      </w:r>
      <w:r w:rsidR="00E34D5D" w:rsidRPr="00E34D5D">
        <w:t>pro provádění</w:t>
      </w:r>
      <w:r w:rsidR="00E34D5D">
        <w:t xml:space="preserve"> Stavby</w:t>
      </w:r>
      <w:r>
        <w:t xml:space="preserve"> a projednávání postupů a podmínek prací na změnách většího rozsahu, včetně účasti na souvisejících změnových řízeních;</w:t>
      </w:r>
    </w:p>
    <w:p w14:paraId="7236EB2C" w14:textId="437688FA" w:rsidR="004F4BCE" w:rsidRDefault="004F4BCE" w:rsidP="00AF1023">
      <w:pPr>
        <w:pStyle w:val="Odstavecseseznamem"/>
        <w:numPr>
          <w:ilvl w:val="1"/>
          <w:numId w:val="5"/>
        </w:numPr>
      </w:pPr>
      <w:r>
        <w:t>účast na kontrolních jednáních o výstavbě (kontrolních dnech);</w:t>
      </w:r>
    </w:p>
    <w:p w14:paraId="3FE8E74D" w14:textId="32416312" w:rsidR="004F4BCE" w:rsidRDefault="004F4BCE" w:rsidP="00AF1023">
      <w:pPr>
        <w:pStyle w:val="Odstavecseseznamem"/>
        <w:numPr>
          <w:ilvl w:val="1"/>
          <w:numId w:val="5"/>
        </w:numPr>
      </w:pPr>
      <w:r>
        <w:t xml:space="preserve">účast při předání a převzetí </w:t>
      </w:r>
      <w:r w:rsidR="00D9798F">
        <w:t>S</w:t>
      </w:r>
      <w:r>
        <w:t>tavby jak ke zkouškám či zkušebnímu provozu, tak také k</w:t>
      </w:r>
      <w:r w:rsidR="009504C6">
        <w:t> </w:t>
      </w:r>
      <w:r>
        <w:t>běžnému užívání, za účelem poskytování informací a vyjadřování stanovisek vztahujících se k výkonu autorského dozoru;</w:t>
      </w:r>
    </w:p>
    <w:p w14:paraId="64FE5999" w14:textId="436FC60B" w:rsidR="004F4BCE" w:rsidRDefault="004F4BCE" w:rsidP="00AF1023">
      <w:pPr>
        <w:pStyle w:val="Odstavecseseznamem"/>
        <w:numPr>
          <w:ilvl w:val="1"/>
          <w:numId w:val="5"/>
        </w:numPr>
      </w:pPr>
      <w:r>
        <w:t xml:space="preserve">účast na předání a převzetí staveniště zhotovitelem </w:t>
      </w:r>
      <w:r w:rsidR="00B709D8">
        <w:t>S</w:t>
      </w:r>
      <w:r>
        <w:t>tavby, kontrola, zda skutečnosti známé v době předání staveniště odpovídají předpokladům, podle kterých byla vypracována dokumentace</w:t>
      </w:r>
      <w:r w:rsidR="00D8078C" w:rsidRPr="00D8078C">
        <w:t xml:space="preserve"> pro provádění</w:t>
      </w:r>
      <w:r w:rsidR="00D8078C">
        <w:t xml:space="preserve"> Stavby</w:t>
      </w:r>
      <w:r>
        <w:t>;</w:t>
      </w:r>
    </w:p>
    <w:p w14:paraId="0CC0409D" w14:textId="521CF0C0" w:rsidR="004F4BCE" w:rsidRDefault="004F4BCE" w:rsidP="00AF1023">
      <w:pPr>
        <w:pStyle w:val="Odstavecseseznamem"/>
        <w:numPr>
          <w:ilvl w:val="1"/>
          <w:numId w:val="5"/>
        </w:numPr>
      </w:pPr>
      <w:r>
        <w:t xml:space="preserve">dohled na souladem zhotovované </w:t>
      </w:r>
      <w:r w:rsidR="00026A49">
        <w:t>S</w:t>
      </w:r>
      <w:r>
        <w:t>tavby s projektovou dokumentací ověřenou ve</w:t>
      </w:r>
      <w:r w:rsidR="00DA2CC1">
        <w:t> </w:t>
      </w:r>
      <w:r>
        <w:t>stavebním řízení</w:t>
      </w:r>
      <w:r w:rsidR="00673CCE">
        <w:t xml:space="preserve"> (</w:t>
      </w:r>
      <w:r>
        <w:t>sled</w:t>
      </w:r>
      <w:r w:rsidR="00673CCE">
        <w:t xml:space="preserve">ování a kontrola postupu </w:t>
      </w:r>
      <w:r>
        <w:t>výstavb</w:t>
      </w:r>
      <w:r w:rsidR="00673CCE">
        <w:t>y v</w:t>
      </w:r>
      <w:r>
        <w:t>e vztahu k</w:t>
      </w:r>
      <w:r w:rsidR="00673CCE">
        <w:t> </w:t>
      </w:r>
      <w:r>
        <w:t>dokumentaci</w:t>
      </w:r>
      <w:r w:rsidR="00085136" w:rsidRPr="00085136">
        <w:t xml:space="preserve"> pro provádění</w:t>
      </w:r>
      <w:r w:rsidR="00673CCE">
        <w:t xml:space="preserve"> Stavby</w:t>
      </w:r>
      <w:r>
        <w:t>;</w:t>
      </w:r>
    </w:p>
    <w:p w14:paraId="467B8E71" w14:textId="66F90642" w:rsidR="004F4BCE" w:rsidRDefault="004F4BCE" w:rsidP="00AF1023">
      <w:pPr>
        <w:pStyle w:val="Odstavecseseznamem"/>
        <w:numPr>
          <w:ilvl w:val="1"/>
          <w:numId w:val="5"/>
        </w:numPr>
      </w:pPr>
      <w:r>
        <w:t>sledování postup</w:t>
      </w:r>
      <w:r w:rsidR="00AF1023">
        <w:t>u</w:t>
      </w:r>
      <w:r>
        <w:t xml:space="preserve"> výstavby z technického hlediska a z hlediska časového plánu výstavby;</w:t>
      </w:r>
    </w:p>
    <w:p w14:paraId="0D1462DD" w14:textId="6756C29D" w:rsidR="004F4BCE" w:rsidRDefault="004F4BCE" w:rsidP="00AF1023">
      <w:pPr>
        <w:pStyle w:val="Odstavecseseznamem"/>
        <w:numPr>
          <w:ilvl w:val="1"/>
          <w:numId w:val="5"/>
        </w:numPr>
      </w:pPr>
      <w:r>
        <w:t>účast na kontrolních dnech, zásadních zkouškách a měření a vydávání stanoviska k jejich výsledkům;</w:t>
      </w:r>
    </w:p>
    <w:p w14:paraId="62217BA5" w14:textId="41EEC65E" w:rsidR="004F4BCE" w:rsidRDefault="004F4BCE" w:rsidP="00AF1023">
      <w:pPr>
        <w:pStyle w:val="Odstavecseseznamem"/>
        <w:numPr>
          <w:ilvl w:val="1"/>
          <w:numId w:val="5"/>
        </w:numPr>
      </w:pPr>
      <w:r>
        <w:t xml:space="preserve">podávání vysvětlení k dokumentaci </w:t>
      </w:r>
      <w:r w:rsidR="003E5952" w:rsidRPr="003E5952">
        <w:t xml:space="preserve">pro provádění </w:t>
      </w:r>
      <w:r w:rsidR="00A32EC0">
        <w:t>S</w:t>
      </w:r>
      <w:r>
        <w:t>tavby;</w:t>
      </w:r>
    </w:p>
    <w:p w14:paraId="39914E18" w14:textId="3DBC24BC" w:rsidR="004F4BCE" w:rsidRDefault="004F4BCE" w:rsidP="00AF1023">
      <w:pPr>
        <w:pStyle w:val="Odstavecseseznamem"/>
        <w:numPr>
          <w:ilvl w:val="1"/>
          <w:numId w:val="5"/>
        </w:numPr>
      </w:pPr>
      <w:r>
        <w:t>spolupráce při odstraňování důsledků nedostatků zjištěných v</w:t>
      </w:r>
      <w:r w:rsidR="009C21EE">
        <w:t> </w:t>
      </w:r>
      <w:r>
        <w:t>dokumentaci</w:t>
      </w:r>
      <w:r w:rsidR="009C21EE">
        <w:t xml:space="preserve"> </w:t>
      </w:r>
      <w:r w:rsidR="003E5952" w:rsidRPr="003E5952">
        <w:t xml:space="preserve">pro provádění </w:t>
      </w:r>
      <w:r w:rsidR="009C21EE">
        <w:t>Stavby</w:t>
      </w:r>
      <w:r>
        <w:t>;</w:t>
      </w:r>
    </w:p>
    <w:p w14:paraId="166DD0CE" w14:textId="7CCC8C25" w:rsidR="004F4BCE" w:rsidRDefault="004F4BCE" w:rsidP="00AF1023">
      <w:pPr>
        <w:pStyle w:val="Odstavecseseznamem"/>
        <w:numPr>
          <w:ilvl w:val="1"/>
          <w:numId w:val="5"/>
        </w:numPr>
      </w:pPr>
      <w:r>
        <w:t xml:space="preserve">podávání vyjádření k požadavkům na větší množství </w:t>
      </w:r>
      <w:r w:rsidR="006E6AA5">
        <w:t xml:space="preserve">stavebních prací, dodávek a služeb </w:t>
      </w:r>
      <w:r>
        <w:t>oproti dokumentaci</w:t>
      </w:r>
      <w:r w:rsidR="00CE12EF">
        <w:t xml:space="preserve"> </w:t>
      </w:r>
      <w:r w:rsidR="00CE12EF" w:rsidRPr="00CE12EF">
        <w:t>pro provádění</w:t>
      </w:r>
      <w:r w:rsidR="00CE12EF">
        <w:t xml:space="preserve"> Stavby</w:t>
      </w:r>
      <w:r w:rsidR="00C16C47">
        <w:t>, resp. výkazu výměr se soupisem stavebních prací, dodávek a služeb</w:t>
      </w:r>
      <w:r>
        <w:t>;</w:t>
      </w:r>
    </w:p>
    <w:p w14:paraId="0DF01966" w14:textId="3B071E55" w:rsidR="004F4BCE" w:rsidRDefault="004F4BCE" w:rsidP="00AF1023">
      <w:pPr>
        <w:pStyle w:val="Odstavecseseznamem"/>
        <w:numPr>
          <w:ilvl w:val="1"/>
          <w:numId w:val="5"/>
        </w:numPr>
      </w:pPr>
      <w:r>
        <w:t xml:space="preserve">navrhování změn a odchylek ke zlepšení řešení projektu, vznikající ve fázi </w:t>
      </w:r>
      <w:r w:rsidR="0091261D">
        <w:t>provádění Stavby</w:t>
      </w:r>
      <w:r>
        <w:t>;</w:t>
      </w:r>
    </w:p>
    <w:p w14:paraId="77A954B2" w14:textId="151E8CF5" w:rsidR="004F4BCE" w:rsidRDefault="004F4BCE" w:rsidP="00AF1023">
      <w:pPr>
        <w:pStyle w:val="Odstavecseseznamem"/>
        <w:numPr>
          <w:ilvl w:val="1"/>
          <w:numId w:val="5"/>
        </w:numPr>
      </w:pPr>
      <w:r>
        <w:t xml:space="preserve">provádění posouzení a odsouhlasení případných návrhů zhotovitele </w:t>
      </w:r>
      <w:r w:rsidR="00BC1122">
        <w:t>S</w:t>
      </w:r>
      <w:r>
        <w:t xml:space="preserve">tavby na změny schválené projektové dokumentace a na odchylky od ní, které byly vyvolány vlivem okolností vzniklých v průběhu realizace </w:t>
      </w:r>
      <w:r w:rsidR="00FA1553">
        <w:t>Stavby</w:t>
      </w:r>
      <w:r>
        <w:t>;</w:t>
      </w:r>
    </w:p>
    <w:p w14:paraId="36231F09" w14:textId="220E5E14" w:rsidR="004F4BCE" w:rsidRDefault="004F4BCE" w:rsidP="00AF1023">
      <w:pPr>
        <w:pStyle w:val="Odstavecseseznamem"/>
        <w:numPr>
          <w:ilvl w:val="1"/>
          <w:numId w:val="5"/>
        </w:numPr>
      </w:pPr>
      <w:r>
        <w:t xml:space="preserve">spolupráce s partnery </w:t>
      </w:r>
      <w:r w:rsidR="00037E70">
        <w:t>O</w:t>
      </w:r>
      <w:r>
        <w:t xml:space="preserve">bjednatele (zhotovitel stavby, technický dozor stavebníka, koordinátor bezpečnosti práce) při operativním řešení problémů vzniklých </w:t>
      </w:r>
      <w:r w:rsidR="006232E4">
        <w:t xml:space="preserve">pro provádění </w:t>
      </w:r>
      <w:r w:rsidR="00890A6F">
        <w:t>S</w:t>
      </w:r>
      <w:r>
        <w:t>tavb</w:t>
      </w:r>
      <w:r w:rsidR="006232E4">
        <w:t>y</w:t>
      </w:r>
      <w:r>
        <w:t>;</w:t>
      </w:r>
    </w:p>
    <w:p w14:paraId="7C6A652C" w14:textId="359077A5" w:rsidR="004F4BCE" w:rsidRDefault="004F4BCE" w:rsidP="00AF1023">
      <w:pPr>
        <w:pStyle w:val="Odstavecseseznamem"/>
        <w:numPr>
          <w:ilvl w:val="1"/>
          <w:numId w:val="5"/>
        </w:numPr>
      </w:pPr>
      <w:r>
        <w:t xml:space="preserve">sledování dodržování podmínek pro </w:t>
      </w:r>
      <w:r w:rsidR="00CF5EE0">
        <w:t>S</w:t>
      </w:r>
      <w:r>
        <w:t xml:space="preserve">tavbu tak, jak jsou určeny </w:t>
      </w:r>
      <w:r w:rsidR="00B11558">
        <w:t xml:space="preserve">rozhodnutím stavebního úřadu </w:t>
      </w:r>
      <w:r>
        <w:t>a</w:t>
      </w:r>
      <w:r w:rsidR="00776431">
        <w:t> </w:t>
      </w:r>
      <w:r>
        <w:t xml:space="preserve">stanovisky dotčených </w:t>
      </w:r>
      <w:r w:rsidR="00A27799">
        <w:t>orgánů</w:t>
      </w:r>
      <w:r>
        <w:t>, která jsou stanovena jako závazná;</w:t>
      </w:r>
    </w:p>
    <w:p w14:paraId="18B83F13" w14:textId="78AAA4D9" w:rsidR="004F4BCE" w:rsidRDefault="004F4BCE" w:rsidP="00AF1023">
      <w:pPr>
        <w:pStyle w:val="Odstavecseseznamem"/>
        <w:numPr>
          <w:ilvl w:val="1"/>
          <w:numId w:val="5"/>
        </w:numPr>
      </w:pPr>
      <w:r>
        <w:t>zaznamenávání zjištění, požadavků a návrhů do stavebního deníku;</w:t>
      </w:r>
    </w:p>
    <w:p w14:paraId="4688404C" w14:textId="1627D788" w:rsidR="004F4BCE" w:rsidRDefault="004F4BCE" w:rsidP="00AF1023">
      <w:pPr>
        <w:pStyle w:val="Odstavecseseznamem"/>
        <w:numPr>
          <w:ilvl w:val="1"/>
          <w:numId w:val="5"/>
        </w:numPr>
      </w:pPr>
      <w:r>
        <w:t>účast na kolaudační řízení a při kontrole odstranění kolaudačních závad</w:t>
      </w:r>
    </w:p>
    <w:p w14:paraId="440F1821" w14:textId="77777777" w:rsidR="004F4BCE" w:rsidRDefault="004F4BCE" w:rsidP="00946A7F"/>
    <w:p w14:paraId="5B537A1B" w14:textId="34196C9D" w:rsidR="000A4F7D" w:rsidRDefault="000A4F7D" w:rsidP="000A4F7D">
      <w:pPr>
        <w:pStyle w:val="zhlavplohy"/>
      </w:pPr>
      <w:bookmarkStart w:id="52" w:name="_Toc80594600"/>
      <w:r>
        <w:t xml:space="preserve">příloha č. 2 Smlouvy: </w:t>
      </w:r>
      <w:r w:rsidRPr="00B269B3">
        <w:t xml:space="preserve">Realizační tým </w:t>
      </w:r>
      <w:r>
        <w:t>Objednatele</w:t>
      </w:r>
      <w:bookmarkEnd w:id="52"/>
    </w:p>
    <w:p w14:paraId="2C804789" w14:textId="77777777" w:rsidR="000A4F7D" w:rsidRPr="00595277" w:rsidRDefault="000A4F7D" w:rsidP="000A4F7D">
      <w:pPr>
        <w:pStyle w:val="nadpisplohy"/>
      </w:pPr>
      <w:r w:rsidRPr="00595277">
        <w:t>Realizační tým Objednatele</w:t>
      </w:r>
    </w:p>
    <w:p w14:paraId="5045118F" w14:textId="77777777" w:rsidR="000A4F7D" w:rsidRPr="0010047B" w:rsidRDefault="000A4F7D" w:rsidP="000A4F7D">
      <w:pPr>
        <w:spacing w:after="120"/>
        <w:jc w:val="center"/>
        <w:rPr>
          <w:rFonts w:eastAsiaTheme="minorHAnsi"/>
          <w:b/>
        </w:rPr>
      </w:pPr>
      <w:r w:rsidRPr="0010047B">
        <w:rPr>
          <w:rFonts w:eastAsiaTheme="minorHAnsi"/>
          <w:b/>
        </w:rPr>
        <w:t xml:space="preserve">A. Vedoucí pracovník </w:t>
      </w:r>
      <w:r>
        <w:rPr>
          <w:rFonts w:eastAsiaTheme="minorHAnsi"/>
          <w:b/>
        </w:rPr>
        <w:t>O</w:t>
      </w:r>
      <w:r w:rsidRPr="0010047B">
        <w:rPr>
          <w:rFonts w:eastAsiaTheme="minorHAnsi"/>
          <w:b/>
        </w:rPr>
        <w:t>bjednatele</w:t>
      </w:r>
    </w:p>
    <w:tbl>
      <w:tblPr>
        <w:tblStyle w:val="Mkatabulky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373"/>
        <w:gridCol w:w="5689"/>
      </w:tblGrid>
      <w:tr w:rsidR="00482C6D" w:rsidRPr="0010047B" w14:paraId="6057E172" w14:textId="77777777" w:rsidTr="00482C6D">
        <w:tc>
          <w:tcPr>
            <w:tcW w:w="3373" w:type="dxa"/>
          </w:tcPr>
          <w:p w14:paraId="04BF7D09" w14:textId="77777777" w:rsidR="00482C6D" w:rsidRPr="0010047B" w:rsidRDefault="00482C6D" w:rsidP="00482C6D">
            <w:pPr>
              <w:spacing w:before="0" w:line="240" w:lineRule="auto"/>
              <w:jc w:val="center"/>
            </w:pPr>
            <w:r w:rsidRPr="0010047B">
              <w:t>Jméno, příjmení a příp. titul:</w:t>
            </w:r>
          </w:p>
        </w:tc>
        <w:tc>
          <w:tcPr>
            <w:tcW w:w="5689" w:type="dxa"/>
            <w:shd w:val="clear" w:color="auto" w:fill="auto"/>
          </w:tcPr>
          <w:p w14:paraId="412C6CD4" w14:textId="1F22A8C7" w:rsidR="00482C6D" w:rsidRPr="0010047B" w:rsidRDefault="00CB2F98" w:rsidP="00482C6D">
            <w:pPr>
              <w:spacing w:before="0" w:line="240" w:lineRule="auto"/>
              <w:jc w:val="center"/>
            </w:pPr>
            <w:r>
              <w:t>xxx</w:t>
            </w:r>
          </w:p>
        </w:tc>
      </w:tr>
      <w:tr w:rsidR="00482C6D" w:rsidRPr="0010047B" w14:paraId="239C2BB9" w14:textId="77777777" w:rsidTr="00482C6D">
        <w:tc>
          <w:tcPr>
            <w:tcW w:w="3373" w:type="dxa"/>
          </w:tcPr>
          <w:p w14:paraId="2670C9DA" w14:textId="77777777" w:rsidR="00482C6D" w:rsidRPr="0010047B" w:rsidRDefault="00482C6D" w:rsidP="00482C6D">
            <w:pPr>
              <w:spacing w:before="0" w:line="240" w:lineRule="auto"/>
              <w:jc w:val="center"/>
            </w:pPr>
            <w:r w:rsidRPr="0010047B">
              <w:t>Kontaktní telefon:</w:t>
            </w:r>
          </w:p>
        </w:tc>
        <w:tc>
          <w:tcPr>
            <w:tcW w:w="5689" w:type="dxa"/>
            <w:shd w:val="clear" w:color="auto" w:fill="auto"/>
          </w:tcPr>
          <w:p w14:paraId="4FFC7833" w14:textId="4D5E7C3A" w:rsidR="00482C6D" w:rsidRPr="0010047B" w:rsidRDefault="00CB2F98" w:rsidP="00482C6D">
            <w:pPr>
              <w:spacing w:before="0" w:line="240" w:lineRule="auto"/>
              <w:jc w:val="center"/>
            </w:pPr>
            <w:r w:rsidRPr="00CB2F98">
              <w:t>xxx</w:t>
            </w:r>
          </w:p>
        </w:tc>
      </w:tr>
      <w:tr w:rsidR="00482C6D" w:rsidRPr="0010047B" w14:paraId="7D226539" w14:textId="77777777" w:rsidTr="00482C6D">
        <w:tc>
          <w:tcPr>
            <w:tcW w:w="3373" w:type="dxa"/>
          </w:tcPr>
          <w:p w14:paraId="394620F7" w14:textId="77777777" w:rsidR="00482C6D" w:rsidRPr="0010047B" w:rsidRDefault="00482C6D" w:rsidP="00482C6D">
            <w:pPr>
              <w:spacing w:before="0" w:line="240" w:lineRule="auto"/>
              <w:jc w:val="center"/>
            </w:pPr>
            <w:r w:rsidRPr="0010047B">
              <w:t>Kontaktní e-mail:</w:t>
            </w:r>
          </w:p>
        </w:tc>
        <w:tc>
          <w:tcPr>
            <w:tcW w:w="5689" w:type="dxa"/>
            <w:shd w:val="clear" w:color="auto" w:fill="auto"/>
          </w:tcPr>
          <w:p w14:paraId="526B6584" w14:textId="684317AF" w:rsidR="00482C6D" w:rsidRPr="0010047B" w:rsidRDefault="00CB2F98" w:rsidP="00482C6D">
            <w:pPr>
              <w:spacing w:before="0" w:line="240" w:lineRule="auto"/>
              <w:jc w:val="center"/>
            </w:pPr>
            <w:r w:rsidRPr="00CB2F98">
              <w:t>xxx</w:t>
            </w:r>
          </w:p>
        </w:tc>
      </w:tr>
    </w:tbl>
    <w:p w14:paraId="21062E5E" w14:textId="77777777" w:rsidR="000A4F7D" w:rsidRPr="0010047B" w:rsidRDefault="000A4F7D" w:rsidP="000A4F7D">
      <w:pPr>
        <w:rPr>
          <w:rFonts w:eastAsiaTheme="minorHAnsi"/>
        </w:rPr>
      </w:pPr>
    </w:p>
    <w:p w14:paraId="052D8373" w14:textId="77777777" w:rsidR="000A4F7D" w:rsidRPr="0010047B" w:rsidRDefault="000A4F7D" w:rsidP="000A4F7D">
      <w:pPr>
        <w:spacing w:after="120"/>
        <w:jc w:val="center"/>
        <w:rPr>
          <w:rFonts w:eastAsiaTheme="minorHAnsi"/>
          <w:b/>
        </w:rPr>
      </w:pPr>
      <w:r w:rsidRPr="0010047B">
        <w:rPr>
          <w:rFonts w:eastAsiaTheme="minorHAnsi"/>
          <w:b/>
        </w:rPr>
        <w:t xml:space="preserve">B. Zástupce vedoucího pracovníka </w:t>
      </w:r>
      <w:r>
        <w:rPr>
          <w:rFonts w:eastAsiaTheme="minorHAnsi"/>
          <w:b/>
        </w:rPr>
        <w:t>O</w:t>
      </w:r>
      <w:r w:rsidRPr="0010047B">
        <w:rPr>
          <w:rFonts w:eastAsiaTheme="minorHAnsi"/>
          <w:b/>
        </w:rPr>
        <w:t>bjednatele</w:t>
      </w:r>
    </w:p>
    <w:tbl>
      <w:tblPr>
        <w:tblStyle w:val="Mkatabulky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373"/>
        <w:gridCol w:w="5689"/>
      </w:tblGrid>
      <w:tr w:rsidR="00CB2F98" w:rsidRPr="0010047B" w14:paraId="54D9B411" w14:textId="77777777" w:rsidTr="00DD4D72">
        <w:tc>
          <w:tcPr>
            <w:tcW w:w="3373" w:type="dxa"/>
          </w:tcPr>
          <w:p w14:paraId="3E188834" w14:textId="77777777" w:rsidR="00CB2F98" w:rsidRPr="0010047B" w:rsidRDefault="00CB2F98" w:rsidP="00CB2F98">
            <w:pPr>
              <w:spacing w:before="0" w:line="240" w:lineRule="auto"/>
              <w:jc w:val="center"/>
            </w:pPr>
            <w:r w:rsidRPr="0010047B">
              <w:t>Jméno, příjmení a příp. titul:</w:t>
            </w:r>
          </w:p>
        </w:tc>
        <w:tc>
          <w:tcPr>
            <w:tcW w:w="5689" w:type="dxa"/>
            <w:shd w:val="clear" w:color="auto" w:fill="auto"/>
          </w:tcPr>
          <w:p w14:paraId="4E2DF9EC" w14:textId="534AA9B5" w:rsidR="00CB2F98" w:rsidRPr="0010047B" w:rsidRDefault="00CB2F98" w:rsidP="00CB2F98">
            <w:pPr>
              <w:spacing w:before="0" w:line="240" w:lineRule="auto"/>
              <w:jc w:val="center"/>
            </w:pPr>
            <w:r w:rsidRPr="00FB661C">
              <w:t>xxx</w:t>
            </w:r>
          </w:p>
        </w:tc>
      </w:tr>
      <w:tr w:rsidR="00CB2F98" w:rsidRPr="0010047B" w14:paraId="7838C6BF" w14:textId="77777777" w:rsidTr="00DD4D72">
        <w:tc>
          <w:tcPr>
            <w:tcW w:w="3373" w:type="dxa"/>
          </w:tcPr>
          <w:p w14:paraId="3EDDC824" w14:textId="77777777" w:rsidR="00CB2F98" w:rsidRPr="0010047B" w:rsidRDefault="00CB2F98" w:rsidP="00CB2F98">
            <w:pPr>
              <w:spacing w:before="0" w:line="240" w:lineRule="auto"/>
              <w:jc w:val="center"/>
            </w:pPr>
            <w:r w:rsidRPr="0010047B">
              <w:t>Kontaktní telefon:</w:t>
            </w:r>
          </w:p>
        </w:tc>
        <w:tc>
          <w:tcPr>
            <w:tcW w:w="5689" w:type="dxa"/>
            <w:shd w:val="clear" w:color="auto" w:fill="auto"/>
          </w:tcPr>
          <w:p w14:paraId="5D53F05B" w14:textId="02BDC200" w:rsidR="00CB2F98" w:rsidRPr="0010047B" w:rsidRDefault="00CB2F98" w:rsidP="00CB2F98">
            <w:pPr>
              <w:spacing w:before="0" w:line="240" w:lineRule="auto"/>
              <w:jc w:val="center"/>
            </w:pPr>
            <w:r w:rsidRPr="00FB661C">
              <w:t>xxx</w:t>
            </w:r>
          </w:p>
        </w:tc>
      </w:tr>
      <w:tr w:rsidR="00CB2F98" w:rsidRPr="0010047B" w14:paraId="31C941EB" w14:textId="77777777" w:rsidTr="00DD4D72">
        <w:tc>
          <w:tcPr>
            <w:tcW w:w="3373" w:type="dxa"/>
          </w:tcPr>
          <w:p w14:paraId="352D789C" w14:textId="77777777" w:rsidR="00CB2F98" w:rsidRPr="0010047B" w:rsidRDefault="00CB2F98" w:rsidP="00CB2F98">
            <w:pPr>
              <w:spacing w:before="0" w:line="240" w:lineRule="auto"/>
              <w:jc w:val="center"/>
            </w:pPr>
            <w:r w:rsidRPr="0010047B">
              <w:t>Kontaktní e-mail:</w:t>
            </w:r>
          </w:p>
        </w:tc>
        <w:tc>
          <w:tcPr>
            <w:tcW w:w="5689" w:type="dxa"/>
            <w:shd w:val="clear" w:color="auto" w:fill="auto"/>
          </w:tcPr>
          <w:p w14:paraId="2C78CFD1" w14:textId="4C0D0F72" w:rsidR="00CB2F98" w:rsidRPr="0010047B" w:rsidRDefault="00CB2F98" w:rsidP="00CB2F98">
            <w:pPr>
              <w:spacing w:before="0" w:line="240" w:lineRule="auto"/>
              <w:jc w:val="center"/>
            </w:pPr>
            <w:r w:rsidRPr="00FB661C">
              <w:t>xxx</w:t>
            </w:r>
          </w:p>
        </w:tc>
      </w:tr>
    </w:tbl>
    <w:p w14:paraId="32DD17EB" w14:textId="77777777" w:rsidR="000A4F7D" w:rsidRDefault="000A4F7D" w:rsidP="00946A7F"/>
    <w:p w14:paraId="02CCE1D4" w14:textId="24B7E3D0" w:rsidR="00B269B3" w:rsidRDefault="00B269B3" w:rsidP="00B269B3">
      <w:pPr>
        <w:pStyle w:val="zhlavplohy"/>
      </w:pPr>
      <w:bookmarkStart w:id="53" w:name="_Toc3427999"/>
      <w:bookmarkStart w:id="54" w:name="_Toc80594601"/>
      <w:r>
        <w:t xml:space="preserve">příloha č. </w:t>
      </w:r>
      <w:r w:rsidR="000A4F7D">
        <w:t>3</w:t>
      </w:r>
      <w:r>
        <w:t xml:space="preserve"> Smlouvy: </w:t>
      </w:r>
      <w:r w:rsidRPr="00B269B3">
        <w:t>Realizační tým Zhotovitele</w:t>
      </w:r>
      <w:bookmarkEnd w:id="53"/>
      <w:bookmarkEnd w:id="54"/>
    </w:p>
    <w:p w14:paraId="09003532" w14:textId="77777777" w:rsidR="00DA1F84" w:rsidRPr="00DA1F84" w:rsidRDefault="00DA1F84" w:rsidP="00DA1F84">
      <w:pPr>
        <w:pStyle w:val="nadpisplohy"/>
      </w:pPr>
      <w:bookmarkStart w:id="55" w:name="_Toc3428031"/>
      <w:r w:rsidRPr="00DA1F84">
        <w:t>Realizační tým Zhotovitele</w:t>
      </w:r>
      <w:bookmarkEnd w:id="55"/>
    </w:p>
    <w:p w14:paraId="3465023C" w14:textId="5FE7DE31" w:rsidR="0010047B" w:rsidRPr="0010047B" w:rsidRDefault="00EB78C7" w:rsidP="0010047B">
      <w:pPr>
        <w:spacing w:after="120"/>
        <w:jc w:val="center"/>
        <w:rPr>
          <w:rFonts w:eastAsiaTheme="minorHAnsi"/>
          <w:b/>
        </w:rPr>
      </w:pPr>
      <w:r>
        <w:rPr>
          <w:rFonts w:eastAsiaTheme="minorHAnsi"/>
          <w:b/>
        </w:rPr>
        <w:t xml:space="preserve">Hlavní </w:t>
      </w:r>
      <w:r w:rsidR="007A7EF4" w:rsidRPr="007A7EF4">
        <w:rPr>
          <w:rFonts w:eastAsiaTheme="minorHAnsi"/>
          <w:b/>
        </w:rPr>
        <w:t>inženýr</w:t>
      </w:r>
      <w:r w:rsidR="007A7EF4">
        <w:rPr>
          <w:rFonts w:eastAsiaTheme="minorHAnsi"/>
          <w:b/>
        </w:rPr>
        <w:t>/</w:t>
      </w:r>
      <w:r>
        <w:rPr>
          <w:rFonts w:eastAsiaTheme="minorHAnsi"/>
          <w:b/>
        </w:rPr>
        <w:t>architekt projektu</w:t>
      </w:r>
      <w:r w:rsidR="00297FE8">
        <w:rPr>
          <w:rFonts w:eastAsiaTheme="minorHAnsi"/>
          <w:b/>
        </w:rPr>
        <w:t xml:space="preserve"> [H</w:t>
      </w:r>
      <w:r w:rsidR="007A7EF4">
        <w:rPr>
          <w:rFonts w:eastAsiaTheme="minorHAnsi"/>
          <w:b/>
        </w:rPr>
        <w:t>I</w:t>
      </w:r>
      <w:r w:rsidR="00297FE8">
        <w:rPr>
          <w:rFonts w:eastAsiaTheme="minorHAnsi"/>
          <w:b/>
        </w:rPr>
        <w:t>P</w:t>
      </w:r>
      <w:r w:rsidR="000A4F7D">
        <w:rPr>
          <w:rFonts w:eastAsiaTheme="minorHAnsi"/>
          <w:b/>
        </w:rPr>
        <w:t>/H</w:t>
      </w:r>
      <w:r w:rsidR="007A7EF4">
        <w:rPr>
          <w:rFonts w:eastAsiaTheme="minorHAnsi"/>
          <w:b/>
        </w:rPr>
        <w:t>A</w:t>
      </w:r>
      <w:r w:rsidR="000A4F7D">
        <w:rPr>
          <w:rFonts w:eastAsiaTheme="minorHAnsi"/>
          <w:b/>
        </w:rPr>
        <w:t>P</w:t>
      </w:r>
      <w:r w:rsidR="00297FE8">
        <w:rPr>
          <w:rFonts w:eastAsiaTheme="minorHAnsi"/>
          <w:b/>
        </w:rPr>
        <w:t>]</w:t>
      </w:r>
    </w:p>
    <w:tbl>
      <w:tblPr>
        <w:tblStyle w:val="Mkatabulky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308"/>
        <w:gridCol w:w="5754"/>
      </w:tblGrid>
      <w:tr w:rsidR="00CB2F98" w:rsidRPr="0010047B" w14:paraId="0CA1338C" w14:textId="77777777" w:rsidTr="00CB2F98">
        <w:tc>
          <w:tcPr>
            <w:tcW w:w="3308" w:type="dxa"/>
          </w:tcPr>
          <w:p w14:paraId="2213928A" w14:textId="77777777" w:rsidR="00CB2F98" w:rsidRPr="0010047B" w:rsidRDefault="00CB2F98" w:rsidP="00CB2F98">
            <w:pPr>
              <w:spacing w:before="0" w:line="240" w:lineRule="auto"/>
              <w:jc w:val="center"/>
              <w:rPr>
                <w:b/>
              </w:rPr>
            </w:pPr>
            <w:r w:rsidRPr="0010047B">
              <w:rPr>
                <w:b/>
              </w:rPr>
              <w:t>Jméno, příjmení a příp. titul:</w:t>
            </w:r>
          </w:p>
        </w:tc>
        <w:tc>
          <w:tcPr>
            <w:tcW w:w="5754" w:type="dxa"/>
            <w:shd w:val="clear" w:color="auto" w:fill="auto"/>
          </w:tcPr>
          <w:p w14:paraId="63E96A55" w14:textId="1C3430FB" w:rsidR="00CB2F98" w:rsidRPr="0010047B" w:rsidRDefault="00CB2F98" w:rsidP="00CB2F98">
            <w:pPr>
              <w:spacing w:before="0" w:line="240" w:lineRule="auto"/>
              <w:jc w:val="center"/>
            </w:pPr>
            <w:r w:rsidRPr="0010084A">
              <w:t>xxx</w:t>
            </w:r>
          </w:p>
        </w:tc>
      </w:tr>
      <w:tr w:rsidR="00CB2F98" w:rsidRPr="0010047B" w14:paraId="0D029FCA" w14:textId="77777777" w:rsidTr="00CB2F98">
        <w:tc>
          <w:tcPr>
            <w:tcW w:w="3308" w:type="dxa"/>
          </w:tcPr>
          <w:p w14:paraId="1F432E38" w14:textId="77777777" w:rsidR="00CB2F98" w:rsidRPr="0010047B" w:rsidRDefault="00CB2F98" w:rsidP="00CB2F98">
            <w:pPr>
              <w:spacing w:before="0" w:line="240" w:lineRule="auto"/>
              <w:jc w:val="center"/>
              <w:rPr>
                <w:b/>
              </w:rPr>
            </w:pPr>
            <w:r w:rsidRPr="0010047B">
              <w:rPr>
                <w:b/>
              </w:rPr>
              <w:t>Kontaktní telefon:</w:t>
            </w:r>
          </w:p>
        </w:tc>
        <w:tc>
          <w:tcPr>
            <w:tcW w:w="5754" w:type="dxa"/>
            <w:shd w:val="clear" w:color="auto" w:fill="auto"/>
          </w:tcPr>
          <w:p w14:paraId="6F50E233" w14:textId="6FF92D99" w:rsidR="00CB2F98" w:rsidRPr="0010047B" w:rsidRDefault="00CB2F98" w:rsidP="00CB2F98">
            <w:pPr>
              <w:spacing w:before="0" w:line="240" w:lineRule="auto"/>
              <w:jc w:val="center"/>
            </w:pPr>
            <w:r w:rsidRPr="0010084A">
              <w:t>xxx</w:t>
            </w:r>
          </w:p>
        </w:tc>
      </w:tr>
      <w:tr w:rsidR="00CB2F98" w:rsidRPr="0010047B" w14:paraId="3ECD7D4B" w14:textId="77777777" w:rsidTr="00CB2F98">
        <w:tc>
          <w:tcPr>
            <w:tcW w:w="3308" w:type="dxa"/>
          </w:tcPr>
          <w:p w14:paraId="38B8B32B" w14:textId="77777777" w:rsidR="00CB2F98" w:rsidRPr="0010047B" w:rsidRDefault="00CB2F98" w:rsidP="00CB2F98">
            <w:pPr>
              <w:spacing w:before="0" w:line="240" w:lineRule="auto"/>
              <w:jc w:val="center"/>
              <w:rPr>
                <w:b/>
              </w:rPr>
            </w:pPr>
            <w:r w:rsidRPr="0010047B">
              <w:rPr>
                <w:b/>
              </w:rPr>
              <w:t>Kontaktní e-mail:</w:t>
            </w:r>
          </w:p>
        </w:tc>
        <w:tc>
          <w:tcPr>
            <w:tcW w:w="5754" w:type="dxa"/>
            <w:shd w:val="clear" w:color="auto" w:fill="auto"/>
          </w:tcPr>
          <w:p w14:paraId="20BE4799" w14:textId="40B65998" w:rsidR="00CB2F98" w:rsidRPr="0010047B" w:rsidRDefault="00CB2F98" w:rsidP="00CB2F98">
            <w:pPr>
              <w:spacing w:before="0" w:line="240" w:lineRule="auto"/>
              <w:jc w:val="center"/>
            </w:pPr>
            <w:r w:rsidRPr="0010084A">
              <w:t>xxx</w:t>
            </w:r>
          </w:p>
        </w:tc>
      </w:tr>
    </w:tbl>
    <w:p w14:paraId="12C51566" w14:textId="77777777" w:rsidR="00A447FD" w:rsidRPr="0010047B" w:rsidRDefault="00A447FD" w:rsidP="0010047B">
      <w:pPr>
        <w:rPr>
          <w:rFonts w:eastAsiaTheme="minorHAnsi"/>
        </w:rPr>
      </w:pPr>
    </w:p>
    <w:p w14:paraId="4B599A81" w14:textId="60DC038F" w:rsidR="0010047B" w:rsidRPr="0010047B" w:rsidRDefault="000B76E1" w:rsidP="0010047B">
      <w:pPr>
        <w:spacing w:after="120"/>
        <w:jc w:val="center"/>
        <w:rPr>
          <w:rFonts w:eastAsiaTheme="minorHAnsi"/>
          <w:b/>
        </w:rPr>
      </w:pPr>
      <w:r>
        <w:rPr>
          <w:rFonts w:eastAsiaTheme="minorHAnsi"/>
          <w:b/>
        </w:rPr>
        <w:t>P</w:t>
      </w:r>
      <w:r w:rsidRPr="000B76E1">
        <w:rPr>
          <w:rFonts w:eastAsiaTheme="minorHAnsi"/>
          <w:b/>
        </w:rPr>
        <w:t>rojektant pozemních staveb</w:t>
      </w:r>
    </w:p>
    <w:tbl>
      <w:tblPr>
        <w:tblStyle w:val="Mkatabulky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375"/>
        <w:gridCol w:w="5687"/>
      </w:tblGrid>
      <w:tr w:rsidR="00CB2F98" w:rsidRPr="0010047B" w14:paraId="183C8944" w14:textId="77777777" w:rsidTr="00952607">
        <w:tc>
          <w:tcPr>
            <w:tcW w:w="3375" w:type="dxa"/>
          </w:tcPr>
          <w:p w14:paraId="47891E9B" w14:textId="77777777" w:rsidR="00CB2F98" w:rsidRPr="0010047B" w:rsidRDefault="00CB2F98" w:rsidP="00CB2F98">
            <w:pPr>
              <w:spacing w:before="0" w:line="240" w:lineRule="auto"/>
              <w:jc w:val="center"/>
              <w:rPr>
                <w:b/>
              </w:rPr>
            </w:pPr>
            <w:r w:rsidRPr="0010047B">
              <w:rPr>
                <w:b/>
              </w:rPr>
              <w:t>Jméno, příjmení a příp. titul:</w:t>
            </w:r>
          </w:p>
        </w:tc>
        <w:tc>
          <w:tcPr>
            <w:tcW w:w="5687" w:type="dxa"/>
            <w:shd w:val="clear" w:color="auto" w:fill="auto"/>
          </w:tcPr>
          <w:p w14:paraId="7267EEAE" w14:textId="64653173" w:rsidR="00CB2F98" w:rsidRPr="0010047B" w:rsidRDefault="00CB2F98" w:rsidP="00CB2F98">
            <w:pPr>
              <w:spacing w:before="0" w:line="240" w:lineRule="auto"/>
              <w:jc w:val="center"/>
            </w:pPr>
            <w:r w:rsidRPr="00C84360">
              <w:t>xxx</w:t>
            </w:r>
          </w:p>
        </w:tc>
      </w:tr>
      <w:tr w:rsidR="00CB2F98" w:rsidRPr="0010047B" w14:paraId="3CC28428" w14:textId="77777777" w:rsidTr="00952607">
        <w:tc>
          <w:tcPr>
            <w:tcW w:w="3375" w:type="dxa"/>
          </w:tcPr>
          <w:p w14:paraId="656AB983" w14:textId="77777777" w:rsidR="00CB2F98" w:rsidRPr="0010047B" w:rsidRDefault="00CB2F98" w:rsidP="00CB2F98">
            <w:pPr>
              <w:spacing w:before="0" w:line="240" w:lineRule="auto"/>
              <w:jc w:val="center"/>
              <w:rPr>
                <w:b/>
              </w:rPr>
            </w:pPr>
            <w:r w:rsidRPr="0010047B">
              <w:rPr>
                <w:b/>
              </w:rPr>
              <w:t>Kontaktní telefon:</w:t>
            </w:r>
          </w:p>
        </w:tc>
        <w:tc>
          <w:tcPr>
            <w:tcW w:w="5687" w:type="dxa"/>
            <w:shd w:val="clear" w:color="auto" w:fill="auto"/>
          </w:tcPr>
          <w:p w14:paraId="4A5BBF30" w14:textId="06153EF3" w:rsidR="00CB2F98" w:rsidRPr="0010047B" w:rsidRDefault="00CB2F98" w:rsidP="00CB2F98">
            <w:pPr>
              <w:spacing w:before="0" w:line="240" w:lineRule="auto"/>
              <w:jc w:val="center"/>
            </w:pPr>
            <w:r w:rsidRPr="00C84360">
              <w:t>xxx</w:t>
            </w:r>
          </w:p>
        </w:tc>
      </w:tr>
      <w:tr w:rsidR="00CB2F98" w:rsidRPr="0010047B" w14:paraId="67B15631" w14:textId="77777777" w:rsidTr="00952607">
        <w:tc>
          <w:tcPr>
            <w:tcW w:w="3375" w:type="dxa"/>
          </w:tcPr>
          <w:p w14:paraId="0D54C5B4" w14:textId="77777777" w:rsidR="00CB2F98" w:rsidRPr="0010047B" w:rsidRDefault="00CB2F98" w:rsidP="00CB2F98">
            <w:pPr>
              <w:spacing w:before="0" w:line="240" w:lineRule="auto"/>
              <w:jc w:val="center"/>
              <w:rPr>
                <w:b/>
              </w:rPr>
            </w:pPr>
            <w:r w:rsidRPr="0010047B">
              <w:rPr>
                <w:b/>
              </w:rPr>
              <w:t>Kontaktní e-mail:</w:t>
            </w:r>
          </w:p>
        </w:tc>
        <w:tc>
          <w:tcPr>
            <w:tcW w:w="5687" w:type="dxa"/>
            <w:shd w:val="clear" w:color="auto" w:fill="auto"/>
          </w:tcPr>
          <w:p w14:paraId="083155B3" w14:textId="7F6C61A4" w:rsidR="00CB2F98" w:rsidRPr="0010047B" w:rsidRDefault="00CB2F98" w:rsidP="00CB2F98">
            <w:pPr>
              <w:spacing w:before="0" w:line="240" w:lineRule="auto"/>
              <w:jc w:val="center"/>
            </w:pPr>
            <w:r w:rsidRPr="00C84360">
              <w:t>xxx</w:t>
            </w:r>
          </w:p>
        </w:tc>
      </w:tr>
    </w:tbl>
    <w:p w14:paraId="09B8232D" w14:textId="6B4A92B0" w:rsidR="0010047B" w:rsidRDefault="0010047B" w:rsidP="00090100"/>
    <w:p w14:paraId="3A74E854" w14:textId="2E56D7B0" w:rsidR="00BB5FE4" w:rsidRPr="0010047B" w:rsidRDefault="006F5675" w:rsidP="00BB5FE4">
      <w:pPr>
        <w:spacing w:after="120"/>
        <w:jc w:val="center"/>
        <w:rPr>
          <w:rFonts w:eastAsiaTheme="minorHAnsi"/>
          <w:b/>
        </w:rPr>
      </w:pPr>
      <w:r>
        <w:rPr>
          <w:rFonts w:eastAsiaTheme="minorHAnsi"/>
          <w:b/>
        </w:rPr>
        <w:t>S</w:t>
      </w:r>
      <w:r w:rsidRPr="006F5675">
        <w:rPr>
          <w:rFonts w:eastAsiaTheme="minorHAnsi"/>
          <w:b/>
        </w:rPr>
        <w:t>pecialista technických zařízen</w:t>
      </w:r>
      <w:r>
        <w:rPr>
          <w:rFonts w:eastAsiaTheme="minorHAnsi"/>
          <w:b/>
        </w:rPr>
        <w:t>í</w:t>
      </w:r>
    </w:p>
    <w:tbl>
      <w:tblPr>
        <w:tblStyle w:val="Mkatabulky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375"/>
        <w:gridCol w:w="5687"/>
      </w:tblGrid>
      <w:tr w:rsidR="00CB2F98" w:rsidRPr="0010047B" w14:paraId="44AFD864" w14:textId="77777777" w:rsidTr="00952607">
        <w:tc>
          <w:tcPr>
            <w:tcW w:w="3375" w:type="dxa"/>
          </w:tcPr>
          <w:p w14:paraId="3201BFD9" w14:textId="77777777" w:rsidR="00CB2F98" w:rsidRPr="0010047B" w:rsidRDefault="00CB2F98" w:rsidP="00CB2F98">
            <w:pPr>
              <w:spacing w:before="0" w:line="240" w:lineRule="auto"/>
              <w:jc w:val="center"/>
              <w:rPr>
                <w:b/>
              </w:rPr>
            </w:pPr>
            <w:r w:rsidRPr="0010047B">
              <w:rPr>
                <w:b/>
              </w:rPr>
              <w:t>Jméno, příjmení a příp. titul:</w:t>
            </w:r>
          </w:p>
        </w:tc>
        <w:tc>
          <w:tcPr>
            <w:tcW w:w="5687" w:type="dxa"/>
            <w:shd w:val="clear" w:color="auto" w:fill="auto"/>
          </w:tcPr>
          <w:p w14:paraId="0829BFCD" w14:textId="36F6D8B1" w:rsidR="00CB2F98" w:rsidRPr="0010047B" w:rsidRDefault="00CB2F98" w:rsidP="00CB2F98">
            <w:pPr>
              <w:spacing w:before="0" w:line="240" w:lineRule="auto"/>
              <w:jc w:val="center"/>
            </w:pPr>
            <w:r w:rsidRPr="00C4364F">
              <w:t>xxx</w:t>
            </w:r>
          </w:p>
        </w:tc>
      </w:tr>
      <w:tr w:rsidR="00CB2F98" w:rsidRPr="0010047B" w14:paraId="1D2297E6" w14:textId="77777777" w:rsidTr="00952607">
        <w:tc>
          <w:tcPr>
            <w:tcW w:w="3375" w:type="dxa"/>
          </w:tcPr>
          <w:p w14:paraId="290D41A8" w14:textId="77777777" w:rsidR="00CB2F98" w:rsidRPr="0010047B" w:rsidRDefault="00CB2F98" w:rsidP="00CB2F98">
            <w:pPr>
              <w:spacing w:before="0" w:line="240" w:lineRule="auto"/>
              <w:jc w:val="center"/>
              <w:rPr>
                <w:b/>
              </w:rPr>
            </w:pPr>
            <w:r w:rsidRPr="0010047B">
              <w:rPr>
                <w:b/>
              </w:rPr>
              <w:t>Kontaktní telefon:</w:t>
            </w:r>
          </w:p>
        </w:tc>
        <w:tc>
          <w:tcPr>
            <w:tcW w:w="5687" w:type="dxa"/>
            <w:shd w:val="clear" w:color="auto" w:fill="auto"/>
          </w:tcPr>
          <w:p w14:paraId="7C9C8EE3" w14:textId="5C5B0098" w:rsidR="00CB2F98" w:rsidRPr="0010047B" w:rsidRDefault="00CB2F98" w:rsidP="00CB2F98">
            <w:pPr>
              <w:spacing w:before="0" w:line="240" w:lineRule="auto"/>
              <w:jc w:val="center"/>
            </w:pPr>
            <w:r w:rsidRPr="00C4364F">
              <w:t>xxx</w:t>
            </w:r>
          </w:p>
        </w:tc>
      </w:tr>
      <w:tr w:rsidR="00CB2F98" w:rsidRPr="0010047B" w14:paraId="52261538" w14:textId="77777777" w:rsidTr="00952607">
        <w:tc>
          <w:tcPr>
            <w:tcW w:w="3375" w:type="dxa"/>
          </w:tcPr>
          <w:p w14:paraId="532A08BA" w14:textId="77777777" w:rsidR="00CB2F98" w:rsidRPr="0010047B" w:rsidRDefault="00CB2F98" w:rsidP="00CB2F98">
            <w:pPr>
              <w:spacing w:before="0" w:line="240" w:lineRule="auto"/>
              <w:jc w:val="center"/>
              <w:rPr>
                <w:b/>
              </w:rPr>
            </w:pPr>
            <w:r w:rsidRPr="0010047B">
              <w:rPr>
                <w:b/>
              </w:rPr>
              <w:t>Kontaktní e-mail:</w:t>
            </w:r>
          </w:p>
        </w:tc>
        <w:tc>
          <w:tcPr>
            <w:tcW w:w="5687" w:type="dxa"/>
            <w:shd w:val="clear" w:color="auto" w:fill="auto"/>
          </w:tcPr>
          <w:p w14:paraId="0E9DADED" w14:textId="78055852" w:rsidR="00CB2F98" w:rsidRPr="0010047B" w:rsidRDefault="00CB2F98" w:rsidP="00CB2F98">
            <w:pPr>
              <w:spacing w:before="0" w:line="240" w:lineRule="auto"/>
              <w:jc w:val="center"/>
            </w:pPr>
            <w:r w:rsidRPr="00C4364F">
              <w:t>xxx</w:t>
            </w:r>
          </w:p>
        </w:tc>
      </w:tr>
    </w:tbl>
    <w:p w14:paraId="6F79DC38" w14:textId="0AAC8D05" w:rsidR="004D062B" w:rsidRDefault="004D062B" w:rsidP="007A7EF4"/>
    <w:p w14:paraId="0D2C78F6" w14:textId="668DEC87" w:rsidR="009F56AE" w:rsidRPr="0010047B" w:rsidRDefault="00CE73B4" w:rsidP="009F56AE">
      <w:pPr>
        <w:spacing w:after="120"/>
        <w:jc w:val="center"/>
        <w:rPr>
          <w:rFonts w:eastAsiaTheme="minorHAnsi"/>
          <w:b/>
        </w:rPr>
      </w:pPr>
      <w:r>
        <w:rPr>
          <w:rFonts w:eastAsiaTheme="minorHAnsi"/>
          <w:b/>
        </w:rPr>
        <w:t>S</w:t>
      </w:r>
      <w:r w:rsidRPr="00CE73B4">
        <w:rPr>
          <w:rFonts w:eastAsiaTheme="minorHAnsi"/>
          <w:b/>
        </w:rPr>
        <w:t>pecialista elektrotechnických zařízení</w:t>
      </w:r>
    </w:p>
    <w:tbl>
      <w:tblPr>
        <w:tblStyle w:val="Mkatabulky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375"/>
        <w:gridCol w:w="5687"/>
      </w:tblGrid>
      <w:tr w:rsidR="00CB2F98" w:rsidRPr="0010047B" w14:paraId="6C8F49CE" w14:textId="77777777" w:rsidTr="00DD63F4">
        <w:tc>
          <w:tcPr>
            <w:tcW w:w="3375" w:type="dxa"/>
          </w:tcPr>
          <w:p w14:paraId="7E292C23" w14:textId="77777777" w:rsidR="00CB2F98" w:rsidRPr="0010047B" w:rsidRDefault="00CB2F98" w:rsidP="00CB2F98">
            <w:pPr>
              <w:spacing w:before="0" w:line="240" w:lineRule="auto"/>
              <w:jc w:val="center"/>
              <w:rPr>
                <w:b/>
              </w:rPr>
            </w:pPr>
            <w:r w:rsidRPr="0010047B">
              <w:rPr>
                <w:b/>
              </w:rPr>
              <w:t>Jméno, příjmení a příp. titul:</w:t>
            </w:r>
          </w:p>
        </w:tc>
        <w:tc>
          <w:tcPr>
            <w:tcW w:w="5687" w:type="dxa"/>
            <w:shd w:val="clear" w:color="auto" w:fill="auto"/>
          </w:tcPr>
          <w:p w14:paraId="0C8F3274" w14:textId="3E270490" w:rsidR="00CB2F98" w:rsidRPr="0010047B" w:rsidRDefault="00CB2F98" w:rsidP="00CB2F98">
            <w:pPr>
              <w:spacing w:before="0" w:line="240" w:lineRule="auto"/>
              <w:jc w:val="center"/>
            </w:pPr>
            <w:r w:rsidRPr="00EB7271">
              <w:t>xxx</w:t>
            </w:r>
          </w:p>
        </w:tc>
      </w:tr>
      <w:tr w:rsidR="00CB2F98" w:rsidRPr="0010047B" w14:paraId="76774500" w14:textId="77777777" w:rsidTr="00DD63F4">
        <w:tc>
          <w:tcPr>
            <w:tcW w:w="3375" w:type="dxa"/>
          </w:tcPr>
          <w:p w14:paraId="500F507B" w14:textId="77777777" w:rsidR="00CB2F98" w:rsidRPr="0010047B" w:rsidRDefault="00CB2F98" w:rsidP="00CB2F98">
            <w:pPr>
              <w:spacing w:before="0" w:line="240" w:lineRule="auto"/>
              <w:jc w:val="center"/>
              <w:rPr>
                <w:b/>
              </w:rPr>
            </w:pPr>
            <w:r w:rsidRPr="0010047B">
              <w:rPr>
                <w:b/>
              </w:rPr>
              <w:t>Kontaktní telefon:</w:t>
            </w:r>
          </w:p>
        </w:tc>
        <w:tc>
          <w:tcPr>
            <w:tcW w:w="5687" w:type="dxa"/>
            <w:shd w:val="clear" w:color="auto" w:fill="auto"/>
          </w:tcPr>
          <w:p w14:paraId="768F6735" w14:textId="2714BFA6" w:rsidR="00CB2F98" w:rsidRPr="0010047B" w:rsidRDefault="00CB2F98" w:rsidP="00CB2F98">
            <w:pPr>
              <w:spacing w:before="0" w:line="240" w:lineRule="auto"/>
              <w:jc w:val="center"/>
            </w:pPr>
            <w:r w:rsidRPr="00EB7271">
              <w:t>xxx</w:t>
            </w:r>
          </w:p>
        </w:tc>
      </w:tr>
      <w:tr w:rsidR="00CB2F98" w:rsidRPr="0010047B" w14:paraId="6B6E1612" w14:textId="77777777" w:rsidTr="00DD63F4">
        <w:tc>
          <w:tcPr>
            <w:tcW w:w="3375" w:type="dxa"/>
          </w:tcPr>
          <w:p w14:paraId="589F0ECE" w14:textId="77777777" w:rsidR="00CB2F98" w:rsidRPr="0010047B" w:rsidRDefault="00CB2F98" w:rsidP="00CB2F98">
            <w:pPr>
              <w:spacing w:before="0" w:line="240" w:lineRule="auto"/>
              <w:jc w:val="center"/>
              <w:rPr>
                <w:b/>
              </w:rPr>
            </w:pPr>
            <w:r w:rsidRPr="0010047B">
              <w:rPr>
                <w:b/>
              </w:rPr>
              <w:t>Kontaktní e-mail:</w:t>
            </w:r>
          </w:p>
        </w:tc>
        <w:tc>
          <w:tcPr>
            <w:tcW w:w="5687" w:type="dxa"/>
            <w:shd w:val="clear" w:color="auto" w:fill="auto"/>
          </w:tcPr>
          <w:p w14:paraId="6907CDC6" w14:textId="0D6EA2A4" w:rsidR="00CB2F98" w:rsidRPr="0010047B" w:rsidRDefault="00CB2F98" w:rsidP="00CB2F98">
            <w:pPr>
              <w:spacing w:before="0" w:line="240" w:lineRule="auto"/>
              <w:jc w:val="center"/>
            </w:pPr>
            <w:r w:rsidRPr="00EB7271">
              <w:t>xxx</w:t>
            </w:r>
          </w:p>
        </w:tc>
      </w:tr>
    </w:tbl>
    <w:p w14:paraId="72B85097" w14:textId="0B52EE0D" w:rsidR="00387EF4" w:rsidRDefault="00387EF4" w:rsidP="007A7EF4"/>
    <w:p w14:paraId="5D1AD0F3" w14:textId="062EB81C" w:rsidR="009F56AE" w:rsidRPr="0010047B" w:rsidRDefault="009F56AE" w:rsidP="009F56AE">
      <w:pPr>
        <w:spacing w:after="120"/>
        <w:jc w:val="center"/>
        <w:rPr>
          <w:rFonts w:eastAsiaTheme="minorHAnsi"/>
          <w:b/>
        </w:rPr>
      </w:pPr>
      <w:r>
        <w:rPr>
          <w:rFonts w:eastAsiaTheme="minorHAnsi"/>
          <w:b/>
        </w:rPr>
        <w:t>S</w:t>
      </w:r>
      <w:r w:rsidRPr="009F56AE">
        <w:rPr>
          <w:rFonts w:eastAsiaTheme="minorHAnsi"/>
          <w:b/>
        </w:rPr>
        <w:t>pecialista technologických zařízení staveb</w:t>
      </w:r>
      <w:r w:rsidR="00912B67">
        <w:rPr>
          <w:rFonts w:eastAsiaTheme="minorHAnsi"/>
          <w:b/>
        </w:rPr>
        <w:t xml:space="preserve"> a energetický auditor</w:t>
      </w:r>
    </w:p>
    <w:tbl>
      <w:tblPr>
        <w:tblStyle w:val="Mkatabulky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375"/>
        <w:gridCol w:w="5687"/>
      </w:tblGrid>
      <w:tr w:rsidR="00CB2F98" w:rsidRPr="0010047B" w14:paraId="2A7A8FCA" w14:textId="77777777" w:rsidTr="00233918">
        <w:tc>
          <w:tcPr>
            <w:tcW w:w="3375" w:type="dxa"/>
          </w:tcPr>
          <w:p w14:paraId="68CEF156" w14:textId="77777777" w:rsidR="00CB2F98" w:rsidRPr="0010047B" w:rsidRDefault="00CB2F98" w:rsidP="00CB2F98">
            <w:pPr>
              <w:spacing w:before="0" w:line="240" w:lineRule="auto"/>
              <w:jc w:val="center"/>
              <w:rPr>
                <w:b/>
              </w:rPr>
            </w:pPr>
            <w:r w:rsidRPr="0010047B">
              <w:rPr>
                <w:b/>
              </w:rPr>
              <w:t>Jméno, příjmení a příp. titul:</w:t>
            </w:r>
          </w:p>
        </w:tc>
        <w:tc>
          <w:tcPr>
            <w:tcW w:w="5687" w:type="dxa"/>
            <w:shd w:val="clear" w:color="auto" w:fill="auto"/>
          </w:tcPr>
          <w:p w14:paraId="660D6222" w14:textId="7962CB8A" w:rsidR="00CB2F98" w:rsidRPr="0010047B" w:rsidRDefault="00CB2F98" w:rsidP="00CB2F98">
            <w:pPr>
              <w:spacing w:before="0" w:line="240" w:lineRule="auto"/>
              <w:jc w:val="center"/>
            </w:pPr>
            <w:r w:rsidRPr="00FA3F68">
              <w:t>xxx</w:t>
            </w:r>
          </w:p>
        </w:tc>
      </w:tr>
      <w:tr w:rsidR="00CB2F98" w:rsidRPr="0010047B" w14:paraId="5ECA4A4A" w14:textId="77777777" w:rsidTr="00233918">
        <w:tc>
          <w:tcPr>
            <w:tcW w:w="3375" w:type="dxa"/>
          </w:tcPr>
          <w:p w14:paraId="3AEAFF44" w14:textId="77777777" w:rsidR="00CB2F98" w:rsidRPr="0010047B" w:rsidRDefault="00CB2F98" w:rsidP="00CB2F98">
            <w:pPr>
              <w:spacing w:before="0" w:line="240" w:lineRule="auto"/>
              <w:jc w:val="center"/>
              <w:rPr>
                <w:b/>
              </w:rPr>
            </w:pPr>
            <w:r w:rsidRPr="0010047B">
              <w:rPr>
                <w:b/>
              </w:rPr>
              <w:t>Kontaktní telefon:</w:t>
            </w:r>
          </w:p>
        </w:tc>
        <w:tc>
          <w:tcPr>
            <w:tcW w:w="5687" w:type="dxa"/>
            <w:shd w:val="clear" w:color="auto" w:fill="auto"/>
          </w:tcPr>
          <w:p w14:paraId="644FA719" w14:textId="27920579" w:rsidR="00CB2F98" w:rsidRPr="0010047B" w:rsidRDefault="00CB2F98" w:rsidP="00CB2F98">
            <w:pPr>
              <w:spacing w:before="0" w:line="240" w:lineRule="auto"/>
              <w:jc w:val="center"/>
            </w:pPr>
            <w:r w:rsidRPr="00FA3F68">
              <w:t>xxx</w:t>
            </w:r>
          </w:p>
        </w:tc>
      </w:tr>
      <w:tr w:rsidR="00CB2F98" w:rsidRPr="0010047B" w14:paraId="590B9072" w14:textId="77777777" w:rsidTr="00233918">
        <w:tc>
          <w:tcPr>
            <w:tcW w:w="3375" w:type="dxa"/>
          </w:tcPr>
          <w:p w14:paraId="1190DB6B" w14:textId="77777777" w:rsidR="00CB2F98" w:rsidRPr="0010047B" w:rsidRDefault="00CB2F98" w:rsidP="00CB2F98">
            <w:pPr>
              <w:spacing w:before="0" w:line="240" w:lineRule="auto"/>
              <w:jc w:val="center"/>
              <w:rPr>
                <w:b/>
              </w:rPr>
            </w:pPr>
            <w:r w:rsidRPr="0010047B">
              <w:rPr>
                <w:b/>
              </w:rPr>
              <w:t>Kontaktní e-mail:</w:t>
            </w:r>
          </w:p>
        </w:tc>
        <w:tc>
          <w:tcPr>
            <w:tcW w:w="5687" w:type="dxa"/>
            <w:shd w:val="clear" w:color="auto" w:fill="auto"/>
          </w:tcPr>
          <w:p w14:paraId="7D3E45E0" w14:textId="27D7AD5D" w:rsidR="00CB2F98" w:rsidRPr="0010047B" w:rsidRDefault="00CB2F98" w:rsidP="00CB2F98">
            <w:pPr>
              <w:spacing w:before="0" w:line="240" w:lineRule="auto"/>
              <w:jc w:val="center"/>
            </w:pPr>
            <w:r w:rsidRPr="00FA3F68">
              <w:t>xxx</w:t>
            </w:r>
          </w:p>
        </w:tc>
      </w:tr>
    </w:tbl>
    <w:p w14:paraId="2B5EF0B3" w14:textId="5DFDA81F" w:rsidR="00387EF4" w:rsidRDefault="00387EF4" w:rsidP="007A7EF4"/>
    <w:p w14:paraId="0B5155D0" w14:textId="69310AEF" w:rsidR="009F56AE" w:rsidRPr="0010047B" w:rsidRDefault="009F56AE" w:rsidP="009F56AE">
      <w:pPr>
        <w:spacing w:after="120"/>
        <w:jc w:val="center"/>
        <w:rPr>
          <w:rFonts w:eastAsiaTheme="minorHAnsi"/>
          <w:b/>
        </w:rPr>
      </w:pPr>
      <w:r>
        <w:rPr>
          <w:rFonts w:eastAsiaTheme="minorHAnsi"/>
          <w:b/>
        </w:rPr>
        <w:t>S</w:t>
      </w:r>
      <w:r w:rsidRPr="009F56AE">
        <w:rPr>
          <w:rFonts w:eastAsiaTheme="minorHAnsi"/>
          <w:b/>
        </w:rPr>
        <w:t>pecialista požární bezpečnosti staveb</w:t>
      </w:r>
    </w:p>
    <w:tbl>
      <w:tblPr>
        <w:tblStyle w:val="Mkatabulky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375"/>
        <w:gridCol w:w="5687"/>
      </w:tblGrid>
      <w:tr w:rsidR="00CB2F98" w:rsidRPr="0010047B" w14:paraId="0ABBF459" w14:textId="77777777" w:rsidTr="00DD4D72">
        <w:tc>
          <w:tcPr>
            <w:tcW w:w="3375" w:type="dxa"/>
          </w:tcPr>
          <w:p w14:paraId="4A55D0BF" w14:textId="77777777" w:rsidR="00CB2F98" w:rsidRPr="0010047B" w:rsidRDefault="00CB2F98" w:rsidP="00CB2F98">
            <w:pPr>
              <w:spacing w:before="0" w:line="240" w:lineRule="auto"/>
              <w:jc w:val="center"/>
              <w:rPr>
                <w:b/>
              </w:rPr>
            </w:pPr>
            <w:r w:rsidRPr="0010047B">
              <w:rPr>
                <w:b/>
              </w:rPr>
              <w:t>Jméno, příjmení a příp. titul:</w:t>
            </w:r>
          </w:p>
        </w:tc>
        <w:tc>
          <w:tcPr>
            <w:tcW w:w="5687" w:type="dxa"/>
            <w:shd w:val="clear" w:color="auto" w:fill="auto"/>
          </w:tcPr>
          <w:p w14:paraId="59361477" w14:textId="6C227D77" w:rsidR="00CB2F98" w:rsidRPr="0010047B" w:rsidRDefault="00CB2F98" w:rsidP="00CB2F98">
            <w:pPr>
              <w:spacing w:before="0" w:line="240" w:lineRule="auto"/>
              <w:jc w:val="center"/>
            </w:pPr>
            <w:r w:rsidRPr="005012FD">
              <w:t>xxx</w:t>
            </w:r>
          </w:p>
        </w:tc>
      </w:tr>
      <w:tr w:rsidR="00CB2F98" w:rsidRPr="0010047B" w14:paraId="49A65E66" w14:textId="77777777" w:rsidTr="00DD4D72">
        <w:tc>
          <w:tcPr>
            <w:tcW w:w="3375" w:type="dxa"/>
          </w:tcPr>
          <w:p w14:paraId="6799A903" w14:textId="77777777" w:rsidR="00CB2F98" w:rsidRPr="0010047B" w:rsidRDefault="00CB2F98" w:rsidP="00CB2F98">
            <w:pPr>
              <w:spacing w:before="0" w:line="240" w:lineRule="auto"/>
              <w:jc w:val="center"/>
              <w:rPr>
                <w:b/>
              </w:rPr>
            </w:pPr>
            <w:r w:rsidRPr="0010047B">
              <w:rPr>
                <w:b/>
              </w:rPr>
              <w:t>Kontaktní telefon:</w:t>
            </w:r>
          </w:p>
        </w:tc>
        <w:tc>
          <w:tcPr>
            <w:tcW w:w="5687" w:type="dxa"/>
            <w:shd w:val="clear" w:color="auto" w:fill="auto"/>
          </w:tcPr>
          <w:p w14:paraId="0CF5B827" w14:textId="27FE8913" w:rsidR="00CB2F98" w:rsidRPr="0010047B" w:rsidRDefault="00CB2F98" w:rsidP="00CB2F98">
            <w:pPr>
              <w:spacing w:before="0" w:line="240" w:lineRule="auto"/>
              <w:jc w:val="center"/>
            </w:pPr>
            <w:r w:rsidRPr="005012FD">
              <w:t>xxx</w:t>
            </w:r>
          </w:p>
        </w:tc>
      </w:tr>
      <w:tr w:rsidR="00CB2F98" w:rsidRPr="0010047B" w14:paraId="3A6727A1" w14:textId="77777777" w:rsidTr="00DD4D72">
        <w:tc>
          <w:tcPr>
            <w:tcW w:w="3375" w:type="dxa"/>
          </w:tcPr>
          <w:p w14:paraId="0E804BAB" w14:textId="77777777" w:rsidR="00CB2F98" w:rsidRPr="0010047B" w:rsidRDefault="00CB2F98" w:rsidP="00CB2F98">
            <w:pPr>
              <w:spacing w:before="0" w:line="240" w:lineRule="auto"/>
              <w:jc w:val="center"/>
              <w:rPr>
                <w:b/>
              </w:rPr>
            </w:pPr>
            <w:r w:rsidRPr="0010047B">
              <w:rPr>
                <w:b/>
              </w:rPr>
              <w:t>Kontaktní e-mail:</w:t>
            </w:r>
          </w:p>
        </w:tc>
        <w:tc>
          <w:tcPr>
            <w:tcW w:w="5687" w:type="dxa"/>
            <w:shd w:val="clear" w:color="auto" w:fill="auto"/>
          </w:tcPr>
          <w:p w14:paraId="6AE3A613" w14:textId="4B285524" w:rsidR="00CB2F98" w:rsidRPr="0010047B" w:rsidRDefault="00CB2F98" w:rsidP="00CB2F98">
            <w:pPr>
              <w:spacing w:before="0" w:line="240" w:lineRule="auto"/>
              <w:jc w:val="center"/>
            </w:pPr>
            <w:r w:rsidRPr="005012FD">
              <w:t>xxx</w:t>
            </w:r>
          </w:p>
        </w:tc>
      </w:tr>
    </w:tbl>
    <w:p w14:paraId="428CD023" w14:textId="40049621" w:rsidR="00387EF4" w:rsidRDefault="00387EF4" w:rsidP="007A7EF4"/>
    <w:p w14:paraId="6BDB6444" w14:textId="68E65AA4" w:rsidR="009F56AE" w:rsidRPr="0010047B" w:rsidRDefault="009F56AE" w:rsidP="009F56AE">
      <w:pPr>
        <w:spacing w:after="120"/>
        <w:jc w:val="center"/>
        <w:rPr>
          <w:rFonts w:eastAsiaTheme="minorHAnsi"/>
          <w:b/>
        </w:rPr>
      </w:pPr>
      <w:r>
        <w:rPr>
          <w:rFonts w:eastAsiaTheme="minorHAnsi"/>
          <w:b/>
        </w:rPr>
        <w:t>E</w:t>
      </w:r>
      <w:r w:rsidRPr="009F56AE">
        <w:rPr>
          <w:rFonts w:eastAsiaTheme="minorHAnsi"/>
          <w:b/>
        </w:rPr>
        <w:t>nergetický specialista</w:t>
      </w:r>
    </w:p>
    <w:tbl>
      <w:tblPr>
        <w:tblStyle w:val="Mkatabulky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375"/>
        <w:gridCol w:w="5687"/>
      </w:tblGrid>
      <w:tr w:rsidR="00CB2F98" w:rsidRPr="0010047B" w14:paraId="38E9532A" w14:textId="77777777" w:rsidTr="002E14FB">
        <w:tc>
          <w:tcPr>
            <w:tcW w:w="3375" w:type="dxa"/>
          </w:tcPr>
          <w:p w14:paraId="5AA272FF" w14:textId="77777777" w:rsidR="00CB2F98" w:rsidRPr="0010047B" w:rsidRDefault="00CB2F98" w:rsidP="00CB2F98">
            <w:pPr>
              <w:spacing w:before="0" w:line="240" w:lineRule="auto"/>
              <w:jc w:val="center"/>
              <w:rPr>
                <w:b/>
              </w:rPr>
            </w:pPr>
            <w:r w:rsidRPr="0010047B">
              <w:rPr>
                <w:b/>
              </w:rPr>
              <w:t>Jméno, příjmení a příp. titul:</w:t>
            </w:r>
          </w:p>
        </w:tc>
        <w:tc>
          <w:tcPr>
            <w:tcW w:w="5687" w:type="dxa"/>
            <w:shd w:val="clear" w:color="auto" w:fill="auto"/>
          </w:tcPr>
          <w:p w14:paraId="252288DD" w14:textId="683D42C3" w:rsidR="00CB2F98" w:rsidRPr="0010047B" w:rsidRDefault="00CB2F98" w:rsidP="00CB2F98">
            <w:pPr>
              <w:spacing w:before="0" w:line="240" w:lineRule="auto"/>
              <w:jc w:val="center"/>
            </w:pPr>
            <w:r w:rsidRPr="00505818">
              <w:t>xxx</w:t>
            </w:r>
          </w:p>
        </w:tc>
      </w:tr>
      <w:tr w:rsidR="00CB2F98" w:rsidRPr="0010047B" w14:paraId="45A2E926" w14:textId="77777777" w:rsidTr="002E14FB">
        <w:tc>
          <w:tcPr>
            <w:tcW w:w="3375" w:type="dxa"/>
          </w:tcPr>
          <w:p w14:paraId="6A2833AB" w14:textId="77777777" w:rsidR="00CB2F98" w:rsidRPr="0010047B" w:rsidRDefault="00CB2F98" w:rsidP="00CB2F98">
            <w:pPr>
              <w:spacing w:before="0" w:line="240" w:lineRule="auto"/>
              <w:jc w:val="center"/>
              <w:rPr>
                <w:b/>
              </w:rPr>
            </w:pPr>
            <w:r w:rsidRPr="0010047B">
              <w:rPr>
                <w:b/>
              </w:rPr>
              <w:t>Kontaktní telefon:</w:t>
            </w:r>
          </w:p>
        </w:tc>
        <w:tc>
          <w:tcPr>
            <w:tcW w:w="5687" w:type="dxa"/>
            <w:shd w:val="clear" w:color="auto" w:fill="auto"/>
          </w:tcPr>
          <w:p w14:paraId="235316EB" w14:textId="0BA2D635" w:rsidR="00CB2F98" w:rsidRPr="0010047B" w:rsidRDefault="00CB2F98" w:rsidP="00CB2F98">
            <w:pPr>
              <w:spacing w:before="0" w:line="240" w:lineRule="auto"/>
              <w:jc w:val="center"/>
            </w:pPr>
            <w:r w:rsidRPr="00505818">
              <w:t>xxx</w:t>
            </w:r>
          </w:p>
        </w:tc>
      </w:tr>
      <w:tr w:rsidR="00CB2F98" w:rsidRPr="0010047B" w14:paraId="1C5190A7" w14:textId="77777777" w:rsidTr="002E14FB">
        <w:tc>
          <w:tcPr>
            <w:tcW w:w="3375" w:type="dxa"/>
          </w:tcPr>
          <w:p w14:paraId="15D71DFD" w14:textId="77777777" w:rsidR="00CB2F98" w:rsidRPr="0010047B" w:rsidRDefault="00CB2F98" w:rsidP="00CB2F98">
            <w:pPr>
              <w:spacing w:before="0" w:line="240" w:lineRule="auto"/>
              <w:jc w:val="center"/>
              <w:rPr>
                <w:b/>
              </w:rPr>
            </w:pPr>
            <w:r w:rsidRPr="0010047B">
              <w:rPr>
                <w:b/>
              </w:rPr>
              <w:t>Kontaktní e-mail:</w:t>
            </w:r>
          </w:p>
        </w:tc>
        <w:tc>
          <w:tcPr>
            <w:tcW w:w="5687" w:type="dxa"/>
            <w:shd w:val="clear" w:color="auto" w:fill="auto"/>
          </w:tcPr>
          <w:p w14:paraId="78A63BD0" w14:textId="09F1CDEA" w:rsidR="00CB2F98" w:rsidRPr="0010047B" w:rsidRDefault="00CB2F98" w:rsidP="00CB2F98">
            <w:pPr>
              <w:spacing w:before="0" w:line="240" w:lineRule="auto"/>
              <w:jc w:val="center"/>
            </w:pPr>
            <w:r w:rsidRPr="00505818">
              <w:t>xxx</w:t>
            </w:r>
          </w:p>
        </w:tc>
      </w:tr>
    </w:tbl>
    <w:p w14:paraId="1238E2EE" w14:textId="64BABFBB" w:rsidR="00387EF4" w:rsidRDefault="00387EF4" w:rsidP="007A7EF4"/>
    <w:p w14:paraId="7D7289A4" w14:textId="304198B2" w:rsidR="009F56AE" w:rsidRPr="0010047B" w:rsidRDefault="009F56AE" w:rsidP="009F56AE">
      <w:pPr>
        <w:spacing w:after="120"/>
        <w:jc w:val="center"/>
        <w:rPr>
          <w:rFonts w:eastAsiaTheme="minorHAnsi"/>
          <w:b/>
        </w:rPr>
      </w:pPr>
      <w:r>
        <w:rPr>
          <w:rFonts w:eastAsiaTheme="minorHAnsi"/>
          <w:b/>
        </w:rPr>
        <w:t>V</w:t>
      </w:r>
      <w:r w:rsidRPr="009F56AE">
        <w:rPr>
          <w:rFonts w:eastAsiaTheme="minorHAnsi"/>
          <w:b/>
        </w:rPr>
        <w:t>ýkonný inženýr</w:t>
      </w:r>
    </w:p>
    <w:tbl>
      <w:tblPr>
        <w:tblStyle w:val="Mkatabulky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375"/>
        <w:gridCol w:w="5687"/>
      </w:tblGrid>
      <w:tr w:rsidR="00CB2F98" w:rsidRPr="0010047B" w14:paraId="32A3EA58" w14:textId="77777777" w:rsidTr="00571214">
        <w:tc>
          <w:tcPr>
            <w:tcW w:w="3375" w:type="dxa"/>
          </w:tcPr>
          <w:p w14:paraId="2E175DE1" w14:textId="77777777" w:rsidR="00CB2F98" w:rsidRPr="0010047B" w:rsidRDefault="00CB2F98" w:rsidP="00CB2F98">
            <w:pPr>
              <w:spacing w:before="0" w:line="240" w:lineRule="auto"/>
              <w:jc w:val="center"/>
              <w:rPr>
                <w:b/>
              </w:rPr>
            </w:pPr>
            <w:r w:rsidRPr="0010047B">
              <w:rPr>
                <w:b/>
              </w:rPr>
              <w:t>Jméno, příjmení a příp. titul:</w:t>
            </w:r>
          </w:p>
        </w:tc>
        <w:tc>
          <w:tcPr>
            <w:tcW w:w="5687" w:type="dxa"/>
            <w:shd w:val="clear" w:color="auto" w:fill="auto"/>
          </w:tcPr>
          <w:p w14:paraId="5179399C" w14:textId="32529866" w:rsidR="00CB2F98" w:rsidRPr="0010047B" w:rsidRDefault="00CB2F98" w:rsidP="00CB2F98">
            <w:pPr>
              <w:spacing w:before="0" w:line="240" w:lineRule="auto"/>
              <w:jc w:val="center"/>
            </w:pPr>
            <w:r w:rsidRPr="008B0654">
              <w:t>xxx</w:t>
            </w:r>
          </w:p>
        </w:tc>
      </w:tr>
      <w:tr w:rsidR="00CB2F98" w:rsidRPr="0010047B" w14:paraId="0FE6A32C" w14:textId="77777777" w:rsidTr="00571214">
        <w:tc>
          <w:tcPr>
            <w:tcW w:w="3375" w:type="dxa"/>
          </w:tcPr>
          <w:p w14:paraId="5561EF2F" w14:textId="77777777" w:rsidR="00CB2F98" w:rsidRPr="0010047B" w:rsidRDefault="00CB2F98" w:rsidP="00CB2F98">
            <w:pPr>
              <w:spacing w:before="0" w:line="240" w:lineRule="auto"/>
              <w:jc w:val="center"/>
              <w:rPr>
                <w:b/>
              </w:rPr>
            </w:pPr>
            <w:r w:rsidRPr="0010047B">
              <w:rPr>
                <w:b/>
              </w:rPr>
              <w:t>Kontaktní telefon:</w:t>
            </w:r>
          </w:p>
        </w:tc>
        <w:tc>
          <w:tcPr>
            <w:tcW w:w="5687" w:type="dxa"/>
            <w:shd w:val="clear" w:color="auto" w:fill="auto"/>
          </w:tcPr>
          <w:p w14:paraId="2921C746" w14:textId="02630476" w:rsidR="00CB2F98" w:rsidRPr="0010047B" w:rsidRDefault="00CB2F98" w:rsidP="00CB2F98">
            <w:pPr>
              <w:spacing w:before="0" w:line="240" w:lineRule="auto"/>
              <w:jc w:val="center"/>
            </w:pPr>
            <w:r w:rsidRPr="008B0654">
              <w:t>xxx</w:t>
            </w:r>
          </w:p>
        </w:tc>
      </w:tr>
      <w:tr w:rsidR="00CB2F98" w:rsidRPr="0010047B" w14:paraId="76E71161" w14:textId="77777777" w:rsidTr="00571214">
        <w:tc>
          <w:tcPr>
            <w:tcW w:w="3375" w:type="dxa"/>
          </w:tcPr>
          <w:p w14:paraId="1E0E8130" w14:textId="77777777" w:rsidR="00CB2F98" w:rsidRPr="0010047B" w:rsidRDefault="00CB2F98" w:rsidP="00CB2F98">
            <w:pPr>
              <w:spacing w:before="0" w:line="240" w:lineRule="auto"/>
              <w:jc w:val="center"/>
              <w:rPr>
                <w:b/>
              </w:rPr>
            </w:pPr>
            <w:r w:rsidRPr="0010047B">
              <w:rPr>
                <w:b/>
              </w:rPr>
              <w:t>Kontaktní e-mail:</w:t>
            </w:r>
          </w:p>
        </w:tc>
        <w:tc>
          <w:tcPr>
            <w:tcW w:w="5687" w:type="dxa"/>
            <w:shd w:val="clear" w:color="auto" w:fill="auto"/>
          </w:tcPr>
          <w:p w14:paraId="2D7EDCBD" w14:textId="6A9E9F74" w:rsidR="00CB2F98" w:rsidRPr="0010047B" w:rsidRDefault="00CB2F98" w:rsidP="00CB2F98">
            <w:pPr>
              <w:spacing w:before="0" w:line="240" w:lineRule="auto"/>
              <w:jc w:val="center"/>
            </w:pPr>
            <w:r w:rsidRPr="008B0654">
              <w:t>xxx</w:t>
            </w:r>
          </w:p>
        </w:tc>
      </w:tr>
    </w:tbl>
    <w:p w14:paraId="6BFFA465" w14:textId="77777777" w:rsidR="007A7EF4" w:rsidRDefault="007A7EF4" w:rsidP="00090100"/>
    <w:p w14:paraId="545D9D24" w14:textId="6785D82A" w:rsidR="00785305" w:rsidRDefault="00785305" w:rsidP="00785305">
      <w:pPr>
        <w:pStyle w:val="zhlavplohy"/>
      </w:pPr>
      <w:bookmarkStart w:id="56" w:name="_Toc80594602"/>
      <w:r>
        <w:t xml:space="preserve">příloha č. 4 Smlouvy: </w:t>
      </w:r>
      <w:r w:rsidRPr="00785305">
        <w:t xml:space="preserve">Podrobná kalkulace </w:t>
      </w:r>
      <w:r>
        <w:t xml:space="preserve">dalších </w:t>
      </w:r>
      <w:r w:rsidRPr="00785305">
        <w:t xml:space="preserve">činností </w:t>
      </w:r>
      <w:r>
        <w:t>Z</w:t>
      </w:r>
      <w:r w:rsidRPr="00785305">
        <w:t>hotovitele</w:t>
      </w:r>
      <w:bookmarkEnd w:id="56"/>
    </w:p>
    <w:p w14:paraId="266257BB" w14:textId="7D0CADB6" w:rsidR="00785305" w:rsidRPr="00DA1F84" w:rsidRDefault="008979A0" w:rsidP="00785305">
      <w:pPr>
        <w:pStyle w:val="nadpisplohy"/>
      </w:pPr>
      <w:r w:rsidRPr="008979A0">
        <w:t>Podrobná kalkulace dalších činností Zhotovitele</w:t>
      </w:r>
    </w:p>
    <w:tbl>
      <w:tblPr>
        <w:tblStyle w:val="Mkatabul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6374"/>
        <w:gridCol w:w="2688"/>
      </w:tblGrid>
      <w:tr w:rsidR="00655524" w:rsidRPr="003E1361" w14:paraId="2CDEB0D6" w14:textId="77777777" w:rsidTr="0065183E">
        <w:tc>
          <w:tcPr>
            <w:tcW w:w="6374" w:type="dxa"/>
            <w:shd w:val="clear" w:color="auto" w:fill="F2F2F2" w:themeFill="background1" w:themeFillShade="F2"/>
            <w:vAlign w:val="center"/>
          </w:tcPr>
          <w:p w14:paraId="43E02ED2" w14:textId="21204245" w:rsidR="00655524" w:rsidRPr="003E1361" w:rsidRDefault="008B1BE7" w:rsidP="0065183E">
            <w:pPr>
              <w:spacing w:before="0" w:line="240" w:lineRule="auto"/>
              <w:jc w:val="center"/>
              <w:rPr>
                <w:b/>
                <w:bCs/>
              </w:rPr>
            </w:pPr>
            <w:r w:rsidRPr="003E1361">
              <w:rPr>
                <w:b/>
                <w:bCs/>
              </w:rPr>
              <w:t>Položka</w:t>
            </w:r>
            <w:r w:rsidR="00883654">
              <w:rPr>
                <w:b/>
                <w:bCs/>
              </w:rPr>
              <w:t xml:space="preserve"> dle části II. čl. 4 odst. 4.5. Smlouvy:</w:t>
            </w:r>
          </w:p>
        </w:tc>
        <w:tc>
          <w:tcPr>
            <w:tcW w:w="2688" w:type="dxa"/>
            <w:shd w:val="clear" w:color="auto" w:fill="F2F2F2" w:themeFill="background1" w:themeFillShade="F2"/>
            <w:vAlign w:val="center"/>
          </w:tcPr>
          <w:p w14:paraId="0A710522" w14:textId="069218ED" w:rsidR="00655524" w:rsidRPr="003E1361" w:rsidRDefault="008B1BE7" w:rsidP="0065183E">
            <w:pPr>
              <w:spacing w:before="0" w:line="240" w:lineRule="auto"/>
              <w:jc w:val="center"/>
              <w:rPr>
                <w:b/>
                <w:bCs/>
              </w:rPr>
            </w:pPr>
            <w:r w:rsidRPr="003E1361">
              <w:rPr>
                <w:b/>
                <w:bCs/>
              </w:rPr>
              <w:t xml:space="preserve">Cena </w:t>
            </w:r>
            <w:r w:rsidR="00740CD1" w:rsidRPr="003E1361">
              <w:rPr>
                <w:b/>
                <w:bCs/>
              </w:rPr>
              <w:t>za položku</w:t>
            </w:r>
            <w:r w:rsidR="00740CD1" w:rsidRPr="003E1361">
              <w:rPr>
                <w:b/>
                <w:bCs/>
              </w:rPr>
              <w:br/>
            </w:r>
            <w:r w:rsidRPr="003E1361">
              <w:rPr>
                <w:b/>
                <w:bCs/>
              </w:rPr>
              <w:t>v Kč bez DPH:</w:t>
            </w:r>
          </w:p>
        </w:tc>
      </w:tr>
      <w:tr w:rsidR="00655524" w14:paraId="445F91E1" w14:textId="77777777" w:rsidTr="006D384D">
        <w:tc>
          <w:tcPr>
            <w:tcW w:w="6374" w:type="dxa"/>
          </w:tcPr>
          <w:p w14:paraId="7632C028" w14:textId="6408FB48" w:rsidR="00655524" w:rsidRDefault="000D22C3" w:rsidP="00655524">
            <w:pPr>
              <w:spacing w:before="0" w:line="240" w:lineRule="auto"/>
              <w:jc w:val="left"/>
            </w:pPr>
            <w:r w:rsidRPr="000D22C3">
              <w:t>přípravné práce, prověření a zajištění aktuálnosti všech potřebných podkladů pro provedení projektových prací a inženýrské činnosti</w:t>
            </w:r>
          </w:p>
        </w:tc>
        <w:tc>
          <w:tcPr>
            <w:tcW w:w="2688" w:type="dxa"/>
            <w:tcBorders>
              <w:bottom w:val="dotted" w:sz="4" w:space="0" w:color="auto"/>
            </w:tcBorders>
            <w:shd w:val="clear" w:color="auto" w:fill="auto"/>
          </w:tcPr>
          <w:p w14:paraId="1402A423" w14:textId="7DF59E09" w:rsidR="00655524" w:rsidRDefault="00EF3B4A" w:rsidP="001E18B1">
            <w:pPr>
              <w:spacing w:before="0" w:line="240" w:lineRule="auto"/>
              <w:jc w:val="right"/>
            </w:pPr>
            <w:r>
              <w:t xml:space="preserve">80 662,00 </w:t>
            </w:r>
            <w:r w:rsidR="007158D7" w:rsidRPr="007158D7">
              <w:t>Kč</w:t>
            </w:r>
          </w:p>
        </w:tc>
      </w:tr>
      <w:tr w:rsidR="00655524" w14:paraId="35C50231" w14:textId="77777777" w:rsidTr="00310C2C">
        <w:tc>
          <w:tcPr>
            <w:tcW w:w="6374" w:type="dxa"/>
          </w:tcPr>
          <w:p w14:paraId="216C434D" w14:textId="1F4C1E95" w:rsidR="00655524" w:rsidRDefault="000D22C3" w:rsidP="00655524">
            <w:pPr>
              <w:spacing w:before="0" w:line="240" w:lineRule="auto"/>
              <w:jc w:val="left"/>
            </w:pPr>
            <w:r w:rsidRPr="000D22C3">
              <w:t>aktualizace stávajícího stavebně-technického, stavebně-historického průzkumu a restaurátorského průzkumu</w:t>
            </w:r>
          </w:p>
        </w:tc>
        <w:tc>
          <w:tcPr>
            <w:tcW w:w="2688" w:type="dxa"/>
            <w:tcBorders>
              <w:tl2br w:val="single" w:sz="4" w:space="0" w:color="auto"/>
            </w:tcBorders>
            <w:shd w:val="clear" w:color="auto" w:fill="auto"/>
          </w:tcPr>
          <w:p w14:paraId="515E9D4A" w14:textId="43D39BB4" w:rsidR="00655524" w:rsidRDefault="00655524" w:rsidP="001E18B1">
            <w:pPr>
              <w:spacing w:before="0" w:line="240" w:lineRule="auto"/>
              <w:jc w:val="right"/>
            </w:pPr>
          </w:p>
        </w:tc>
      </w:tr>
      <w:tr w:rsidR="003852EF" w14:paraId="5370893E" w14:textId="77777777" w:rsidTr="006D384D">
        <w:tc>
          <w:tcPr>
            <w:tcW w:w="6374" w:type="dxa"/>
          </w:tcPr>
          <w:p w14:paraId="22892C39" w14:textId="2398A830" w:rsidR="003852EF" w:rsidRPr="000D22C3" w:rsidRDefault="00FB489C" w:rsidP="003852EF">
            <w:pPr>
              <w:spacing w:before="0" w:line="240" w:lineRule="auto"/>
              <w:ind w:left="172"/>
              <w:jc w:val="left"/>
            </w:pPr>
            <w:r w:rsidRPr="00FB489C">
              <w:t>i.</w:t>
            </w:r>
            <w:r>
              <w:t xml:space="preserve"> </w:t>
            </w:r>
            <w:r w:rsidRPr="00FB489C">
              <w:t>zapracování nově odhalených pohledových (nebo druhotně užitých původně pohledových) stropů a zjevných dvou vývojových fází domovního schodiště</w:t>
            </w:r>
          </w:p>
        </w:tc>
        <w:tc>
          <w:tcPr>
            <w:tcW w:w="2688" w:type="dxa"/>
            <w:shd w:val="clear" w:color="auto" w:fill="auto"/>
          </w:tcPr>
          <w:p w14:paraId="03724FEA" w14:textId="5A74E91B" w:rsidR="003852EF" w:rsidRPr="007158D7" w:rsidRDefault="00EF3B4A" w:rsidP="001E18B1">
            <w:pPr>
              <w:spacing w:before="0" w:line="240" w:lineRule="auto"/>
              <w:jc w:val="right"/>
            </w:pPr>
            <w:r>
              <w:t xml:space="preserve">20 000,00 </w:t>
            </w:r>
            <w:r w:rsidR="00B4241E" w:rsidRPr="00B4241E">
              <w:t>Kč</w:t>
            </w:r>
          </w:p>
        </w:tc>
      </w:tr>
      <w:tr w:rsidR="00FB489C" w14:paraId="6109278C" w14:textId="77777777" w:rsidTr="006D384D">
        <w:tc>
          <w:tcPr>
            <w:tcW w:w="6374" w:type="dxa"/>
          </w:tcPr>
          <w:p w14:paraId="1EDC33D1" w14:textId="5BA3A148" w:rsidR="00FB489C" w:rsidRPr="00FB489C" w:rsidRDefault="00FB489C" w:rsidP="003852EF">
            <w:pPr>
              <w:spacing w:before="0" w:line="240" w:lineRule="auto"/>
              <w:ind w:left="172"/>
              <w:jc w:val="left"/>
            </w:pPr>
            <w:r w:rsidRPr="00FB489C">
              <w:t>ii.</w:t>
            </w:r>
            <w:r>
              <w:t xml:space="preserve"> </w:t>
            </w:r>
            <w:r w:rsidRPr="00FB489C">
              <w:t>provedení restaurátorského průzkumu stropů vč. provedení dalších sond v místě navrhované výtahové šachty (ve východní místnosti 1. patra byl identifikován malovaný strop)</w:t>
            </w:r>
          </w:p>
        </w:tc>
        <w:tc>
          <w:tcPr>
            <w:tcW w:w="2688" w:type="dxa"/>
            <w:shd w:val="clear" w:color="auto" w:fill="auto"/>
          </w:tcPr>
          <w:p w14:paraId="00BCAB6D" w14:textId="689E615E" w:rsidR="00FB489C" w:rsidRPr="007158D7" w:rsidRDefault="00EF3B4A" w:rsidP="001E18B1">
            <w:pPr>
              <w:spacing w:before="0" w:line="240" w:lineRule="auto"/>
              <w:jc w:val="right"/>
            </w:pPr>
            <w:r>
              <w:t xml:space="preserve">60 000,00 </w:t>
            </w:r>
            <w:r w:rsidR="00B4241E" w:rsidRPr="00B4241E">
              <w:t>Kč</w:t>
            </w:r>
          </w:p>
        </w:tc>
      </w:tr>
      <w:tr w:rsidR="00683950" w14:paraId="2C2DC043" w14:textId="77777777" w:rsidTr="006D384D">
        <w:tc>
          <w:tcPr>
            <w:tcW w:w="6374" w:type="dxa"/>
          </w:tcPr>
          <w:p w14:paraId="54B3E228" w14:textId="67D3495E" w:rsidR="00683950" w:rsidRPr="00FB489C" w:rsidRDefault="003737C7" w:rsidP="003852EF">
            <w:pPr>
              <w:spacing w:before="0" w:line="240" w:lineRule="auto"/>
              <w:ind w:left="172"/>
              <w:jc w:val="left"/>
            </w:pPr>
            <w:r w:rsidRPr="003737C7">
              <w:t>iii.</w:t>
            </w:r>
            <w:r>
              <w:t xml:space="preserve"> </w:t>
            </w:r>
            <w:r w:rsidRPr="003737C7">
              <w:t>provedení řádné inventarizace a pasportizace uměleckořemeslných a řemeslných prvků (výplňové prvky, dlažba apod., v tomto smyslu doplnit provedené SHP z roku 2020)</w:t>
            </w:r>
          </w:p>
        </w:tc>
        <w:tc>
          <w:tcPr>
            <w:tcW w:w="2688" w:type="dxa"/>
            <w:shd w:val="clear" w:color="auto" w:fill="auto"/>
          </w:tcPr>
          <w:p w14:paraId="13F8003C" w14:textId="1DBDB822" w:rsidR="00683950" w:rsidRPr="007158D7" w:rsidRDefault="00EF3B4A" w:rsidP="001E18B1">
            <w:pPr>
              <w:spacing w:before="0" w:line="240" w:lineRule="auto"/>
              <w:jc w:val="right"/>
            </w:pPr>
            <w:r>
              <w:t xml:space="preserve">20 000,00 </w:t>
            </w:r>
            <w:r w:rsidR="00B4241E" w:rsidRPr="00B4241E">
              <w:t>Kč</w:t>
            </w:r>
          </w:p>
        </w:tc>
      </w:tr>
      <w:tr w:rsidR="00DD42F3" w14:paraId="3496EF22" w14:textId="77777777" w:rsidTr="006D384D">
        <w:tc>
          <w:tcPr>
            <w:tcW w:w="6374" w:type="dxa"/>
          </w:tcPr>
          <w:p w14:paraId="1C9A460D" w14:textId="6975AA23" w:rsidR="00DD42F3" w:rsidRPr="003737C7" w:rsidRDefault="00DC36AE" w:rsidP="003852EF">
            <w:pPr>
              <w:spacing w:before="0" w:line="240" w:lineRule="auto"/>
              <w:ind w:left="172"/>
              <w:jc w:val="left"/>
            </w:pPr>
            <w:r w:rsidRPr="00DC36AE">
              <w:t>iv.</w:t>
            </w:r>
            <w:r>
              <w:t xml:space="preserve"> </w:t>
            </w:r>
            <w:r w:rsidRPr="00DC36AE">
              <w:t>provedení průzkumu biotického poškození dřevěných konstrukcí</w:t>
            </w:r>
          </w:p>
        </w:tc>
        <w:tc>
          <w:tcPr>
            <w:tcW w:w="2688" w:type="dxa"/>
            <w:shd w:val="clear" w:color="auto" w:fill="auto"/>
          </w:tcPr>
          <w:p w14:paraId="657E2D26" w14:textId="7B2126C8" w:rsidR="00DD42F3" w:rsidRPr="007158D7" w:rsidRDefault="00EF3B4A" w:rsidP="001E18B1">
            <w:pPr>
              <w:spacing w:before="0" w:line="240" w:lineRule="auto"/>
              <w:jc w:val="right"/>
            </w:pPr>
            <w:r>
              <w:t xml:space="preserve">45 000,00 </w:t>
            </w:r>
            <w:r w:rsidR="00B4241E" w:rsidRPr="00B4241E">
              <w:t>Kč</w:t>
            </w:r>
          </w:p>
        </w:tc>
      </w:tr>
      <w:tr w:rsidR="00B4241E" w14:paraId="132F7BBB" w14:textId="77777777" w:rsidTr="006D384D">
        <w:tc>
          <w:tcPr>
            <w:tcW w:w="6374" w:type="dxa"/>
          </w:tcPr>
          <w:p w14:paraId="0D308FC2" w14:textId="10119F7A" w:rsidR="00B4241E" w:rsidRPr="00DC36AE" w:rsidRDefault="00FA2A80" w:rsidP="003852EF">
            <w:pPr>
              <w:spacing w:before="0" w:line="240" w:lineRule="auto"/>
              <w:ind w:left="172"/>
              <w:jc w:val="left"/>
            </w:pPr>
            <w:r w:rsidRPr="00FA2A80">
              <w:t>v.</w:t>
            </w:r>
            <w:r>
              <w:t xml:space="preserve"> </w:t>
            </w:r>
            <w:r w:rsidRPr="00FA2A80">
              <w:t>provedení průzkumu v místě zvýšené podlahy ve 2. patře</w:t>
            </w:r>
          </w:p>
        </w:tc>
        <w:tc>
          <w:tcPr>
            <w:tcW w:w="2688" w:type="dxa"/>
            <w:shd w:val="clear" w:color="auto" w:fill="auto"/>
          </w:tcPr>
          <w:p w14:paraId="1B07BECD" w14:textId="2CB2D777" w:rsidR="00B4241E" w:rsidRPr="007158D7" w:rsidRDefault="00EF3B4A" w:rsidP="001E18B1">
            <w:pPr>
              <w:spacing w:before="0" w:line="240" w:lineRule="auto"/>
              <w:jc w:val="right"/>
            </w:pPr>
            <w:r>
              <w:t xml:space="preserve">8 000,00 </w:t>
            </w:r>
            <w:r w:rsidR="00B4241E" w:rsidRPr="00B4241E">
              <w:t>Kč</w:t>
            </w:r>
          </w:p>
        </w:tc>
      </w:tr>
      <w:tr w:rsidR="00B4241E" w14:paraId="226707DC" w14:textId="77777777" w:rsidTr="006D384D">
        <w:tc>
          <w:tcPr>
            <w:tcW w:w="6374" w:type="dxa"/>
          </w:tcPr>
          <w:p w14:paraId="62B56E4F" w14:textId="2024E731" w:rsidR="00B4241E" w:rsidRPr="00DC36AE" w:rsidRDefault="00076730" w:rsidP="003852EF">
            <w:pPr>
              <w:spacing w:before="0" w:line="240" w:lineRule="auto"/>
              <w:ind w:left="172"/>
              <w:jc w:val="left"/>
            </w:pPr>
            <w:r w:rsidRPr="00076730">
              <w:t>vi.</w:t>
            </w:r>
            <w:r>
              <w:t xml:space="preserve"> </w:t>
            </w:r>
            <w:r w:rsidRPr="00076730">
              <w:t>provedení restaurátorských sond a průzkumů omítek (dle rozsahu navrhovaných zásahů)</w:t>
            </w:r>
          </w:p>
        </w:tc>
        <w:tc>
          <w:tcPr>
            <w:tcW w:w="2688" w:type="dxa"/>
            <w:shd w:val="clear" w:color="auto" w:fill="auto"/>
          </w:tcPr>
          <w:p w14:paraId="6555A9FC" w14:textId="1700366C" w:rsidR="00B4241E" w:rsidRPr="007158D7" w:rsidRDefault="00EF3B4A" w:rsidP="001E18B1">
            <w:pPr>
              <w:spacing w:before="0" w:line="240" w:lineRule="auto"/>
              <w:jc w:val="right"/>
            </w:pPr>
            <w:r>
              <w:t xml:space="preserve">30 000,00 </w:t>
            </w:r>
            <w:r w:rsidR="00B4241E" w:rsidRPr="00B4241E">
              <w:t>Kč</w:t>
            </w:r>
          </w:p>
        </w:tc>
      </w:tr>
      <w:tr w:rsidR="007A34D6" w14:paraId="46508BDF" w14:textId="77777777" w:rsidTr="006D384D">
        <w:tc>
          <w:tcPr>
            <w:tcW w:w="6374" w:type="dxa"/>
          </w:tcPr>
          <w:p w14:paraId="2B148600" w14:textId="0CFBB9AF" w:rsidR="007A34D6" w:rsidRDefault="005276C6" w:rsidP="00655524">
            <w:pPr>
              <w:spacing w:before="0" w:line="240" w:lineRule="auto"/>
              <w:jc w:val="left"/>
            </w:pPr>
            <w:r w:rsidRPr="005276C6">
              <w:t>zajištění splnění (projektových) požadavků správců dotčených ochranných pásem</w:t>
            </w:r>
          </w:p>
        </w:tc>
        <w:tc>
          <w:tcPr>
            <w:tcW w:w="2688" w:type="dxa"/>
            <w:shd w:val="clear" w:color="auto" w:fill="auto"/>
          </w:tcPr>
          <w:p w14:paraId="4D6567EB" w14:textId="20394165" w:rsidR="007A34D6" w:rsidRPr="007158D7" w:rsidRDefault="00EF3B4A" w:rsidP="001E18B1">
            <w:pPr>
              <w:spacing w:before="0" w:line="240" w:lineRule="auto"/>
              <w:jc w:val="right"/>
            </w:pPr>
            <w:r>
              <w:t xml:space="preserve">5 000,00 </w:t>
            </w:r>
            <w:r w:rsidR="007A34D6" w:rsidRPr="007A34D6">
              <w:t>Kč</w:t>
            </w:r>
          </w:p>
        </w:tc>
      </w:tr>
      <w:tr w:rsidR="007A34D6" w14:paraId="0AB01933" w14:textId="77777777" w:rsidTr="006D384D">
        <w:tc>
          <w:tcPr>
            <w:tcW w:w="6374" w:type="dxa"/>
          </w:tcPr>
          <w:p w14:paraId="3E1E5F32" w14:textId="7C5C19A8" w:rsidR="007A34D6" w:rsidRDefault="00E3762A" w:rsidP="00655524">
            <w:pPr>
              <w:spacing w:before="0" w:line="240" w:lineRule="auto"/>
              <w:jc w:val="left"/>
            </w:pPr>
            <w:r w:rsidRPr="00E3762A">
              <w:t>zpracování záborového elaborátu</w:t>
            </w:r>
          </w:p>
        </w:tc>
        <w:tc>
          <w:tcPr>
            <w:tcW w:w="2688" w:type="dxa"/>
            <w:shd w:val="clear" w:color="auto" w:fill="auto"/>
          </w:tcPr>
          <w:p w14:paraId="2E36E306" w14:textId="52E11557" w:rsidR="007A34D6" w:rsidRPr="007158D7" w:rsidRDefault="00EF3B4A" w:rsidP="001E18B1">
            <w:pPr>
              <w:spacing w:before="0" w:line="240" w:lineRule="auto"/>
              <w:jc w:val="right"/>
            </w:pPr>
            <w:r>
              <w:t xml:space="preserve">15 000,00 </w:t>
            </w:r>
            <w:r w:rsidR="007A34D6" w:rsidRPr="007A34D6">
              <w:t>Kč</w:t>
            </w:r>
          </w:p>
        </w:tc>
      </w:tr>
      <w:tr w:rsidR="007A34D6" w14:paraId="48CAB266" w14:textId="77777777" w:rsidTr="006D384D">
        <w:tc>
          <w:tcPr>
            <w:tcW w:w="6374" w:type="dxa"/>
          </w:tcPr>
          <w:p w14:paraId="6F7CBB0D" w14:textId="3770BE27" w:rsidR="007A34D6" w:rsidRDefault="002B4251" w:rsidP="00655524">
            <w:pPr>
              <w:spacing w:before="0" w:line="240" w:lineRule="auto"/>
              <w:jc w:val="left"/>
            </w:pPr>
            <w:r w:rsidRPr="002B4251">
              <w:t>zpracování dopravně-inženýrských opatření včetně jejich projednání s příslušnými osobami (DIO + DIR)</w:t>
            </w:r>
          </w:p>
        </w:tc>
        <w:tc>
          <w:tcPr>
            <w:tcW w:w="2688" w:type="dxa"/>
            <w:shd w:val="clear" w:color="auto" w:fill="auto"/>
          </w:tcPr>
          <w:p w14:paraId="1F20CFA5" w14:textId="345BD1A4" w:rsidR="007A34D6" w:rsidRPr="007158D7" w:rsidRDefault="00EF3B4A" w:rsidP="001E18B1">
            <w:pPr>
              <w:spacing w:before="0" w:line="240" w:lineRule="auto"/>
              <w:jc w:val="right"/>
            </w:pPr>
            <w:r>
              <w:t xml:space="preserve">20 000,00 </w:t>
            </w:r>
            <w:r w:rsidR="007A34D6" w:rsidRPr="007A34D6">
              <w:t>Kč</w:t>
            </w:r>
          </w:p>
        </w:tc>
      </w:tr>
      <w:tr w:rsidR="00655524" w14:paraId="4ADA1162" w14:textId="77777777" w:rsidTr="006D384D">
        <w:tc>
          <w:tcPr>
            <w:tcW w:w="6374" w:type="dxa"/>
            <w:tcBorders>
              <w:bottom w:val="double" w:sz="4" w:space="0" w:color="auto"/>
            </w:tcBorders>
          </w:tcPr>
          <w:p w14:paraId="2B94150B" w14:textId="17BD31C0" w:rsidR="00655524" w:rsidRDefault="008A484B" w:rsidP="00655524">
            <w:pPr>
              <w:spacing w:before="0" w:line="240" w:lineRule="auto"/>
              <w:jc w:val="left"/>
            </w:pPr>
            <w:r w:rsidRPr="008A484B">
              <w:t>zpracování Průkazu energetické náročnosti budovy (PENB)</w:t>
            </w:r>
          </w:p>
        </w:tc>
        <w:tc>
          <w:tcPr>
            <w:tcW w:w="2688" w:type="dxa"/>
            <w:tcBorders>
              <w:bottom w:val="double" w:sz="4" w:space="0" w:color="auto"/>
            </w:tcBorders>
            <w:shd w:val="clear" w:color="auto" w:fill="auto"/>
          </w:tcPr>
          <w:p w14:paraId="6AF818BE" w14:textId="5572D41E" w:rsidR="00655524" w:rsidRDefault="00EF3B4A" w:rsidP="001E18B1">
            <w:pPr>
              <w:spacing w:before="0" w:line="240" w:lineRule="auto"/>
              <w:jc w:val="right"/>
            </w:pPr>
            <w:r>
              <w:t xml:space="preserve">45 000,00 </w:t>
            </w:r>
            <w:r w:rsidR="007158D7" w:rsidRPr="007158D7">
              <w:t>Kč</w:t>
            </w:r>
          </w:p>
        </w:tc>
      </w:tr>
      <w:tr w:rsidR="00655524" w:rsidRPr="006B077B" w14:paraId="708F2F56" w14:textId="77777777" w:rsidTr="006D384D">
        <w:tc>
          <w:tcPr>
            <w:tcW w:w="6374" w:type="dxa"/>
            <w:tcBorders>
              <w:top w:val="double" w:sz="4" w:space="0" w:color="auto"/>
            </w:tcBorders>
          </w:tcPr>
          <w:p w14:paraId="2AD9A6DB" w14:textId="631DC118" w:rsidR="00655524" w:rsidRPr="006B077B" w:rsidRDefault="00655524" w:rsidP="00655524">
            <w:pPr>
              <w:spacing w:before="0" w:line="240" w:lineRule="auto"/>
              <w:jc w:val="left"/>
              <w:rPr>
                <w:b/>
                <w:bCs/>
              </w:rPr>
            </w:pPr>
            <w:r w:rsidRPr="006B077B">
              <w:rPr>
                <w:b/>
                <w:bCs/>
              </w:rPr>
              <w:t>CENA CELKEM v Kč bez DPH:</w:t>
            </w:r>
          </w:p>
        </w:tc>
        <w:tc>
          <w:tcPr>
            <w:tcW w:w="2688" w:type="dxa"/>
            <w:tcBorders>
              <w:top w:val="double" w:sz="4" w:space="0" w:color="auto"/>
            </w:tcBorders>
            <w:shd w:val="clear" w:color="auto" w:fill="auto"/>
          </w:tcPr>
          <w:p w14:paraId="7AE2F99E" w14:textId="43E1322E" w:rsidR="00655524" w:rsidRPr="006B077B" w:rsidRDefault="00EF3B4A" w:rsidP="001E18B1">
            <w:pPr>
              <w:spacing w:before="0" w:line="240" w:lineRule="auto"/>
              <w:jc w:val="right"/>
              <w:rPr>
                <w:b/>
                <w:bCs/>
              </w:rPr>
            </w:pPr>
            <w:r>
              <w:rPr>
                <w:b/>
                <w:bCs/>
              </w:rPr>
              <w:t xml:space="preserve">348 662,00 </w:t>
            </w:r>
            <w:r w:rsidR="00A738AF">
              <w:rPr>
                <w:b/>
                <w:bCs/>
              </w:rPr>
              <w:t>Kč</w:t>
            </w:r>
          </w:p>
        </w:tc>
      </w:tr>
      <w:tr w:rsidR="00655524" w:rsidRPr="006B077B" w14:paraId="37E5C4D7" w14:textId="77777777" w:rsidTr="006D384D">
        <w:tc>
          <w:tcPr>
            <w:tcW w:w="6374" w:type="dxa"/>
          </w:tcPr>
          <w:p w14:paraId="4017E9B5" w14:textId="25A5AF84" w:rsidR="00655524" w:rsidRPr="006B077B" w:rsidRDefault="00655524" w:rsidP="00655524">
            <w:pPr>
              <w:spacing w:before="0" w:line="240" w:lineRule="auto"/>
              <w:jc w:val="left"/>
              <w:rPr>
                <w:b/>
                <w:bCs/>
              </w:rPr>
            </w:pPr>
            <w:r w:rsidRPr="006B077B">
              <w:rPr>
                <w:b/>
                <w:bCs/>
              </w:rPr>
              <w:t>DPH CELKEM v Kč:</w:t>
            </w:r>
          </w:p>
        </w:tc>
        <w:tc>
          <w:tcPr>
            <w:tcW w:w="2688" w:type="dxa"/>
            <w:shd w:val="clear" w:color="auto" w:fill="auto"/>
          </w:tcPr>
          <w:p w14:paraId="706D9B25" w14:textId="4B0F5509" w:rsidR="00655524" w:rsidRPr="006B077B" w:rsidRDefault="004B3228" w:rsidP="001E18B1">
            <w:pPr>
              <w:spacing w:before="0" w:line="240" w:lineRule="auto"/>
              <w:jc w:val="right"/>
              <w:rPr>
                <w:b/>
                <w:bCs/>
              </w:rPr>
            </w:pPr>
            <w:r w:rsidRPr="004B3228">
              <w:rPr>
                <w:b/>
                <w:bCs/>
              </w:rPr>
              <w:t>73</w:t>
            </w:r>
            <w:r>
              <w:rPr>
                <w:b/>
                <w:bCs/>
              </w:rPr>
              <w:t xml:space="preserve"> </w:t>
            </w:r>
            <w:r w:rsidRPr="004B3228">
              <w:rPr>
                <w:b/>
                <w:bCs/>
              </w:rPr>
              <w:t>219,02</w:t>
            </w:r>
            <w:r>
              <w:rPr>
                <w:b/>
                <w:bCs/>
              </w:rPr>
              <w:t xml:space="preserve"> </w:t>
            </w:r>
            <w:r w:rsidR="00A738AF">
              <w:rPr>
                <w:b/>
                <w:bCs/>
              </w:rPr>
              <w:t>Kč</w:t>
            </w:r>
          </w:p>
        </w:tc>
      </w:tr>
      <w:tr w:rsidR="00655524" w:rsidRPr="006B077B" w14:paraId="70400487" w14:textId="77777777" w:rsidTr="006D384D">
        <w:tc>
          <w:tcPr>
            <w:tcW w:w="6374" w:type="dxa"/>
          </w:tcPr>
          <w:p w14:paraId="43E29AB7" w14:textId="6EF88952" w:rsidR="00655524" w:rsidRPr="006B077B" w:rsidRDefault="00655524" w:rsidP="00655524">
            <w:pPr>
              <w:spacing w:before="0" w:line="240" w:lineRule="auto"/>
              <w:jc w:val="left"/>
              <w:rPr>
                <w:b/>
                <w:bCs/>
              </w:rPr>
            </w:pPr>
            <w:r w:rsidRPr="006B077B">
              <w:rPr>
                <w:b/>
                <w:bCs/>
              </w:rPr>
              <w:t>CENA CELKEM v Kč včetně DPH:</w:t>
            </w:r>
          </w:p>
        </w:tc>
        <w:tc>
          <w:tcPr>
            <w:tcW w:w="2688" w:type="dxa"/>
            <w:shd w:val="clear" w:color="auto" w:fill="auto"/>
          </w:tcPr>
          <w:p w14:paraId="67562E6D" w14:textId="75E7F941" w:rsidR="00655524" w:rsidRPr="006B077B" w:rsidRDefault="006D384D" w:rsidP="001E18B1">
            <w:pPr>
              <w:spacing w:before="0" w:line="240" w:lineRule="auto"/>
              <w:jc w:val="right"/>
              <w:rPr>
                <w:b/>
                <w:bCs/>
              </w:rPr>
            </w:pPr>
            <w:r w:rsidRPr="006D384D">
              <w:rPr>
                <w:b/>
                <w:bCs/>
              </w:rPr>
              <w:t>421</w:t>
            </w:r>
            <w:r>
              <w:rPr>
                <w:b/>
                <w:bCs/>
              </w:rPr>
              <w:t xml:space="preserve"> </w:t>
            </w:r>
            <w:r w:rsidRPr="006D384D">
              <w:rPr>
                <w:b/>
                <w:bCs/>
              </w:rPr>
              <w:t>881,02</w:t>
            </w:r>
            <w:r>
              <w:rPr>
                <w:b/>
                <w:bCs/>
              </w:rPr>
              <w:t xml:space="preserve"> </w:t>
            </w:r>
            <w:r w:rsidR="00A738AF">
              <w:rPr>
                <w:b/>
                <w:bCs/>
              </w:rPr>
              <w:t>Kč</w:t>
            </w:r>
          </w:p>
        </w:tc>
      </w:tr>
    </w:tbl>
    <w:p w14:paraId="3B58F15B" w14:textId="22C28FCA" w:rsidR="00290B11" w:rsidRPr="007A24A7" w:rsidRDefault="00290B11" w:rsidP="007A24A7"/>
    <w:sectPr w:rsidR="00290B11" w:rsidRPr="007A24A7" w:rsidSect="00014F46">
      <w:footerReference w:type="defaul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A9D98" w14:textId="77777777" w:rsidR="005B4138" w:rsidRDefault="005B4138" w:rsidP="00946A7F">
      <w:pPr>
        <w:spacing w:before="0" w:line="240" w:lineRule="auto"/>
      </w:pPr>
      <w:r>
        <w:separator/>
      </w:r>
    </w:p>
  </w:endnote>
  <w:endnote w:type="continuationSeparator" w:id="0">
    <w:p w14:paraId="285E9701" w14:textId="77777777" w:rsidR="005B4138" w:rsidRDefault="005B4138" w:rsidP="00946A7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415BE" w14:textId="090C323D" w:rsidR="00DD4D72" w:rsidRDefault="00DD4D72" w:rsidP="00CD5D90">
    <w:pPr>
      <w:pStyle w:val="Zpat"/>
    </w:pPr>
    <w:r>
      <w:t xml:space="preserve">Stránka </w:t>
    </w:r>
    <w:r w:rsidRPr="00093D0D">
      <w:rPr>
        <w:b/>
      </w:rPr>
      <w:fldChar w:fldCharType="begin"/>
    </w:r>
    <w:r w:rsidRPr="00093D0D">
      <w:rPr>
        <w:b/>
      </w:rPr>
      <w:instrText xml:space="preserve"> PAGE  \* Arabic  \* MERGEFORMAT </w:instrText>
    </w:r>
    <w:r w:rsidRPr="00093D0D">
      <w:rPr>
        <w:b/>
      </w:rPr>
      <w:fldChar w:fldCharType="separate"/>
    </w:r>
    <w:r w:rsidR="00E14D72">
      <w:rPr>
        <w:b/>
        <w:noProof/>
      </w:rPr>
      <w:t>2</w:t>
    </w:r>
    <w:r w:rsidRPr="00093D0D">
      <w:rPr>
        <w:b/>
      </w:rPr>
      <w:fldChar w:fldCharType="end"/>
    </w:r>
    <w:r>
      <w:t xml:space="preserve"> z </w:t>
    </w:r>
    <w:r w:rsidRPr="000C0B2D">
      <w:rPr>
        <w:b/>
      </w:rPr>
      <w:fldChar w:fldCharType="begin"/>
    </w:r>
    <w:r w:rsidRPr="000C0B2D">
      <w:rPr>
        <w:b/>
      </w:rPr>
      <w:instrText xml:space="preserve"> SECTIONPAGES  \# "0" \* Arabic  \* MERGEFORMAT </w:instrText>
    </w:r>
    <w:r w:rsidRPr="000C0B2D">
      <w:rPr>
        <w:b/>
      </w:rPr>
      <w:fldChar w:fldCharType="separate"/>
    </w:r>
    <w:r w:rsidR="00E14D72">
      <w:rPr>
        <w:b/>
        <w:noProof/>
      </w:rPr>
      <w:t>19</w:t>
    </w:r>
    <w:r w:rsidRPr="000C0B2D">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F5716" w14:textId="49BA1D6C" w:rsidR="00DD4D72" w:rsidRDefault="00DD4D72" w:rsidP="00CD5D90">
    <w:pPr>
      <w:pStyle w:val="Zpat"/>
    </w:pPr>
    <w:r>
      <w:t xml:space="preserve">Stránka </w:t>
    </w:r>
    <w:r w:rsidRPr="00CD4E88">
      <w:rPr>
        <w:b/>
      </w:rPr>
      <w:fldChar w:fldCharType="begin"/>
    </w:r>
    <w:r w:rsidRPr="00CD4E88">
      <w:rPr>
        <w:b/>
      </w:rPr>
      <w:instrText>PAGE   \* MERGEFORMAT</w:instrText>
    </w:r>
    <w:r w:rsidRPr="00CD4E88">
      <w:rPr>
        <w:b/>
      </w:rPr>
      <w:fldChar w:fldCharType="separate"/>
    </w:r>
    <w:r w:rsidR="00E14D72">
      <w:rPr>
        <w:b/>
        <w:noProof/>
      </w:rPr>
      <w:t>1</w:t>
    </w:r>
    <w:r w:rsidRPr="00CD4E88">
      <w:rPr>
        <w:b/>
      </w:rPr>
      <w:fldChar w:fldCharType="end"/>
    </w:r>
    <w:r>
      <w:t xml:space="preserve"> z </w:t>
    </w:r>
    <w:r w:rsidRPr="000C0B2D">
      <w:rPr>
        <w:b/>
      </w:rPr>
      <w:fldChar w:fldCharType="begin"/>
    </w:r>
    <w:r w:rsidRPr="000C0B2D">
      <w:rPr>
        <w:b/>
      </w:rPr>
      <w:instrText xml:space="preserve"> SECTIONPAGES  \# "0" \* Arabic  \* MERGEFORMAT </w:instrText>
    </w:r>
    <w:r w:rsidRPr="000C0B2D">
      <w:rPr>
        <w:b/>
      </w:rPr>
      <w:fldChar w:fldCharType="separate"/>
    </w:r>
    <w:r w:rsidR="00E14D72">
      <w:rPr>
        <w:b/>
        <w:noProof/>
      </w:rPr>
      <w:t>19</w:t>
    </w:r>
    <w:r w:rsidRPr="000C0B2D">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E3695" w14:textId="77777777" w:rsidR="00DD4D72" w:rsidRPr="00014F46" w:rsidRDefault="00DD4D72" w:rsidP="00014F4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A11F9" w14:textId="10497505" w:rsidR="00DD4D72" w:rsidRDefault="00DD4D72" w:rsidP="000C0B2D">
    <w:pPr>
      <w:pStyle w:val="Zpat"/>
    </w:pPr>
    <w:r>
      <w:t xml:space="preserve">Stránka </w:t>
    </w:r>
    <w:r w:rsidRPr="00CD4E88">
      <w:rPr>
        <w:b/>
      </w:rPr>
      <w:fldChar w:fldCharType="begin"/>
    </w:r>
    <w:r w:rsidRPr="00CD4E88">
      <w:rPr>
        <w:b/>
      </w:rPr>
      <w:instrText>PAGE   \* MERGEFORMAT</w:instrText>
    </w:r>
    <w:r w:rsidRPr="00CD4E88">
      <w:rPr>
        <w:b/>
      </w:rPr>
      <w:fldChar w:fldCharType="separate"/>
    </w:r>
    <w:r>
      <w:rPr>
        <w:b/>
      </w:rPr>
      <w:t>2</w:t>
    </w:r>
    <w:r w:rsidRPr="00CD4E88">
      <w:rPr>
        <w:b/>
      </w:rPr>
      <w:fldChar w:fldCharType="end"/>
    </w:r>
    <w:r>
      <w:t xml:space="preserve"> z </w:t>
    </w:r>
    <w:r w:rsidRPr="000C0B2D">
      <w:rPr>
        <w:b/>
      </w:rPr>
      <w:fldChar w:fldCharType="begin"/>
    </w:r>
    <w:r w:rsidRPr="000C0B2D">
      <w:rPr>
        <w:b/>
      </w:rPr>
      <w:instrText xml:space="preserve"> SECTIONPAGES  \# "0" \* Arabic  \* MERGEFORMAT </w:instrText>
    </w:r>
    <w:r w:rsidRPr="000C0B2D">
      <w:rPr>
        <w:b/>
      </w:rPr>
      <w:fldChar w:fldCharType="separate"/>
    </w:r>
    <w:r>
      <w:rPr>
        <w:b/>
        <w:noProof/>
      </w:rPr>
      <w:t>1</w:t>
    </w:r>
    <w:r w:rsidRPr="000C0B2D">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88E41" w14:textId="77777777" w:rsidR="005B4138" w:rsidRDefault="005B4138" w:rsidP="00946A7F">
      <w:pPr>
        <w:spacing w:before="0" w:line="240" w:lineRule="auto"/>
      </w:pPr>
      <w:r>
        <w:separator/>
      </w:r>
    </w:p>
  </w:footnote>
  <w:footnote w:type="continuationSeparator" w:id="0">
    <w:p w14:paraId="07700C3E" w14:textId="77777777" w:rsidR="005B4138" w:rsidRDefault="005B4138" w:rsidP="00946A7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3720F" w14:textId="17C19372" w:rsidR="00DD4D72" w:rsidRDefault="00DD4D72" w:rsidP="00F00778">
    <w:pPr>
      <w:pStyle w:val="Zhlav"/>
    </w:pPr>
    <w:r>
      <w:t>Rekonstrukce objektu Linhartská 135/4, Praha 1; projektové dokumentace, inženýrská činnost a autorský dozor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5D71"/>
    <w:multiLevelType w:val="hybridMultilevel"/>
    <w:tmpl w:val="1DF8FBFC"/>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F2F7B20"/>
    <w:multiLevelType w:val="hybridMultilevel"/>
    <w:tmpl w:val="54AA6500"/>
    <w:lvl w:ilvl="0" w:tplc="04050005">
      <w:start w:val="1"/>
      <w:numFmt w:val="bullet"/>
      <w:lvlText w:val=""/>
      <w:lvlJc w:val="left"/>
      <w:pPr>
        <w:ind w:left="360" w:hanging="360"/>
      </w:pPr>
      <w:rPr>
        <w:rFonts w:ascii="Wingdings" w:hAnsi="Wingdings" w:hint="default"/>
      </w:rPr>
    </w:lvl>
    <w:lvl w:ilvl="1" w:tplc="482AD85A">
      <w:start w:val="1"/>
      <w:numFmt w:val="bullet"/>
      <w:lvlText w:val="»"/>
      <w:lvlJc w:val="left"/>
      <w:pPr>
        <w:ind w:left="1425" w:hanging="705"/>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76E751B5"/>
    <w:multiLevelType w:val="hybridMultilevel"/>
    <w:tmpl w:val="6F441A0E"/>
    <w:lvl w:ilvl="0" w:tplc="04050005">
      <w:start w:val="1"/>
      <w:numFmt w:val="bullet"/>
      <w:lvlText w:val=""/>
      <w:lvlJc w:val="left"/>
      <w:pPr>
        <w:ind w:left="360" w:hanging="360"/>
      </w:pPr>
      <w:rPr>
        <w:rFonts w:ascii="Wingdings" w:hAnsi="Wingdings" w:hint="default"/>
      </w:rPr>
    </w:lvl>
    <w:lvl w:ilvl="1" w:tplc="482AD85A">
      <w:start w:val="1"/>
      <w:numFmt w:val="bullet"/>
      <w:lvlText w:val="»"/>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79421A06"/>
    <w:multiLevelType w:val="hybridMultilevel"/>
    <w:tmpl w:val="4EE04266"/>
    <w:lvl w:ilvl="0" w:tplc="04050005">
      <w:start w:val="1"/>
      <w:numFmt w:val="bullet"/>
      <w:lvlText w:val=""/>
      <w:lvlJc w:val="left"/>
      <w:pPr>
        <w:ind w:left="360" w:hanging="360"/>
      </w:pPr>
      <w:rPr>
        <w:rFonts w:ascii="Wingdings" w:hAnsi="Wingdings" w:hint="default"/>
      </w:rPr>
    </w:lvl>
    <w:lvl w:ilvl="1" w:tplc="482AD85A">
      <w:start w:val="1"/>
      <w:numFmt w:val="bullet"/>
      <w:lvlText w:val="»"/>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7B135A0C"/>
    <w:multiLevelType w:val="multilevel"/>
    <w:tmpl w:val="AE663512"/>
    <w:lvl w:ilvl="0">
      <w:start w:val="1"/>
      <w:numFmt w:val="upperRoman"/>
      <w:pStyle w:val="Nadpis1"/>
      <w:suff w:val="space"/>
      <w:lvlText w:val="%1."/>
      <w:lvlJc w:val="left"/>
      <w:pPr>
        <w:ind w:left="0" w:firstLine="0"/>
      </w:pPr>
      <w:rPr>
        <w:rFonts w:hint="default"/>
      </w:rPr>
    </w:lvl>
    <w:lvl w:ilvl="1">
      <w:start w:val="1"/>
      <w:numFmt w:val="decimal"/>
      <w:lvlRestart w:val="0"/>
      <w:pStyle w:val="Nadpis2"/>
      <w:lvlText w:val="%2."/>
      <w:lvlJc w:val="left"/>
      <w:pPr>
        <w:tabs>
          <w:tab w:val="num" w:pos="709"/>
        </w:tabs>
        <w:ind w:left="709" w:hanging="709"/>
      </w:pPr>
      <w:rPr>
        <w:rFonts w:hint="default"/>
      </w:rPr>
    </w:lvl>
    <w:lvl w:ilvl="2">
      <w:start w:val="1"/>
      <w:numFmt w:val="none"/>
      <w:pStyle w:val="Nadpis3"/>
      <w:lvlText w:val=""/>
      <w:lvlJc w:val="left"/>
      <w:pPr>
        <w:tabs>
          <w:tab w:val="num" w:pos="709"/>
        </w:tabs>
        <w:ind w:left="709" w:hanging="709"/>
      </w:pPr>
      <w:rPr>
        <w:rFonts w:hint="default"/>
      </w:rPr>
    </w:lvl>
    <w:lvl w:ilvl="3">
      <w:start w:val="1"/>
      <w:numFmt w:val="decimal"/>
      <w:lvlRestart w:val="2"/>
      <w:pStyle w:val="Odstavecseseznamem"/>
      <w:lvlText w:val="%2.%4."/>
      <w:lvlJc w:val="left"/>
      <w:pPr>
        <w:tabs>
          <w:tab w:val="num" w:pos="709"/>
        </w:tabs>
        <w:ind w:left="709" w:hanging="709"/>
      </w:pPr>
      <w:rPr>
        <w:rFonts w:hint="default"/>
      </w:rPr>
    </w:lvl>
    <w:lvl w:ilvl="4">
      <w:start w:val="1"/>
      <w:numFmt w:val="lowerLetter"/>
      <w:lvlText w:val="%5)"/>
      <w:lvlJc w:val="left"/>
      <w:pPr>
        <w:tabs>
          <w:tab w:val="num" w:pos="1418"/>
        </w:tabs>
        <w:ind w:left="1418" w:hanging="709"/>
      </w:pPr>
      <w:rPr>
        <w:rFonts w:hint="default"/>
      </w:rPr>
    </w:lvl>
    <w:lvl w:ilvl="5">
      <w:start w:val="1"/>
      <w:numFmt w:val="lowerRoman"/>
      <w:lvlText w:val="%6."/>
      <w:lvlJc w:val="left"/>
      <w:pPr>
        <w:tabs>
          <w:tab w:val="num" w:pos="1843"/>
        </w:tabs>
        <w:ind w:left="1843" w:hanging="425"/>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7F"/>
    <w:rsid w:val="00002667"/>
    <w:rsid w:val="00002906"/>
    <w:rsid w:val="00002EE8"/>
    <w:rsid w:val="000034BE"/>
    <w:rsid w:val="00003577"/>
    <w:rsid w:val="00003F96"/>
    <w:rsid w:val="000049D9"/>
    <w:rsid w:val="00007476"/>
    <w:rsid w:val="0000768C"/>
    <w:rsid w:val="00010524"/>
    <w:rsid w:val="00010654"/>
    <w:rsid w:val="00011729"/>
    <w:rsid w:val="0001426A"/>
    <w:rsid w:val="00014437"/>
    <w:rsid w:val="00014F46"/>
    <w:rsid w:val="000160B6"/>
    <w:rsid w:val="0001726E"/>
    <w:rsid w:val="00021244"/>
    <w:rsid w:val="0002190B"/>
    <w:rsid w:val="00023062"/>
    <w:rsid w:val="00023188"/>
    <w:rsid w:val="000232D0"/>
    <w:rsid w:val="000232D3"/>
    <w:rsid w:val="0002362F"/>
    <w:rsid w:val="00023A40"/>
    <w:rsid w:val="00023FB3"/>
    <w:rsid w:val="00026A49"/>
    <w:rsid w:val="00026CB7"/>
    <w:rsid w:val="00026FC5"/>
    <w:rsid w:val="00027801"/>
    <w:rsid w:val="00030766"/>
    <w:rsid w:val="00030D81"/>
    <w:rsid w:val="00030E43"/>
    <w:rsid w:val="000322EF"/>
    <w:rsid w:val="00033047"/>
    <w:rsid w:val="000340BA"/>
    <w:rsid w:val="00034403"/>
    <w:rsid w:val="000351A4"/>
    <w:rsid w:val="00035FEB"/>
    <w:rsid w:val="00036FCB"/>
    <w:rsid w:val="00037E70"/>
    <w:rsid w:val="000403A9"/>
    <w:rsid w:val="00040C5A"/>
    <w:rsid w:val="00041D6E"/>
    <w:rsid w:val="00043B36"/>
    <w:rsid w:val="000442B4"/>
    <w:rsid w:val="00045855"/>
    <w:rsid w:val="00046FC1"/>
    <w:rsid w:val="000500DF"/>
    <w:rsid w:val="00051416"/>
    <w:rsid w:val="000521FD"/>
    <w:rsid w:val="00052236"/>
    <w:rsid w:val="0005369A"/>
    <w:rsid w:val="00053D34"/>
    <w:rsid w:val="000547CC"/>
    <w:rsid w:val="00054864"/>
    <w:rsid w:val="0005578D"/>
    <w:rsid w:val="0005679B"/>
    <w:rsid w:val="00063608"/>
    <w:rsid w:val="00063683"/>
    <w:rsid w:val="000646BE"/>
    <w:rsid w:val="00066996"/>
    <w:rsid w:val="0006734A"/>
    <w:rsid w:val="00067409"/>
    <w:rsid w:val="00067FDB"/>
    <w:rsid w:val="00070307"/>
    <w:rsid w:val="00071125"/>
    <w:rsid w:val="000733C3"/>
    <w:rsid w:val="00074B6D"/>
    <w:rsid w:val="00074C7C"/>
    <w:rsid w:val="00075197"/>
    <w:rsid w:val="00075E36"/>
    <w:rsid w:val="00076730"/>
    <w:rsid w:val="00076EE4"/>
    <w:rsid w:val="000776A9"/>
    <w:rsid w:val="0008034D"/>
    <w:rsid w:val="000821FC"/>
    <w:rsid w:val="00083E10"/>
    <w:rsid w:val="00083F97"/>
    <w:rsid w:val="0008437B"/>
    <w:rsid w:val="00085136"/>
    <w:rsid w:val="0008563E"/>
    <w:rsid w:val="00087D8D"/>
    <w:rsid w:val="00090100"/>
    <w:rsid w:val="00090676"/>
    <w:rsid w:val="00090BF3"/>
    <w:rsid w:val="0009255E"/>
    <w:rsid w:val="00092FDC"/>
    <w:rsid w:val="00093C59"/>
    <w:rsid w:val="00093D0D"/>
    <w:rsid w:val="00094450"/>
    <w:rsid w:val="0009563C"/>
    <w:rsid w:val="00095902"/>
    <w:rsid w:val="00097699"/>
    <w:rsid w:val="000A06B8"/>
    <w:rsid w:val="000A10E4"/>
    <w:rsid w:val="000A11C2"/>
    <w:rsid w:val="000A1C26"/>
    <w:rsid w:val="000A2783"/>
    <w:rsid w:val="000A295F"/>
    <w:rsid w:val="000A31D4"/>
    <w:rsid w:val="000A3857"/>
    <w:rsid w:val="000A3E59"/>
    <w:rsid w:val="000A4F7D"/>
    <w:rsid w:val="000A5429"/>
    <w:rsid w:val="000A5568"/>
    <w:rsid w:val="000A5BA0"/>
    <w:rsid w:val="000A7FE5"/>
    <w:rsid w:val="000B0D4E"/>
    <w:rsid w:val="000B34E8"/>
    <w:rsid w:val="000B37E3"/>
    <w:rsid w:val="000B37ED"/>
    <w:rsid w:val="000B52D5"/>
    <w:rsid w:val="000B5D8B"/>
    <w:rsid w:val="000B5EE0"/>
    <w:rsid w:val="000B62C2"/>
    <w:rsid w:val="000B724A"/>
    <w:rsid w:val="000B76E1"/>
    <w:rsid w:val="000C0A0B"/>
    <w:rsid w:val="000C0B2D"/>
    <w:rsid w:val="000C18C3"/>
    <w:rsid w:val="000C3E33"/>
    <w:rsid w:val="000C3EDC"/>
    <w:rsid w:val="000C493B"/>
    <w:rsid w:val="000C4A78"/>
    <w:rsid w:val="000C5793"/>
    <w:rsid w:val="000C6496"/>
    <w:rsid w:val="000D0472"/>
    <w:rsid w:val="000D0E47"/>
    <w:rsid w:val="000D22C3"/>
    <w:rsid w:val="000D2D94"/>
    <w:rsid w:val="000D30C0"/>
    <w:rsid w:val="000D68A6"/>
    <w:rsid w:val="000D782D"/>
    <w:rsid w:val="000D7C3D"/>
    <w:rsid w:val="000D7E1D"/>
    <w:rsid w:val="000E049D"/>
    <w:rsid w:val="000E1051"/>
    <w:rsid w:val="000E17AA"/>
    <w:rsid w:val="000E1FE9"/>
    <w:rsid w:val="000E2026"/>
    <w:rsid w:val="000E2444"/>
    <w:rsid w:val="000E25F4"/>
    <w:rsid w:val="000E4C6F"/>
    <w:rsid w:val="000E5003"/>
    <w:rsid w:val="000E5394"/>
    <w:rsid w:val="000E6B49"/>
    <w:rsid w:val="000E7AE8"/>
    <w:rsid w:val="000E7D7A"/>
    <w:rsid w:val="000F019B"/>
    <w:rsid w:val="000F059E"/>
    <w:rsid w:val="000F0A62"/>
    <w:rsid w:val="000F1435"/>
    <w:rsid w:val="000F1F37"/>
    <w:rsid w:val="000F24F9"/>
    <w:rsid w:val="000F322E"/>
    <w:rsid w:val="000F3240"/>
    <w:rsid w:val="000F36D9"/>
    <w:rsid w:val="000F4DC8"/>
    <w:rsid w:val="000F5DC3"/>
    <w:rsid w:val="000F6635"/>
    <w:rsid w:val="000F6A87"/>
    <w:rsid w:val="000F73DD"/>
    <w:rsid w:val="000F7C90"/>
    <w:rsid w:val="0010047B"/>
    <w:rsid w:val="00100CD7"/>
    <w:rsid w:val="00100D19"/>
    <w:rsid w:val="0010299F"/>
    <w:rsid w:val="00102E1A"/>
    <w:rsid w:val="00103E1A"/>
    <w:rsid w:val="001042B1"/>
    <w:rsid w:val="00105EAB"/>
    <w:rsid w:val="001101A6"/>
    <w:rsid w:val="00110B99"/>
    <w:rsid w:val="00111FB3"/>
    <w:rsid w:val="00113276"/>
    <w:rsid w:val="00113F26"/>
    <w:rsid w:val="00114E32"/>
    <w:rsid w:val="001163C6"/>
    <w:rsid w:val="001165B6"/>
    <w:rsid w:val="0011790E"/>
    <w:rsid w:val="00117DB1"/>
    <w:rsid w:val="00122250"/>
    <w:rsid w:val="0012297D"/>
    <w:rsid w:val="001233B3"/>
    <w:rsid w:val="00123A32"/>
    <w:rsid w:val="00124E4A"/>
    <w:rsid w:val="001257A0"/>
    <w:rsid w:val="00125808"/>
    <w:rsid w:val="001269C8"/>
    <w:rsid w:val="00126E6F"/>
    <w:rsid w:val="00127466"/>
    <w:rsid w:val="00127D74"/>
    <w:rsid w:val="00127F7D"/>
    <w:rsid w:val="00130779"/>
    <w:rsid w:val="00130E5D"/>
    <w:rsid w:val="00134D2D"/>
    <w:rsid w:val="0013521A"/>
    <w:rsid w:val="001353B6"/>
    <w:rsid w:val="001356E0"/>
    <w:rsid w:val="00135DBA"/>
    <w:rsid w:val="00136376"/>
    <w:rsid w:val="00136E86"/>
    <w:rsid w:val="00140266"/>
    <w:rsid w:val="00140CF8"/>
    <w:rsid w:val="001425D0"/>
    <w:rsid w:val="001440A0"/>
    <w:rsid w:val="0014502B"/>
    <w:rsid w:val="0014507F"/>
    <w:rsid w:val="001451DB"/>
    <w:rsid w:val="001476BF"/>
    <w:rsid w:val="00147ACF"/>
    <w:rsid w:val="00147C57"/>
    <w:rsid w:val="00150B21"/>
    <w:rsid w:val="00150C34"/>
    <w:rsid w:val="00151382"/>
    <w:rsid w:val="00152C24"/>
    <w:rsid w:val="001552B3"/>
    <w:rsid w:val="001554B7"/>
    <w:rsid w:val="00155FEA"/>
    <w:rsid w:val="0015603A"/>
    <w:rsid w:val="001567D3"/>
    <w:rsid w:val="00157482"/>
    <w:rsid w:val="00160B4C"/>
    <w:rsid w:val="00162B06"/>
    <w:rsid w:val="00162E5D"/>
    <w:rsid w:val="00162EF4"/>
    <w:rsid w:val="00163675"/>
    <w:rsid w:val="001652E7"/>
    <w:rsid w:val="00166210"/>
    <w:rsid w:val="00166D0A"/>
    <w:rsid w:val="00170D79"/>
    <w:rsid w:val="00171577"/>
    <w:rsid w:val="001715C0"/>
    <w:rsid w:val="001718D0"/>
    <w:rsid w:val="00171F5F"/>
    <w:rsid w:val="00172745"/>
    <w:rsid w:val="00172828"/>
    <w:rsid w:val="00174040"/>
    <w:rsid w:val="001747AD"/>
    <w:rsid w:val="00174C88"/>
    <w:rsid w:val="00175285"/>
    <w:rsid w:val="00175677"/>
    <w:rsid w:val="00175697"/>
    <w:rsid w:val="00177C8E"/>
    <w:rsid w:val="00177FFE"/>
    <w:rsid w:val="001804D8"/>
    <w:rsid w:val="001810C9"/>
    <w:rsid w:val="0018321F"/>
    <w:rsid w:val="0018349A"/>
    <w:rsid w:val="00183F45"/>
    <w:rsid w:val="00184104"/>
    <w:rsid w:val="001846FB"/>
    <w:rsid w:val="00184A01"/>
    <w:rsid w:val="00185AE9"/>
    <w:rsid w:val="00186FDF"/>
    <w:rsid w:val="00191A06"/>
    <w:rsid w:val="00191D49"/>
    <w:rsid w:val="00192038"/>
    <w:rsid w:val="00192A2B"/>
    <w:rsid w:val="00192A49"/>
    <w:rsid w:val="00193346"/>
    <w:rsid w:val="00193838"/>
    <w:rsid w:val="001949B4"/>
    <w:rsid w:val="00195318"/>
    <w:rsid w:val="0019576E"/>
    <w:rsid w:val="0019643E"/>
    <w:rsid w:val="00196560"/>
    <w:rsid w:val="00196A76"/>
    <w:rsid w:val="00196DAA"/>
    <w:rsid w:val="001A10A1"/>
    <w:rsid w:val="001A2BF9"/>
    <w:rsid w:val="001A39DD"/>
    <w:rsid w:val="001A4F8B"/>
    <w:rsid w:val="001A62AF"/>
    <w:rsid w:val="001B0D7C"/>
    <w:rsid w:val="001B0D9D"/>
    <w:rsid w:val="001B2111"/>
    <w:rsid w:val="001B2267"/>
    <w:rsid w:val="001B3340"/>
    <w:rsid w:val="001B4158"/>
    <w:rsid w:val="001B6078"/>
    <w:rsid w:val="001B6332"/>
    <w:rsid w:val="001B70F9"/>
    <w:rsid w:val="001B74FD"/>
    <w:rsid w:val="001B7B25"/>
    <w:rsid w:val="001C0070"/>
    <w:rsid w:val="001C0452"/>
    <w:rsid w:val="001C066B"/>
    <w:rsid w:val="001C0A48"/>
    <w:rsid w:val="001C0AF2"/>
    <w:rsid w:val="001C0F78"/>
    <w:rsid w:val="001C19C7"/>
    <w:rsid w:val="001C1E52"/>
    <w:rsid w:val="001C1E5F"/>
    <w:rsid w:val="001C208D"/>
    <w:rsid w:val="001C2738"/>
    <w:rsid w:val="001C2B12"/>
    <w:rsid w:val="001C3152"/>
    <w:rsid w:val="001C318A"/>
    <w:rsid w:val="001C3886"/>
    <w:rsid w:val="001C3F4F"/>
    <w:rsid w:val="001C4918"/>
    <w:rsid w:val="001C6AB1"/>
    <w:rsid w:val="001C763E"/>
    <w:rsid w:val="001D0045"/>
    <w:rsid w:val="001D1A6D"/>
    <w:rsid w:val="001D2103"/>
    <w:rsid w:val="001D384B"/>
    <w:rsid w:val="001D3E09"/>
    <w:rsid w:val="001D4610"/>
    <w:rsid w:val="001D63D3"/>
    <w:rsid w:val="001D7703"/>
    <w:rsid w:val="001D794E"/>
    <w:rsid w:val="001D79FB"/>
    <w:rsid w:val="001E18B1"/>
    <w:rsid w:val="001E1DC7"/>
    <w:rsid w:val="001E1F19"/>
    <w:rsid w:val="001E35B7"/>
    <w:rsid w:val="001E3A7A"/>
    <w:rsid w:val="001E447D"/>
    <w:rsid w:val="001E45DC"/>
    <w:rsid w:val="001E4848"/>
    <w:rsid w:val="001E4932"/>
    <w:rsid w:val="001E6012"/>
    <w:rsid w:val="001E7123"/>
    <w:rsid w:val="001E723D"/>
    <w:rsid w:val="001E729A"/>
    <w:rsid w:val="001E7F2A"/>
    <w:rsid w:val="001F09E0"/>
    <w:rsid w:val="001F12CF"/>
    <w:rsid w:val="001F1406"/>
    <w:rsid w:val="001F1BB9"/>
    <w:rsid w:val="001F1FFA"/>
    <w:rsid w:val="001F2188"/>
    <w:rsid w:val="001F28BE"/>
    <w:rsid w:val="001F290D"/>
    <w:rsid w:val="001F2968"/>
    <w:rsid w:val="001F2C77"/>
    <w:rsid w:val="001F365C"/>
    <w:rsid w:val="001F37EB"/>
    <w:rsid w:val="001F448E"/>
    <w:rsid w:val="001F4A28"/>
    <w:rsid w:val="001F4A4B"/>
    <w:rsid w:val="001F5A49"/>
    <w:rsid w:val="001F5D0C"/>
    <w:rsid w:val="001F62FF"/>
    <w:rsid w:val="001F7AA7"/>
    <w:rsid w:val="001F7EFA"/>
    <w:rsid w:val="00200044"/>
    <w:rsid w:val="00200C14"/>
    <w:rsid w:val="0020112F"/>
    <w:rsid w:val="00202E54"/>
    <w:rsid w:val="00203F19"/>
    <w:rsid w:val="0020433A"/>
    <w:rsid w:val="00206234"/>
    <w:rsid w:val="002063A9"/>
    <w:rsid w:val="0020742B"/>
    <w:rsid w:val="00207711"/>
    <w:rsid w:val="00210CF2"/>
    <w:rsid w:val="00211042"/>
    <w:rsid w:val="0021147A"/>
    <w:rsid w:val="002116F5"/>
    <w:rsid w:val="00212561"/>
    <w:rsid w:val="00212668"/>
    <w:rsid w:val="00212744"/>
    <w:rsid w:val="002129BA"/>
    <w:rsid w:val="00212BF8"/>
    <w:rsid w:val="00213A32"/>
    <w:rsid w:val="00213FA9"/>
    <w:rsid w:val="00215731"/>
    <w:rsid w:val="00215C15"/>
    <w:rsid w:val="00216501"/>
    <w:rsid w:val="00216979"/>
    <w:rsid w:val="00220D59"/>
    <w:rsid w:val="00221201"/>
    <w:rsid w:val="0022202F"/>
    <w:rsid w:val="00222A77"/>
    <w:rsid w:val="00223313"/>
    <w:rsid w:val="00223325"/>
    <w:rsid w:val="0022365F"/>
    <w:rsid w:val="00223B1F"/>
    <w:rsid w:val="00224928"/>
    <w:rsid w:val="002253F7"/>
    <w:rsid w:val="002256BC"/>
    <w:rsid w:val="00227497"/>
    <w:rsid w:val="00231448"/>
    <w:rsid w:val="002327E3"/>
    <w:rsid w:val="00233918"/>
    <w:rsid w:val="00234535"/>
    <w:rsid w:val="002345FB"/>
    <w:rsid w:val="00234AE6"/>
    <w:rsid w:val="00234E30"/>
    <w:rsid w:val="00234F70"/>
    <w:rsid w:val="00237C0C"/>
    <w:rsid w:val="00240163"/>
    <w:rsid w:val="00240F8E"/>
    <w:rsid w:val="002411ED"/>
    <w:rsid w:val="00242D5E"/>
    <w:rsid w:val="00243C04"/>
    <w:rsid w:val="00245398"/>
    <w:rsid w:val="0024599A"/>
    <w:rsid w:val="00245CA6"/>
    <w:rsid w:val="002462F7"/>
    <w:rsid w:val="002464F2"/>
    <w:rsid w:val="00247CB3"/>
    <w:rsid w:val="002509AA"/>
    <w:rsid w:val="00250D7D"/>
    <w:rsid w:val="00250F41"/>
    <w:rsid w:val="0025102A"/>
    <w:rsid w:val="0025287A"/>
    <w:rsid w:val="0025355C"/>
    <w:rsid w:val="00253788"/>
    <w:rsid w:val="00254CB4"/>
    <w:rsid w:val="002563CD"/>
    <w:rsid w:val="002568F5"/>
    <w:rsid w:val="00257AA9"/>
    <w:rsid w:val="00257FF0"/>
    <w:rsid w:val="00260759"/>
    <w:rsid w:val="00260AFD"/>
    <w:rsid w:val="00261380"/>
    <w:rsid w:val="0026179A"/>
    <w:rsid w:val="00261F49"/>
    <w:rsid w:val="0026235B"/>
    <w:rsid w:val="00263447"/>
    <w:rsid w:val="00263870"/>
    <w:rsid w:val="00264ADF"/>
    <w:rsid w:val="00265364"/>
    <w:rsid w:val="002661F4"/>
    <w:rsid w:val="00266D66"/>
    <w:rsid w:val="002701B5"/>
    <w:rsid w:val="0027033D"/>
    <w:rsid w:val="0027188B"/>
    <w:rsid w:val="0027233F"/>
    <w:rsid w:val="0027312D"/>
    <w:rsid w:val="00273398"/>
    <w:rsid w:val="00273598"/>
    <w:rsid w:val="00273938"/>
    <w:rsid w:val="00274E13"/>
    <w:rsid w:val="002770C8"/>
    <w:rsid w:val="00277428"/>
    <w:rsid w:val="00277BDD"/>
    <w:rsid w:val="0028032E"/>
    <w:rsid w:val="00280EAD"/>
    <w:rsid w:val="0028133E"/>
    <w:rsid w:val="002821F0"/>
    <w:rsid w:val="002837D1"/>
    <w:rsid w:val="002842F2"/>
    <w:rsid w:val="00284A6C"/>
    <w:rsid w:val="0028625A"/>
    <w:rsid w:val="002875B2"/>
    <w:rsid w:val="00287F3B"/>
    <w:rsid w:val="00290B11"/>
    <w:rsid w:val="00291F0A"/>
    <w:rsid w:val="00292653"/>
    <w:rsid w:val="00292CB9"/>
    <w:rsid w:val="00293199"/>
    <w:rsid w:val="00293BE5"/>
    <w:rsid w:val="00294D47"/>
    <w:rsid w:val="0029576A"/>
    <w:rsid w:val="0029670B"/>
    <w:rsid w:val="002968D3"/>
    <w:rsid w:val="0029715A"/>
    <w:rsid w:val="00297FE8"/>
    <w:rsid w:val="002A011D"/>
    <w:rsid w:val="002A10A1"/>
    <w:rsid w:val="002A337A"/>
    <w:rsid w:val="002A36D8"/>
    <w:rsid w:val="002A46CA"/>
    <w:rsid w:val="002A5168"/>
    <w:rsid w:val="002A58D0"/>
    <w:rsid w:val="002A59B6"/>
    <w:rsid w:val="002A5BD0"/>
    <w:rsid w:val="002A61B1"/>
    <w:rsid w:val="002A61F9"/>
    <w:rsid w:val="002A6330"/>
    <w:rsid w:val="002A6334"/>
    <w:rsid w:val="002A65AC"/>
    <w:rsid w:val="002A7251"/>
    <w:rsid w:val="002A76AF"/>
    <w:rsid w:val="002B0488"/>
    <w:rsid w:val="002B3BBC"/>
    <w:rsid w:val="002B4251"/>
    <w:rsid w:val="002B460B"/>
    <w:rsid w:val="002B50D7"/>
    <w:rsid w:val="002B59DF"/>
    <w:rsid w:val="002B5AD6"/>
    <w:rsid w:val="002B688A"/>
    <w:rsid w:val="002B7A74"/>
    <w:rsid w:val="002C031B"/>
    <w:rsid w:val="002C0325"/>
    <w:rsid w:val="002C0F16"/>
    <w:rsid w:val="002C17A0"/>
    <w:rsid w:val="002C1E01"/>
    <w:rsid w:val="002C26D0"/>
    <w:rsid w:val="002C27A5"/>
    <w:rsid w:val="002C28F9"/>
    <w:rsid w:val="002C2A3B"/>
    <w:rsid w:val="002C32E4"/>
    <w:rsid w:val="002C4A2A"/>
    <w:rsid w:val="002C58ED"/>
    <w:rsid w:val="002C596B"/>
    <w:rsid w:val="002C61D6"/>
    <w:rsid w:val="002C639A"/>
    <w:rsid w:val="002C7610"/>
    <w:rsid w:val="002D0044"/>
    <w:rsid w:val="002D0BBD"/>
    <w:rsid w:val="002D2046"/>
    <w:rsid w:val="002D2790"/>
    <w:rsid w:val="002D29B3"/>
    <w:rsid w:val="002D2B31"/>
    <w:rsid w:val="002D3A18"/>
    <w:rsid w:val="002D42A7"/>
    <w:rsid w:val="002D49F3"/>
    <w:rsid w:val="002D50CA"/>
    <w:rsid w:val="002D51C8"/>
    <w:rsid w:val="002D5B7D"/>
    <w:rsid w:val="002D628F"/>
    <w:rsid w:val="002D6DEB"/>
    <w:rsid w:val="002D7310"/>
    <w:rsid w:val="002D7661"/>
    <w:rsid w:val="002E14FB"/>
    <w:rsid w:val="002E151E"/>
    <w:rsid w:val="002E1B58"/>
    <w:rsid w:val="002E2579"/>
    <w:rsid w:val="002E321C"/>
    <w:rsid w:val="002E39D3"/>
    <w:rsid w:val="002E5690"/>
    <w:rsid w:val="002E64C2"/>
    <w:rsid w:val="002F0756"/>
    <w:rsid w:val="002F0D13"/>
    <w:rsid w:val="002F11C9"/>
    <w:rsid w:val="002F1D27"/>
    <w:rsid w:val="002F2A24"/>
    <w:rsid w:val="002F51D0"/>
    <w:rsid w:val="002F5237"/>
    <w:rsid w:val="002F529D"/>
    <w:rsid w:val="002F663E"/>
    <w:rsid w:val="002F6DB9"/>
    <w:rsid w:val="003001DB"/>
    <w:rsid w:val="00302363"/>
    <w:rsid w:val="00303CCC"/>
    <w:rsid w:val="003051D2"/>
    <w:rsid w:val="0030588C"/>
    <w:rsid w:val="00305933"/>
    <w:rsid w:val="00305FC5"/>
    <w:rsid w:val="00306A1C"/>
    <w:rsid w:val="00306BC2"/>
    <w:rsid w:val="00310885"/>
    <w:rsid w:val="00310C2C"/>
    <w:rsid w:val="00311C6E"/>
    <w:rsid w:val="00312764"/>
    <w:rsid w:val="00313BDD"/>
    <w:rsid w:val="0031573F"/>
    <w:rsid w:val="0031614B"/>
    <w:rsid w:val="003166C2"/>
    <w:rsid w:val="00316E2A"/>
    <w:rsid w:val="0031719A"/>
    <w:rsid w:val="00320228"/>
    <w:rsid w:val="00320923"/>
    <w:rsid w:val="00320C45"/>
    <w:rsid w:val="003211E4"/>
    <w:rsid w:val="003214DF"/>
    <w:rsid w:val="003219E6"/>
    <w:rsid w:val="003231E8"/>
    <w:rsid w:val="00325447"/>
    <w:rsid w:val="00331E0B"/>
    <w:rsid w:val="00332910"/>
    <w:rsid w:val="00332C59"/>
    <w:rsid w:val="00333426"/>
    <w:rsid w:val="0033354C"/>
    <w:rsid w:val="00333608"/>
    <w:rsid w:val="00333E3E"/>
    <w:rsid w:val="0033552C"/>
    <w:rsid w:val="00337707"/>
    <w:rsid w:val="0033785E"/>
    <w:rsid w:val="00341F7E"/>
    <w:rsid w:val="00342904"/>
    <w:rsid w:val="00347368"/>
    <w:rsid w:val="00350957"/>
    <w:rsid w:val="00350BE9"/>
    <w:rsid w:val="00351A19"/>
    <w:rsid w:val="00352BEA"/>
    <w:rsid w:val="0035478D"/>
    <w:rsid w:val="00354C8E"/>
    <w:rsid w:val="00356BE5"/>
    <w:rsid w:val="00357217"/>
    <w:rsid w:val="00357FE9"/>
    <w:rsid w:val="0036015F"/>
    <w:rsid w:val="00360D10"/>
    <w:rsid w:val="0036164A"/>
    <w:rsid w:val="003636FB"/>
    <w:rsid w:val="00363C91"/>
    <w:rsid w:val="00364880"/>
    <w:rsid w:val="00364FBE"/>
    <w:rsid w:val="0036588E"/>
    <w:rsid w:val="00366384"/>
    <w:rsid w:val="003663F7"/>
    <w:rsid w:val="00366871"/>
    <w:rsid w:val="00370859"/>
    <w:rsid w:val="00370D8F"/>
    <w:rsid w:val="003729E9"/>
    <w:rsid w:val="003737C7"/>
    <w:rsid w:val="00376A55"/>
    <w:rsid w:val="0038010E"/>
    <w:rsid w:val="003804E0"/>
    <w:rsid w:val="0038100E"/>
    <w:rsid w:val="003820F5"/>
    <w:rsid w:val="00382E02"/>
    <w:rsid w:val="003852EF"/>
    <w:rsid w:val="00385467"/>
    <w:rsid w:val="00385DBC"/>
    <w:rsid w:val="0038606F"/>
    <w:rsid w:val="003868A7"/>
    <w:rsid w:val="00386DBD"/>
    <w:rsid w:val="00386E31"/>
    <w:rsid w:val="00387EF4"/>
    <w:rsid w:val="00392CFF"/>
    <w:rsid w:val="00393075"/>
    <w:rsid w:val="00395548"/>
    <w:rsid w:val="00396072"/>
    <w:rsid w:val="003A1432"/>
    <w:rsid w:val="003A2C0E"/>
    <w:rsid w:val="003A33D5"/>
    <w:rsid w:val="003A3434"/>
    <w:rsid w:val="003A54AA"/>
    <w:rsid w:val="003A695A"/>
    <w:rsid w:val="003A773B"/>
    <w:rsid w:val="003A7BB7"/>
    <w:rsid w:val="003B0BCB"/>
    <w:rsid w:val="003B19C7"/>
    <w:rsid w:val="003B264E"/>
    <w:rsid w:val="003B27EA"/>
    <w:rsid w:val="003B3430"/>
    <w:rsid w:val="003B4566"/>
    <w:rsid w:val="003B4C44"/>
    <w:rsid w:val="003B654A"/>
    <w:rsid w:val="003B6AF6"/>
    <w:rsid w:val="003B74F8"/>
    <w:rsid w:val="003B7C03"/>
    <w:rsid w:val="003C04FF"/>
    <w:rsid w:val="003C1401"/>
    <w:rsid w:val="003C1762"/>
    <w:rsid w:val="003C2817"/>
    <w:rsid w:val="003C3722"/>
    <w:rsid w:val="003C3A1A"/>
    <w:rsid w:val="003C47A8"/>
    <w:rsid w:val="003C613B"/>
    <w:rsid w:val="003C6C92"/>
    <w:rsid w:val="003C7B87"/>
    <w:rsid w:val="003D00FC"/>
    <w:rsid w:val="003D19AB"/>
    <w:rsid w:val="003D2CD1"/>
    <w:rsid w:val="003D3652"/>
    <w:rsid w:val="003D3E9B"/>
    <w:rsid w:val="003D5046"/>
    <w:rsid w:val="003D51E3"/>
    <w:rsid w:val="003D52D4"/>
    <w:rsid w:val="003D5ABD"/>
    <w:rsid w:val="003D5C6D"/>
    <w:rsid w:val="003D607B"/>
    <w:rsid w:val="003D6730"/>
    <w:rsid w:val="003D79FD"/>
    <w:rsid w:val="003E03BC"/>
    <w:rsid w:val="003E1361"/>
    <w:rsid w:val="003E1625"/>
    <w:rsid w:val="003E2C9D"/>
    <w:rsid w:val="003E2CCF"/>
    <w:rsid w:val="003E3B9E"/>
    <w:rsid w:val="003E4382"/>
    <w:rsid w:val="003E4D7D"/>
    <w:rsid w:val="003E54D5"/>
    <w:rsid w:val="003E5952"/>
    <w:rsid w:val="003E6C80"/>
    <w:rsid w:val="003E7042"/>
    <w:rsid w:val="003E755B"/>
    <w:rsid w:val="003F0D0B"/>
    <w:rsid w:val="003F127D"/>
    <w:rsid w:val="003F33E9"/>
    <w:rsid w:val="003F3C16"/>
    <w:rsid w:val="003F535D"/>
    <w:rsid w:val="003F5363"/>
    <w:rsid w:val="003F5945"/>
    <w:rsid w:val="0040091E"/>
    <w:rsid w:val="00400A0C"/>
    <w:rsid w:val="00401328"/>
    <w:rsid w:val="00401D00"/>
    <w:rsid w:val="00401ECB"/>
    <w:rsid w:val="0040203E"/>
    <w:rsid w:val="0040208D"/>
    <w:rsid w:val="00402915"/>
    <w:rsid w:val="00403CA7"/>
    <w:rsid w:val="00404C1A"/>
    <w:rsid w:val="00405FA9"/>
    <w:rsid w:val="00406508"/>
    <w:rsid w:val="004065E0"/>
    <w:rsid w:val="00406730"/>
    <w:rsid w:val="00407E85"/>
    <w:rsid w:val="0041022A"/>
    <w:rsid w:val="00410342"/>
    <w:rsid w:val="00410DD9"/>
    <w:rsid w:val="004128F4"/>
    <w:rsid w:val="00412EC9"/>
    <w:rsid w:val="00414853"/>
    <w:rsid w:val="00415B5E"/>
    <w:rsid w:val="00416602"/>
    <w:rsid w:val="0041682E"/>
    <w:rsid w:val="004177A2"/>
    <w:rsid w:val="00417D23"/>
    <w:rsid w:val="00417DCC"/>
    <w:rsid w:val="00417DDD"/>
    <w:rsid w:val="0042044C"/>
    <w:rsid w:val="004207D7"/>
    <w:rsid w:val="004209BD"/>
    <w:rsid w:val="00420B1A"/>
    <w:rsid w:val="00421B60"/>
    <w:rsid w:val="004220BF"/>
    <w:rsid w:val="00422271"/>
    <w:rsid w:val="00422D81"/>
    <w:rsid w:val="004233ED"/>
    <w:rsid w:val="00424AEB"/>
    <w:rsid w:val="00424B30"/>
    <w:rsid w:val="004251E8"/>
    <w:rsid w:val="004274B3"/>
    <w:rsid w:val="00427F29"/>
    <w:rsid w:val="00430027"/>
    <w:rsid w:val="004302A0"/>
    <w:rsid w:val="004305BF"/>
    <w:rsid w:val="00431747"/>
    <w:rsid w:val="00431915"/>
    <w:rsid w:val="00431FA7"/>
    <w:rsid w:val="004324E0"/>
    <w:rsid w:val="004331CB"/>
    <w:rsid w:val="004336B2"/>
    <w:rsid w:val="004345CC"/>
    <w:rsid w:val="00435022"/>
    <w:rsid w:val="004355D0"/>
    <w:rsid w:val="00443E7D"/>
    <w:rsid w:val="00444DAB"/>
    <w:rsid w:val="0044624B"/>
    <w:rsid w:val="004471F4"/>
    <w:rsid w:val="00450070"/>
    <w:rsid w:val="004512D0"/>
    <w:rsid w:val="00451B8A"/>
    <w:rsid w:val="0045287E"/>
    <w:rsid w:val="0045289C"/>
    <w:rsid w:val="00453D9C"/>
    <w:rsid w:val="0045436D"/>
    <w:rsid w:val="00454CD2"/>
    <w:rsid w:val="00455D48"/>
    <w:rsid w:val="00456132"/>
    <w:rsid w:val="00456B1E"/>
    <w:rsid w:val="0046053C"/>
    <w:rsid w:val="00460956"/>
    <w:rsid w:val="004645F7"/>
    <w:rsid w:val="004649EB"/>
    <w:rsid w:val="00464AA5"/>
    <w:rsid w:val="00466BD4"/>
    <w:rsid w:val="00466DBF"/>
    <w:rsid w:val="00467727"/>
    <w:rsid w:val="00470C07"/>
    <w:rsid w:val="00471285"/>
    <w:rsid w:val="004724CD"/>
    <w:rsid w:val="00474CF7"/>
    <w:rsid w:val="00475909"/>
    <w:rsid w:val="00476E3C"/>
    <w:rsid w:val="0047731E"/>
    <w:rsid w:val="00477480"/>
    <w:rsid w:val="0048022B"/>
    <w:rsid w:val="004803AE"/>
    <w:rsid w:val="00481375"/>
    <w:rsid w:val="004813E0"/>
    <w:rsid w:val="00481792"/>
    <w:rsid w:val="004828A4"/>
    <w:rsid w:val="00482C6D"/>
    <w:rsid w:val="00483C37"/>
    <w:rsid w:val="00483D34"/>
    <w:rsid w:val="004845A0"/>
    <w:rsid w:val="004847B1"/>
    <w:rsid w:val="00484AA4"/>
    <w:rsid w:val="00484CD0"/>
    <w:rsid w:val="00485D4A"/>
    <w:rsid w:val="00486171"/>
    <w:rsid w:val="004863B8"/>
    <w:rsid w:val="00486748"/>
    <w:rsid w:val="00486D1B"/>
    <w:rsid w:val="004900C7"/>
    <w:rsid w:val="0049025D"/>
    <w:rsid w:val="00491204"/>
    <w:rsid w:val="004915C9"/>
    <w:rsid w:val="004916E6"/>
    <w:rsid w:val="00492CE6"/>
    <w:rsid w:val="00493034"/>
    <w:rsid w:val="0049337B"/>
    <w:rsid w:val="004933EF"/>
    <w:rsid w:val="00493610"/>
    <w:rsid w:val="00494E28"/>
    <w:rsid w:val="004951D9"/>
    <w:rsid w:val="00495C37"/>
    <w:rsid w:val="00496209"/>
    <w:rsid w:val="00496E74"/>
    <w:rsid w:val="0049731B"/>
    <w:rsid w:val="0049769B"/>
    <w:rsid w:val="004A12B4"/>
    <w:rsid w:val="004A1C12"/>
    <w:rsid w:val="004A1FB8"/>
    <w:rsid w:val="004A2E0D"/>
    <w:rsid w:val="004A3A08"/>
    <w:rsid w:val="004A449A"/>
    <w:rsid w:val="004A496D"/>
    <w:rsid w:val="004A4D69"/>
    <w:rsid w:val="004A556A"/>
    <w:rsid w:val="004A59A4"/>
    <w:rsid w:val="004A5C6A"/>
    <w:rsid w:val="004A6267"/>
    <w:rsid w:val="004A62FA"/>
    <w:rsid w:val="004A6427"/>
    <w:rsid w:val="004A68E6"/>
    <w:rsid w:val="004A6AA6"/>
    <w:rsid w:val="004A7448"/>
    <w:rsid w:val="004B080B"/>
    <w:rsid w:val="004B2C5F"/>
    <w:rsid w:val="004B3228"/>
    <w:rsid w:val="004B36EE"/>
    <w:rsid w:val="004B3D24"/>
    <w:rsid w:val="004B4FC9"/>
    <w:rsid w:val="004B57A9"/>
    <w:rsid w:val="004B79DD"/>
    <w:rsid w:val="004B7E91"/>
    <w:rsid w:val="004C0AE9"/>
    <w:rsid w:val="004C1812"/>
    <w:rsid w:val="004C2E71"/>
    <w:rsid w:val="004C3055"/>
    <w:rsid w:val="004C570E"/>
    <w:rsid w:val="004C6C57"/>
    <w:rsid w:val="004C6E9B"/>
    <w:rsid w:val="004C7939"/>
    <w:rsid w:val="004C7E91"/>
    <w:rsid w:val="004C7F91"/>
    <w:rsid w:val="004D062B"/>
    <w:rsid w:val="004D11AC"/>
    <w:rsid w:val="004D1BB8"/>
    <w:rsid w:val="004D2536"/>
    <w:rsid w:val="004D27FA"/>
    <w:rsid w:val="004D33BC"/>
    <w:rsid w:val="004D3728"/>
    <w:rsid w:val="004D546E"/>
    <w:rsid w:val="004D68C4"/>
    <w:rsid w:val="004D698F"/>
    <w:rsid w:val="004D7AF3"/>
    <w:rsid w:val="004E1259"/>
    <w:rsid w:val="004E3908"/>
    <w:rsid w:val="004E3933"/>
    <w:rsid w:val="004E453E"/>
    <w:rsid w:val="004E4F0E"/>
    <w:rsid w:val="004E50A8"/>
    <w:rsid w:val="004E51CF"/>
    <w:rsid w:val="004E5223"/>
    <w:rsid w:val="004E6A90"/>
    <w:rsid w:val="004F02C7"/>
    <w:rsid w:val="004F3048"/>
    <w:rsid w:val="004F37BF"/>
    <w:rsid w:val="004F3F0E"/>
    <w:rsid w:val="004F4106"/>
    <w:rsid w:val="004F4BCE"/>
    <w:rsid w:val="004F6EA8"/>
    <w:rsid w:val="004F6EB5"/>
    <w:rsid w:val="00500894"/>
    <w:rsid w:val="005009A2"/>
    <w:rsid w:val="00500A87"/>
    <w:rsid w:val="00500E46"/>
    <w:rsid w:val="005012EA"/>
    <w:rsid w:val="005035EF"/>
    <w:rsid w:val="005046D0"/>
    <w:rsid w:val="005048C2"/>
    <w:rsid w:val="00505249"/>
    <w:rsid w:val="005054FE"/>
    <w:rsid w:val="00506F45"/>
    <w:rsid w:val="00510BD0"/>
    <w:rsid w:val="00511107"/>
    <w:rsid w:val="0051128C"/>
    <w:rsid w:val="005115C9"/>
    <w:rsid w:val="00512098"/>
    <w:rsid w:val="00512548"/>
    <w:rsid w:val="005131D5"/>
    <w:rsid w:val="00514189"/>
    <w:rsid w:val="00514DB0"/>
    <w:rsid w:val="00514FA5"/>
    <w:rsid w:val="0051568D"/>
    <w:rsid w:val="0051667F"/>
    <w:rsid w:val="00516AF4"/>
    <w:rsid w:val="00516E53"/>
    <w:rsid w:val="005202BD"/>
    <w:rsid w:val="00520BEF"/>
    <w:rsid w:val="005210B2"/>
    <w:rsid w:val="005226F6"/>
    <w:rsid w:val="005228E3"/>
    <w:rsid w:val="00523066"/>
    <w:rsid w:val="0052318A"/>
    <w:rsid w:val="00523BE9"/>
    <w:rsid w:val="0052406F"/>
    <w:rsid w:val="005272F3"/>
    <w:rsid w:val="005276C6"/>
    <w:rsid w:val="00527B90"/>
    <w:rsid w:val="00531155"/>
    <w:rsid w:val="005316F6"/>
    <w:rsid w:val="005325C3"/>
    <w:rsid w:val="00532E40"/>
    <w:rsid w:val="0053450C"/>
    <w:rsid w:val="0053491E"/>
    <w:rsid w:val="00535066"/>
    <w:rsid w:val="005367FC"/>
    <w:rsid w:val="00537F31"/>
    <w:rsid w:val="005403E7"/>
    <w:rsid w:val="00540E7A"/>
    <w:rsid w:val="00541B62"/>
    <w:rsid w:val="00543347"/>
    <w:rsid w:val="00544931"/>
    <w:rsid w:val="00545198"/>
    <w:rsid w:val="00545CB2"/>
    <w:rsid w:val="00551FEB"/>
    <w:rsid w:val="00552B2B"/>
    <w:rsid w:val="00552D94"/>
    <w:rsid w:val="00553AA8"/>
    <w:rsid w:val="00554679"/>
    <w:rsid w:val="00556565"/>
    <w:rsid w:val="00556635"/>
    <w:rsid w:val="00561021"/>
    <w:rsid w:val="00561B1C"/>
    <w:rsid w:val="00561DD6"/>
    <w:rsid w:val="00562CB5"/>
    <w:rsid w:val="00563E51"/>
    <w:rsid w:val="00564143"/>
    <w:rsid w:val="00564BBC"/>
    <w:rsid w:val="00565E5F"/>
    <w:rsid w:val="0057068E"/>
    <w:rsid w:val="00570940"/>
    <w:rsid w:val="00571214"/>
    <w:rsid w:val="005714E8"/>
    <w:rsid w:val="005714EC"/>
    <w:rsid w:val="00571E81"/>
    <w:rsid w:val="005725E1"/>
    <w:rsid w:val="00572D48"/>
    <w:rsid w:val="005734C6"/>
    <w:rsid w:val="0057370C"/>
    <w:rsid w:val="0057481D"/>
    <w:rsid w:val="00575F7C"/>
    <w:rsid w:val="00575FC6"/>
    <w:rsid w:val="00576505"/>
    <w:rsid w:val="00576F8E"/>
    <w:rsid w:val="00577DA4"/>
    <w:rsid w:val="00577EDB"/>
    <w:rsid w:val="005802A4"/>
    <w:rsid w:val="005802A6"/>
    <w:rsid w:val="0058066B"/>
    <w:rsid w:val="005811DF"/>
    <w:rsid w:val="005814B1"/>
    <w:rsid w:val="00582B75"/>
    <w:rsid w:val="0058361A"/>
    <w:rsid w:val="00586617"/>
    <w:rsid w:val="00586806"/>
    <w:rsid w:val="00586CC7"/>
    <w:rsid w:val="005875D4"/>
    <w:rsid w:val="00587F65"/>
    <w:rsid w:val="00590034"/>
    <w:rsid w:val="005901FB"/>
    <w:rsid w:val="00590A13"/>
    <w:rsid w:val="00591301"/>
    <w:rsid w:val="005913BF"/>
    <w:rsid w:val="005916DE"/>
    <w:rsid w:val="0059297B"/>
    <w:rsid w:val="00593388"/>
    <w:rsid w:val="0059459E"/>
    <w:rsid w:val="00594A92"/>
    <w:rsid w:val="00595042"/>
    <w:rsid w:val="00595277"/>
    <w:rsid w:val="00595D74"/>
    <w:rsid w:val="00596BA2"/>
    <w:rsid w:val="0059798B"/>
    <w:rsid w:val="00597D2E"/>
    <w:rsid w:val="005A1067"/>
    <w:rsid w:val="005A1986"/>
    <w:rsid w:val="005A1AB4"/>
    <w:rsid w:val="005A22D2"/>
    <w:rsid w:val="005A3987"/>
    <w:rsid w:val="005A44C7"/>
    <w:rsid w:val="005A4D46"/>
    <w:rsid w:val="005A4DA2"/>
    <w:rsid w:val="005A5E63"/>
    <w:rsid w:val="005A5EEE"/>
    <w:rsid w:val="005A6ECD"/>
    <w:rsid w:val="005A7745"/>
    <w:rsid w:val="005A7BB6"/>
    <w:rsid w:val="005A7E76"/>
    <w:rsid w:val="005B0096"/>
    <w:rsid w:val="005B0B7A"/>
    <w:rsid w:val="005B24CC"/>
    <w:rsid w:val="005B2785"/>
    <w:rsid w:val="005B2D84"/>
    <w:rsid w:val="005B3783"/>
    <w:rsid w:val="005B4113"/>
    <w:rsid w:val="005B4138"/>
    <w:rsid w:val="005B598C"/>
    <w:rsid w:val="005B5B6B"/>
    <w:rsid w:val="005B648C"/>
    <w:rsid w:val="005B6DE6"/>
    <w:rsid w:val="005C06C8"/>
    <w:rsid w:val="005C261D"/>
    <w:rsid w:val="005C3E38"/>
    <w:rsid w:val="005C3F67"/>
    <w:rsid w:val="005C605E"/>
    <w:rsid w:val="005C61A6"/>
    <w:rsid w:val="005C71DB"/>
    <w:rsid w:val="005D0952"/>
    <w:rsid w:val="005D0D85"/>
    <w:rsid w:val="005D395E"/>
    <w:rsid w:val="005D3F64"/>
    <w:rsid w:val="005D4E6F"/>
    <w:rsid w:val="005D5273"/>
    <w:rsid w:val="005D5FF3"/>
    <w:rsid w:val="005D6035"/>
    <w:rsid w:val="005D65E2"/>
    <w:rsid w:val="005D6F66"/>
    <w:rsid w:val="005D7048"/>
    <w:rsid w:val="005D728A"/>
    <w:rsid w:val="005D74D4"/>
    <w:rsid w:val="005D7D2A"/>
    <w:rsid w:val="005D7D8C"/>
    <w:rsid w:val="005D7F1C"/>
    <w:rsid w:val="005E076E"/>
    <w:rsid w:val="005E085E"/>
    <w:rsid w:val="005E1630"/>
    <w:rsid w:val="005E20AA"/>
    <w:rsid w:val="005E20D4"/>
    <w:rsid w:val="005E2B44"/>
    <w:rsid w:val="005E2DC4"/>
    <w:rsid w:val="005E37A2"/>
    <w:rsid w:val="005E45F9"/>
    <w:rsid w:val="005E5608"/>
    <w:rsid w:val="005E5684"/>
    <w:rsid w:val="005E5D8B"/>
    <w:rsid w:val="005E5DC1"/>
    <w:rsid w:val="005E67A9"/>
    <w:rsid w:val="005E7B63"/>
    <w:rsid w:val="005F00D8"/>
    <w:rsid w:val="005F1867"/>
    <w:rsid w:val="005F1F95"/>
    <w:rsid w:val="005F273F"/>
    <w:rsid w:val="005F28E0"/>
    <w:rsid w:val="005F29AB"/>
    <w:rsid w:val="005F324B"/>
    <w:rsid w:val="005F4CF1"/>
    <w:rsid w:val="005F4FD6"/>
    <w:rsid w:val="005F5063"/>
    <w:rsid w:val="005F562C"/>
    <w:rsid w:val="005F61D4"/>
    <w:rsid w:val="005F770C"/>
    <w:rsid w:val="005F7E8F"/>
    <w:rsid w:val="00600298"/>
    <w:rsid w:val="0060204A"/>
    <w:rsid w:val="006027E9"/>
    <w:rsid w:val="00602A5F"/>
    <w:rsid w:val="00602B10"/>
    <w:rsid w:val="00603C21"/>
    <w:rsid w:val="00603D2F"/>
    <w:rsid w:val="00604433"/>
    <w:rsid w:val="006045F4"/>
    <w:rsid w:val="006068E3"/>
    <w:rsid w:val="0060693C"/>
    <w:rsid w:val="006069E3"/>
    <w:rsid w:val="00606B3A"/>
    <w:rsid w:val="006070D4"/>
    <w:rsid w:val="006070FE"/>
    <w:rsid w:val="006076EA"/>
    <w:rsid w:val="0060774C"/>
    <w:rsid w:val="006106B3"/>
    <w:rsid w:val="00611541"/>
    <w:rsid w:val="0061196E"/>
    <w:rsid w:val="006129CD"/>
    <w:rsid w:val="00613B8E"/>
    <w:rsid w:val="00615E45"/>
    <w:rsid w:val="00615F45"/>
    <w:rsid w:val="00616A02"/>
    <w:rsid w:val="00616EC4"/>
    <w:rsid w:val="00616FD8"/>
    <w:rsid w:val="00617529"/>
    <w:rsid w:val="006177B3"/>
    <w:rsid w:val="006178CD"/>
    <w:rsid w:val="00617B23"/>
    <w:rsid w:val="00621E9D"/>
    <w:rsid w:val="006232E4"/>
    <w:rsid w:val="006235C7"/>
    <w:rsid w:val="00624D9C"/>
    <w:rsid w:val="006252B7"/>
    <w:rsid w:val="00625311"/>
    <w:rsid w:val="006258D0"/>
    <w:rsid w:val="00625AAF"/>
    <w:rsid w:val="00625FF5"/>
    <w:rsid w:val="00626796"/>
    <w:rsid w:val="00627ABC"/>
    <w:rsid w:val="00630337"/>
    <w:rsid w:val="00630362"/>
    <w:rsid w:val="00630B45"/>
    <w:rsid w:val="00631D00"/>
    <w:rsid w:val="00633871"/>
    <w:rsid w:val="00635256"/>
    <w:rsid w:val="0063717C"/>
    <w:rsid w:val="006400E6"/>
    <w:rsid w:val="00640FE8"/>
    <w:rsid w:val="00642819"/>
    <w:rsid w:val="00642F8A"/>
    <w:rsid w:val="00645918"/>
    <w:rsid w:val="00645D0B"/>
    <w:rsid w:val="00646196"/>
    <w:rsid w:val="0065053C"/>
    <w:rsid w:val="0065183E"/>
    <w:rsid w:val="00652E61"/>
    <w:rsid w:val="00655237"/>
    <w:rsid w:val="00655276"/>
    <w:rsid w:val="00655524"/>
    <w:rsid w:val="006560D9"/>
    <w:rsid w:val="00656310"/>
    <w:rsid w:val="0065656C"/>
    <w:rsid w:val="00656C83"/>
    <w:rsid w:val="006606B8"/>
    <w:rsid w:val="006607BF"/>
    <w:rsid w:val="00661AAE"/>
    <w:rsid w:val="00662B94"/>
    <w:rsid w:val="00663A2E"/>
    <w:rsid w:val="0066560B"/>
    <w:rsid w:val="00665E64"/>
    <w:rsid w:val="00666049"/>
    <w:rsid w:val="0066629C"/>
    <w:rsid w:val="00667686"/>
    <w:rsid w:val="00670B46"/>
    <w:rsid w:val="00671554"/>
    <w:rsid w:val="006724BA"/>
    <w:rsid w:val="00673CCE"/>
    <w:rsid w:val="00673EF4"/>
    <w:rsid w:val="006745A6"/>
    <w:rsid w:val="00674E1E"/>
    <w:rsid w:val="00674E64"/>
    <w:rsid w:val="00675E9C"/>
    <w:rsid w:val="0067604D"/>
    <w:rsid w:val="00676A17"/>
    <w:rsid w:val="00681138"/>
    <w:rsid w:val="00682051"/>
    <w:rsid w:val="00682FA7"/>
    <w:rsid w:val="006835FC"/>
    <w:rsid w:val="00683950"/>
    <w:rsid w:val="0068437D"/>
    <w:rsid w:val="00684701"/>
    <w:rsid w:val="00685D26"/>
    <w:rsid w:val="00686817"/>
    <w:rsid w:val="006908F7"/>
    <w:rsid w:val="00690AE7"/>
    <w:rsid w:val="006936E9"/>
    <w:rsid w:val="00693F26"/>
    <w:rsid w:val="0069534F"/>
    <w:rsid w:val="00696074"/>
    <w:rsid w:val="00696B8C"/>
    <w:rsid w:val="00696C21"/>
    <w:rsid w:val="006A1A8E"/>
    <w:rsid w:val="006A1D23"/>
    <w:rsid w:val="006A28BD"/>
    <w:rsid w:val="006A3030"/>
    <w:rsid w:val="006A36BE"/>
    <w:rsid w:val="006A4A42"/>
    <w:rsid w:val="006A5FC7"/>
    <w:rsid w:val="006A6CB8"/>
    <w:rsid w:val="006A7288"/>
    <w:rsid w:val="006A7CFB"/>
    <w:rsid w:val="006B077B"/>
    <w:rsid w:val="006B10A3"/>
    <w:rsid w:val="006B183F"/>
    <w:rsid w:val="006B218E"/>
    <w:rsid w:val="006B2426"/>
    <w:rsid w:val="006B3E09"/>
    <w:rsid w:val="006B4648"/>
    <w:rsid w:val="006B58F4"/>
    <w:rsid w:val="006B5AC7"/>
    <w:rsid w:val="006B66AC"/>
    <w:rsid w:val="006B7BB0"/>
    <w:rsid w:val="006C09EF"/>
    <w:rsid w:val="006C0A1C"/>
    <w:rsid w:val="006C1259"/>
    <w:rsid w:val="006C1D06"/>
    <w:rsid w:val="006C2298"/>
    <w:rsid w:val="006C23B0"/>
    <w:rsid w:val="006C4B55"/>
    <w:rsid w:val="006C57A5"/>
    <w:rsid w:val="006C591D"/>
    <w:rsid w:val="006C5BD0"/>
    <w:rsid w:val="006C5CC6"/>
    <w:rsid w:val="006C696E"/>
    <w:rsid w:val="006C6AA4"/>
    <w:rsid w:val="006D0AA4"/>
    <w:rsid w:val="006D164E"/>
    <w:rsid w:val="006D1B61"/>
    <w:rsid w:val="006D27E3"/>
    <w:rsid w:val="006D2A7C"/>
    <w:rsid w:val="006D2D2F"/>
    <w:rsid w:val="006D384D"/>
    <w:rsid w:val="006D3CD3"/>
    <w:rsid w:val="006D53B5"/>
    <w:rsid w:val="006D61B2"/>
    <w:rsid w:val="006D7145"/>
    <w:rsid w:val="006D7641"/>
    <w:rsid w:val="006E036D"/>
    <w:rsid w:val="006E2E75"/>
    <w:rsid w:val="006E3ADE"/>
    <w:rsid w:val="006E4653"/>
    <w:rsid w:val="006E4E25"/>
    <w:rsid w:val="006E60B3"/>
    <w:rsid w:val="006E6AA5"/>
    <w:rsid w:val="006E7058"/>
    <w:rsid w:val="006F0CF3"/>
    <w:rsid w:val="006F0D47"/>
    <w:rsid w:val="006F1F4F"/>
    <w:rsid w:val="006F2233"/>
    <w:rsid w:val="006F25D3"/>
    <w:rsid w:val="006F285A"/>
    <w:rsid w:val="006F5675"/>
    <w:rsid w:val="006F5AF4"/>
    <w:rsid w:val="006F7ADE"/>
    <w:rsid w:val="006F7B26"/>
    <w:rsid w:val="006F7B5E"/>
    <w:rsid w:val="006F7DA0"/>
    <w:rsid w:val="00700B81"/>
    <w:rsid w:val="00700FE9"/>
    <w:rsid w:val="0070263B"/>
    <w:rsid w:val="007031EF"/>
    <w:rsid w:val="0070376D"/>
    <w:rsid w:val="00704D7E"/>
    <w:rsid w:val="00704EE4"/>
    <w:rsid w:val="00705AB1"/>
    <w:rsid w:val="007068EA"/>
    <w:rsid w:val="00707650"/>
    <w:rsid w:val="00710D53"/>
    <w:rsid w:val="00711BD1"/>
    <w:rsid w:val="00712598"/>
    <w:rsid w:val="00713C2E"/>
    <w:rsid w:val="00713C5C"/>
    <w:rsid w:val="007142E3"/>
    <w:rsid w:val="00715406"/>
    <w:rsid w:val="007158D7"/>
    <w:rsid w:val="00715EA1"/>
    <w:rsid w:val="00715FB8"/>
    <w:rsid w:val="00716D6D"/>
    <w:rsid w:val="00716ECB"/>
    <w:rsid w:val="00717535"/>
    <w:rsid w:val="00720573"/>
    <w:rsid w:val="0072073E"/>
    <w:rsid w:val="00720997"/>
    <w:rsid w:val="00721063"/>
    <w:rsid w:val="00721CB4"/>
    <w:rsid w:val="00722F0B"/>
    <w:rsid w:val="00723E60"/>
    <w:rsid w:val="007242F0"/>
    <w:rsid w:val="0072444E"/>
    <w:rsid w:val="00725236"/>
    <w:rsid w:val="007254CB"/>
    <w:rsid w:val="00725ADB"/>
    <w:rsid w:val="007264E3"/>
    <w:rsid w:val="00730DDB"/>
    <w:rsid w:val="007314D2"/>
    <w:rsid w:val="0073163D"/>
    <w:rsid w:val="00732FA5"/>
    <w:rsid w:val="0073362F"/>
    <w:rsid w:val="007336CC"/>
    <w:rsid w:val="007343BB"/>
    <w:rsid w:val="0073449D"/>
    <w:rsid w:val="00735467"/>
    <w:rsid w:val="00736655"/>
    <w:rsid w:val="00736713"/>
    <w:rsid w:val="00736E36"/>
    <w:rsid w:val="007374CA"/>
    <w:rsid w:val="00737BC1"/>
    <w:rsid w:val="00740CD1"/>
    <w:rsid w:val="0074245A"/>
    <w:rsid w:val="0074474B"/>
    <w:rsid w:val="007463F6"/>
    <w:rsid w:val="00746AB2"/>
    <w:rsid w:val="0074743C"/>
    <w:rsid w:val="007502E6"/>
    <w:rsid w:val="00753008"/>
    <w:rsid w:val="00753242"/>
    <w:rsid w:val="007546FB"/>
    <w:rsid w:val="00755D2D"/>
    <w:rsid w:val="00757510"/>
    <w:rsid w:val="0075754E"/>
    <w:rsid w:val="00757842"/>
    <w:rsid w:val="0076029B"/>
    <w:rsid w:val="00760932"/>
    <w:rsid w:val="0076111B"/>
    <w:rsid w:val="00761602"/>
    <w:rsid w:val="0076302E"/>
    <w:rsid w:val="0076332C"/>
    <w:rsid w:val="00765681"/>
    <w:rsid w:val="007661EC"/>
    <w:rsid w:val="0076694A"/>
    <w:rsid w:val="007700F5"/>
    <w:rsid w:val="0077013B"/>
    <w:rsid w:val="007705D3"/>
    <w:rsid w:val="00771CC6"/>
    <w:rsid w:val="00772F8A"/>
    <w:rsid w:val="00773F64"/>
    <w:rsid w:val="00774347"/>
    <w:rsid w:val="00774813"/>
    <w:rsid w:val="007750D0"/>
    <w:rsid w:val="00775A12"/>
    <w:rsid w:val="00776431"/>
    <w:rsid w:val="007766FA"/>
    <w:rsid w:val="00776C60"/>
    <w:rsid w:val="00777AE3"/>
    <w:rsid w:val="007800CC"/>
    <w:rsid w:val="0078197C"/>
    <w:rsid w:val="00781B9F"/>
    <w:rsid w:val="007845BC"/>
    <w:rsid w:val="00784B4E"/>
    <w:rsid w:val="00785305"/>
    <w:rsid w:val="007859A3"/>
    <w:rsid w:val="007867BD"/>
    <w:rsid w:val="007875BD"/>
    <w:rsid w:val="00787D9B"/>
    <w:rsid w:val="00787DC3"/>
    <w:rsid w:val="00790370"/>
    <w:rsid w:val="007907AE"/>
    <w:rsid w:val="00790F42"/>
    <w:rsid w:val="007914C0"/>
    <w:rsid w:val="007916A3"/>
    <w:rsid w:val="00791884"/>
    <w:rsid w:val="00791F39"/>
    <w:rsid w:val="00792A7B"/>
    <w:rsid w:val="007934D0"/>
    <w:rsid w:val="007959B3"/>
    <w:rsid w:val="007964E4"/>
    <w:rsid w:val="00796984"/>
    <w:rsid w:val="0079698A"/>
    <w:rsid w:val="0079705C"/>
    <w:rsid w:val="007A14F6"/>
    <w:rsid w:val="007A24A7"/>
    <w:rsid w:val="007A2702"/>
    <w:rsid w:val="007A2A71"/>
    <w:rsid w:val="007A34D6"/>
    <w:rsid w:val="007A380F"/>
    <w:rsid w:val="007A457D"/>
    <w:rsid w:val="007A45A0"/>
    <w:rsid w:val="007A5A73"/>
    <w:rsid w:val="007A7C2C"/>
    <w:rsid w:val="007A7EF4"/>
    <w:rsid w:val="007B074F"/>
    <w:rsid w:val="007B2E2D"/>
    <w:rsid w:val="007B30BE"/>
    <w:rsid w:val="007B3AE2"/>
    <w:rsid w:val="007B3C4B"/>
    <w:rsid w:val="007B45FB"/>
    <w:rsid w:val="007B6193"/>
    <w:rsid w:val="007B64E2"/>
    <w:rsid w:val="007B71D1"/>
    <w:rsid w:val="007B797A"/>
    <w:rsid w:val="007B7E05"/>
    <w:rsid w:val="007C19CB"/>
    <w:rsid w:val="007C45F4"/>
    <w:rsid w:val="007C4708"/>
    <w:rsid w:val="007C56D5"/>
    <w:rsid w:val="007C5C8D"/>
    <w:rsid w:val="007C66E3"/>
    <w:rsid w:val="007C66F2"/>
    <w:rsid w:val="007D03C5"/>
    <w:rsid w:val="007D0D98"/>
    <w:rsid w:val="007D218B"/>
    <w:rsid w:val="007D276E"/>
    <w:rsid w:val="007D3A6A"/>
    <w:rsid w:val="007D461E"/>
    <w:rsid w:val="007D4649"/>
    <w:rsid w:val="007D7209"/>
    <w:rsid w:val="007E0367"/>
    <w:rsid w:val="007E5509"/>
    <w:rsid w:val="007E6973"/>
    <w:rsid w:val="007E70FB"/>
    <w:rsid w:val="007E77C9"/>
    <w:rsid w:val="007E7EFE"/>
    <w:rsid w:val="007E7F7A"/>
    <w:rsid w:val="007F0CB6"/>
    <w:rsid w:val="007F109E"/>
    <w:rsid w:val="007F1DF4"/>
    <w:rsid w:val="007F20A8"/>
    <w:rsid w:val="007F57DB"/>
    <w:rsid w:val="007F58D0"/>
    <w:rsid w:val="007F59FD"/>
    <w:rsid w:val="007F688C"/>
    <w:rsid w:val="0080056F"/>
    <w:rsid w:val="00800B24"/>
    <w:rsid w:val="00800B90"/>
    <w:rsid w:val="00800F78"/>
    <w:rsid w:val="0080109C"/>
    <w:rsid w:val="008010DA"/>
    <w:rsid w:val="00802E06"/>
    <w:rsid w:val="00803406"/>
    <w:rsid w:val="008036FE"/>
    <w:rsid w:val="00804CB2"/>
    <w:rsid w:val="00805C02"/>
    <w:rsid w:val="0080618E"/>
    <w:rsid w:val="008072BD"/>
    <w:rsid w:val="00810360"/>
    <w:rsid w:val="00810C3F"/>
    <w:rsid w:val="00811452"/>
    <w:rsid w:val="00811A65"/>
    <w:rsid w:val="00812EBC"/>
    <w:rsid w:val="00813F62"/>
    <w:rsid w:val="00815142"/>
    <w:rsid w:val="00816051"/>
    <w:rsid w:val="00816DE5"/>
    <w:rsid w:val="008208B2"/>
    <w:rsid w:val="00821E24"/>
    <w:rsid w:val="00822866"/>
    <w:rsid w:val="0082293E"/>
    <w:rsid w:val="0082324C"/>
    <w:rsid w:val="00823D51"/>
    <w:rsid w:val="0082519A"/>
    <w:rsid w:val="00825547"/>
    <w:rsid w:val="00825AA6"/>
    <w:rsid w:val="00825F3A"/>
    <w:rsid w:val="0082658B"/>
    <w:rsid w:val="00826CDB"/>
    <w:rsid w:val="0083036D"/>
    <w:rsid w:val="008334B0"/>
    <w:rsid w:val="00834180"/>
    <w:rsid w:val="00834CAE"/>
    <w:rsid w:val="00834CC5"/>
    <w:rsid w:val="00834E28"/>
    <w:rsid w:val="00836A5C"/>
    <w:rsid w:val="00836B4F"/>
    <w:rsid w:val="00837AA4"/>
    <w:rsid w:val="00840077"/>
    <w:rsid w:val="00841154"/>
    <w:rsid w:val="00841165"/>
    <w:rsid w:val="008424E3"/>
    <w:rsid w:val="00842931"/>
    <w:rsid w:val="00842B3D"/>
    <w:rsid w:val="00842F89"/>
    <w:rsid w:val="0084302E"/>
    <w:rsid w:val="00843520"/>
    <w:rsid w:val="00844889"/>
    <w:rsid w:val="00846A5C"/>
    <w:rsid w:val="00846C70"/>
    <w:rsid w:val="00846CDF"/>
    <w:rsid w:val="00847C77"/>
    <w:rsid w:val="00850E60"/>
    <w:rsid w:val="008512F1"/>
    <w:rsid w:val="00851373"/>
    <w:rsid w:val="00851992"/>
    <w:rsid w:val="008521BE"/>
    <w:rsid w:val="00852D56"/>
    <w:rsid w:val="00853A8D"/>
    <w:rsid w:val="00853E1B"/>
    <w:rsid w:val="00854E57"/>
    <w:rsid w:val="00855309"/>
    <w:rsid w:val="00856236"/>
    <w:rsid w:val="0085644B"/>
    <w:rsid w:val="00856CE4"/>
    <w:rsid w:val="00857A82"/>
    <w:rsid w:val="00857B80"/>
    <w:rsid w:val="0086014F"/>
    <w:rsid w:val="00861B29"/>
    <w:rsid w:val="00861DB0"/>
    <w:rsid w:val="008620F4"/>
    <w:rsid w:val="00862263"/>
    <w:rsid w:val="0086256A"/>
    <w:rsid w:val="00863A85"/>
    <w:rsid w:val="00863AFD"/>
    <w:rsid w:val="00865808"/>
    <w:rsid w:val="00867A82"/>
    <w:rsid w:val="008711F1"/>
    <w:rsid w:val="00871A38"/>
    <w:rsid w:val="00871B05"/>
    <w:rsid w:val="00873806"/>
    <w:rsid w:val="00874006"/>
    <w:rsid w:val="00875208"/>
    <w:rsid w:val="008759AC"/>
    <w:rsid w:val="008763DC"/>
    <w:rsid w:val="00877653"/>
    <w:rsid w:val="0088065C"/>
    <w:rsid w:val="00880BDC"/>
    <w:rsid w:val="00880FDC"/>
    <w:rsid w:val="00882425"/>
    <w:rsid w:val="00883654"/>
    <w:rsid w:val="00883CBE"/>
    <w:rsid w:val="00883F5F"/>
    <w:rsid w:val="008846EA"/>
    <w:rsid w:val="00884A28"/>
    <w:rsid w:val="00884D56"/>
    <w:rsid w:val="008867B5"/>
    <w:rsid w:val="0088691F"/>
    <w:rsid w:val="00887622"/>
    <w:rsid w:val="008902C7"/>
    <w:rsid w:val="00890A6F"/>
    <w:rsid w:val="00890E05"/>
    <w:rsid w:val="00891BF5"/>
    <w:rsid w:val="00891CB0"/>
    <w:rsid w:val="00892E30"/>
    <w:rsid w:val="008944DE"/>
    <w:rsid w:val="00894A78"/>
    <w:rsid w:val="008951BB"/>
    <w:rsid w:val="008956B1"/>
    <w:rsid w:val="00896F57"/>
    <w:rsid w:val="008979A0"/>
    <w:rsid w:val="008A16C4"/>
    <w:rsid w:val="008A3E0B"/>
    <w:rsid w:val="008A416A"/>
    <w:rsid w:val="008A43BE"/>
    <w:rsid w:val="008A484B"/>
    <w:rsid w:val="008A498F"/>
    <w:rsid w:val="008A4FCA"/>
    <w:rsid w:val="008B0FFF"/>
    <w:rsid w:val="008B199E"/>
    <w:rsid w:val="008B1ADA"/>
    <w:rsid w:val="008B1BE7"/>
    <w:rsid w:val="008B2C0F"/>
    <w:rsid w:val="008B3252"/>
    <w:rsid w:val="008B3D6E"/>
    <w:rsid w:val="008B4364"/>
    <w:rsid w:val="008B49FE"/>
    <w:rsid w:val="008B5782"/>
    <w:rsid w:val="008B6040"/>
    <w:rsid w:val="008B62D6"/>
    <w:rsid w:val="008B6684"/>
    <w:rsid w:val="008C05CE"/>
    <w:rsid w:val="008C1F3F"/>
    <w:rsid w:val="008C2366"/>
    <w:rsid w:val="008C384B"/>
    <w:rsid w:val="008C3EA7"/>
    <w:rsid w:val="008C46B0"/>
    <w:rsid w:val="008C4AF8"/>
    <w:rsid w:val="008C6045"/>
    <w:rsid w:val="008C7605"/>
    <w:rsid w:val="008D0BE9"/>
    <w:rsid w:val="008D1AA1"/>
    <w:rsid w:val="008D224A"/>
    <w:rsid w:val="008D2A2C"/>
    <w:rsid w:val="008D32C8"/>
    <w:rsid w:val="008D4CA2"/>
    <w:rsid w:val="008D5328"/>
    <w:rsid w:val="008D5452"/>
    <w:rsid w:val="008D60F6"/>
    <w:rsid w:val="008D6348"/>
    <w:rsid w:val="008D7217"/>
    <w:rsid w:val="008D72B4"/>
    <w:rsid w:val="008D764E"/>
    <w:rsid w:val="008D7883"/>
    <w:rsid w:val="008E394E"/>
    <w:rsid w:val="008E4301"/>
    <w:rsid w:val="008E4B42"/>
    <w:rsid w:val="008E61F0"/>
    <w:rsid w:val="008E7325"/>
    <w:rsid w:val="008F10B4"/>
    <w:rsid w:val="008F1676"/>
    <w:rsid w:val="008F1FF3"/>
    <w:rsid w:val="008F20FE"/>
    <w:rsid w:val="008F2A63"/>
    <w:rsid w:val="008F2FE5"/>
    <w:rsid w:val="008F4354"/>
    <w:rsid w:val="008F4B55"/>
    <w:rsid w:val="008F4EEB"/>
    <w:rsid w:val="008F5FCA"/>
    <w:rsid w:val="008F7BAB"/>
    <w:rsid w:val="00900201"/>
    <w:rsid w:val="0090041A"/>
    <w:rsid w:val="00900A28"/>
    <w:rsid w:val="00902D81"/>
    <w:rsid w:val="009039D7"/>
    <w:rsid w:val="00903EFA"/>
    <w:rsid w:val="00904729"/>
    <w:rsid w:val="0090700B"/>
    <w:rsid w:val="00910062"/>
    <w:rsid w:val="00911BBF"/>
    <w:rsid w:val="0091261D"/>
    <w:rsid w:val="00912B67"/>
    <w:rsid w:val="00912F67"/>
    <w:rsid w:val="00913B4B"/>
    <w:rsid w:val="00915C18"/>
    <w:rsid w:val="009166BC"/>
    <w:rsid w:val="009207F0"/>
    <w:rsid w:val="00920CD1"/>
    <w:rsid w:val="0092125B"/>
    <w:rsid w:val="00922047"/>
    <w:rsid w:val="00922213"/>
    <w:rsid w:val="0092225B"/>
    <w:rsid w:val="00924E4C"/>
    <w:rsid w:val="00924FDA"/>
    <w:rsid w:val="00925655"/>
    <w:rsid w:val="00925A08"/>
    <w:rsid w:val="0092778E"/>
    <w:rsid w:val="00930412"/>
    <w:rsid w:val="009304D6"/>
    <w:rsid w:val="0093076D"/>
    <w:rsid w:val="00933BBB"/>
    <w:rsid w:val="00935351"/>
    <w:rsid w:val="00941B9C"/>
    <w:rsid w:val="009422DD"/>
    <w:rsid w:val="00942F23"/>
    <w:rsid w:val="00943C27"/>
    <w:rsid w:val="009448E9"/>
    <w:rsid w:val="0094580F"/>
    <w:rsid w:val="00946526"/>
    <w:rsid w:val="00946615"/>
    <w:rsid w:val="00946A4E"/>
    <w:rsid w:val="00946A7F"/>
    <w:rsid w:val="00947433"/>
    <w:rsid w:val="00947B4E"/>
    <w:rsid w:val="009504C6"/>
    <w:rsid w:val="00950EF9"/>
    <w:rsid w:val="0095153E"/>
    <w:rsid w:val="00952424"/>
    <w:rsid w:val="00952607"/>
    <w:rsid w:val="00953D11"/>
    <w:rsid w:val="0095470C"/>
    <w:rsid w:val="00955383"/>
    <w:rsid w:val="009569A6"/>
    <w:rsid w:val="009574E5"/>
    <w:rsid w:val="009575A6"/>
    <w:rsid w:val="00957A54"/>
    <w:rsid w:val="00957AFE"/>
    <w:rsid w:val="00957E07"/>
    <w:rsid w:val="009615BD"/>
    <w:rsid w:val="00961AFC"/>
    <w:rsid w:val="00961C0D"/>
    <w:rsid w:val="0096210D"/>
    <w:rsid w:val="0096275C"/>
    <w:rsid w:val="00963269"/>
    <w:rsid w:val="00963889"/>
    <w:rsid w:val="00963B9A"/>
    <w:rsid w:val="00965340"/>
    <w:rsid w:val="0096576E"/>
    <w:rsid w:val="00966332"/>
    <w:rsid w:val="009667CC"/>
    <w:rsid w:val="00966CB0"/>
    <w:rsid w:val="009675A1"/>
    <w:rsid w:val="0097033E"/>
    <w:rsid w:val="0097051D"/>
    <w:rsid w:val="00970EB9"/>
    <w:rsid w:val="00971B4C"/>
    <w:rsid w:val="00971D19"/>
    <w:rsid w:val="00973163"/>
    <w:rsid w:val="00973F47"/>
    <w:rsid w:val="00974398"/>
    <w:rsid w:val="0097672E"/>
    <w:rsid w:val="00976FA1"/>
    <w:rsid w:val="009776FB"/>
    <w:rsid w:val="009805EA"/>
    <w:rsid w:val="00981166"/>
    <w:rsid w:val="00981E95"/>
    <w:rsid w:val="009836DD"/>
    <w:rsid w:val="009839B9"/>
    <w:rsid w:val="00983A6F"/>
    <w:rsid w:val="00985E62"/>
    <w:rsid w:val="00986B5C"/>
    <w:rsid w:val="00990EAD"/>
    <w:rsid w:val="00993D94"/>
    <w:rsid w:val="00993E90"/>
    <w:rsid w:val="00994527"/>
    <w:rsid w:val="00994D13"/>
    <w:rsid w:val="009967DE"/>
    <w:rsid w:val="00997464"/>
    <w:rsid w:val="009A00FC"/>
    <w:rsid w:val="009A0A25"/>
    <w:rsid w:val="009A214D"/>
    <w:rsid w:val="009A2CF8"/>
    <w:rsid w:val="009A2F66"/>
    <w:rsid w:val="009A30A3"/>
    <w:rsid w:val="009A4DCB"/>
    <w:rsid w:val="009A65F4"/>
    <w:rsid w:val="009B013C"/>
    <w:rsid w:val="009B1A9C"/>
    <w:rsid w:val="009B2357"/>
    <w:rsid w:val="009B3473"/>
    <w:rsid w:val="009B3AA1"/>
    <w:rsid w:val="009B4140"/>
    <w:rsid w:val="009B450C"/>
    <w:rsid w:val="009B4AA7"/>
    <w:rsid w:val="009B4E7D"/>
    <w:rsid w:val="009B5A6B"/>
    <w:rsid w:val="009B6B6E"/>
    <w:rsid w:val="009B7D18"/>
    <w:rsid w:val="009C00F9"/>
    <w:rsid w:val="009C04F8"/>
    <w:rsid w:val="009C21EE"/>
    <w:rsid w:val="009C2674"/>
    <w:rsid w:val="009C2761"/>
    <w:rsid w:val="009C2F63"/>
    <w:rsid w:val="009C3372"/>
    <w:rsid w:val="009C3599"/>
    <w:rsid w:val="009C3605"/>
    <w:rsid w:val="009C527E"/>
    <w:rsid w:val="009C53F8"/>
    <w:rsid w:val="009C6880"/>
    <w:rsid w:val="009C709F"/>
    <w:rsid w:val="009C7C45"/>
    <w:rsid w:val="009D04A9"/>
    <w:rsid w:val="009D0572"/>
    <w:rsid w:val="009D07C6"/>
    <w:rsid w:val="009D0803"/>
    <w:rsid w:val="009D0CBF"/>
    <w:rsid w:val="009D27A4"/>
    <w:rsid w:val="009D29DA"/>
    <w:rsid w:val="009D47A6"/>
    <w:rsid w:val="009D4A31"/>
    <w:rsid w:val="009D4ECB"/>
    <w:rsid w:val="009D578C"/>
    <w:rsid w:val="009D72B8"/>
    <w:rsid w:val="009D7941"/>
    <w:rsid w:val="009E20EC"/>
    <w:rsid w:val="009E3D06"/>
    <w:rsid w:val="009E41ED"/>
    <w:rsid w:val="009E53B2"/>
    <w:rsid w:val="009E56A5"/>
    <w:rsid w:val="009E6B0A"/>
    <w:rsid w:val="009E7C69"/>
    <w:rsid w:val="009F2345"/>
    <w:rsid w:val="009F2F64"/>
    <w:rsid w:val="009F3E7C"/>
    <w:rsid w:val="009F4D93"/>
    <w:rsid w:val="009F56AE"/>
    <w:rsid w:val="009F5867"/>
    <w:rsid w:val="009F5D09"/>
    <w:rsid w:val="009F5DB9"/>
    <w:rsid w:val="009F5FCC"/>
    <w:rsid w:val="009F669E"/>
    <w:rsid w:val="009F7469"/>
    <w:rsid w:val="00A008FF"/>
    <w:rsid w:val="00A00B8C"/>
    <w:rsid w:val="00A02EE0"/>
    <w:rsid w:val="00A03465"/>
    <w:rsid w:val="00A03792"/>
    <w:rsid w:val="00A07361"/>
    <w:rsid w:val="00A116A3"/>
    <w:rsid w:val="00A118ED"/>
    <w:rsid w:val="00A123BA"/>
    <w:rsid w:val="00A12949"/>
    <w:rsid w:val="00A12AAA"/>
    <w:rsid w:val="00A12C6D"/>
    <w:rsid w:val="00A12F7B"/>
    <w:rsid w:val="00A1351F"/>
    <w:rsid w:val="00A14FEA"/>
    <w:rsid w:val="00A15531"/>
    <w:rsid w:val="00A209A3"/>
    <w:rsid w:val="00A211D5"/>
    <w:rsid w:val="00A2315B"/>
    <w:rsid w:val="00A258DE"/>
    <w:rsid w:val="00A26615"/>
    <w:rsid w:val="00A26F75"/>
    <w:rsid w:val="00A27520"/>
    <w:rsid w:val="00A27799"/>
    <w:rsid w:val="00A311E2"/>
    <w:rsid w:val="00A318A7"/>
    <w:rsid w:val="00A31A69"/>
    <w:rsid w:val="00A31D5A"/>
    <w:rsid w:val="00A32EC0"/>
    <w:rsid w:val="00A32F8A"/>
    <w:rsid w:val="00A359E6"/>
    <w:rsid w:val="00A35E62"/>
    <w:rsid w:val="00A36645"/>
    <w:rsid w:val="00A3667A"/>
    <w:rsid w:val="00A36AFC"/>
    <w:rsid w:val="00A37AC0"/>
    <w:rsid w:val="00A37F32"/>
    <w:rsid w:val="00A402A2"/>
    <w:rsid w:val="00A409AF"/>
    <w:rsid w:val="00A42FCA"/>
    <w:rsid w:val="00A430BA"/>
    <w:rsid w:val="00A43CB4"/>
    <w:rsid w:val="00A447FD"/>
    <w:rsid w:val="00A44DBE"/>
    <w:rsid w:val="00A458DA"/>
    <w:rsid w:val="00A46F40"/>
    <w:rsid w:val="00A47FAB"/>
    <w:rsid w:val="00A51884"/>
    <w:rsid w:val="00A53B95"/>
    <w:rsid w:val="00A5417E"/>
    <w:rsid w:val="00A545C6"/>
    <w:rsid w:val="00A548F5"/>
    <w:rsid w:val="00A5490A"/>
    <w:rsid w:val="00A55D7D"/>
    <w:rsid w:val="00A5679A"/>
    <w:rsid w:val="00A56D76"/>
    <w:rsid w:val="00A56F43"/>
    <w:rsid w:val="00A60420"/>
    <w:rsid w:val="00A60B51"/>
    <w:rsid w:val="00A60BF7"/>
    <w:rsid w:val="00A61870"/>
    <w:rsid w:val="00A62A65"/>
    <w:rsid w:val="00A6497E"/>
    <w:rsid w:val="00A65509"/>
    <w:rsid w:val="00A65794"/>
    <w:rsid w:val="00A66331"/>
    <w:rsid w:val="00A66447"/>
    <w:rsid w:val="00A71255"/>
    <w:rsid w:val="00A72738"/>
    <w:rsid w:val="00A737AB"/>
    <w:rsid w:val="00A738AF"/>
    <w:rsid w:val="00A73B91"/>
    <w:rsid w:val="00A73C89"/>
    <w:rsid w:val="00A73E3D"/>
    <w:rsid w:val="00A7439B"/>
    <w:rsid w:val="00A75FFC"/>
    <w:rsid w:val="00A76015"/>
    <w:rsid w:val="00A76663"/>
    <w:rsid w:val="00A77ABD"/>
    <w:rsid w:val="00A80A48"/>
    <w:rsid w:val="00A80EEF"/>
    <w:rsid w:val="00A8110D"/>
    <w:rsid w:val="00A82643"/>
    <w:rsid w:val="00A8331A"/>
    <w:rsid w:val="00A83649"/>
    <w:rsid w:val="00A837E6"/>
    <w:rsid w:val="00A83B25"/>
    <w:rsid w:val="00A84618"/>
    <w:rsid w:val="00A8492C"/>
    <w:rsid w:val="00A84D7D"/>
    <w:rsid w:val="00A84DB6"/>
    <w:rsid w:val="00A87634"/>
    <w:rsid w:val="00A87851"/>
    <w:rsid w:val="00A90C9A"/>
    <w:rsid w:val="00A91C45"/>
    <w:rsid w:val="00A925F0"/>
    <w:rsid w:val="00A92EF4"/>
    <w:rsid w:val="00A93D5E"/>
    <w:rsid w:val="00A943FC"/>
    <w:rsid w:val="00A94A8B"/>
    <w:rsid w:val="00A96F9D"/>
    <w:rsid w:val="00A97137"/>
    <w:rsid w:val="00A97AC7"/>
    <w:rsid w:val="00AA102D"/>
    <w:rsid w:val="00AA3305"/>
    <w:rsid w:val="00AA3D37"/>
    <w:rsid w:val="00AA4D52"/>
    <w:rsid w:val="00AA614B"/>
    <w:rsid w:val="00AA7545"/>
    <w:rsid w:val="00AB018D"/>
    <w:rsid w:val="00AB0222"/>
    <w:rsid w:val="00AB10C4"/>
    <w:rsid w:val="00AB22F2"/>
    <w:rsid w:val="00AB23B6"/>
    <w:rsid w:val="00AB2DE3"/>
    <w:rsid w:val="00AB319B"/>
    <w:rsid w:val="00AB363B"/>
    <w:rsid w:val="00AB46DC"/>
    <w:rsid w:val="00AB4F6B"/>
    <w:rsid w:val="00AB5068"/>
    <w:rsid w:val="00AB5650"/>
    <w:rsid w:val="00AB578C"/>
    <w:rsid w:val="00AB5E7B"/>
    <w:rsid w:val="00AB6138"/>
    <w:rsid w:val="00AB6C15"/>
    <w:rsid w:val="00AB765C"/>
    <w:rsid w:val="00AB79D1"/>
    <w:rsid w:val="00AC1262"/>
    <w:rsid w:val="00AC2177"/>
    <w:rsid w:val="00AC2E20"/>
    <w:rsid w:val="00AC304A"/>
    <w:rsid w:val="00AC442F"/>
    <w:rsid w:val="00AC781D"/>
    <w:rsid w:val="00AC7A3B"/>
    <w:rsid w:val="00AD15FB"/>
    <w:rsid w:val="00AD1647"/>
    <w:rsid w:val="00AD1BB9"/>
    <w:rsid w:val="00AD1C66"/>
    <w:rsid w:val="00AD2CFB"/>
    <w:rsid w:val="00AD5C71"/>
    <w:rsid w:val="00AD5CBC"/>
    <w:rsid w:val="00AD604F"/>
    <w:rsid w:val="00AE0435"/>
    <w:rsid w:val="00AE046E"/>
    <w:rsid w:val="00AE0BAC"/>
    <w:rsid w:val="00AE1D3A"/>
    <w:rsid w:val="00AE2768"/>
    <w:rsid w:val="00AE289E"/>
    <w:rsid w:val="00AE2D0D"/>
    <w:rsid w:val="00AE2E51"/>
    <w:rsid w:val="00AE314C"/>
    <w:rsid w:val="00AE3824"/>
    <w:rsid w:val="00AE42A9"/>
    <w:rsid w:val="00AE68D4"/>
    <w:rsid w:val="00AE6BEF"/>
    <w:rsid w:val="00AE6CE2"/>
    <w:rsid w:val="00AE768F"/>
    <w:rsid w:val="00AF02B5"/>
    <w:rsid w:val="00AF05C2"/>
    <w:rsid w:val="00AF0BDD"/>
    <w:rsid w:val="00AF1023"/>
    <w:rsid w:val="00AF1104"/>
    <w:rsid w:val="00AF389F"/>
    <w:rsid w:val="00AF48EC"/>
    <w:rsid w:val="00AF53B6"/>
    <w:rsid w:val="00AF5487"/>
    <w:rsid w:val="00AF598D"/>
    <w:rsid w:val="00AF5C45"/>
    <w:rsid w:val="00AF65C3"/>
    <w:rsid w:val="00AF7056"/>
    <w:rsid w:val="00AF789C"/>
    <w:rsid w:val="00AF7D65"/>
    <w:rsid w:val="00B01412"/>
    <w:rsid w:val="00B021BC"/>
    <w:rsid w:val="00B021E9"/>
    <w:rsid w:val="00B02C04"/>
    <w:rsid w:val="00B03DE6"/>
    <w:rsid w:val="00B05C2B"/>
    <w:rsid w:val="00B05E22"/>
    <w:rsid w:val="00B07091"/>
    <w:rsid w:val="00B079B7"/>
    <w:rsid w:val="00B10BF4"/>
    <w:rsid w:val="00B11558"/>
    <w:rsid w:val="00B1324D"/>
    <w:rsid w:val="00B136CD"/>
    <w:rsid w:val="00B139FA"/>
    <w:rsid w:val="00B13BA2"/>
    <w:rsid w:val="00B13CA0"/>
    <w:rsid w:val="00B14C3F"/>
    <w:rsid w:val="00B15A45"/>
    <w:rsid w:val="00B162E8"/>
    <w:rsid w:val="00B16CF3"/>
    <w:rsid w:val="00B17067"/>
    <w:rsid w:val="00B2010A"/>
    <w:rsid w:val="00B2122C"/>
    <w:rsid w:val="00B21E2B"/>
    <w:rsid w:val="00B21FCE"/>
    <w:rsid w:val="00B24D98"/>
    <w:rsid w:val="00B25C08"/>
    <w:rsid w:val="00B269B3"/>
    <w:rsid w:val="00B30EDC"/>
    <w:rsid w:val="00B316D7"/>
    <w:rsid w:val="00B31997"/>
    <w:rsid w:val="00B31CAF"/>
    <w:rsid w:val="00B31FE3"/>
    <w:rsid w:val="00B337D8"/>
    <w:rsid w:val="00B33B61"/>
    <w:rsid w:val="00B33C07"/>
    <w:rsid w:val="00B34F7D"/>
    <w:rsid w:val="00B36114"/>
    <w:rsid w:val="00B36EC8"/>
    <w:rsid w:val="00B37747"/>
    <w:rsid w:val="00B401F9"/>
    <w:rsid w:val="00B4025A"/>
    <w:rsid w:val="00B402E6"/>
    <w:rsid w:val="00B404AC"/>
    <w:rsid w:val="00B40F0F"/>
    <w:rsid w:val="00B40FE8"/>
    <w:rsid w:val="00B414E1"/>
    <w:rsid w:val="00B421F7"/>
    <w:rsid w:val="00B4241E"/>
    <w:rsid w:val="00B428AC"/>
    <w:rsid w:val="00B43313"/>
    <w:rsid w:val="00B44FA2"/>
    <w:rsid w:val="00B452EC"/>
    <w:rsid w:val="00B4542C"/>
    <w:rsid w:val="00B457DF"/>
    <w:rsid w:val="00B458F9"/>
    <w:rsid w:val="00B466DC"/>
    <w:rsid w:val="00B47EEC"/>
    <w:rsid w:val="00B50530"/>
    <w:rsid w:val="00B51223"/>
    <w:rsid w:val="00B51317"/>
    <w:rsid w:val="00B5152E"/>
    <w:rsid w:val="00B51739"/>
    <w:rsid w:val="00B51DB1"/>
    <w:rsid w:val="00B532FE"/>
    <w:rsid w:val="00B53A4C"/>
    <w:rsid w:val="00B547B4"/>
    <w:rsid w:val="00B567D8"/>
    <w:rsid w:val="00B61086"/>
    <w:rsid w:val="00B6339B"/>
    <w:rsid w:val="00B6414A"/>
    <w:rsid w:val="00B6504D"/>
    <w:rsid w:val="00B65B87"/>
    <w:rsid w:val="00B65F7D"/>
    <w:rsid w:val="00B668FF"/>
    <w:rsid w:val="00B709D8"/>
    <w:rsid w:val="00B729DC"/>
    <w:rsid w:val="00B7313D"/>
    <w:rsid w:val="00B73423"/>
    <w:rsid w:val="00B75E8C"/>
    <w:rsid w:val="00B76091"/>
    <w:rsid w:val="00B764AE"/>
    <w:rsid w:val="00B776F0"/>
    <w:rsid w:val="00B81364"/>
    <w:rsid w:val="00B818DE"/>
    <w:rsid w:val="00B82827"/>
    <w:rsid w:val="00B8397B"/>
    <w:rsid w:val="00B84054"/>
    <w:rsid w:val="00B840BE"/>
    <w:rsid w:val="00B86F49"/>
    <w:rsid w:val="00B87178"/>
    <w:rsid w:val="00B87364"/>
    <w:rsid w:val="00B93663"/>
    <w:rsid w:val="00B94F12"/>
    <w:rsid w:val="00B951B4"/>
    <w:rsid w:val="00B95B4F"/>
    <w:rsid w:val="00B96362"/>
    <w:rsid w:val="00B96B3E"/>
    <w:rsid w:val="00B96EB9"/>
    <w:rsid w:val="00B96EBE"/>
    <w:rsid w:val="00B96F8A"/>
    <w:rsid w:val="00B97006"/>
    <w:rsid w:val="00BA01F5"/>
    <w:rsid w:val="00BA0244"/>
    <w:rsid w:val="00BA083F"/>
    <w:rsid w:val="00BA2933"/>
    <w:rsid w:val="00BA2C14"/>
    <w:rsid w:val="00BA4E23"/>
    <w:rsid w:val="00BA5474"/>
    <w:rsid w:val="00BA651E"/>
    <w:rsid w:val="00BA6E8F"/>
    <w:rsid w:val="00BA7C1A"/>
    <w:rsid w:val="00BB019B"/>
    <w:rsid w:val="00BB13FD"/>
    <w:rsid w:val="00BB17C7"/>
    <w:rsid w:val="00BB1C54"/>
    <w:rsid w:val="00BB24A3"/>
    <w:rsid w:val="00BB35FE"/>
    <w:rsid w:val="00BB3E9E"/>
    <w:rsid w:val="00BB401C"/>
    <w:rsid w:val="00BB479A"/>
    <w:rsid w:val="00BB5018"/>
    <w:rsid w:val="00BB5FE4"/>
    <w:rsid w:val="00BB75AD"/>
    <w:rsid w:val="00BB772E"/>
    <w:rsid w:val="00BB7B6E"/>
    <w:rsid w:val="00BC0BE6"/>
    <w:rsid w:val="00BC1122"/>
    <w:rsid w:val="00BC1E4C"/>
    <w:rsid w:val="00BC25D4"/>
    <w:rsid w:val="00BC35EC"/>
    <w:rsid w:val="00BC5857"/>
    <w:rsid w:val="00BC5BE4"/>
    <w:rsid w:val="00BC7BDB"/>
    <w:rsid w:val="00BD1840"/>
    <w:rsid w:val="00BD233F"/>
    <w:rsid w:val="00BD2670"/>
    <w:rsid w:val="00BD2737"/>
    <w:rsid w:val="00BD3CD3"/>
    <w:rsid w:val="00BD3D48"/>
    <w:rsid w:val="00BD3E8E"/>
    <w:rsid w:val="00BD4DA5"/>
    <w:rsid w:val="00BD709D"/>
    <w:rsid w:val="00BD7869"/>
    <w:rsid w:val="00BD79DD"/>
    <w:rsid w:val="00BD7C00"/>
    <w:rsid w:val="00BE061E"/>
    <w:rsid w:val="00BE07C1"/>
    <w:rsid w:val="00BE1D7E"/>
    <w:rsid w:val="00BE1EF8"/>
    <w:rsid w:val="00BE2668"/>
    <w:rsid w:val="00BE3091"/>
    <w:rsid w:val="00BE4BEF"/>
    <w:rsid w:val="00BE5D09"/>
    <w:rsid w:val="00BE62D4"/>
    <w:rsid w:val="00BE6C4A"/>
    <w:rsid w:val="00BE77BE"/>
    <w:rsid w:val="00BE7C93"/>
    <w:rsid w:val="00BF09E7"/>
    <w:rsid w:val="00BF0E3C"/>
    <w:rsid w:val="00BF1247"/>
    <w:rsid w:val="00BF158B"/>
    <w:rsid w:val="00BF1D97"/>
    <w:rsid w:val="00BF226A"/>
    <w:rsid w:val="00BF233D"/>
    <w:rsid w:val="00BF2C31"/>
    <w:rsid w:val="00BF2EED"/>
    <w:rsid w:val="00BF42B7"/>
    <w:rsid w:val="00BF47BC"/>
    <w:rsid w:val="00BF4849"/>
    <w:rsid w:val="00BF54C0"/>
    <w:rsid w:val="00BF56D8"/>
    <w:rsid w:val="00BF5CD6"/>
    <w:rsid w:val="00BF60AB"/>
    <w:rsid w:val="00BF6B36"/>
    <w:rsid w:val="00BF74CD"/>
    <w:rsid w:val="00BF7540"/>
    <w:rsid w:val="00C001BA"/>
    <w:rsid w:val="00C00642"/>
    <w:rsid w:val="00C0306D"/>
    <w:rsid w:val="00C0375C"/>
    <w:rsid w:val="00C0558F"/>
    <w:rsid w:val="00C05845"/>
    <w:rsid w:val="00C069B8"/>
    <w:rsid w:val="00C10EF6"/>
    <w:rsid w:val="00C1125B"/>
    <w:rsid w:val="00C1427C"/>
    <w:rsid w:val="00C14486"/>
    <w:rsid w:val="00C14985"/>
    <w:rsid w:val="00C150F8"/>
    <w:rsid w:val="00C158EF"/>
    <w:rsid w:val="00C15FEE"/>
    <w:rsid w:val="00C1616B"/>
    <w:rsid w:val="00C16C47"/>
    <w:rsid w:val="00C16F6A"/>
    <w:rsid w:val="00C1775A"/>
    <w:rsid w:val="00C17CA6"/>
    <w:rsid w:val="00C206EF"/>
    <w:rsid w:val="00C21B0A"/>
    <w:rsid w:val="00C2247F"/>
    <w:rsid w:val="00C225E1"/>
    <w:rsid w:val="00C24DD6"/>
    <w:rsid w:val="00C25B36"/>
    <w:rsid w:val="00C25CE6"/>
    <w:rsid w:val="00C26D35"/>
    <w:rsid w:val="00C26FB2"/>
    <w:rsid w:val="00C27C6E"/>
    <w:rsid w:val="00C27D80"/>
    <w:rsid w:val="00C27F07"/>
    <w:rsid w:val="00C302F4"/>
    <w:rsid w:val="00C30850"/>
    <w:rsid w:val="00C3248D"/>
    <w:rsid w:val="00C324FD"/>
    <w:rsid w:val="00C334F0"/>
    <w:rsid w:val="00C335A2"/>
    <w:rsid w:val="00C336F1"/>
    <w:rsid w:val="00C3459D"/>
    <w:rsid w:val="00C346F7"/>
    <w:rsid w:val="00C353C6"/>
    <w:rsid w:val="00C36116"/>
    <w:rsid w:val="00C3638D"/>
    <w:rsid w:val="00C36D93"/>
    <w:rsid w:val="00C36E66"/>
    <w:rsid w:val="00C40080"/>
    <w:rsid w:val="00C40AD2"/>
    <w:rsid w:val="00C41585"/>
    <w:rsid w:val="00C41DBD"/>
    <w:rsid w:val="00C4554C"/>
    <w:rsid w:val="00C45F96"/>
    <w:rsid w:val="00C474BA"/>
    <w:rsid w:val="00C476B4"/>
    <w:rsid w:val="00C50063"/>
    <w:rsid w:val="00C5023E"/>
    <w:rsid w:val="00C50924"/>
    <w:rsid w:val="00C50F7C"/>
    <w:rsid w:val="00C52280"/>
    <w:rsid w:val="00C52366"/>
    <w:rsid w:val="00C531F1"/>
    <w:rsid w:val="00C53C48"/>
    <w:rsid w:val="00C53E87"/>
    <w:rsid w:val="00C55CB7"/>
    <w:rsid w:val="00C56C9A"/>
    <w:rsid w:val="00C57EAA"/>
    <w:rsid w:val="00C601F0"/>
    <w:rsid w:val="00C6045C"/>
    <w:rsid w:val="00C625A8"/>
    <w:rsid w:val="00C6289D"/>
    <w:rsid w:val="00C62AF8"/>
    <w:rsid w:val="00C62DCB"/>
    <w:rsid w:val="00C6410A"/>
    <w:rsid w:val="00C641F5"/>
    <w:rsid w:val="00C65654"/>
    <w:rsid w:val="00C659B7"/>
    <w:rsid w:val="00C65F80"/>
    <w:rsid w:val="00C668FB"/>
    <w:rsid w:val="00C66919"/>
    <w:rsid w:val="00C67684"/>
    <w:rsid w:val="00C70122"/>
    <w:rsid w:val="00C701A2"/>
    <w:rsid w:val="00C70366"/>
    <w:rsid w:val="00C704A9"/>
    <w:rsid w:val="00C70FDB"/>
    <w:rsid w:val="00C72469"/>
    <w:rsid w:val="00C726F5"/>
    <w:rsid w:val="00C7448C"/>
    <w:rsid w:val="00C74C70"/>
    <w:rsid w:val="00C74CF7"/>
    <w:rsid w:val="00C74DD3"/>
    <w:rsid w:val="00C75B00"/>
    <w:rsid w:val="00C7669B"/>
    <w:rsid w:val="00C7685D"/>
    <w:rsid w:val="00C768F9"/>
    <w:rsid w:val="00C76E29"/>
    <w:rsid w:val="00C771BC"/>
    <w:rsid w:val="00C8096D"/>
    <w:rsid w:val="00C82CD7"/>
    <w:rsid w:val="00C8300C"/>
    <w:rsid w:val="00C83466"/>
    <w:rsid w:val="00C83895"/>
    <w:rsid w:val="00C854EF"/>
    <w:rsid w:val="00C86035"/>
    <w:rsid w:val="00C8632C"/>
    <w:rsid w:val="00C9044B"/>
    <w:rsid w:val="00C907E3"/>
    <w:rsid w:val="00C91B96"/>
    <w:rsid w:val="00C92E0C"/>
    <w:rsid w:val="00C92F7D"/>
    <w:rsid w:val="00C931AA"/>
    <w:rsid w:val="00C94862"/>
    <w:rsid w:val="00C94966"/>
    <w:rsid w:val="00C96620"/>
    <w:rsid w:val="00C971FE"/>
    <w:rsid w:val="00C97F51"/>
    <w:rsid w:val="00CA0660"/>
    <w:rsid w:val="00CA1E0D"/>
    <w:rsid w:val="00CA2F76"/>
    <w:rsid w:val="00CA3973"/>
    <w:rsid w:val="00CA4FA7"/>
    <w:rsid w:val="00CA6897"/>
    <w:rsid w:val="00CA74DE"/>
    <w:rsid w:val="00CB0FC2"/>
    <w:rsid w:val="00CB195A"/>
    <w:rsid w:val="00CB2D07"/>
    <w:rsid w:val="00CB2F98"/>
    <w:rsid w:val="00CB3A78"/>
    <w:rsid w:val="00CB3EA5"/>
    <w:rsid w:val="00CB430B"/>
    <w:rsid w:val="00CB43BD"/>
    <w:rsid w:val="00CB55DD"/>
    <w:rsid w:val="00CB5C96"/>
    <w:rsid w:val="00CB6369"/>
    <w:rsid w:val="00CB6D5D"/>
    <w:rsid w:val="00CB7510"/>
    <w:rsid w:val="00CC0016"/>
    <w:rsid w:val="00CC0E22"/>
    <w:rsid w:val="00CC2AD1"/>
    <w:rsid w:val="00CC30DF"/>
    <w:rsid w:val="00CC3C9C"/>
    <w:rsid w:val="00CC51A4"/>
    <w:rsid w:val="00CC5B24"/>
    <w:rsid w:val="00CC74D2"/>
    <w:rsid w:val="00CD02D9"/>
    <w:rsid w:val="00CD0C55"/>
    <w:rsid w:val="00CD1E28"/>
    <w:rsid w:val="00CD29B9"/>
    <w:rsid w:val="00CD2CD7"/>
    <w:rsid w:val="00CD30F2"/>
    <w:rsid w:val="00CD4E88"/>
    <w:rsid w:val="00CD5D90"/>
    <w:rsid w:val="00CD61CE"/>
    <w:rsid w:val="00CD6818"/>
    <w:rsid w:val="00CD7AA9"/>
    <w:rsid w:val="00CE0D38"/>
    <w:rsid w:val="00CE12EF"/>
    <w:rsid w:val="00CE15E6"/>
    <w:rsid w:val="00CE2341"/>
    <w:rsid w:val="00CE2CA2"/>
    <w:rsid w:val="00CE2D18"/>
    <w:rsid w:val="00CE4A33"/>
    <w:rsid w:val="00CE500B"/>
    <w:rsid w:val="00CE5D39"/>
    <w:rsid w:val="00CE6086"/>
    <w:rsid w:val="00CE66CF"/>
    <w:rsid w:val="00CE6F49"/>
    <w:rsid w:val="00CE73B4"/>
    <w:rsid w:val="00CE7A6B"/>
    <w:rsid w:val="00CE7DA4"/>
    <w:rsid w:val="00CF08B6"/>
    <w:rsid w:val="00CF096C"/>
    <w:rsid w:val="00CF347A"/>
    <w:rsid w:val="00CF3998"/>
    <w:rsid w:val="00CF43B1"/>
    <w:rsid w:val="00CF58DA"/>
    <w:rsid w:val="00CF5EE0"/>
    <w:rsid w:val="00CF64F1"/>
    <w:rsid w:val="00CF7B34"/>
    <w:rsid w:val="00CF7BAC"/>
    <w:rsid w:val="00CF7E74"/>
    <w:rsid w:val="00D00A9A"/>
    <w:rsid w:val="00D01A3D"/>
    <w:rsid w:val="00D039CF"/>
    <w:rsid w:val="00D03A51"/>
    <w:rsid w:val="00D04923"/>
    <w:rsid w:val="00D055EC"/>
    <w:rsid w:val="00D0565F"/>
    <w:rsid w:val="00D05F25"/>
    <w:rsid w:val="00D06558"/>
    <w:rsid w:val="00D07863"/>
    <w:rsid w:val="00D07B56"/>
    <w:rsid w:val="00D07B7D"/>
    <w:rsid w:val="00D07EDD"/>
    <w:rsid w:val="00D10071"/>
    <w:rsid w:val="00D1054D"/>
    <w:rsid w:val="00D1099B"/>
    <w:rsid w:val="00D10C81"/>
    <w:rsid w:val="00D1103E"/>
    <w:rsid w:val="00D123FD"/>
    <w:rsid w:val="00D12BA6"/>
    <w:rsid w:val="00D134A3"/>
    <w:rsid w:val="00D14318"/>
    <w:rsid w:val="00D14C5C"/>
    <w:rsid w:val="00D156EA"/>
    <w:rsid w:val="00D20616"/>
    <w:rsid w:val="00D2089A"/>
    <w:rsid w:val="00D21149"/>
    <w:rsid w:val="00D211EA"/>
    <w:rsid w:val="00D21523"/>
    <w:rsid w:val="00D234D9"/>
    <w:rsid w:val="00D23AFC"/>
    <w:rsid w:val="00D257C6"/>
    <w:rsid w:val="00D262F0"/>
    <w:rsid w:val="00D270DE"/>
    <w:rsid w:val="00D2750B"/>
    <w:rsid w:val="00D276B8"/>
    <w:rsid w:val="00D27905"/>
    <w:rsid w:val="00D30238"/>
    <w:rsid w:val="00D3069C"/>
    <w:rsid w:val="00D309E7"/>
    <w:rsid w:val="00D30C0A"/>
    <w:rsid w:val="00D3153D"/>
    <w:rsid w:val="00D33497"/>
    <w:rsid w:val="00D40D88"/>
    <w:rsid w:val="00D42C8B"/>
    <w:rsid w:val="00D435CD"/>
    <w:rsid w:val="00D43E11"/>
    <w:rsid w:val="00D454C4"/>
    <w:rsid w:val="00D45986"/>
    <w:rsid w:val="00D4638A"/>
    <w:rsid w:val="00D46404"/>
    <w:rsid w:val="00D467FC"/>
    <w:rsid w:val="00D46B5A"/>
    <w:rsid w:val="00D506E1"/>
    <w:rsid w:val="00D51706"/>
    <w:rsid w:val="00D52BE5"/>
    <w:rsid w:val="00D52EF7"/>
    <w:rsid w:val="00D53883"/>
    <w:rsid w:val="00D55AF6"/>
    <w:rsid w:val="00D561CF"/>
    <w:rsid w:val="00D60CE0"/>
    <w:rsid w:val="00D618A0"/>
    <w:rsid w:val="00D62266"/>
    <w:rsid w:val="00D626D7"/>
    <w:rsid w:val="00D62CE8"/>
    <w:rsid w:val="00D64ADA"/>
    <w:rsid w:val="00D65877"/>
    <w:rsid w:val="00D663CD"/>
    <w:rsid w:val="00D6740A"/>
    <w:rsid w:val="00D6759F"/>
    <w:rsid w:val="00D677E0"/>
    <w:rsid w:val="00D67B41"/>
    <w:rsid w:val="00D7098E"/>
    <w:rsid w:val="00D71DBE"/>
    <w:rsid w:val="00D7328F"/>
    <w:rsid w:val="00D73A76"/>
    <w:rsid w:val="00D73C81"/>
    <w:rsid w:val="00D7556C"/>
    <w:rsid w:val="00D7562D"/>
    <w:rsid w:val="00D75A3A"/>
    <w:rsid w:val="00D75BF4"/>
    <w:rsid w:val="00D76A21"/>
    <w:rsid w:val="00D77562"/>
    <w:rsid w:val="00D7794C"/>
    <w:rsid w:val="00D80340"/>
    <w:rsid w:val="00D80624"/>
    <w:rsid w:val="00D8078C"/>
    <w:rsid w:val="00D818F6"/>
    <w:rsid w:val="00D81D8A"/>
    <w:rsid w:val="00D81F91"/>
    <w:rsid w:val="00D8244A"/>
    <w:rsid w:val="00D828CF"/>
    <w:rsid w:val="00D837C9"/>
    <w:rsid w:val="00D83E61"/>
    <w:rsid w:val="00D84818"/>
    <w:rsid w:val="00D84B95"/>
    <w:rsid w:val="00D8590B"/>
    <w:rsid w:val="00D86BEC"/>
    <w:rsid w:val="00D87A17"/>
    <w:rsid w:val="00D87EF1"/>
    <w:rsid w:val="00D90425"/>
    <w:rsid w:val="00D905C6"/>
    <w:rsid w:val="00D912AF"/>
    <w:rsid w:val="00D91B20"/>
    <w:rsid w:val="00D92B9B"/>
    <w:rsid w:val="00D9312C"/>
    <w:rsid w:val="00D94945"/>
    <w:rsid w:val="00D951F7"/>
    <w:rsid w:val="00D95BF7"/>
    <w:rsid w:val="00D964E1"/>
    <w:rsid w:val="00D970E3"/>
    <w:rsid w:val="00D97824"/>
    <w:rsid w:val="00D9798F"/>
    <w:rsid w:val="00DA0B42"/>
    <w:rsid w:val="00DA10DF"/>
    <w:rsid w:val="00DA1F84"/>
    <w:rsid w:val="00DA2CC1"/>
    <w:rsid w:val="00DA2D8B"/>
    <w:rsid w:val="00DA3C73"/>
    <w:rsid w:val="00DA467C"/>
    <w:rsid w:val="00DA4C60"/>
    <w:rsid w:val="00DA5787"/>
    <w:rsid w:val="00DA5AD8"/>
    <w:rsid w:val="00DA6A00"/>
    <w:rsid w:val="00DA7562"/>
    <w:rsid w:val="00DB1E2A"/>
    <w:rsid w:val="00DB37B2"/>
    <w:rsid w:val="00DB4C92"/>
    <w:rsid w:val="00DB4EB0"/>
    <w:rsid w:val="00DB5348"/>
    <w:rsid w:val="00DB57B8"/>
    <w:rsid w:val="00DB5ACA"/>
    <w:rsid w:val="00DB5F98"/>
    <w:rsid w:val="00DB6128"/>
    <w:rsid w:val="00DB6B2E"/>
    <w:rsid w:val="00DB6CDD"/>
    <w:rsid w:val="00DB7199"/>
    <w:rsid w:val="00DB7546"/>
    <w:rsid w:val="00DC0FB3"/>
    <w:rsid w:val="00DC1253"/>
    <w:rsid w:val="00DC2F8E"/>
    <w:rsid w:val="00DC32A8"/>
    <w:rsid w:val="00DC3565"/>
    <w:rsid w:val="00DC3678"/>
    <w:rsid w:val="00DC36AE"/>
    <w:rsid w:val="00DC38AE"/>
    <w:rsid w:val="00DC3D50"/>
    <w:rsid w:val="00DC3FD4"/>
    <w:rsid w:val="00DC4A44"/>
    <w:rsid w:val="00DC4C34"/>
    <w:rsid w:val="00DD1A30"/>
    <w:rsid w:val="00DD38CC"/>
    <w:rsid w:val="00DD3A9C"/>
    <w:rsid w:val="00DD3AA4"/>
    <w:rsid w:val="00DD3ED6"/>
    <w:rsid w:val="00DD42F3"/>
    <w:rsid w:val="00DD4D72"/>
    <w:rsid w:val="00DD63F4"/>
    <w:rsid w:val="00DD6F03"/>
    <w:rsid w:val="00DE1C86"/>
    <w:rsid w:val="00DE3484"/>
    <w:rsid w:val="00DE3B0D"/>
    <w:rsid w:val="00DE3FEB"/>
    <w:rsid w:val="00DE4909"/>
    <w:rsid w:val="00DE4E3D"/>
    <w:rsid w:val="00DE4FFB"/>
    <w:rsid w:val="00DE59F8"/>
    <w:rsid w:val="00DE6FCE"/>
    <w:rsid w:val="00DF0AB9"/>
    <w:rsid w:val="00DF0C69"/>
    <w:rsid w:val="00DF0D39"/>
    <w:rsid w:val="00DF1CAC"/>
    <w:rsid w:val="00DF1F45"/>
    <w:rsid w:val="00DF22E1"/>
    <w:rsid w:val="00DF2D01"/>
    <w:rsid w:val="00DF3324"/>
    <w:rsid w:val="00DF3571"/>
    <w:rsid w:val="00DF3943"/>
    <w:rsid w:val="00DF4567"/>
    <w:rsid w:val="00DF5A6D"/>
    <w:rsid w:val="00DF5DC1"/>
    <w:rsid w:val="00DF6599"/>
    <w:rsid w:val="00E002A9"/>
    <w:rsid w:val="00E00A62"/>
    <w:rsid w:val="00E014E4"/>
    <w:rsid w:val="00E02387"/>
    <w:rsid w:val="00E02CFA"/>
    <w:rsid w:val="00E033B8"/>
    <w:rsid w:val="00E0385D"/>
    <w:rsid w:val="00E050E3"/>
    <w:rsid w:val="00E05D00"/>
    <w:rsid w:val="00E0625B"/>
    <w:rsid w:val="00E0758A"/>
    <w:rsid w:val="00E11428"/>
    <w:rsid w:val="00E11A2C"/>
    <w:rsid w:val="00E12103"/>
    <w:rsid w:val="00E12FA2"/>
    <w:rsid w:val="00E13281"/>
    <w:rsid w:val="00E145E9"/>
    <w:rsid w:val="00E14D72"/>
    <w:rsid w:val="00E1535E"/>
    <w:rsid w:val="00E15401"/>
    <w:rsid w:val="00E1655B"/>
    <w:rsid w:val="00E170A7"/>
    <w:rsid w:val="00E17B4A"/>
    <w:rsid w:val="00E208B7"/>
    <w:rsid w:val="00E21742"/>
    <w:rsid w:val="00E226AF"/>
    <w:rsid w:val="00E226EF"/>
    <w:rsid w:val="00E23618"/>
    <w:rsid w:val="00E24783"/>
    <w:rsid w:val="00E2688E"/>
    <w:rsid w:val="00E27CBD"/>
    <w:rsid w:val="00E27DDF"/>
    <w:rsid w:val="00E27F7D"/>
    <w:rsid w:val="00E30B2D"/>
    <w:rsid w:val="00E30DD6"/>
    <w:rsid w:val="00E31953"/>
    <w:rsid w:val="00E31A76"/>
    <w:rsid w:val="00E3248F"/>
    <w:rsid w:val="00E32AC3"/>
    <w:rsid w:val="00E334AF"/>
    <w:rsid w:val="00E342EA"/>
    <w:rsid w:val="00E34D5D"/>
    <w:rsid w:val="00E358C8"/>
    <w:rsid w:val="00E35B66"/>
    <w:rsid w:val="00E36555"/>
    <w:rsid w:val="00E36AAF"/>
    <w:rsid w:val="00E36F4F"/>
    <w:rsid w:val="00E3762A"/>
    <w:rsid w:val="00E4176D"/>
    <w:rsid w:val="00E424C2"/>
    <w:rsid w:val="00E43870"/>
    <w:rsid w:val="00E447A5"/>
    <w:rsid w:val="00E46055"/>
    <w:rsid w:val="00E46739"/>
    <w:rsid w:val="00E47189"/>
    <w:rsid w:val="00E4747C"/>
    <w:rsid w:val="00E5048C"/>
    <w:rsid w:val="00E51AFB"/>
    <w:rsid w:val="00E5394F"/>
    <w:rsid w:val="00E540E8"/>
    <w:rsid w:val="00E551CF"/>
    <w:rsid w:val="00E555E0"/>
    <w:rsid w:val="00E557A4"/>
    <w:rsid w:val="00E55FE7"/>
    <w:rsid w:val="00E563DB"/>
    <w:rsid w:val="00E573E3"/>
    <w:rsid w:val="00E57481"/>
    <w:rsid w:val="00E60C8C"/>
    <w:rsid w:val="00E61FBF"/>
    <w:rsid w:val="00E62077"/>
    <w:rsid w:val="00E63792"/>
    <w:rsid w:val="00E66B67"/>
    <w:rsid w:val="00E7180B"/>
    <w:rsid w:val="00E7182E"/>
    <w:rsid w:val="00E72CA3"/>
    <w:rsid w:val="00E72D4E"/>
    <w:rsid w:val="00E731B6"/>
    <w:rsid w:val="00E73344"/>
    <w:rsid w:val="00E73803"/>
    <w:rsid w:val="00E73826"/>
    <w:rsid w:val="00E73CB2"/>
    <w:rsid w:val="00E740EB"/>
    <w:rsid w:val="00E74F33"/>
    <w:rsid w:val="00E760BD"/>
    <w:rsid w:val="00E767FF"/>
    <w:rsid w:val="00E76A77"/>
    <w:rsid w:val="00E77892"/>
    <w:rsid w:val="00E77D26"/>
    <w:rsid w:val="00E811BF"/>
    <w:rsid w:val="00E8128C"/>
    <w:rsid w:val="00E823B5"/>
    <w:rsid w:val="00E825DD"/>
    <w:rsid w:val="00E835EE"/>
    <w:rsid w:val="00E86089"/>
    <w:rsid w:val="00E87198"/>
    <w:rsid w:val="00E9095D"/>
    <w:rsid w:val="00E910CF"/>
    <w:rsid w:val="00E92C36"/>
    <w:rsid w:val="00E92E48"/>
    <w:rsid w:val="00E930CD"/>
    <w:rsid w:val="00E95DB3"/>
    <w:rsid w:val="00E96824"/>
    <w:rsid w:val="00E97FFA"/>
    <w:rsid w:val="00EA0629"/>
    <w:rsid w:val="00EA22B9"/>
    <w:rsid w:val="00EA34FB"/>
    <w:rsid w:val="00EA3D51"/>
    <w:rsid w:val="00EA41CA"/>
    <w:rsid w:val="00EA41E2"/>
    <w:rsid w:val="00EA432F"/>
    <w:rsid w:val="00EA5CB4"/>
    <w:rsid w:val="00EA6C8C"/>
    <w:rsid w:val="00EA7FE2"/>
    <w:rsid w:val="00EB0A5C"/>
    <w:rsid w:val="00EB1201"/>
    <w:rsid w:val="00EB1890"/>
    <w:rsid w:val="00EB18A2"/>
    <w:rsid w:val="00EB3202"/>
    <w:rsid w:val="00EB6B83"/>
    <w:rsid w:val="00EB710D"/>
    <w:rsid w:val="00EB734B"/>
    <w:rsid w:val="00EB78C7"/>
    <w:rsid w:val="00EC0261"/>
    <w:rsid w:val="00EC1CF9"/>
    <w:rsid w:val="00EC22C1"/>
    <w:rsid w:val="00EC24F8"/>
    <w:rsid w:val="00EC3799"/>
    <w:rsid w:val="00EC46BE"/>
    <w:rsid w:val="00EC49F8"/>
    <w:rsid w:val="00EC536E"/>
    <w:rsid w:val="00EC5C2A"/>
    <w:rsid w:val="00EC707A"/>
    <w:rsid w:val="00EC7395"/>
    <w:rsid w:val="00ED038C"/>
    <w:rsid w:val="00ED0818"/>
    <w:rsid w:val="00ED16BE"/>
    <w:rsid w:val="00ED1DF4"/>
    <w:rsid w:val="00ED1E3C"/>
    <w:rsid w:val="00ED24BE"/>
    <w:rsid w:val="00ED32C7"/>
    <w:rsid w:val="00ED52B7"/>
    <w:rsid w:val="00ED55F7"/>
    <w:rsid w:val="00ED5B6B"/>
    <w:rsid w:val="00ED6F58"/>
    <w:rsid w:val="00EE08FC"/>
    <w:rsid w:val="00EE091A"/>
    <w:rsid w:val="00EE26CD"/>
    <w:rsid w:val="00EE2E3B"/>
    <w:rsid w:val="00EE2F7A"/>
    <w:rsid w:val="00EE3F67"/>
    <w:rsid w:val="00EE40F6"/>
    <w:rsid w:val="00EE558C"/>
    <w:rsid w:val="00EE56D4"/>
    <w:rsid w:val="00EE5DD0"/>
    <w:rsid w:val="00EE6D1F"/>
    <w:rsid w:val="00EE7457"/>
    <w:rsid w:val="00EE7464"/>
    <w:rsid w:val="00EF03A4"/>
    <w:rsid w:val="00EF132A"/>
    <w:rsid w:val="00EF196E"/>
    <w:rsid w:val="00EF3B4A"/>
    <w:rsid w:val="00EF4B0B"/>
    <w:rsid w:val="00EF64E8"/>
    <w:rsid w:val="00EF6D6A"/>
    <w:rsid w:val="00EF6F97"/>
    <w:rsid w:val="00EF6FF5"/>
    <w:rsid w:val="00EF743E"/>
    <w:rsid w:val="00EF7E49"/>
    <w:rsid w:val="00F00778"/>
    <w:rsid w:val="00F0214C"/>
    <w:rsid w:val="00F02312"/>
    <w:rsid w:val="00F02364"/>
    <w:rsid w:val="00F03441"/>
    <w:rsid w:val="00F0419C"/>
    <w:rsid w:val="00F05527"/>
    <w:rsid w:val="00F0633D"/>
    <w:rsid w:val="00F109B9"/>
    <w:rsid w:val="00F110DE"/>
    <w:rsid w:val="00F115F1"/>
    <w:rsid w:val="00F116B6"/>
    <w:rsid w:val="00F117BD"/>
    <w:rsid w:val="00F12DE0"/>
    <w:rsid w:val="00F13192"/>
    <w:rsid w:val="00F13BAD"/>
    <w:rsid w:val="00F149AF"/>
    <w:rsid w:val="00F149E6"/>
    <w:rsid w:val="00F14B6C"/>
    <w:rsid w:val="00F1503E"/>
    <w:rsid w:val="00F15C58"/>
    <w:rsid w:val="00F15EF5"/>
    <w:rsid w:val="00F16C0E"/>
    <w:rsid w:val="00F17F35"/>
    <w:rsid w:val="00F2206B"/>
    <w:rsid w:val="00F224EB"/>
    <w:rsid w:val="00F2305B"/>
    <w:rsid w:val="00F2346B"/>
    <w:rsid w:val="00F234A6"/>
    <w:rsid w:val="00F26868"/>
    <w:rsid w:val="00F26AE5"/>
    <w:rsid w:val="00F30341"/>
    <w:rsid w:val="00F30970"/>
    <w:rsid w:val="00F30D3A"/>
    <w:rsid w:val="00F3134C"/>
    <w:rsid w:val="00F3189B"/>
    <w:rsid w:val="00F34248"/>
    <w:rsid w:val="00F342BA"/>
    <w:rsid w:val="00F374FA"/>
    <w:rsid w:val="00F37AF7"/>
    <w:rsid w:val="00F37B3B"/>
    <w:rsid w:val="00F37EE6"/>
    <w:rsid w:val="00F4041D"/>
    <w:rsid w:val="00F420D0"/>
    <w:rsid w:val="00F42D30"/>
    <w:rsid w:val="00F43463"/>
    <w:rsid w:val="00F444E0"/>
    <w:rsid w:val="00F453C3"/>
    <w:rsid w:val="00F45813"/>
    <w:rsid w:val="00F45D7A"/>
    <w:rsid w:val="00F469C9"/>
    <w:rsid w:val="00F47557"/>
    <w:rsid w:val="00F50949"/>
    <w:rsid w:val="00F50F74"/>
    <w:rsid w:val="00F5116F"/>
    <w:rsid w:val="00F52257"/>
    <w:rsid w:val="00F5233F"/>
    <w:rsid w:val="00F526FC"/>
    <w:rsid w:val="00F52847"/>
    <w:rsid w:val="00F53563"/>
    <w:rsid w:val="00F537EA"/>
    <w:rsid w:val="00F53E8F"/>
    <w:rsid w:val="00F54B24"/>
    <w:rsid w:val="00F54F52"/>
    <w:rsid w:val="00F55A6C"/>
    <w:rsid w:val="00F5642D"/>
    <w:rsid w:val="00F604ED"/>
    <w:rsid w:val="00F610CB"/>
    <w:rsid w:val="00F61442"/>
    <w:rsid w:val="00F62279"/>
    <w:rsid w:val="00F62E46"/>
    <w:rsid w:val="00F635BF"/>
    <w:rsid w:val="00F64156"/>
    <w:rsid w:val="00F644F2"/>
    <w:rsid w:val="00F647EA"/>
    <w:rsid w:val="00F65751"/>
    <w:rsid w:val="00F66ABC"/>
    <w:rsid w:val="00F67233"/>
    <w:rsid w:val="00F71A57"/>
    <w:rsid w:val="00F72C3A"/>
    <w:rsid w:val="00F72DD1"/>
    <w:rsid w:val="00F72E74"/>
    <w:rsid w:val="00F73507"/>
    <w:rsid w:val="00F751E2"/>
    <w:rsid w:val="00F75B86"/>
    <w:rsid w:val="00F775BF"/>
    <w:rsid w:val="00F814F9"/>
    <w:rsid w:val="00F815DE"/>
    <w:rsid w:val="00F827ED"/>
    <w:rsid w:val="00F84565"/>
    <w:rsid w:val="00F9066F"/>
    <w:rsid w:val="00F90AB3"/>
    <w:rsid w:val="00F90C45"/>
    <w:rsid w:val="00F90DA9"/>
    <w:rsid w:val="00F91A95"/>
    <w:rsid w:val="00F924A4"/>
    <w:rsid w:val="00F9281E"/>
    <w:rsid w:val="00F94440"/>
    <w:rsid w:val="00F94E12"/>
    <w:rsid w:val="00F94F21"/>
    <w:rsid w:val="00F954EA"/>
    <w:rsid w:val="00F95918"/>
    <w:rsid w:val="00F96217"/>
    <w:rsid w:val="00F9790B"/>
    <w:rsid w:val="00F979E0"/>
    <w:rsid w:val="00FA0CAC"/>
    <w:rsid w:val="00FA1553"/>
    <w:rsid w:val="00FA175F"/>
    <w:rsid w:val="00FA1EDA"/>
    <w:rsid w:val="00FA2107"/>
    <w:rsid w:val="00FA260C"/>
    <w:rsid w:val="00FA2A80"/>
    <w:rsid w:val="00FA2E94"/>
    <w:rsid w:val="00FA36C5"/>
    <w:rsid w:val="00FA3C51"/>
    <w:rsid w:val="00FA4B6B"/>
    <w:rsid w:val="00FA4ECB"/>
    <w:rsid w:val="00FA500E"/>
    <w:rsid w:val="00FA5129"/>
    <w:rsid w:val="00FA5E4C"/>
    <w:rsid w:val="00FA672C"/>
    <w:rsid w:val="00FA7569"/>
    <w:rsid w:val="00FB01D7"/>
    <w:rsid w:val="00FB0719"/>
    <w:rsid w:val="00FB121E"/>
    <w:rsid w:val="00FB19E7"/>
    <w:rsid w:val="00FB1E2F"/>
    <w:rsid w:val="00FB1FB6"/>
    <w:rsid w:val="00FB489C"/>
    <w:rsid w:val="00FB4D24"/>
    <w:rsid w:val="00FB4DFB"/>
    <w:rsid w:val="00FB5863"/>
    <w:rsid w:val="00FB5DA1"/>
    <w:rsid w:val="00FC1638"/>
    <w:rsid w:val="00FC16CA"/>
    <w:rsid w:val="00FC18E2"/>
    <w:rsid w:val="00FC19AC"/>
    <w:rsid w:val="00FC2291"/>
    <w:rsid w:val="00FC3520"/>
    <w:rsid w:val="00FC5CC7"/>
    <w:rsid w:val="00FC5E6F"/>
    <w:rsid w:val="00FC64AC"/>
    <w:rsid w:val="00FC7F0D"/>
    <w:rsid w:val="00FD0079"/>
    <w:rsid w:val="00FD0406"/>
    <w:rsid w:val="00FD0FB2"/>
    <w:rsid w:val="00FD1C2E"/>
    <w:rsid w:val="00FD21B3"/>
    <w:rsid w:val="00FD2879"/>
    <w:rsid w:val="00FD2FB2"/>
    <w:rsid w:val="00FD3F91"/>
    <w:rsid w:val="00FD40E9"/>
    <w:rsid w:val="00FD6779"/>
    <w:rsid w:val="00FD6A97"/>
    <w:rsid w:val="00FD7167"/>
    <w:rsid w:val="00FE048C"/>
    <w:rsid w:val="00FE1B06"/>
    <w:rsid w:val="00FE2597"/>
    <w:rsid w:val="00FE33B3"/>
    <w:rsid w:val="00FE3692"/>
    <w:rsid w:val="00FE7CC0"/>
    <w:rsid w:val="00FE7E67"/>
    <w:rsid w:val="00FE7EF1"/>
    <w:rsid w:val="00FF06D0"/>
    <w:rsid w:val="00FF0FBB"/>
    <w:rsid w:val="00FF1567"/>
    <w:rsid w:val="00FF1ABB"/>
    <w:rsid w:val="00FF2642"/>
    <w:rsid w:val="00FF2955"/>
    <w:rsid w:val="00FF35F8"/>
    <w:rsid w:val="00FF3760"/>
    <w:rsid w:val="00FF3D0A"/>
    <w:rsid w:val="00FF3E0C"/>
    <w:rsid w:val="00FF3F64"/>
    <w:rsid w:val="00FF4BCD"/>
    <w:rsid w:val="00FF6036"/>
    <w:rsid w:val="00FF6D42"/>
    <w:rsid w:val="00FF7394"/>
    <w:rsid w:val="00FF75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EFBB1C"/>
  <w15:chartTrackingRefBased/>
  <w15:docId w15:val="{BB9EAA88-64A0-41FC-BA69-29DAC5DB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4FD6"/>
    <w:pPr>
      <w:spacing w:before="80" w:after="0" w:line="276" w:lineRule="auto"/>
      <w:jc w:val="both"/>
    </w:pPr>
    <w:rPr>
      <w:sz w:val="20"/>
    </w:rPr>
  </w:style>
  <w:style w:type="paragraph" w:styleId="Nadpis1">
    <w:name w:val="heading 1"/>
    <w:basedOn w:val="Normln"/>
    <w:next w:val="Nadpis2"/>
    <w:link w:val="Nadpis1Char"/>
    <w:uiPriority w:val="9"/>
    <w:qFormat/>
    <w:rsid w:val="00707650"/>
    <w:pPr>
      <w:keepNext/>
      <w:keepLines/>
      <w:numPr>
        <w:numId w:val="1"/>
      </w:numPr>
      <w:spacing w:before="480" w:after="360"/>
      <w:jc w:val="center"/>
      <w:outlineLvl w:val="0"/>
    </w:pPr>
    <w:rPr>
      <w:rFonts w:asciiTheme="majorHAnsi" w:eastAsiaTheme="majorEastAsia" w:hAnsiTheme="majorHAnsi" w:cstheme="majorBidi"/>
      <w:b/>
      <w:caps/>
      <w:sz w:val="24"/>
      <w:szCs w:val="32"/>
    </w:rPr>
  </w:style>
  <w:style w:type="paragraph" w:styleId="Nadpis2">
    <w:name w:val="heading 2"/>
    <w:basedOn w:val="Normln"/>
    <w:next w:val="Odstavecseseznamem"/>
    <w:link w:val="Nadpis2Char"/>
    <w:uiPriority w:val="9"/>
    <w:unhideWhenUsed/>
    <w:qFormat/>
    <w:rsid w:val="00A5417E"/>
    <w:pPr>
      <w:keepNext/>
      <w:keepLines/>
      <w:numPr>
        <w:ilvl w:val="1"/>
        <w:numId w:val="1"/>
      </w:numPr>
      <w:spacing w:before="360" w:after="240"/>
      <w:jc w:val="left"/>
      <w:outlineLvl w:val="1"/>
    </w:pPr>
    <w:rPr>
      <w:rFonts w:asciiTheme="majorHAnsi" w:eastAsiaTheme="majorEastAsia" w:hAnsiTheme="majorHAnsi" w:cstheme="majorBidi"/>
      <w:b/>
      <w:caps/>
      <w:szCs w:val="26"/>
    </w:rPr>
  </w:style>
  <w:style w:type="paragraph" w:styleId="Nadpis3">
    <w:name w:val="heading 3"/>
    <w:basedOn w:val="Normln"/>
    <w:next w:val="Odstavecseseznamem"/>
    <w:link w:val="Nadpis3Char"/>
    <w:uiPriority w:val="9"/>
    <w:unhideWhenUsed/>
    <w:qFormat/>
    <w:rsid w:val="00002667"/>
    <w:pPr>
      <w:keepNext/>
      <w:keepLines/>
      <w:numPr>
        <w:ilvl w:val="2"/>
        <w:numId w:val="1"/>
      </w:numPr>
      <w:jc w:val="left"/>
      <w:outlineLvl w:val="2"/>
    </w:pPr>
    <w:rPr>
      <w:rFonts w:asciiTheme="majorHAnsi" w:eastAsiaTheme="majorEastAsia" w:hAnsiTheme="majorHAnsi" w:cstheme="majorBidi"/>
      <w:b/>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86089"/>
    <w:pPr>
      <w:tabs>
        <w:tab w:val="center" w:pos="4536"/>
        <w:tab w:val="right" w:pos="9072"/>
      </w:tabs>
      <w:spacing w:before="0" w:after="720"/>
      <w:contextualSpacing/>
      <w:jc w:val="center"/>
    </w:pPr>
    <w:rPr>
      <w:sz w:val="18"/>
    </w:rPr>
  </w:style>
  <w:style w:type="character" w:customStyle="1" w:styleId="ZhlavChar">
    <w:name w:val="Záhlaví Char"/>
    <w:basedOn w:val="Standardnpsmoodstavce"/>
    <w:link w:val="Zhlav"/>
    <w:uiPriority w:val="99"/>
    <w:rsid w:val="00E86089"/>
    <w:rPr>
      <w:sz w:val="18"/>
    </w:rPr>
  </w:style>
  <w:style w:type="paragraph" w:styleId="Zpat">
    <w:name w:val="footer"/>
    <w:basedOn w:val="Normln"/>
    <w:link w:val="ZpatChar"/>
    <w:uiPriority w:val="99"/>
    <w:unhideWhenUsed/>
    <w:rsid w:val="00E86089"/>
    <w:pPr>
      <w:tabs>
        <w:tab w:val="center" w:pos="4536"/>
        <w:tab w:val="right" w:pos="9072"/>
      </w:tabs>
      <w:spacing w:before="720"/>
      <w:contextualSpacing/>
      <w:jc w:val="center"/>
    </w:pPr>
    <w:rPr>
      <w:sz w:val="18"/>
    </w:rPr>
  </w:style>
  <w:style w:type="character" w:customStyle="1" w:styleId="ZpatChar">
    <w:name w:val="Zápatí Char"/>
    <w:basedOn w:val="Standardnpsmoodstavce"/>
    <w:link w:val="Zpat"/>
    <w:uiPriority w:val="99"/>
    <w:rsid w:val="00E86089"/>
    <w:rPr>
      <w:sz w:val="18"/>
    </w:rPr>
  </w:style>
  <w:style w:type="character" w:customStyle="1" w:styleId="Nadpis1Char">
    <w:name w:val="Nadpis 1 Char"/>
    <w:basedOn w:val="Standardnpsmoodstavce"/>
    <w:link w:val="Nadpis1"/>
    <w:uiPriority w:val="9"/>
    <w:rsid w:val="00707650"/>
    <w:rPr>
      <w:rFonts w:asciiTheme="majorHAnsi" w:eastAsiaTheme="majorEastAsia" w:hAnsiTheme="majorHAnsi" w:cstheme="majorBidi"/>
      <w:b/>
      <w:caps/>
      <w:sz w:val="24"/>
      <w:szCs w:val="32"/>
    </w:rPr>
  </w:style>
  <w:style w:type="character" w:customStyle="1" w:styleId="Nadpis2Char">
    <w:name w:val="Nadpis 2 Char"/>
    <w:basedOn w:val="Standardnpsmoodstavce"/>
    <w:link w:val="Nadpis2"/>
    <w:uiPriority w:val="9"/>
    <w:rsid w:val="00A5417E"/>
    <w:rPr>
      <w:rFonts w:asciiTheme="majorHAnsi" w:eastAsiaTheme="majorEastAsia" w:hAnsiTheme="majorHAnsi" w:cstheme="majorBidi"/>
      <w:b/>
      <w:caps/>
      <w:szCs w:val="26"/>
    </w:rPr>
  </w:style>
  <w:style w:type="character" w:customStyle="1" w:styleId="Nadpis3Char">
    <w:name w:val="Nadpis 3 Char"/>
    <w:basedOn w:val="Standardnpsmoodstavce"/>
    <w:link w:val="Nadpis3"/>
    <w:uiPriority w:val="9"/>
    <w:rsid w:val="00002667"/>
    <w:rPr>
      <w:rFonts w:asciiTheme="majorHAnsi" w:eastAsiaTheme="majorEastAsia" w:hAnsiTheme="majorHAnsi" w:cstheme="majorBidi"/>
      <w:b/>
      <w:szCs w:val="24"/>
    </w:rPr>
  </w:style>
  <w:style w:type="paragraph" w:styleId="Odstavecseseznamem">
    <w:name w:val="List Paragraph"/>
    <w:basedOn w:val="Normln"/>
    <w:uiPriority w:val="34"/>
    <w:qFormat/>
    <w:rsid w:val="00A5417E"/>
    <w:pPr>
      <w:numPr>
        <w:ilvl w:val="3"/>
        <w:numId w:val="1"/>
      </w:numPr>
    </w:pPr>
  </w:style>
  <w:style w:type="paragraph" w:styleId="Nzev">
    <w:name w:val="Title"/>
    <w:basedOn w:val="Normln"/>
    <w:next w:val="Normln"/>
    <w:link w:val="NzevChar"/>
    <w:uiPriority w:val="10"/>
    <w:qFormat/>
    <w:rsid w:val="008B1ADA"/>
    <w:pPr>
      <w:spacing w:line="240" w:lineRule="auto"/>
      <w:jc w:val="center"/>
    </w:pPr>
    <w:rPr>
      <w:rFonts w:asciiTheme="majorHAnsi" w:eastAsiaTheme="majorEastAsia" w:hAnsiTheme="majorHAnsi" w:cstheme="majorBidi"/>
      <w:b/>
      <w:caps/>
      <w:spacing w:val="-10"/>
      <w:kern w:val="28"/>
      <w:sz w:val="52"/>
      <w:szCs w:val="56"/>
    </w:rPr>
  </w:style>
  <w:style w:type="character" w:customStyle="1" w:styleId="NzevChar">
    <w:name w:val="Název Char"/>
    <w:basedOn w:val="Standardnpsmoodstavce"/>
    <w:link w:val="Nzev"/>
    <w:uiPriority w:val="10"/>
    <w:rsid w:val="008B1ADA"/>
    <w:rPr>
      <w:rFonts w:asciiTheme="majorHAnsi" w:eastAsiaTheme="majorEastAsia" w:hAnsiTheme="majorHAnsi" w:cstheme="majorBidi"/>
      <w:b/>
      <w:caps/>
      <w:spacing w:val="-10"/>
      <w:kern w:val="28"/>
      <w:sz w:val="52"/>
      <w:szCs w:val="56"/>
    </w:rPr>
  </w:style>
  <w:style w:type="paragraph" w:styleId="Podnadpis">
    <w:name w:val="Subtitle"/>
    <w:basedOn w:val="Normln"/>
    <w:link w:val="PodnadpisChar"/>
    <w:uiPriority w:val="11"/>
    <w:qFormat/>
    <w:rsid w:val="00A65509"/>
    <w:pPr>
      <w:numPr>
        <w:ilvl w:val="1"/>
      </w:numPr>
      <w:spacing w:before="240"/>
      <w:jc w:val="center"/>
    </w:pPr>
    <w:rPr>
      <w:rFonts w:eastAsiaTheme="minorEastAsia"/>
      <w:b/>
      <w:sz w:val="24"/>
    </w:rPr>
  </w:style>
  <w:style w:type="character" w:customStyle="1" w:styleId="PodnadpisChar">
    <w:name w:val="Podnadpis Char"/>
    <w:basedOn w:val="Standardnpsmoodstavce"/>
    <w:link w:val="Podnadpis"/>
    <w:uiPriority w:val="11"/>
    <w:rsid w:val="00A65509"/>
    <w:rPr>
      <w:rFonts w:eastAsiaTheme="minorEastAsia"/>
      <w:b/>
      <w:sz w:val="24"/>
    </w:rPr>
  </w:style>
  <w:style w:type="character" w:styleId="Zdraznn">
    <w:name w:val="Emphasis"/>
    <w:basedOn w:val="Standardnpsmoodstavce"/>
    <w:uiPriority w:val="20"/>
    <w:qFormat/>
    <w:rsid w:val="00E87198"/>
    <w:rPr>
      <w:i/>
      <w:iCs/>
    </w:rPr>
  </w:style>
  <w:style w:type="paragraph" w:customStyle="1" w:styleId="zhlavplohy">
    <w:name w:val="záhlaví přílohy"/>
    <w:basedOn w:val="Normln"/>
    <w:next w:val="nadpisplohy"/>
    <w:qFormat/>
    <w:rsid w:val="00F3189B"/>
    <w:pPr>
      <w:pageBreakBefore/>
      <w:spacing w:before="0"/>
      <w:jc w:val="left"/>
      <w:outlineLvl w:val="0"/>
    </w:pPr>
  </w:style>
  <w:style w:type="paragraph" w:styleId="Obsah1">
    <w:name w:val="toc 1"/>
    <w:basedOn w:val="Normln"/>
    <w:next w:val="Normln"/>
    <w:autoRedefine/>
    <w:uiPriority w:val="39"/>
    <w:unhideWhenUsed/>
    <w:rsid w:val="00900201"/>
    <w:pPr>
      <w:tabs>
        <w:tab w:val="right" w:leader="dot" w:pos="9072"/>
      </w:tabs>
      <w:spacing w:after="100"/>
    </w:pPr>
  </w:style>
  <w:style w:type="paragraph" w:styleId="Obsah2">
    <w:name w:val="toc 2"/>
    <w:basedOn w:val="Normln"/>
    <w:next w:val="Normln"/>
    <w:autoRedefine/>
    <w:uiPriority w:val="39"/>
    <w:unhideWhenUsed/>
    <w:rsid w:val="00804CB2"/>
    <w:pPr>
      <w:tabs>
        <w:tab w:val="left" w:pos="851"/>
        <w:tab w:val="right" w:leader="dot" w:pos="9072"/>
      </w:tabs>
      <w:spacing w:after="100"/>
      <w:ind w:left="425"/>
    </w:pPr>
  </w:style>
  <w:style w:type="character" w:styleId="Hypertextovodkaz">
    <w:name w:val="Hyperlink"/>
    <w:basedOn w:val="Standardnpsmoodstavce"/>
    <w:uiPriority w:val="99"/>
    <w:unhideWhenUsed/>
    <w:rsid w:val="00804CB2"/>
    <w:rPr>
      <w:color w:val="auto"/>
      <w:u w:val="none"/>
    </w:rPr>
  </w:style>
  <w:style w:type="paragraph" w:styleId="Obsah3">
    <w:name w:val="toc 3"/>
    <w:basedOn w:val="Normln"/>
    <w:next w:val="Normln"/>
    <w:autoRedefine/>
    <w:uiPriority w:val="39"/>
    <w:unhideWhenUsed/>
    <w:rsid w:val="008B4364"/>
    <w:pPr>
      <w:tabs>
        <w:tab w:val="right" w:leader="dot" w:pos="9072"/>
      </w:tabs>
      <w:spacing w:after="100"/>
      <w:ind w:left="425"/>
    </w:pPr>
  </w:style>
  <w:style w:type="table" w:styleId="Mkatabulky">
    <w:name w:val="Table Grid"/>
    <w:basedOn w:val="Normlntabulka"/>
    <w:uiPriority w:val="39"/>
    <w:rsid w:val="00DA0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plohy">
    <w:name w:val="nadpis přílohy"/>
    <w:basedOn w:val="Normln"/>
    <w:next w:val="Normln"/>
    <w:qFormat/>
    <w:rsid w:val="00F53E8F"/>
    <w:pPr>
      <w:spacing w:before="720" w:after="600"/>
      <w:jc w:val="center"/>
    </w:pPr>
    <w:rPr>
      <w:rFonts w:asciiTheme="majorHAnsi" w:hAnsiTheme="majorHAnsi"/>
      <w:b/>
      <w:sz w:val="32"/>
    </w:rPr>
  </w:style>
  <w:style w:type="table" w:customStyle="1" w:styleId="Mkatabulky2">
    <w:name w:val="Mřížka tabulky2"/>
    <w:basedOn w:val="Normlntabulka"/>
    <w:next w:val="Mkatabulky"/>
    <w:uiPriority w:val="39"/>
    <w:rsid w:val="00100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100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97F51"/>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7F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657718">
      <w:bodyDiv w:val="1"/>
      <w:marLeft w:val="0"/>
      <w:marRight w:val="0"/>
      <w:marTop w:val="0"/>
      <w:marBottom w:val="0"/>
      <w:divBdr>
        <w:top w:val="none" w:sz="0" w:space="0" w:color="auto"/>
        <w:left w:val="none" w:sz="0" w:space="0" w:color="auto"/>
        <w:bottom w:val="none" w:sz="0" w:space="0" w:color="auto"/>
        <w:right w:val="none" w:sz="0" w:space="0" w:color="auto"/>
      </w:divBdr>
    </w:div>
    <w:div w:id="119658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jstt">
      <a:majorFont>
        <a:latin typeface="Palatino Linotype"/>
        <a:ea typeface=""/>
        <a:cs typeface=""/>
      </a:majorFont>
      <a:minorFont>
        <a:latin typeface="Palatino Linotype"/>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EAF8A-CA07-4C0C-AD9D-40EDF821F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7283</Words>
  <Characters>42975</Characters>
  <Application>Microsoft Office Word</Application>
  <DocSecurity>4</DocSecurity>
  <Lines>358</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Marcela Podlesná</cp:lastModifiedBy>
  <cp:revision>2</cp:revision>
  <cp:lastPrinted>2021-08-23T05:02:00Z</cp:lastPrinted>
  <dcterms:created xsi:type="dcterms:W3CDTF">2021-08-30T06:29:00Z</dcterms:created>
  <dcterms:modified xsi:type="dcterms:W3CDTF">2021-08-30T06:29:00Z</dcterms:modified>
</cp:coreProperties>
</file>