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35980" w14:textId="77777777" w:rsidR="00BC2CE3" w:rsidRPr="00AF506F" w:rsidRDefault="00BC2CE3" w:rsidP="004045C8">
      <w:pPr>
        <w:rPr>
          <w:rFonts w:eastAsia="Times New Roman" w:cs="Calibri"/>
          <w:highlight w:val="green"/>
          <w:lang w:eastAsia="cs-CZ"/>
        </w:rPr>
      </w:pPr>
    </w:p>
    <w:p w14:paraId="3B6D6C53" w14:textId="77777777" w:rsidR="00BC2CE3" w:rsidRPr="004045C8" w:rsidRDefault="00BC2CE3" w:rsidP="00AF506F">
      <w:pPr>
        <w:jc w:val="center"/>
        <w:rPr>
          <w:highlight w:val="green"/>
        </w:rPr>
      </w:pPr>
    </w:p>
    <w:p w14:paraId="6FE18A69" w14:textId="77777777" w:rsidR="00BC2CE3" w:rsidRPr="004045C8" w:rsidRDefault="00BC2CE3" w:rsidP="00AF506F">
      <w:pPr>
        <w:jc w:val="center"/>
        <w:rPr>
          <w:highlight w:val="green"/>
        </w:rPr>
      </w:pPr>
    </w:p>
    <w:p w14:paraId="3A87CB51" w14:textId="77777777" w:rsidR="00BC2CE3" w:rsidRPr="004045C8" w:rsidRDefault="00BC2CE3" w:rsidP="00AF506F">
      <w:pPr>
        <w:jc w:val="center"/>
        <w:rPr>
          <w:highlight w:val="green"/>
        </w:rPr>
      </w:pPr>
    </w:p>
    <w:p w14:paraId="068FAEEE" w14:textId="77777777" w:rsidR="00BC2CE3" w:rsidRPr="00AF506F" w:rsidRDefault="00BC2CE3" w:rsidP="00AF506F">
      <w:pPr>
        <w:jc w:val="center"/>
        <w:rPr>
          <w:rFonts w:eastAsia="Times New Roman" w:cs="Calibri"/>
          <w:lang w:eastAsia="cs-CZ"/>
        </w:rPr>
      </w:pPr>
    </w:p>
    <w:p w14:paraId="5136A565" w14:textId="77777777" w:rsidR="00BC2CE3" w:rsidRPr="00AF506F" w:rsidRDefault="00BC2CE3" w:rsidP="00AF506F">
      <w:pPr>
        <w:jc w:val="center"/>
        <w:rPr>
          <w:rFonts w:eastAsia="Times New Roman" w:cs="Calibri"/>
          <w:lang w:eastAsia="cs-CZ"/>
        </w:rPr>
      </w:pPr>
    </w:p>
    <w:p w14:paraId="3873F1BA" w14:textId="77777777" w:rsidR="00BC2CE3" w:rsidRPr="00AF506F" w:rsidRDefault="00BC2CE3" w:rsidP="00AF506F">
      <w:pPr>
        <w:jc w:val="center"/>
        <w:rPr>
          <w:rFonts w:eastAsia="Calibri" w:cs="Calibri"/>
          <w:b/>
          <w:bCs/>
        </w:rPr>
      </w:pPr>
      <w:r w:rsidRPr="00AF506F">
        <w:rPr>
          <w:rFonts w:eastAsia="Calibri" w:cs="Calibri"/>
          <w:b/>
          <w:bCs/>
        </w:rPr>
        <w:t>Koordinátor veřejné dopravy Zlínského kraje, s. r. o.</w:t>
      </w:r>
    </w:p>
    <w:p w14:paraId="530D44D6" w14:textId="77777777" w:rsidR="00BC2CE3" w:rsidRPr="00AF506F" w:rsidRDefault="00BC2CE3" w:rsidP="00AF506F">
      <w:pPr>
        <w:jc w:val="center"/>
        <w:rPr>
          <w:rFonts w:eastAsia="Calibri" w:cs="Calibri"/>
        </w:rPr>
      </w:pPr>
      <w:r w:rsidRPr="00AF506F">
        <w:rPr>
          <w:rFonts w:eastAsia="Calibri" w:cs="Calibri"/>
        </w:rPr>
        <w:t>jako Koordinátor</w:t>
      </w:r>
    </w:p>
    <w:p w14:paraId="3F169E88" w14:textId="77777777" w:rsidR="00BC2CE3" w:rsidRPr="00AF506F" w:rsidRDefault="00BC2CE3" w:rsidP="00AF506F">
      <w:pPr>
        <w:rPr>
          <w:rFonts w:eastAsia="Calibri" w:cs="Calibri"/>
        </w:rPr>
      </w:pPr>
      <w:r w:rsidRPr="00AF506F">
        <w:rPr>
          <w:rFonts w:eastAsia="Calibri" w:cs="Calibri"/>
        </w:rPr>
        <w:tab/>
      </w:r>
      <w:r w:rsidRPr="00AF506F">
        <w:rPr>
          <w:rFonts w:eastAsia="Calibri" w:cs="Calibri"/>
        </w:rPr>
        <w:tab/>
      </w:r>
    </w:p>
    <w:p w14:paraId="61CCAA9C" w14:textId="77777777" w:rsidR="00BC2CE3" w:rsidRPr="00AF506F" w:rsidRDefault="00BC2CE3" w:rsidP="00AF506F">
      <w:pPr>
        <w:jc w:val="center"/>
        <w:rPr>
          <w:rFonts w:eastAsia="Calibri" w:cs="Calibri"/>
        </w:rPr>
      </w:pPr>
      <w:r w:rsidRPr="00AF506F">
        <w:rPr>
          <w:rFonts w:eastAsia="Calibri" w:cs="Calibri"/>
        </w:rPr>
        <w:t>a</w:t>
      </w:r>
    </w:p>
    <w:p w14:paraId="03BA0F66" w14:textId="77777777" w:rsidR="00BC2CE3" w:rsidRPr="00AF506F" w:rsidRDefault="00EA3905" w:rsidP="00AF506F">
      <w:pPr>
        <w:jc w:val="center"/>
        <w:rPr>
          <w:rFonts w:eastAsia="Calibri" w:cs="Calibri"/>
          <w:b/>
        </w:rPr>
      </w:pPr>
      <w:r>
        <w:rPr>
          <w:b/>
        </w:rPr>
        <w:t>České dráhy, a. s.</w:t>
      </w:r>
    </w:p>
    <w:p w14:paraId="13ED5EAD" w14:textId="77777777" w:rsidR="00BC2CE3" w:rsidRPr="00AF506F" w:rsidRDefault="00BC2CE3" w:rsidP="00AF506F">
      <w:pPr>
        <w:jc w:val="center"/>
        <w:rPr>
          <w:rFonts w:eastAsia="Calibri" w:cs="Calibri"/>
        </w:rPr>
      </w:pPr>
      <w:r w:rsidRPr="00AF506F">
        <w:rPr>
          <w:rFonts w:eastAsia="Calibri" w:cs="Calibri"/>
        </w:rPr>
        <w:t>jako Dopravce</w:t>
      </w:r>
    </w:p>
    <w:p w14:paraId="1455C32E" w14:textId="77777777" w:rsidR="00BC2CE3" w:rsidRPr="00AF506F" w:rsidRDefault="00BC2CE3" w:rsidP="00AF506F">
      <w:pPr>
        <w:jc w:val="center"/>
        <w:rPr>
          <w:rFonts w:eastAsia="Times New Roman" w:cs="Calibri"/>
          <w:lang w:eastAsia="cs-CZ"/>
        </w:rPr>
      </w:pPr>
    </w:p>
    <w:p w14:paraId="392D7542" w14:textId="77777777" w:rsidR="00BC2CE3" w:rsidRPr="00AF506F" w:rsidRDefault="00BC2CE3" w:rsidP="00AF506F">
      <w:pPr>
        <w:jc w:val="center"/>
        <w:rPr>
          <w:rFonts w:eastAsia="Times New Roman" w:cs="Calibri"/>
          <w:lang w:eastAsia="cs-CZ"/>
        </w:rPr>
      </w:pPr>
      <w:r w:rsidRPr="00AF506F">
        <w:rPr>
          <w:rFonts w:eastAsia="Times New Roman" w:cs="Calibri"/>
          <w:lang w:eastAsia="cs-CZ"/>
        </w:rPr>
        <w:t>______________________</w:t>
      </w:r>
    </w:p>
    <w:p w14:paraId="1FF82BA3" w14:textId="08E30B20" w:rsidR="00BC2CE3" w:rsidRDefault="00B806D2" w:rsidP="00B806D2">
      <w:pPr>
        <w:suppressAutoHyphens/>
        <w:overflowPunct w:val="0"/>
        <w:autoSpaceDE w:val="0"/>
        <w:autoSpaceDN w:val="0"/>
        <w:adjustRightInd w:val="0"/>
        <w:jc w:val="center"/>
        <w:textAlignment w:val="baseline"/>
        <w:rPr>
          <w:rFonts w:eastAsia="Times New Roman" w:cs="Calibri"/>
          <w:b/>
          <w:lang w:eastAsia="cs-CZ"/>
        </w:rPr>
      </w:pPr>
      <w:r>
        <w:rPr>
          <w:rFonts w:eastAsia="Times New Roman" w:cs="Calibri"/>
          <w:b/>
          <w:lang w:eastAsia="cs-CZ"/>
        </w:rPr>
        <w:t xml:space="preserve">DODATEK č. 1 </w:t>
      </w:r>
      <w:r>
        <w:rPr>
          <w:rFonts w:eastAsia="Times New Roman" w:cs="Calibri"/>
          <w:b/>
          <w:lang w:eastAsia="cs-CZ"/>
        </w:rPr>
        <w:br/>
        <w:t xml:space="preserve">ke </w:t>
      </w:r>
      <w:r w:rsidR="00BC2CE3" w:rsidRPr="00AF506F">
        <w:rPr>
          <w:rFonts w:eastAsia="Times New Roman" w:cs="Calibri"/>
          <w:b/>
          <w:lang w:eastAsia="cs-CZ"/>
        </w:rPr>
        <w:t>S</w:t>
      </w:r>
      <w:r>
        <w:rPr>
          <w:rFonts w:eastAsia="Times New Roman" w:cs="Calibri"/>
          <w:b/>
          <w:lang w:eastAsia="cs-CZ"/>
        </w:rPr>
        <w:t>mlouvě o přistoupení k</w:t>
      </w:r>
      <w:r w:rsidR="00BC2CE3" w:rsidRPr="00AF506F">
        <w:rPr>
          <w:rFonts w:eastAsia="Times New Roman" w:cs="Calibri"/>
          <w:b/>
          <w:lang w:eastAsia="cs-CZ"/>
        </w:rPr>
        <w:t> IDS ZK</w:t>
      </w:r>
    </w:p>
    <w:p w14:paraId="092E6F58" w14:textId="77777777" w:rsidR="00B806D2" w:rsidRPr="00AF506F" w:rsidRDefault="00B806D2" w:rsidP="00B806D2">
      <w:pPr>
        <w:suppressAutoHyphens/>
        <w:overflowPunct w:val="0"/>
        <w:autoSpaceDE w:val="0"/>
        <w:autoSpaceDN w:val="0"/>
        <w:adjustRightInd w:val="0"/>
        <w:jc w:val="center"/>
        <w:textAlignment w:val="baseline"/>
        <w:rPr>
          <w:rFonts w:eastAsia="Times New Roman" w:cs="Calibri"/>
          <w:b/>
          <w:lang w:eastAsia="cs-CZ"/>
        </w:rPr>
      </w:pPr>
    </w:p>
    <w:p w14:paraId="0EAECAB5" w14:textId="1272B25B" w:rsidR="00BC2CE3" w:rsidRPr="00AF506F" w:rsidRDefault="00B806D2" w:rsidP="00AF506F">
      <w:pPr>
        <w:jc w:val="center"/>
        <w:rPr>
          <w:rFonts w:eastAsia="Times New Roman" w:cs="Calibri"/>
          <w:lang w:eastAsia="cs-CZ"/>
        </w:rPr>
      </w:pPr>
      <w:r>
        <w:rPr>
          <w:rFonts w:eastAsia="Times New Roman" w:cs="Calibri"/>
          <w:b/>
          <w:noProof/>
          <w:lang w:eastAsia="cs-CZ"/>
        </w:rPr>
        <w:t>uzavřený</w:t>
      </w:r>
      <w:r w:rsidR="00BC2CE3" w:rsidRPr="001D2388">
        <w:rPr>
          <w:rFonts w:eastAsia="Times New Roman" w:cs="Calibri"/>
          <w:b/>
          <w:noProof/>
          <w:lang w:eastAsia="cs-CZ"/>
        </w:rPr>
        <w:t xml:space="preserve"> podle </w:t>
      </w:r>
      <w:r w:rsidR="001D2388" w:rsidRPr="001D2388">
        <w:rPr>
          <w:rFonts w:eastAsia="Times New Roman" w:cs="Calibri"/>
          <w:b/>
          <w:noProof/>
          <w:lang w:eastAsia="cs-CZ"/>
        </w:rPr>
        <w:t xml:space="preserve">§ 1746 odst. 2 </w:t>
      </w:r>
      <w:r w:rsidR="00BC2CE3" w:rsidRPr="001D2388">
        <w:rPr>
          <w:rFonts w:eastAsia="Times New Roman" w:cs="Calibri"/>
          <w:b/>
          <w:noProof/>
          <w:lang w:eastAsia="cs-CZ"/>
        </w:rPr>
        <w:t xml:space="preserve">zákona </w:t>
      </w:r>
      <w:r w:rsidR="001D2388" w:rsidRPr="001D2388">
        <w:rPr>
          <w:rFonts w:eastAsia="Times New Roman" w:cs="Calibri"/>
          <w:b/>
          <w:noProof/>
          <w:lang w:eastAsia="cs-CZ"/>
        </w:rPr>
        <w:t>č. 89</w:t>
      </w:r>
      <w:r w:rsidR="00BC2CE3" w:rsidRPr="001D2388">
        <w:rPr>
          <w:rFonts w:eastAsia="Times New Roman" w:cs="Calibri"/>
          <w:b/>
          <w:noProof/>
          <w:lang w:eastAsia="cs-CZ"/>
        </w:rPr>
        <w:t>/</w:t>
      </w:r>
      <w:r w:rsidR="001D2388" w:rsidRPr="001D2388">
        <w:rPr>
          <w:rFonts w:eastAsia="Times New Roman" w:cs="Calibri"/>
          <w:b/>
          <w:noProof/>
          <w:lang w:eastAsia="cs-CZ"/>
        </w:rPr>
        <w:t>2012 Sb., občanský zákoník</w:t>
      </w:r>
      <w:r w:rsidR="00842BE5">
        <w:rPr>
          <w:rFonts w:eastAsia="Times New Roman" w:cs="Calibri"/>
          <w:b/>
          <w:noProof/>
          <w:lang w:eastAsia="cs-CZ"/>
        </w:rPr>
        <w:t>,</w:t>
      </w:r>
      <w:r w:rsidR="001D2388" w:rsidRPr="001D2388">
        <w:rPr>
          <w:rFonts w:eastAsia="Times New Roman" w:cs="Calibri"/>
          <w:b/>
          <w:noProof/>
          <w:lang w:eastAsia="cs-CZ"/>
        </w:rPr>
        <w:t xml:space="preserve"> v platném znění</w:t>
      </w:r>
    </w:p>
    <w:p w14:paraId="62A347F6" w14:textId="77777777" w:rsidR="00BC2CE3" w:rsidRPr="00AF506F" w:rsidRDefault="00BC2CE3" w:rsidP="00AF506F">
      <w:pPr>
        <w:suppressAutoHyphens/>
        <w:overflowPunct w:val="0"/>
        <w:autoSpaceDE w:val="0"/>
        <w:autoSpaceDN w:val="0"/>
        <w:adjustRightInd w:val="0"/>
        <w:jc w:val="center"/>
        <w:textAlignment w:val="baseline"/>
        <w:rPr>
          <w:rFonts w:eastAsia="Times New Roman" w:cs="Calibri"/>
          <w:lang w:eastAsia="cs-CZ"/>
        </w:rPr>
      </w:pPr>
    </w:p>
    <w:p w14:paraId="550E4FDD" w14:textId="77777777" w:rsidR="009865C8" w:rsidRPr="004045C8" w:rsidRDefault="009865C8">
      <w:pPr>
        <w:rPr>
          <w:highlight w:val="yellow"/>
        </w:rPr>
      </w:pPr>
      <w:r w:rsidRPr="004045C8">
        <w:rPr>
          <w:highlight w:val="yellow"/>
        </w:rPr>
        <w:br w:type="page"/>
      </w:r>
    </w:p>
    <w:p w14:paraId="211AB072" w14:textId="687CD9F9" w:rsidR="00BC2CE3" w:rsidRPr="00AF506F" w:rsidRDefault="00B806D2" w:rsidP="009865C8">
      <w:pPr>
        <w:rPr>
          <w:rFonts w:eastAsia="Calibri" w:cs="Calibri"/>
        </w:rPr>
      </w:pPr>
      <w:r>
        <w:rPr>
          <w:rFonts w:eastAsia="Calibri" w:cs="Calibri"/>
        </w:rPr>
        <w:lastRenderedPageBreak/>
        <w:t>S</w:t>
      </w:r>
      <w:r w:rsidRPr="00AF506F">
        <w:rPr>
          <w:rFonts w:eastAsia="Calibri" w:cs="Calibri"/>
        </w:rPr>
        <w:t>mluvní strany</w:t>
      </w:r>
      <w:r>
        <w:rPr>
          <w:rFonts w:eastAsia="Calibri" w:cs="Calibri"/>
        </w:rPr>
        <w:t xml:space="preserve"> </w:t>
      </w:r>
      <w:r w:rsidRPr="00B806D2">
        <w:rPr>
          <w:rFonts w:eastAsia="Calibri" w:cs="Calibri"/>
        </w:rPr>
        <w:t xml:space="preserve">se dohodly na uzavření tohoto </w:t>
      </w:r>
      <w:r w:rsidR="008B5023">
        <w:rPr>
          <w:rFonts w:eastAsia="Calibri" w:cs="Calibri"/>
          <w:b/>
        </w:rPr>
        <w:t>Dodat</w:t>
      </w:r>
      <w:r w:rsidRPr="00B806D2">
        <w:rPr>
          <w:rFonts w:eastAsia="Calibri" w:cs="Calibri"/>
          <w:b/>
        </w:rPr>
        <w:t>k</w:t>
      </w:r>
      <w:r w:rsidR="008B5023">
        <w:rPr>
          <w:rFonts w:eastAsia="Calibri" w:cs="Calibri"/>
          <w:b/>
        </w:rPr>
        <w:t>u</w:t>
      </w:r>
      <w:r w:rsidRPr="00B806D2">
        <w:rPr>
          <w:rFonts w:eastAsia="Calibri" w:cs="Calibri"/>
          <w:b/>
        </w:rPr>
        <w:t xml:space="preserve"> č. 1</w:t>
      </w:r>
      <w:r>
        <w:rPr>
          <w:rFonts w:eastAsia="Calibri" w:cs="Calibri"/>
        </w:rPr>
        <w:t xml:space="preserve"> (dále jen „</w:t>
      </w:r>
      <w:r w:rsidRPr="00B806D2">
        <w:rPr>
          <w:rFonts w:eastAsia="Calibri" w:cs="Calibri"/>
          <w:b/>
        </w:rPr>
        <w:t>Dodatek</w:t>
      </w:r>
      <w:r>
        <w:rPr>
          <w:rFonts w:eastAsia="Calibri" w:cs="Calibri"/>
        </w:rPr>
        <w:t xml:space="preserve">“) ke </w:t>
      </w:r>
      <w:r w:rsidR="00BC2CE3" w:rsidRPr="00AF506F">
        <w:rPr>
          <w:rFonts w:eastAsia="Calibri" w:cs="Calibri"/>
          <w:b/>
        </w:rPr>
        <w:t>Smlouv</w:t>
      </w:r>
      <w:r>
        <w:rPr>
          <w:rFonts w:eastAsia="Calibri" w:cs="Calibri"/>
          <w:b/>
        </w:rPr>
        <w:t>ě</w:t>
      </w:r>
      <w:r w:rsidR="00BC2CE3" w:rsidRPr="00AF506F">
        <w:rPr>
          <w:rFonts w:eastAsia="Calibri" w:cs="Calibri"/>
          <w:b/>
        </w:rPr>
        <w:t xml:space="preserve"> o přistoupení k IDS ZK </w:t>
      </w:r>
      <w:r w:rsidR="00BC2CE3" w:rsidRPr="00AF506F">
        <w:rPr>
          <w:rFonts w:eastAsia="Calibri" w:cs="Calibri"/>
        </w:rPr>
        <w:t>(dále jen "</w:t>
      </w:r>
      <w:r w:rsidR="00BC2CE3" w:rsidRPr="00AF506F">
        <w:rPr>
          <w:rFonts w:eastAsia="Calibri" w:cs="Calibri"/>
          <w:b/>
        </w:rPr>
        <w:t>Smlouva</w:t>
      </w:r>
      <w:r w:rsidR="00BC2CE3" w:rsidRPr="00AF506F">
        <w:rPr>
          <w:rFonts w:eastAsia="Calibri" w:cs="Calibri"/>
        </w:rPr>
        <w:t xml:space="preserve">") </w:t>
      </w:r>
      <w:r>
        <w:rPr>
          <w:rFonts w:eastAsia="Calibri" w:cs="Calibri"/>
        </w:rPr>
        <w:t>uzavřené dne 4. 3. 2021:</w:t>
      </w:r>
    </w:p>
    <w:p w14:paraId="17EFD31E" w14:textId="77777777" w:rsidR="00BC2CE3" w:rsidRPr="00AF506F" w:rsidRDefault="00BC2CE3" w:rsidP="00AF506F">
      <w:pPr>
        <w:numPr>
          <w:ilvl w:val="0"/>
          <w:numId w:val="1"/>
        </w:numPr>
        <w:suppressAutoHyphens/>
        <w:overflowPunct w:val="0"/>
        <w:autoSpaceDE w:val="0"/>
        <w:autoSpaceDN w:val="0"/>
        <w:adjustRightInd w:val="0"/>
        <w:jc w:val="both"/>
        <w:textAlignment w:val="baseline"/>
        <w:rPr>
          <w:rFonts w:eastAsia="Calibri" w:cs="Calibri"/>
          <w:b/>
        </w:rPr>
      </w:pPr>
    </w:p>
    <w:p w14:paraId="6682E73C" w14:textId="77777777" w:rsidR="00BC2CE3" w:rsidRPr="00AF506F" w:rsidRDefault="00BC2CE3" w:rsidP="00AF506F">
      <w:pPr>
        <w:rPr>
          <w:rFonts w:eastAsia="Calibri" w:cs="Calibri"/>
          <w:b/>
          <w:bCs/>
        </w:rPr>
      </w:pPr>
      <w:r w:rsidRPr="00AF506F">
        <w:rPr>
          <w:rFonts w:eastAsia="Calibri" w:cs="Calibri"/>
          <w:b/>
        </w:rPr>
        <w:t xml:space="preserve">KOORDINÁTOR: </w:t>
      </w:r>
      <w:r w:rsidRPr="00AF506F">
        <w:rPr>
          <w:rFonts w:eastAsia="Calibri" w:cs="Calibri"/>
          <w:bCs/>
        </w:rPr>
        <w:t xml:space="preserve"> </w:t>
      </w:r>
      <w:r w:rsidRPr="00AF506F">
        <w:rPr>
          <w:rFonts w:eastAsia="Calibri" w:cs="Calibri"/>
          <w:bCs/>
        </w:rPr>
        <w:tab/>
      </w:r>
      <w:r w:rsidRPr="00AF506F">
        <w:rPr>
          <w:rFonts w:eastAsia="Calibri" w:cs="Calibri"/>
          <w:b/>
          <w:bCs/>
        </w:rPr>
        <w:t>Koordinátor veřejné dopravy Zlínského kraje, s. r. o.</w:t>
      </w:r>
    </w:p>
    <w:p w14:paraId="46EDD19F" w14:textId="77777777" w:rsidR="00BC2CE3" w:rsidRPr="00AF506F" w:rsidRDefault="00BC2CE3" w:rsidP="00AF506F">
      <w:pPr>
        <w:autoSpaceDE w:val="0"/>
        <w:autoSpaceDN w:val="0"/>
        <w:adjustRightInd w:val="0"/>
        <w:contextualSpacing/>
        <w:rPr>
          <w:rFonts w:eastAsia="Calibri" w:cs="Calibri"/>
        </w:rPr>
      </w:pPr>
      <w:r w:rsidRPr="00AF506F">
        <w:rPr>
          <w:rFonts w:eastAsia="Calibri" w:cs="Calibri"/>
        </w:rPr>
        <w:t>Sídlo:</w:t>
      </w:r>
      <w:r w:rsidRPr="00AF506F">
        <w:rPr>
          <w:rFonts w:eastAsia="Calibri" w:cs="Calibri"/>
        </w:rPr>
        <w:tab/>
      </w:r>
      <w:r w:rsidRPr="00AF506F">
        <w:rPr>
          <w:rFonts w:eastAsia="Calibri" w:cs="Calibri"/>
        </w:rPr>
        <w:tab/>
      </w:r>
      <w:r w:rsidRPr="00AF506F">
        <w:rPr>
          <w:rFonts w:eastAsia="Calibri" w:cs="Calibri"/>
        </w:rPr>
        <w:tab/>
        <w:t>Podvesná XVII / 3833, Zlín, PSČ: 760 01</w:t>
      </w:r>
    </w:p>
    <w:p w14:paraId="2C8F9F06" w14:textId="79B9C78F" w:rsidR="00BC2CE3" w:rsidRPr="00842BE5" w:rsidRDefault="00BC2CE3" w:rsidP="00AF506F">
      <w:pPr>
        <w:autoSpaceDE w:val="0"/>
        <w:autoSpaceDN w:val="0"/>
        <w:adjustRightInd w:val="0"/>
        <w:contextualSpacing/>
        <w:rPr>
          <w:rFonts w:eastAsia="Calibri" w:cs="Calibri"/>
        </w:rPr>
      </w:pPr>
      <w:r w:rsidRPr="00842BE5">
        <w:t>Jednající:</w:t>
      </w:r>
      <w:r w:rsidRPr="00842BE5">
        <w:tab/>
      </w:r>
      <w:r w:rsidRPr="00842BE5">
        <w:tab/>
      </w:r>
      <w:r w:rsidR="00273D17" w:rsidRPr="00241CBF">
        <w:t xml:space="preserve">Ing. </w:t>
      </w:r>
      <w:r w:rsidR="0030490C">
        <w:t>Martinem Štětkářem</w:t>
      </w:r>
      <w:r w:rsidR="00842BE5" w:rsidRPr="00842BE5">
        <w:t>, jednatel</w:t>
      </w:r>
      <w:r w:rsidR="009A5C0A">
        <w:t>em</w:t>
      </w:r>
      <w:r w:rsidR="00842BE5" w:rsidRPr="00842BE5">
        <w:t xml:space="preserve"> </w:t>
      </w:r>
    </w:p>
    <w:p w14:paraId="1CD46FFD" w14:textId="77777777" w:rsidR="00BC2CE3" w:rsidRPr="00AF506F" w:rsidRDefault="00BC2CE3" w:rsidP="00AF506F">
      <w:pPr>
        <w:autoSpaceDE w:val="0"/>
        <w:autoSpaceDN w:val="0"/>
        <w:adjustRightInd w:val="0"/>
        <w:contextualSpacing/>
        <w:rPr>
          <w:rFonts w:eastAsia="Calibri" w:cs="Calibri"/>
        </w:rPr>
      </w:pPr>
      <w:r w:rsidRPr="00AF506F">
        <w:rPr>
          <w:rFonts w:eastAsia="Calibri" w:cs="Calibri"/>
        </w:rPr>
        <w:t>IČ:</w:t>
      </w:r>
      <w:r w:rsidRPr="00AF506F">
        <w:rPr>
          <w:rFonts w:eastAsia="Calibri" w:cs="Calibri"/>
        </w:rPr>
        <w:tab/>
      </w:r>
      <w:r w:rsidRPr="00AF506F">
        <w:rPr>
          <w:rFonts w:eastAsia="Calibri" w:cs="Calibri"/>
        </w:rPr>
        <w:tab/>
      </w:r>
      <w:r w:rsidRPr="00AF506F">
        <w:rPr>
          <w:rFonts w:eastAsia="Calibri" w:cs="Calibri"/>
        </w:rPr>
        <w:tab/>
        <w:t>276 777 61</w:t>
      </w:r>
    </w:p>
    <w:p w14:paraId="1CD90957" w14:textId="77777777" w:rsidR="00BC2CE3" w:rsidRPr="00AF506F" w:rsidRDefault="00BC2CE3" w:rsidP="00AF506F">
      <w:pPr>
        <w:autoSpaceDE w:val="0"/>
        <w:autoSpaceDN w:val="0"/>
        <w:adjustRightInd w:val="0"/>
        <w:contextualSpacing/>
        <w:rPr>
          <w:rFonts w:eastAsia="Calibri" w:cs="Calibri"/>
        </w:rPr>
      </w:pPr>
      <w:r w:rsidRPr="00AF506F">
        <w:rPr>
          <w:rFonts w:eastAsia="Calibri" w:cs="Calibri"/>
        </w:rPr>
        <w:t>Telefon:</w:t>
      </w:r>
      <w:r w:rsidRPr="00AF506F">
        <w:rPr>
          <w:rFonts w:eastAsia="Calibri" w:cs="Calibri"/>
        </w:rPr>
        <w:tab/>
      </w:r>
      <w:r w:rsidRPr="00AF506F">
        <w:rPr>
          <w:rFonts w:eastAsia="Calibri" w:cs="Calibri"/>
        </w:rPr>
        <w:tab/>
        <w:t>+420 </w:t>
      </w:r>
      <w:r w:rsidR="00273D17">
        <w:rPr>
          <w:rFonts w:eastAsia="Calibri" w:cs="Calibri"/>
        </w:rPr>
        <w:t>573 775 420</w:t>
      </w:r>
    </w:p>
    <w:p w14:paraId="4D480C92" w14:textId="21D7C6F4" w:rsidR="00BC2CE3" w:rsidRPr="00AF506F" w:rsidRDefault="00BC2CE3" w:rsidP="00AF506F">
      <w:pPr>
        <w:autoSpaceDE w:val="0"/>
        <w:autoSpaceDN w:val="0"/>
        <w:adjustRightInd w:val="0"/>
        <w:contextualSpacing/>
        <w:rPr>
          <w:rFonts w:eastAsia="Calibri" w:cs="Calibri"/>
        </w:rPr>
      </w:pPr>
      <w:r w:rsidRPr="00AF506F">
        <w:rPr>
          <w:rFonts w:eastAsia="Calibri" w:cs="Calibri"/>
        </w:rPr>
        <w:t>E-mail:</w:t>
      </w:r>
      <w:r w:rsidRPr="00AF506F">
        <w:rPr>
          <w:rFonts w:eastAsia="Calibri" w:cs="Calibri"/>
        </w:rPr>
        <w:tab/>
      </w:r>
      <w:r w:rsidRPr="00AF506F">
        <w:rPr>
          <w:rFonts w:eastAsia="Calibri" w:cs="Calibri"/>
        </w:rPr>
        <w:tab/>
      </w:r>
      <w:r w:rsidRPr="00AF506F">
        <w:rPr>
          <w:rFonts w:eastAsia="Calibri" w:cs="Calibri"/>
        </w:rPr>
        <w:tab/>
      </w:r>
      <w:r w:rsidR="00BA5890">
        <w:t>xxxxxxxxxxxxxxxxxxxx</w:t>
      </w:r>
    </w:p>
    <w:p w14:paraId="60171F32" w14:textId="456DB079" w:rsidR="00BC2CE3" w:rsidRPr="00AF506F" w:rsidRDefault="00BC2CE3" w:rsidP="00AF506F">
      <w:pPr>
        <w:autoSpaceDE w:val="0"/>
        <w:autoSpaceDN w:val="0"/>
        <w:adjustRightInd w:val="0"/>
        <w:contextualSpacing/>
        <w:rPr>
          <w:rFonts w:eastAsia="Calibri" w:cs="Calibri"/>
        </w:rPr>
      </w:pPr>
      <w:r w:rsidRPr="00AF506F">
        <w:rPr>
          <w:rFonts w:eastAsia="Calibri" w:cs="Calibri"/>
        </w:rPr>
        <w:t xml:space="preserve">Bankovní spojení: </w:t>
      </w:r>
      <w:r w:rsidRPr="00AF506F">
        <w:rPr>
          <w:rFonts w:eastAsia="Calibri" w:cs="Calibri"/>
        </w:rPr>
        <w:tab/>
      </w:r>
      <w:r w:rsidR="00BA5890">
        <w:t>xxxxxxxxxxxxxxxxxxxx</w:t>
      </w:r>
    </w:p>
    <w:p w14:paraId="7214990D" w14:textId="77777777" w:rsidR="00BC2CE3" w:rsidRPr="00AF506F" w:rsidRDefault="00BC2CE3" w:rsidP="00AF506F">
      <w:pPr>
        <w:autoSpaceDE w:val="0"/>
        <w:autoSpaceDN w:val="0"/>
        <w:adjustRightInd w:val="0"/>
        <w:contextualSpacing/>
        <w:rPr>
          <w:rFonts w:eastAsia="Calibri" w:cs="Calibri"/>
        </w:rPr>
      </w:pPr>
      <w:r w:rsidRPr="00AF506F">
        <w:rPr>
          <w:rFonts w:eastAsia="Calibri" w:cs="Calibri"/>
        </w:rPr>
        <w:t xml:space="preserve">Společnost je vedená v OR u Krajského soudu v Brně, oddíl C, vložka 51250 </w:t>
      </w:r>
    </w:p>
    <w:p w14:paraId="1B408A66" w14:textId="77777777" w:rsidR="00BC2CE3" w:rsidRPr="00AF506F" w:rsidRDefault="00BC2CE3" w:rsidP="00AF506F">
      <w:pPr>
        <w:jc w:val="both"/>
        <w:rPr>
          <w:rFonts w:eastAsia="Calibri" w:cs="Calibri"/>
        </w:rPr>
      </w:pPr>
      <w:r w:rsidRPr="00AF506F">
        <w:rPr>
          <w:rFonts w:eastAsia="Calibri" w:cs="Calibri"/>
        </w:rPr>
        <w:t>(dále jen "</w:t>
      </w:r>
      <w:r w:rsidRPr="00AF506F">
        <w:rPr>
          <w:rFonts w:eastAsia="Calibri" w:cs="Calibri"/>
          <w:b/>
          <w:bCs/>
        </w:rPr>
        <w:t>Koordinátor</w:t>
      </w:r>
      <w:r w:rsidRPr="00AF506F">
        <w:rPr>
          <w:rFonts w:eastAsia="Calibri" w:cs="Calibri"/>
        </w:rPr>
        <w:t>")</w:t>
      </w:r>
    </w:p>
    <w:p w14:paraId="160A3C81" w14:textId="77777777" w:rsidR="00BC2CE3" w:rsidRPr="00AF506F" w:rsidRDefault="00BC2CE3" w:rsidP="00AF506F">
      <w:pPr>
        <w:jc w:val="both"/>
        <w:rPr>
          <w:rFonts w:eastAsia="Calibri" w:cs="Calibri"/>
        </w:rPr>
      </w:pPr>
      <w:r w:rsidRPr="00AF506F">
        <w:rPr>
          <w:rFonts w:eastAsia="Calibri" w:cs="Calibri"/>
        </w:rPr>
        <w:t>a</w:t>
      </w:r>
    </w:p>
    <w:p w14:paraId="21BFE55A" w14:textId="77777777" w:rsidR="00BC2CE3" w:rsidRPr="00AF506F" w:rsidRDefault="00BC2CE3" w:rsidP="00AF506F">
      <w:pPr>
        <w:numPr>
          <w:ilvl w:val="0"/>
          <w:numId w:val="1"/>
        </w:numPr>
        <w:suppressAutoHyphens/>
        <w:overflowPunct w:val="0"/>
        <w:autoSpaceDE w:val="0"/>
        <w:autoSpaceDN w:val="0"/>
        <w:adjustRightInd w:val="0"/>
        <w:jc w:val="both"/>
        <w:textAlignment w:val="baseline"/>
        <w:rPr>
          <w:rFonts w:eastAsia="Calibri" w:cs="Calibri"/>
          <w:b/>
        </w:rPr>
      </w:pPr>
    </w:p>
    <w:p w14:paraId="59CE61EB" w14:textId="77777777" w:rsidR="00BC2CE3" w:rsidRPr="00AF506F" w:rsidRDefault="00BC2CE3" w:rsidP="00AF506F">
      <w:pPr>
        <w:autoSpaceDE w:val="0"/>
        <w:autoSpaceDN w:val="0"/>
        <w:adjustRightInd w:val="0"/>
        <w:contextualSpacing/>
        <w:rPr>
          <w:rFonts w:eastAsia="Calibri" w:cs="Calibri"/>
          <w:bCs/>
        </w:rPr>
      </w:pPr>
      <w:r w:rsidRPr="00AF506F">
        <w:rPr>
          <w:rFonts w:eastAsia="Calibri" w:cs="Calibri"/>
          <w:b/>
        </w:rPr>
        <w:t xml:space="preserve">DOPRAVCE: </w:t>
      </w:r>
      <w:r w:rsidRPr="00AF506F">
        <w:rPr>
          <w:rFonts w:eastAsia="Calibri" w:cs="Calibri"/>
          <w:bCs/>
        </w:rPr>
        <w:t xml:space="preserve"> </w:t>
      </w:r>
      <w:r w:rsidRPr="00AF506F">
        <w:rPr>
          <w:rFonts w:eastAsia="Calibri" w:cs="Calibri"/>
          <w:bCs/>
        </w:rPr>
        <w:tab/>
      </w:r>
      <w:r w:rsidRPr="00AF506F">
        <w:rPr>
          <w:rFonts w:eastAsia="Calibri" w:cs="Calibri"/>
          <w:bCs/>
        </w:rPr>
        <w:tab/>
      </w:r>
      <w:r w:rsidR="00EA3905">
        <w:rPr>
          <w:b/>
        </w:rPr>
        <w:t>České dráhy, a. s.</w:t>
      </w:r>
    </w:p>
    <w:p w14:paraId="5D8F655D" w14:textId="77777777" w:rsidR="00BC2CE3" w:rsidRPr="00AF506F" w:rsidRDefault="00BC2CE3" w:rsidP="00AF506F">
      <w:pPr>
        <w:autoSpaceDE w:val="0"/>
        <w:autoSpaceDN w:val="0"/>
        <w:adjustRightInd w:val="0"/>
        <w:contextualSpacing/>
        <w:rPr>
          <w:rFonts w:eastAsia="Calibri" w:cs="Calibri"/>
        </w:rPr>
      </w:pPr>
      <w:r w:rsidRPr="00AF506F">
        <w:rPr>
          <w:rFonts w:eastAsia="Calibri" w:cs="Calibri"/>
        </w:rPr>
        <w:t>Sídlo:</w:t>
      </w:r>
      <w:r w:rsidRPr="00AF506F">
        <w:rPr>
          <w:rFonts w:eastAsia="Calibri" w:cs="Calibri"/>
        </w:rPr>
        <w:tab/>
      </w:r>
      <w:r w:rsidRPr="00AF506F">
        <w:rPr>
          <w:rFonts w:eastAsia="Calibri" w:cs="Calibri"/>
        </w:rPr>
        <w:tab/>
      </w:r>
      <w:r w:rsidRPr="00AF506F">
        <w:rPr>
          <w:rFonts w:eastAsia="Calibri" w:cs="Calibri"/>
        </w:rPr>
        <w:tab/>
      </w:r>
      <w:r w:rsidR="00EA3905" w:rsidRPr="00EA3905">
        <w:t>Nábřeží L. Svobody 1222, 110 15 Praha 1</w:t>
      </w:r>
    </w:p>
    <w:p w14:paraId="61307753" w14:textId="61DD456E" w:rsidR="00EA3905" w:rsidRPr="00EA3905" w:rsidRDefault="00BC2CE3" w:rsidP="00EA3905">
      <w:pPr>
        <w:autoSpaceDE w:val="0"/>
        <w:autoSpaceDN w:val="0"/>
        <w:adjustRightInd w:val="0"/>
        <w:contextualSpacing/>
      </w:pPr>
      <w:r w:rsidRPr="00AF506F">
        <w:rPr>
          <w:rFonts w:eastAsia="Calibri" w:cs="Calibri"/>
        </w:rPr>
        <w:t>Jednající:</w:t>
      </w:r>
      <w:r w:rsidRPr="00AF506F">
        <w:rPr>
          <w:rFonts w:eastAsia="Calibri" w:cs="Calibri"/>
        </w:rPr>
        <w:tab/>
      </w:r>
      <w:r w:rsidRPr="00AF506F">
        <w:rPr>
          <w:rFonts w:eastAsia="Calibri" w:cs="Calibri"/>
        </w:rPr>
        <w:tab/>
      </w:r>
      <w:r w:rsidR="00FD48D2">
        <w:t>Ivanem Bednárikem, MBA</w:t>
      </w:r>
      <w:r w:rsidR="00EA3905" w:rsidRPr="00EA3905">
        <w:t>, předsedou představenstva</w:t>
      </w:r>
    </w:p>
    <w:p w14:paraId="1B5EA37D" w14:textId="77777777" w:rsidR="00BC2CE3" w:rsidRPr="00EA3905" w:rsidRDefault="00EA3905" w:rsidP="00EA3905">
      <w:pPr>
        <w:autoSpaceDE w:val="0"/>
        <w:autoSpaceDN w:val="0"/>
        <w:adjustRightInd w:val="0"/>
        <w:ind w:left="1416" w:firstLine="708"/>
        <w:contextualSpacing/>
        <w:rPr>
          <w:rFonts w:eastAsia="Calibri" w:cs="Calibri"/>
        </w:rPr>
      </w:pPr>
      <w:r w:rsidRPr="00EA3905">
        <w:t>Ing. Jiřím Ješetou, členem představenstva</w:t>
      </w:r>
    </w:p>
    <w:p w14:paraId="18B2C150" w14:textId="77777777" w:rsidR="00BC2CE3" w:rsidRPr="00AF506F" w:rsidRDefault="00BC2CE3" w:rsidP="00AF506F">
      <w:pPr>
        <w:autoSpaceDE w:val="0"/>
        <w:autoSpaceDN w:val="0"/>
        <w:adjustRightInd w:val="0"/>
        <w:contextualSpacing/>
        <w:rPr>
          <w:rFonts w:eastAsia="Calibri" w:cs="Calibri"/>
        </w:rPr>
      </w:pPr>
      <w:r w:rsidRPr="00AF506F">
        <w:rPr>
          <w:rFonts w:eastAsia="Calibri" w:cs="Calibri"/>
        </w:rPr>
        <w:t>IČ:</w:t>
      </w:r>
      <w:r w:rsidRPr="00AF506F">
        <w:rPr>
          <w:rFonts w:eastAsia="Calibri" w:cs="Calibri"/>
        </w:rPr>
        <w:tab/>
      </w:r>
      <w:r w:rsidRPr="00AF506F">
        <w:rPr>
          <w:rFonts w:eastAsia="Calibri" w:cs="Calibri"/>
        </w:rPr>
        <w:tab/>
      </w:r>
      <w:r w:rsidRPr="00AF506F">
        <w:rPr>
          <w:rFonts w:eastAsia="Calibri" w:cs="Calibri"/>
        </w:rPr>
        <w:tab/>
      </w:r>
      <w:r w:rsidR="00EA3905" w:rsidRPr="00EA3905">
        <w:t>709 942 26</w:t>
      </w:r>
    </w:p>
    <w:p w14:paraId="1CAED7CE" w14:textId="356EFB17" w:rsidR="00BC2CE3" w:rsidRPr="00AF506F" w:rsidRDefault="00BC2CE3" w:rsidP="00AF506F">
      <w:pPr>
        <w:autoSpaceDE w:val="0"/>
        <w:autoSpaceDN w:val="0"/>
        <w:adjustRightInd w:val="0"/>
        <w:contextualSpacing/>
        <w:rPr>
          <w:rFonts w:eastAsia="Calibri" w:cs="Calibri"/>
        </w:rPr>
      </w:pPr>
      <w:r w:rsidRPr="00AF506F">
        <w:rPr>
          <w:rFonts w:eastAsia="Calibri" w:cs="Calibri"/>
        </w:rPr>
        <w:t>Telefon:</w:t>
      </w:r>
      <w:r w:rsidRPr="00AF506F">
        <w:rPr>
          <w:rFonts w:eastAsia="Calibri" w:cs="Calibri"/>
        </w:rPr>
        <w:tab/>
      </w:r>
      <w:r w:rsidRPr="00AF506F">
        <w:rPr>
          <w:rFonts w:eastAsia="Calibri" w:cs="Calibri"/>
        </w:rPr>
        <w:tab/>
      </w:r>
      <w:r w:rsidR="00BA5890">
        <w:t>xxxxxxxxxxxxxxxxxxxx</w:t>
      </w:r>
    </w:p>
    <w:p w14:paraId="7A99C715" w14:textId="7A58A073" w:rsidR="00BC2CE3" w:rsidRPr="00AF506F" w:rsidRDefault="00BC2CE3" w:rsidP="00AF506F">
      <w:pPr>
        <w:autoSpaceDE w:val="0"/>
        <w:autoSpaceDN w:val="0"/>
        <w:adjustRightInd w:val="0"/>
        <w:contextualSpacing/>
        <w:rPr>
          <w:rFonts w:eastAsia="Calibri" w:cs="Calibri"/>
        </w:rPr>
      </w:pPr>
      <w:r w:rsidRPr="00AF506F">
        <w:rPr>
          <w:rFonts w:eastAsia="Calibri" w:cs="Calibri"/>
        </w:rPr>
        <w:t>E-mail:</w:t>
      </w:r>
      <w:r w:rsidRPr="00AF506F">
        <w:rPr>
          <w:rFonts w:eastAsia="Calibri" w:cs="Calibri"/>
        </w:rPr>
        <w:tab/>
      </w:r>
      <w:r w:rsidRPr="00AF506F">
        <w:rPr>
          <w:rFonts w:eastAsia="Calibri" w:cs="Calibri"/>
        </w:rPr>
        <w:tab/>
      </w:r>
      <w:r w:rsidRPr="00AF506F">
        <w:rPr>
          <w:rFonts w:eastAsia="Calibri" w:cs="Calibri"/>
        </w:rPr>
        <w:tab/>
      </w:r>
      <w:r w:rsidR="00BA5890">
        <w:t>xxxxxxxxxxxxxxxxxxxx</w:t>
      </w:r>
    </w:p>
    <w:p w14:paraId="19B63EAA" w14:textId="77777777" w:rsidR="00BA5890" w:rsidRDefault="00BC2CE3" w:rsidP="00BA5890">
      <w:pPr>
        <w:autoSpaceDE w:val="0"/>
        <w:autoSpaceDN w:val="0"/>
        <w:adjustRightInd w:val="0"/>
        <w:contextualSpacing/>
        <w:rPr>
          <w:rFonts w:eastAsia="Calibri" w:cs="Calibri"/>
        </w:rPr>
      </w:pPr>
      <w:r w:rsidRPr="00AF506F">
        <w:rPr>
          <w:rFonts w:eastAsia="Calibri" w:cs="Calibri"/>
        </w:rPr>
        <w:t xml:space="preserve">Bankovní spojení: </w:t>
      </w:r>
      <w:r w:rsidRPr="00AF506F">
        <w:rPr>
          <w:rFonts w:eastAsia="Calibri" w:cs="Calibri"/>
        </w:rPr>
        <w:tab/>
      </w:r>
      <w:r w:rsidR="00BA5890">
        <w:t>xxxxxxxxxxxxxxxxxxxx</w:t>
      </w:r>
      <w:r w:rsidR="00BA5890" w:rsidRPr="00AF506F">
        <w:rPr>
          <w:rFonts w:eastAsia="Calibri" w:cs="Calibri"/>
        </w:rPr>
        <w:t xml:space="preserve"> </w:t>
      </w:r>
    </w:p>
    <w:p w14:paraId="1ABFFB3A" w14:textId="78135BD0" w:rsidR="00BC2CE3" w:rsidRPr="00AF506F" w:rsidRDefault="00BC2CE3" w:rsidP="00BA5890">
      <w:pPr>
        <w:autoSpaceDE w:val="0"/>
        <w:autoSpaceDN w:val="0"/>
        <w:adjustRightInd w:val="0"/>
        <w:contextualSpacing/>
        <w:rPr>
          <w:rFonts w:eastAsia="Calibri" w:cs="Calibri"/>
        </w:rPr>
      </w:pPr>
      <w:r w:rsidRPr="00AF506F">
        <w:rPr>
          <w:rFonts w:eastAsia="Calibri" w:cs="Calibri"/>
        </w:rPr>
        <w:t>(dále jen jako "</w:t>
      </w:r>
      <w:r w:rsidRPr="00AF506F">
        <w:rPr>
          <w:rFonts w:eastAsia="Calibri" w:cs="Calibri"/>
          <w:b/>
          <w:bCs/>
        </w:rPr>
        <w:t>Dopravce</w:t>
      </w:r>
      <w:r w:rsidRPr="00AF506F">
        <w:rPr>
          <w:rFonts w:eastAsia="Calibri" w:cs="Calibri"/>
        </w:rPr>
        <w:t>")</w:t>
      </w:r>
    </w:p>
    <w:p w14:paraId="5215A3BB" w14:textId="77777777" w:rsidR="00BC2CE3" w:rsidRPr="00AF506F" w:rsidRDefault="00BC2CE3" w:rsidP="00AF506F">
      <w:pPr>
        <w:jc w:val="both"/>
        <w:rPr>
          <w:rFonts w:eastAsia="Calibri" w:cs="Calibri"/>
        </w:rPr>
      </w:pPr>
      <w:r w:rsidRPr="00AF506F">
        <w:rPr>
          <w:rFonts w:eastAsia="Calibri" w:cs="Calibri"/>
        </w:rPr>
        <w:t>(Koordinátor a Dopravce dále společně jen "</w:t>
      </w:r>
      <w:r w:rsidRPr="00AF506F">
        <w:rPr>
          <w:rFonts w:eastAsia="Calibri" w:cs="Calibri"/>
          <w:b/>
          <w:bCs/>
        </w:rPr>
        <w:t>Strany</w:t>
      </w:r>
      <w:r w:rsidRPr="00AF506F">
        <w:rPr>
          <w:rFonts w:eastAsia="Calibri" w:cs="Calibri"/>
        </w:rPr>
        <w:t>" nebo „</w:t>
      </w:r>
      <w:r w:rsidRPr="00AF506F">
        <w:rPr>
          <w:rFonts w:eastAsia="Calibri" w:cs="Calibri"/>
          <w:b/>
        </w:rPr>
        <w:t>Smluvní strany</w:t>
      </w:r>
      <w:r w:rsidRPr="00AF506F">
        <w:rPr>
          <w:rFonts w:eastAsia="Calibri" w:cs="Calibri"/>
        </w:rPr>
        <w:t>“).</w:t>
      </w:r>
    </w:p>
    <w:p w14:paraId="636B2AE1" w14:textId="6E9D0B30" w:rsidR="00B806D2" w:rsidRDefault="00B806D2">
      <w:pPr>
        <w:rPr>
          <w:rFonts w:eastAsia="Calibri" w:cs="Calibri"/>
          <w:b/>
        </w:rPr>
      </w:pPr>
    </w:p>
    <w:p w14:paraId="19C31718" w14:textId="77777777" w:rsidR="0086421C" w:rsidRDefault="0086421C">
      <w:pPr>
        <w:rPr>
          <w:rFonts w:eastAsia="Calibri" w:cs="Calibri"/>
          <w:b/>
        </w:rPr>
      </w:pPr>
    </w:p>
    <w:p w14:paraId="23371799" w14:textId="68000275" w:rsidR="00BC2CE3" w:rsidRPr="00AF506F" w:rsidRDefault="00BC2CE3" w:rsidP="00AF506F">
      <w:pPr>
        <w:numPr>
          <w:ilvl w:val="0"/>
          <w:numId w:val="2"/>
        </w:numPr>
        <w:suppressAutoHyphens/>
        <w:overflowPunct w:val="0"/>
        <w:autoSpaceDE w:val="0"/>
        <w:autoSpaceDN w:val="0"/>
        <w:adjustRightInd w:val="0"/>
        <w:ind w:left="709" w:hanging="709"/>
        <w:jc w:val="both"/>
        <w:textAlignment w:val="baseline"/>
        <w:rPr>
          <w:rFonts w:eastAsia="Calibri" w:cs="Calibri"/>
          <w:b/>
        </w:rPr>
      </w:pPr>
      <w:r w:rsidRPr="00AF506F">
        <w:rPr>
          <w:rFonts w:eastAsia="Calibri" w:cs="Calibri"/>
          <w:b/>
        </w:rPr>
        <w:t>ÚVODNÍ USTANOVENÍ</w:t>
      </w:r>
    </w:p>
    <w:p w14:paraId="13911A2F" w14:textId="6925F89A" w:rsidR="00BC2CE3" w:rsidRDefault="00BC2CE3" w:rsidP="00341E65">
      <w:pPr>
        <w:numPr>
          <w:ilvl w:val="1"/>
          <w:numId w:val="2"/>
        </w:numPr>
        <w:ind w:left="709" w:hanging="709"/>
        <w:jc w:val="both"/>
        <w:rPr>
          <w:rFonts w:eastAsia="Calibri" w:cs="Calibri"/>
        </w:rPr>
      </w:pPr>
      <w:r w:rsidRPr="00AF506F">
        <w:rPr>
          <w:rFonts w:eastAsia="Calibri" w:cs="Calibri"/>
        </w:rPr>
        <w:t xml:space="preserve">Účelem </w:t>
      </w:r>
      <w:r w:rsidR="00B806D2">
        <w:rPr>
          <w:rFonts w:eastAsia="Calibri" w:cs="Calibri"/>
        </w:rPr>
        <w:t>Dodatku</w:t>
      </w:r>
      <w:r w:rsidRPr="00AF506F">
        <w:rPr>
          <w:rFonts w:eastAsia="Calibri" w:cs="Calibri"/>
        </w:rPr>
        <w:t xml:space="preserve"> je </w:t>
      </w:r>
      <w:r w:rsidR="00642366">
        <w:rPr>
          <w:rFonts w:eastAsia="Calibri" w:cs="Calibri"/>
        </w:rPr>
        <w:t>stanovení termínu Zahájení provozu</w:t>
      </w:r>
      <w:r w:rsidR="00B806D2">
        <w:rPr>
          <w:rFonts w:eastAsia="Calibri" w:cs="Calibri"/>
        </w:rPr>
        <w:t xml:space="preserve">, </w:t>
      </w:r>
      <w:r w:rsidR="00341E65">
        <w:rPr>
          <w:rFonts w:eastAsia="Calibri" w:cs="Calibri"/>
        </w:rPr>
        <w:t>a</w:t>
      </w:r>
      <w:r w:rsidR="00341E65" w:rsidRPr="00341E65">
        <w:rPr>
          <w:rFonts w:eastAsia="Calibri" w:cs="Calibri"/>
        </w:rPr>
        <w:t>ktualizace kontaktních osob smluvních stran</w:t>
      </w:r>
      <w:r w:rsidR="008B5023">
        <w:rPr>
          <w:rFonts w:eastAsia="Calibri" w:cs="Calibri"/>
        </w:rPr>
        <w:t>,</w:t>
      </w:r>
      <w:r w:rsidR="00341E65">
        <w:rPr>
          <w:rFonts w:eastAsia="Calibri" w:cs="Calibri"/>
        </w:rPr>
        <w:t xml:space="preserve"> </w:t>
      </w:r>
      <w:r w:rsidR="00876441">
        <w:rPr>
          <w:rFonts w:eastAsia="Calibri" w:cs="Calibri"/>
        </w:rPr>
        <w:t xml:space="preserve">doplnění </w:t>
      </w:r>
      <w:r w:rsidR="00B806D2">
        <w:rPr>
          <w:rFonts w:eastAsia="Calibri" w:cs="Calibri"/>
        </w:rPr>
        <w:t>podmínek stanovující testovací provoz</w:t>
      </w:r>
      <w:r w:rsidR="008B5023">
        <w:rPr>
          <w:rFonts w:eastAsia="Calibri" w:cs="Calibri"/>
        </w:rPr>
        <w:t xml:space="preserve"> a informace k úhradě nákladů za implementaci požadovaných úprav se zavedením IDS ZK</w:t>
      </w:r>
      <w:r w:rsidRPr="00AF506F">
        <w:rPr>
          <w:rFonts w:eastAsia="Calibri" w:cs="Calibri"/>
        </w:rPr>
        <w:t>.</w:t>
      </w:r>
    </w:p>
    <w:p w14:paraId="375EB6BB" w14:textId="14264AE7" w:rsidR="008B5023" w:rsidRPr="008B5023" w:rsidRDefault="008B5023" w:rsidP="008B5023">
      <w:pPr>
        <w:numPr>
          <w:ilvl w:val="1"/>
          <w:numId w:val="2"/>
        </w:numPr>
        <w:ind w:left="709" w:hanging="709"/>
        <w:jc w:val="both"/>
        <w:rPr>
          <w:rFonts w:eastAsia="Calibri" w:cs="Calibri"/>
        </w:rPr>
      </w:pPr>
      <w:r w:rsidRPr="008B5023">
        <w:rPr>
          <w:rFonts w:eastAsia="Calibri" w:cs="Calibri"/>
        </w:rPr>
        <w:t xml:space="preserve">Smluvní strany </w:t>
      </w:r>
      <w:r>
        <w:rPr>
          <w:rFonts w:eastAsia="Calibri" w:cs="Calibri"/>
        </w:rPr>
        <w:t>berou na vědomí</w:t>
      </w:r>
      <w:r w:rsidRPr="008B5023">
        <w:rPr>
          <w:rFonts w:eastAsia="Calibri" w:cs="Calibri"/>
        </w:rPr>
        <w:t xml:space="preserve">, že náklady </w:t>
      </w:r>
      <w:r w:rsidR="00A057D5">
        <w:rPr>
          <w:rFonts w:eastAsia="Calibri" w:cs="Calibri"/>
        </w:rPr>
        <w:t xml:space="preserve">ve výši 4.997.900,- Kč (slovy: čtyřimilionydevětsetdevadesátsedmtisícdevětset korunčeských) </w:t>
      </w:r>
      <w:r w:rsidRPr="008B5023">
        <w:rPr>
          <w:rFonts w:eastAsia="Calibri" w:cs="Calibri"/>
        </w:rPr>
        <w:t>spojené s realizací a vývojem IDS ZK dle specifikací vyplývajících ze Smlouvy</w:t>
      </w:r>
      <w:r w:rsidR="004A4082">
        <w:rPr>
          <w:rFonts w:eastAsia="Calibri" w:cs="Calibri"/>
        </w:rPr>
        <w:t xml:space="preserve"> ke dni jejího uzavření (tj. ke dni 4. 3. 2021)</w:t>
      </w:r>
      <w:r w:rsidRPr="008B5023">
        <w:rPr>
          <w:rFonts w:eastAsia="Calibri" w:cs="Calibri"/>
        </w:rPr>
        <w:t xml:space="preserve">, budou zohledněny v Celkovém ročním vyúčtování roku 2021 </w:t>
      </w:r>
      <w:r w:rsidR="00A057D5">
        <w:rPr>
          <w:rFonts w:eastAsia="Calibri" w:cs="Calibri"/>
        </w:rPr>
        <w:t xml:space="preserve">v </w:t>
      </w:r>
      <w:r>
        <w:rPr>
          <w:rFonts w:eastAsia="Calibri" w:cs="Calibri"/>
        </w:rPr>
        <w:t xml:space="preserve">souladu s čl. 7 </w:t>
      </w:r>
      <w:r w:rsidR="0093263A">
        <w:rPr>
          <w:rFonts w:eastAsia="Calibri" w:cs="Calibri"/>
        </w:rPr>
        <w:t xml:space="preserve">jednotlivých </w:t>
      </w:r>
      <w:r>
        <w:rPr>
          <w:rFonts w:eastAsia="Calibri" w:cs="Calibri"/>
        </w:rPr>
        <w:t xml:space="preserve">Smluv </w:t>
      </w:r>
      <w:r w:rsidRPr="008B5023">
        <w:rPr>
          <w:rFonts w:eastAsia="Calibri" w:cs="Calibri"/>
        </w:rPr>
        <w:t>o veřejných službách v přepravě cestujících</w:t>
      </w:r>
      <w:r>
        <w:rPr>
          <w:rFonts w:eastAsia="Calibri" w:cs="Calibri"/>
        </w:rPr>
        <w:t xml:space="preserve"> </w:t>
      </w:r>
      <w:r w:rsidRPr="008B5023">
        <w:rPr>
          <w:rFonts w:eastAsia="Calibri" w:cs="Calibri"/>
        </w:rPr>
        <w:t>ve veřejné drážní osobní dopravě k zajištění dopravní obslužnosti na části území Zlínského kraje.</w:t>
      </w:r>
    </w:p>
    <w:p w14:paraId="1F3CEB7E" w14:textId="77777777" w:rsidR="0086421C" w:rsidRDefault="0086421C">
      <w:pPr>
        <w:rPr>
          <w:rFonts w:eastAsia="Calibri" w:cs="Calibri"/>
          <w:b/>
        </w:rPr>
      </w:pPr>
      <w:r>
        <w:rPr>
          <w:rFonts w:eastAsia="Calibri" w:cs="Calibri"/>
          <w:b/>
        </w:rPr>
        <w:br w:type="page"/>
      </w:r>
    </w:p>
    <w:p w14:paraId="7FBB06B8" w14:textId="67F0E2E2" w:rsidR="001D10AE" w:rsidRPr="00EB118E" w:rsidRDefault="00B806D2" w:rsidP="008207BF">
      <w:pPr>
        <w:pStyle w:val="Odstavecseseznamem"/>
        <w:numPr>
          <w:ilvl w:val="0"/>
          <w:numId w:val="2"/>
        </w:numPr>
        <w:suppressAutoHyphens/>
        <w:overflowPunct w:val="0"/>
        <w:autoSpaceDE w:val="0"/>
        <w:autoSpaceDN w:val="0"/>
        <w:adjustRightInd w:val="0"/>
        <w:ind w:left="709" w:hanging="709"/>
        <w:contextualSpacing w:val="0"/>
        <w:jc w:val="both"/>
        <w:textAlignment w:val="baseline"/>
        <w:rPr>
          <w:rFonts w:eastAsia="Calibri" w:cs="Calibri"/>
          <w:b/>
        </w:rPr>
      </w:pPr>
      <w:r>
        <w:rPr>
          <w:rFonts w:eastAsia="Calibri" w:cs="Calibri"/>
          <w:b/>
        </w:rPr>
        <w:lastRenderedPageBreak/>
        <w:t>ZMĚNA SMLOUVY</w:t>
      </w:r>
    </w:p>
    <w:p w14:paraId="44FDCC96" w14:textId="4698AE62" w:rsidR="001D10AE" w:rsidRPr="00AF506F" w:rsidRDefault="00266AB0" w:rsidP="00AF506F">
      <w:pPr>
        <w:numPr>
          <w:ilvl w:val="1"/>
          <w:numId w:val="2"/>
        </w:numPr>
        <w:ind w:left="709" w:hanging="709"/>
        <w:jc w:val="both"/>
        <w:rPr>
          <w:rFonts w:eastAsia="Calibri" w:cs="Calibri"/>
        </w:rPr>
      </w:pPr>
      <w:r>
        <w:rPr>
          <w:rFonts w:eastAsia="Calibri" w:cs="Calibri"/>
        </w:rPr>
        <w:t xml:space="preserve">V souladu </w:t>
      </w:r>
      <w:r w:rsidR="00642366">
        <w:rPr>
          <w:rFonts w:eastAsia="Calibri" w:cs="Calibri"/>
        </w:rPr>
        <w:t>s odst. 62 Příloh</w:t>
      </w:r>
      <w:r w:rsidR="00236329">
        <w:rPr>
          <w:rFonts w:eastAsia="Calibri" w:cs="Calibri"/>
        </w:rPr>
        <w:t>y</w:t>
      </w:r>
      <w:r w:rsidR="00642366">
        <w:rPr>
          <w:rFonts w:eastAsia="Calibri" w:cs="Calibri"/>
        </w:rPr>
        <w:t xml:space="preserve"> č. 1 Sm</w:t>
      </w:r>
      <w:r w:rsidR="00236329">
        <w:rPr>
          <w:rFonts w:eastAsia="Calibri" w:cs="Calibri"/>
        </w:rPr>
        <w:t xml:space="preserve">louvy </w:t>
      </w:r>
      <w:r>
        <w:rPr>
          <w:rFonts w:eastAsia="Calibri" w:cs="Calibri"/>
        </w:rPr>
        <w:t xml:space="preserve">se </w:t>
      </w:r>
      <w:r w:rsidR="00236329">
        <w:rPr>
          <w:rFonts w:eastAsia="Calibri" w:cs="Calibri"/>
        </w:rPr>
        <w:t xml:space="preserve">tímto Dodatkem </w:t>
      </w:r>
      <w:r w:rsidR="001A4585">
        <w:rPr>
          <w:rFonts w:eastAsia="Calibri" w:cs="Calibri"/>
        </w:rPr>
        <w:t xml:space="preserve">stanovuje </w:t>
      </w:r>
      <w:r>
        <w:rPr>
          <w:rFonts w:eastAsia="Calibri" w:cs="Calibri"/>
        </w:rPr>
        <w:t>te</w:t>
      </w:r>
      <w:r w:rsidR="00642366">
        <w:rPr>
          <w:rFonts w:eastAsia="Calibri" w:cs="Calibri"/>
        </w:rPr>
        <w:t>rmín</w:t>
      </w:r>
      <w:r>
        <w:rPr>
          <w:rFonts w:eastAsia="Calibri" w:cs="Calibri"/>
        </w:rPr>
        <w:t xml:space="preserve"> </w:t>
      </w:r>
      <w:r w:rsidRPr="00CB04A0">
        <w:rPr>
          <w:rFonts w:eastAsia="Calibri" w:cs="Calibri"/>
          <w:b/>
        </w:rPr>
        <w:t>Zahájení provozu</w:t>
      </w:r>
      <w:r>
        <w:rPr>
          <w:rFonts w:eastAsia="Calibri" w:cs="Calibri"/>
        </w:rPr>
        <w:t xml:space="preserve"> </w:t>
      </w:r>
      <w:r w:rsidR="00642366">
        <w:rPr>
          <w:rFonts w:eastAsia="Calibri" w:cs="Calibri"/>
        </w:rPr>
        <w:t>na 1. 9. 2021</w:t>
      </w:r>
      <w:r w:rsidR="001D10AE" w:rsidRPr="00AF506F">
        <w:rPr>
          <w:rFonts w:eastAsia="Calibri" w:cs="Calibri"/>
        </w:rPr>
        <w:t>.</w:t>
      </w:r>
    </w:p>
    <w:p w14:paraId="360FABED" w14:textId="30F72E47" w:rsidR="00341E65" w:rsidRDefault="00B36E2A" w:rsidP="00B36E2A">
      <w:pPr>
        <w:numPr>
          <w:ilvl w:val="1"/>
          <w:numId w:val="2"/>
        </w:numPr>
        <w:ind w:left="709" w:hanging="709"/>
        <w:jc w:val="both"/>
        <w:rPr>
          <w:rFonts w:eastAsia="Calibri" w:cs="Calibri"/>
        </w:rPr>
      </w:pPr>
      <w:r w:rsidRPr="00B36E2A">
        <w:rPr>
          <w:rFonts w:eastAsia="Calibri" w:cs="Calibri"/>
        </w:rPr>
        <w:t xml:space="preserve">V souladu s čl. </w:t>
      </w:r>
      <w:r>
        <w:rPr>
          <w:rFonts w:eastAsia="Calibri" w:cs="Calibri"/>
        </w:rPr>
        <w:t>13 Smlouvy se upravuj</w:t>
      </w:r>
      <w:r w:rsidR="00045801">
        <w:rPr>
          <w:rFonts w:eastAsia="Calibri" w:cs="Calibri"/>
        </w:rPr>
        <w:t>í</w:t>
      </w:r>
      <w:r>
        <w:rPr>
          <w:rFonts w:eastAsia="Calibri" w:cs="Calibri"/>
        </w:rPr>
        <w:t xml:space="preserve"> kontaktní osob</w:t>
      </w:r>
      <w:r w:rsidR="00045801">
        <w:rPr>
          <w:rFonts w:eastAsia="Calibri" w:cs="Calibri"/>
        </w:rPr>
        <w:t>y</w:t>
      </w:r>
      <w:r>
        <w:rPr>
          <w:rFonts w:eastAsia="Calibri" w:cs="Calibri"/>
        </w:rPr>
        <w:t xml:space="preserve"> za Dopravce v čl. 13 </w:t>
      </w:r>
      <w:r w:rsidRPr="00CB04A0">
        <w:rPr>
          <w:rFonts w:eastAsia="Calibri" w:cs="Calibri"/>
          <w:b/>
        </w:rPr>
        <w:t>odst. 13.1</w:t>
      </w:r>
      <w:r w:rsidR="00CB04A0">
        <w:rPr>
          <w:rFonts w:eastAsia="Calibri" w:cs="Calibri"/>
          <w:b/>
        </w:rPr>
        <w:t>.</w:t>
      </w:r>
      <w:r w:rsidRPr="00B36E2A">
        <w:rPr>
          <w:rFonts w:eastAsia="Calibri" w:cs="Calibri"/>
        </w:rPr>
        <w:t xml:space="preserve"> Smlouvy takto:</w:t>
      </w:r>
    </w:p>
    <w:p w14:paraId="3C97D281" w14:textId="48928AD4" w:rsidR="00341E65" w:rsidRPr="0086421C" w:rsidRDefault="0086421C" w:rsidP="00341E65">
      <w:pPr>
        <w:pStyle w:val="Odstavecseseznamem"/>
        <w:shd w:val="clear" w:color="auto" w:fill="FFFFFF"/>
        <w:ind w:left="709"/>
        <w:rPr>
          <w:rFonts w:eastAsia="Calibri" w:cs="Calibri"/>
          <w:b/>
          <w:i/>
        </w:rPr>
      </w:pPr>
      <w:r>
        <w:rPr>
          <w:rFonts w:eastAsia="Calibri" w:cs="Calibri"/>
          <w:b/>
          <w:i/>
          <w:color w:val="000000"/>
        </w:rPr>
        <w:t>„</w:t>
      </w:r>
      <w:r w:rsidR="00B36E2A" w:rsidRPr="0086421C">
        <w:rPr>
          <w:rFonts w:eastAsia="Calibri" w:cs="Calibri"/>
          <w:b/>
          <w:i/>
          <w:color w:val="000000"/>
        </w:rPr>
        <w:t>Dopravce:</w:t>
      </w:r>
      <w:r w:rsidR="00B36E2A" w:rsidRPr="0086421C">
        <w:rPr>
          <w:rFonts w:eastAsia="Calibri" w:cs="Calibri"/>
          <w:b/>
          <w:i/>
          <w:color w:val="000000"/>
        </w:rPr>
        <w:tab/>
      </w:r>
      <w:r w:rsidR="00B36E2A" w:rsidRPr="0086421C">
        <w:rPr>
          <w:rFonts w:eastAsia="Calibri" w:cs="Calibri"/>
          <w:b/>
          <w:i/>
          <w:color w:val="000000"/>
        </w:rPr>
        <w:tab/>
      </w:r>
      <w:r w:rsidR="00341E65" w:rsidRPr="0086421C">
        <w:rPr>
          <w:rFonts w:eastAsia="Calibri" w:cs="Calibri"/>
          <w:b/>
          <w:i/>
          <w:color w:val="000000"/>
        </w:rPr>
        <w:t>České dráhy, a. s.</w:t>
      </w:r>
    </w:p>
    <w:p w14:paraId="277382F8" w14:textId="0EA19373" w:rsidR="00341E65" w:rsidRPr="0086421C" w:rsidRDefault="00341E65" w:rsidP="00341E65">
      <w:pPr>
        <w:pStyle w:val="Odstavecseseznamem"/>
        <w:ind w:left="709"/>
        <w:rPr>
          <w:rFonts w:eastAsia="Calibri" w:cs="Calibri"/>
          <w:i/>
        </w:rPr>
      </w:pPr>
      <w:r w:rsidRPr="0086421C">
        <w:rPr>
          <w:rFonts w:eastAsia="Calibri" w:cs="Calibri"/>
          <w:i/>
        </w:rPr>
        <w:t>Korespond</w:t>
      </w:r>
      <w:r w:rsidR="00B36E2A" w:rsidRPr="0086421C">
        <w:rPr>
          <w:rFonts w:eastAsia="Calibri" w:cs="Calibri"/>
          <w:i/>
        </w:rPr>
        <w:t>.</w:t>
      </w:r>
      <w:r w:rsidRPr="0086421C">
        <w:rPr>
          <w:rFonts w:eastAsia="Calibri" w:cs="Calibri"/>
          <w:i/>
        </w:rPr>
        <w:t xml:space="preserve"> adresa</w:t>
      </w:r>
      <w:r w:rsidRPr="0086421C">
        <w:rPr>
          <w:rFonts w:eastAsia="Calibri" w:cs="Calibri"/>
          <w:i/>
          <w:color w:val="000000"/>
        </w:rPr>
        <w:t xml:space="preserve">: </w:t>
      </w:r>
      <w:r w:rsidRPr="0086421C">
        <w:rPr>
          <w:rFonts w:eastAsia="Calibri" w:cs="Calibri"/>
          <w:i/>
          <w:color w:val="000000"/>
        </w:rPr>
        <w:tab/>
      </w:r>
      <w:r w:rsidR="00266AB0" w:rsidRPr="0086421C">
        <w:rPr>
          <w:rFonts w:eastAsia="Calibri" w:cs="Calibri"/>
          <w:i/>
          <w:color w:val="000000"/>
        </w:rPr>
        <w:t>Oblastní centrum obchodu Východ</w:t>
      </w:r>
      <w:r w:rsidRPr="0086421C">
        <w:rPr>
          <w:rFonts w:eastAsia="Calibri" w:cs="Calibri"/>
          <w:i/>
          <w:color w:val="000000"/>
        </w:rPr>
        <w:t xml:space="preserve">, </w:t>
      </w:r>
      <w:r w:rsidR="00027337" w:rsidRPr="00027337">
        <w:rPr>
          <w:rFonts w:eastAsia="Calibri" w:cs="Calibri"/>
          <w:i/>
          <w:color w:val="000000"/>
        </w:rPr>
        <w:t>Trávník 568, 760 01 Zlín</w:t>
      </w:r>
      <w:r w:rsidRPr="0086421C">
        <w:rPr>
          <w:rFonts w:eastAsia="Calibri" w:cs="Calibri"/>
          <w:i/>
        </w:rPr>
        <w:t xml:space="preserve"> </w:t>
      </w:r>
    </w:p>
    <w:p w14:paraId="15743159" w14:textId="1DFA78B8" w:rsidR="00341E65" w:rsidRPr="0086421C" w:rsidRDefault="00B36E2A" w:rsidP="00341E65">
      <w:pPr>
        <w:pStyle w:val="Odstavecseseznamem"/>
        <w:ind w:left="709"/>
        <w:jc w:val="both"/>
        <w:rPr>
          <w:rFonts w:eastAsia="Calibri" w:cs="Calibri"/>
          <w:i/>
        </w:rPr>
      </w:pPr>
      <w:r w:rsidRPr="0086421C">
        <w:rPr>
          <w:rFonts w:eastAsia="Calibri" w:cs="Calibri"/>
          <w:i/>
        </w:rPr>
        <w:t xml:space="preserve">Datová schránka: </w:t>
      </w:r>
      <w:r w:rsidRPr="0086421C">
        <w:rPr>
          <w:rFonts w:eastAsia="Calibri" w:cs="Calibri"/>
          <w:i/>
        </w:rPr>
        <w:tab/>
      </w:r>
      <w:r w:rsidR="00341E65" w:rsidRPr="0086421C">
        <w:rPr>
          <w:rFonts w:eastAsia="Calibri" w:cs="Calibri"/>
          <w:i/>
          <w:color w:val="000000"/>
        </w:rPr>
        <w:t>e52cdsf</w:t>
      </w:r>
    </w:p>
    <w:p w14:paraId="2595E13A" w14:textId="23BF31AF" w:rsidR="00341E65" w:rsidRPr="0086421C" w:rsidRDefault="00B36E2A" w:rsidP="00341E65">
      <w:pPr>
        <w:pStyle w:val="Odstavecseseznamem"/>
        <w:ind w:left="709"/>
        <w:jc w:val="both"/>
        <w:rPr>
          <w:rFonts w:eastAsia="Calibri" w:cs="Calibri"/>
          <w:i/>
        </w:rPr>
      </w:pPr>
      <w:r w:rsidRPr="0086421C">
        <w:rPr>
          <w:rFonts w:eastAsia="Calibri" w:cs="Calibri"/>
          <w:i/>
          <w:color w:val="000000"/>
        </w:rPr>
        <w:t>kontaktní osoba 1:</w:t>
      </w:r>
      <w:r w:rsidRPr="0086421C">
        <w:rPr>
          <w:rFonts w:eastAsia="Calibri" w:cs="Calibri"/>
          <w:i/>
          <w:color w:val="000000"/>
        </w:rPr>
        <w:tab/>
      </w:r>
      <w:r w:rsidR="00BA5890">
        <w:t>xxxxxxxxxxxxxxxxxxxx</w:t>
      </w:r>
    </w:p>
    <w:p w14:paraId="01EE22E6" w14:textId="3E858923" w:rsidR="00341E65" w:rsidRPr="0086421C" w:rsidRDefault="00B36E2A" w:rsidP="00341E65">
      <w:pPr>
        <w:pStyle w:val="Odstavecseseznamem"/>
        <w:ind w:left="709"/>
        <w:jc w:val="both"/>
        <w:rPr>
          <w:rFonts w:eastAsia="Calibri" w:cs="Calibri"/>
          <w:i/>
        </w:rPr>
      </w:pPr>
      <w:r w:rsidRPr="0086421C">
        <w:rPr>
          <w:rFonts w:eastAsia="Calibri" w:cs="Calibri"/>
          <w:i/>
        </w:rPr>
        <w:t xml:space="preserve">k rukám: </w:t>
      </w:r>
      <w:r w:rsidRPr="0086421C">
        <w:rPr>
          <w:rFonts w:eastAsia="Calibri" w:cs="Calibri"/>
          <w:i/>
        </w:rPr>
        <w:tab/>
      </w:r>
      <w:r w:rsidRPr="0086421C">
        <w:rPr>
          <w:rFonts w:eastAsia="Calibri" w:cs="Calibri"/>
          <w:i/>
        </w:rPr>
        <w:tab/>
      </w:r>
      <w:r w:rsidR="00BA5890">
        <w:t>xxxxxxxxxxxxxxxxxxxx</w:t>
      </w:r>
    </w:p>
    <w:p w14:paraId="2CF8B1D5" w14:textId="0D05FC19" w:rsidR="00341E65" w:rsidRPr="0086421C" w:rsidRDefault="00B36E2A" w:rsidP="00341E65">
      <w:pPr>
        <w:pStyle w:val="Odstavecseseznamem"/>
        <w:ind w:left="709"/>
        <w:jc w:val="both"/>
        <w:rPr>
          <w:rFonts w:eastAsia="Calibri" w:cs="Calibri"/>
          <w:i/>
        </w:rPr>
      </w:pPr>
      <w:r w:rsidRPr="0086421C">
        <w:rPr>
          <w:rFonts w:eastAsia="Calibri" w:cs="Calibri"/>
          <w:i/>
        </w:rPr>
        <w:t xml:space="preserve">mobil.: </w:t>
      </w:r>
      <w:r w:rsidRPr="0086421C">
        <w:rPr>
          <w:rFonts w:eastAsia="Calibri" w:cs="Calibri"/>
          <w:i/>
        </w:rPr>
        <w:tab/>
      </w:r>
      <w:r w:rsidRPr="0086421C">
        <w:rPr>
          <w:rFonts w:eastAsia="Calibri" w:cs="Calibri"/>
          <w:i/>
        </w:rPr>
        <w:tab/>
      </w:r>
      <w:r w:rsidRPr="0086421C">
        <w:rPr>
          <w:rFonts w:eastAsia="Calibri" w:cs="Calibri"/>
          <w:i/>
        </w:rPr>
        <w:tab/>
      </w:r>
      <w:r w:rsidR="00BA5890">
        <w:t>xxxxxxxxxxxxxxxxxxxx</w:t>
      </w:r>
    </w:p>
    <w:p w14:paraId="5BCAFDFC" w14:textId="3B6FD1AF" w:rsidR="00341E65" w:rsidRDefault="00B36E2A" w:rsidP="00341E65">
      <w:pPr>
        <w:pStyle w:val="Odstavecseseznamem"/>
        <w:ind w:left="709"/>
        <w:jc w:val="both"/>
        <w:rPr>
          <w:rFonts w:eastAsia="Calibri" w:cs="Calibri"/>
          <w:i/>
        </w:rPr>
      </w:pPr>
      <w:r w:rsidRPr="0086421C">
        <w:rPr>
          <w:rFonts w:eastAsia="Calibri" w:cs="Calibri"/>
          <w:i/>
        </w:rPr>
        <w:t xml:space="preserve">E-mail.: </w:t>
      </w:r>
      <w:r w:rsidRPr="0086421C">
        <w:rPr>
          <w:rFonts w:eastAsia="Calibri" w:cs="Calibri"/>
          <w:i/>
        </w:rPr>
        <w:tab/>
      </w:r>
      <w:r w:rsidRPr="0086421C">
        <w:rPr>
          <w:rFonts w:eastAsia="Calibri" w:cs="Calibri"/>
          <w:i/>
        </w:rPr>
        <w:tab/>
      </w:r>
      <w:r w:rsidR="00BA5890">
        <w:t>xxxxxxxxxxxxxxxxxxxx</w:t>
      </w:r>
    </w:p>
    <w:p w14:paraId="7FB747C0" w14:textId="77777777" w:rsidR="00027337" w:rsidRPr="0086421C" w:rsidRDefault="00027337" w:rsidP="00341E65">
      <w:pPr>
        <w:pStyle w:val="Odstavecseseznamem"/>
        <w:ind w:left="709"/>
        <w:jc w:val="both"/>
        <w:rPr>
          <w:rFonts w:eastAsia="Calibri" w:cs="Calibri"/>
          <w:i/>
        </w:rPr>
      </w:pPr>
    </w:p>
    <w:p w14:paraId="157EA2F0" w14:textId="44CF919B" w:rsidR="00341E65" w:rsidRPr="0086421C" w:rsidRDefault="00B36E2A" w:rsidP="00341E65">
      <w:pPr>
        <w:pStyle w:val="Odstavecseseznamem"/>
        <w:ind w:left="709"/>
        <w:rPr>
          <w:rFonts w:eastAsia="Calibri" w:cs="Calibri"/>
          <w:i/>
          <w:color w:val="000000"/>
        </w:rPr>
      </w:pPr>
      <w:r w:rsidRPr="0086421C">
        <w:rPr>
          <w:rFonts w:eastAsia="Calibri" w:cs="Calibri"/>
          <w:i/>
        </w:rPr>
        <w:t>Kontaktní osoba 2:</w:t>
      </w:r>
      <w:r w:rsidRPr="0086421C">
        <w:rPr>
          <w:rFonts w:eastAsia="Calibri" w:cs="Calibri"/>
          <w:i/>
        </w:rPr>
        <w:tab/>
      </w:r>
      <w:r w:rsidR="00BA5890">
        <w:t>xxxxxxxxxxxxxxxxxxxx</w:t>
      </w:r>
      <w:r w:rsidR="00341E65" w:rsidRPr="0086421C">
        <w:rPr>
          <w:rFonts w:eastAsia="Calibri" w:cs="Calibri"/>
          <w:i/>
          <w:color w:val="000000"/>
        </w:rPr>
        <w:br/>
      </w:r>
      <w:r w:rsidRPr="0086421C">
        <w:rPr>
          <w:rFonts w:eastAsia="Calibri" w:cs="Calibri"/>
          <w:i/>
        </w:rPr>
        <w:t xml:space="preserve">mobil.: </w:t>
      </w:r>
      <w:r w:rsidRPr="0086421C">
        <w:rPr>
          <w:rFonts w:eastAsia="Calibri" w:cs="Calibri"/>
          <w:i/>
        </w:rPr>
        <w:tab/>
      </w:r>
      <w:r w:rsidRPr="0086421C">
        <w:rPr>
          <w:rFonts w:eastAsia="Calibri" w:cs="Calibri"/>
          <w:i/>
        </w:rPr>
        <w:tab/>
      </w:r>
      <w:r w:rsidRPr="0086421C">
        <w:rPr>
          <w:rFonts w:eastAsia="Calibri" w:cs="Calibri"/>
          <w:i/>
        </w:rPr>
        <w:tab/>
      </w:r>
      <w:r w:rsidR="00BA5890" w:rsidRPr="00BA5890">
        <w:rPr>
          <w:rFonts w:eastAsia="Calibri" w:cs="Calibri"/>
          <w:i/>
          <w:color w:val="000000"/>
        </w:rPr>
        <w:t>xxxxxxxxxxxxxxxxxxxx</w:t>
      </w:r>
      <w:r w:rsidR="00341E65" w:rsidRPr="0086421C">
        <w:rPr>
          <w:rFonts w:eastAsia="Calibri" w:cs="Calibri"/>
          <w:i/>
          <w:color w:val="000000"/>
        </w:rPr>
        <w:br/>
      </w:r>
      <w:r w:rsidRPr="0086421C">
        <w:rPr>
          <w:rFonts w:eastAsia="Calibri" w:cs="Calibri"/>
          <w:i/>
        </w:rPr>
        <w:t xml:space="preserve">E-mail.: </w:t>
      </w:r>
      <w:r w:rsidRPr="0086421C">
        <w:rPr>
          <w:rFonts w:eastAsia="Calibri" w:cs="Calibri"/>
          <w:i/>
        </w:rPr>
        <w:tab/>
      </w:r>
      <w:r w:rsidRPr="0086421C">
        <w:rPr>
          <w:rFonts w:eastAsia="Calibri" w:cs="Calibri"/>
          <w:i/>
        </w:rPr>
        <w:tab/>
      </w:r>
      <w:r w:rsidR="00BA5890" w:rsidRPr="00BA5890">
        <w:rPr>
          <w:rFonts w:eastAsia="Calibri" w:cs="Calibri"/>
          <w:i/>
          <w:color w:val="000000"/>
        </w:rPr>
        <w:t>xxxxxxxxxxxxxxxxxxxx</w:t>
      </w:r>
    </w:p>
    <w:p w14:paraId="72E98E53" w14:textId="325824D0" w:rsidR="001D10AE" w:rsidRDefault="00B36E2A" w:rsidP="00AF506F">
      <w:pPr>
        <w:numPr>
          <w:ilvl w:val="1"/>
          <w:numId w:val="2"/>
        </w:numPr>
        <w:ind w:left="709" w:hanging="709"/>
        <w:jc w:val="both"/>
        <w:rPr>
          <w:rFonts w:eastAsia="Calibri" w:cs="Calibri"/>
        </w:rPr>
      </w:pPr>
      <w:r w:rsidRPr="00B36E2A">
        <w:rPr>
          <w:rFonts w:eastAsia="Calibri" w:cs="Calibri"/>
        </w:rPr>
        <w:t xml:space="preserve">V souladu </w:t>
      </w:r>
      <w:r>
        <w:rPr>
          <w:rFonts w:eastAsia="Calibri" w:cs="Calibri"/>
        </w:rPr>
        <w:t>se stanovením termínu Zahájení provozu a zněním</w:t>
      </w:r>
      <w:r w:rsidRPr="00B36E2A">
        <w:rPr>
          <w:rFonts w:eastAsia="Calibri" w:cs="Calibri"/>
        </w:rPr>
        <w:t xml:space="preserve"> čl. </w:t>
      </w:r>
      <w:r>
        <w:rPr>
          <w:rFonts w:eastAsia="Calibri" w:cs="Calibri"/>
        </w:rPr>
        <w:t xml:space="preserve">11 Smlouvy se aktualizuje </w:t>
      </w:r>
      <w:r>
        <w:rPr>
          <w:rFonts w:eastAsia="Calibri" w:cs="Calibri"/>
        </w:rPr>
        <w:br/>
      </w:r>
      <w:r w:rsidR="00045801">
        <w:rPr>
          <w:rFonts w:eastAsia="Calibri" w:cs="Calibri"/>
          <w:b/>
        </w:rPr>
        <w:t xml:space="preserve">znění </w:t>
      </w:r>
      <w:r w:rsidR="0016210F" w:rsidRPr="00CB04A0">
        <w:rPr>
          <w:rFonts w:eastAsia="Calibri" w:cs="Calibri"/>
          <w:b/>
        </w:rPr>
        <w:t>čl. 11</w:t>
      </w:r>
      <w:r>
        <w:rPr>
          <w:rFonts w:eastAsia="Calibri" w:cs="Calibri"/>
        </w:rPr>
        <w:t xml:space="preserve"> takto:</w:t>
      </w:r>
    </w:p>
    <w:p w14:paraId="063A9515" w14:textId="2F8D515C" w:rsidR="0016210F" w:rsidRPr="001A4585" w:rsidRDefault="0086421C" w:rsidP="0086421C">
      <w:pPr>
        <w:suppressAutoHyphens/>
        <w:overflowPunct w:val="0"/>
        <w:autoSpaceDE w:val="0"/>
        <w:autoSpaceDN w:val="0"/>
        <w:adjustRightInd w:val="0"/>
        <w:ind w:left="709"/>
        <w:jc w:val="both"/>
        <w:textAlignment w:val="baseline"/>
        <w:rPr>
          <w:rFonts w:cs="Calibri"/>
          <w:b/>
          <w:bCs/>
          <w:i/>
        </w:rPr>
      </w:pPr>
      <w:r>
        <w:rPr>
          <w:rFonts w:cs="Calibri"/>
          <w:b/>
          <w:bCs/>
        </w:rPr>
        <w:t>„</w:t>
      </w:r>
      <w:r w:rsidRPr="001A4585">
        <w:rPr>
          <w:rFonts w:cs="Calibri"/>
          <w:b/>
          <w:bCs/>
          <w:i/>
        </w:rPr>
        <w:t xml:space="preserve">11. </w:t>
      </w:r>
      <w:r w:rsidR="0016210F" w:rsidRPr="001A4585">
        <w:rPr>
          <w:rFonts w:cs="Calibri"/>
          <w:b/>
          <w:bCs/>
          <w:i/>
        </w:rPr>
        <w:t>TESTOVACÍ PROVOZ</w:t>
      </w:r>
    </w:p>
    <w:p w14:paraId="3C2916C2" w14:textId="237A9196" w:rsidR="0016210F" w:rsidRPr="001A4585" w:rsidRDefault="0016210F" w:rsidP="0016210F">
      <w:pPr>
        <w:numPr>
          <w:ilvl w:val="1"/>
          <w:numId w:val="18"/>
        </w:numPr>
        <w:suppressAutoHyphens/>
        <w:overflowPunct w:val="0"/>
        <w:autoSpaceDE w:val="0"/>
        <w:autoSpaceDN w:val="0"/>
        <w:adjustRightInd w:val="0"/>
        <w:ind w:left="1418" w:hanging="715"/>
        <w:jc w:val="both"/>
        <w:textAlignment w:val="baseline"/>
        <w:rPr>
          <w:rFonts w:cs="Calibri"/>
          <w:i/>
        </w:rPr>
      </w:pPr>
      <w:r w:rsidRPr="001A4585">
        <w:rPr>
          <w:rFonts w:cs="Calibri"/>
          <w:i/>
        </w:rPr>
        <w:t>S ohledem na skutečnost, že IDS ZK má být dle předpokladů Objednatele spuštěn v ostrém provozu ode dne Zahájení provozu, bude nutné provádět před Zahájením provozu důkladné testování funkčnosti systému, zejména ve vztahu k Odbavovacímu systému a Kartě IDS ZK (dále jen „</w:t>
      </w:r>
      <w:r w:rsidRPr="001A4585">
        <w:rPr>
          <w:rFonts w:cs="Calibri"/>
          <w:b/>
          <w:i/>
        </w:rPr>
        <w:t>Testovací provoz</w:t>
      </w:r>
      <w:r w:rsidRPr="001A4585">
        <w:rPr>
          <w:rFonts w:cs="Calibri"/>
          <w:i/>
        </w:rPr>
        <w:t>“). Dopravce se v rámci Testovacího provozu zavazuje poskytnout Objednateli do data Zahájení provozu maximální možnou součinnost při testování vzájemné kompatibility jednotlivých součástí elektronického Odbavovacího systému IDS ZK, a to v souladu s principy testovacího provozu uvedenými níže v tomto článku a dále též dle potřeby a pokynů Koordinátora a je povinen prokázat připravenost svých odbavovacích zařízení. V rámci Testovacího provozu bude zejména testováno, zda jsou odbavovací zařízení Dopravce (jako součást Odbavovacího systému) připravena k provozu v souladu s požadavky stanovenými v této Smlouvě a jejích přílohách.</w:t>
      </w:r>
    </w:p>
    <w:p w14:paraId="0F5AE800" w14:textId="4BFA5418" w:rsidR="0016210F" w:rsidRPr="001A4585" w:rsidRDefault="0016210F" w:rsidP="0016210F">
      <w:pPr>
        <w:numPr>
          <w:ilvl w:val="1"/>
          <w:numId w:val="18"/>
        </w:numPr>
        <w:suppressAutoHyphens/>
        <w:overflowPunct w:val="0"/>
        <w:autoSpaceDE w:val="0"/>
        <w:autoSpaceDN w:val="0"/>
        <w:adjustRightInd w:val="0"/>
        <w:ind w:left="1418" w:hanging="709"/>
        <w:jc w:val="both"/>
        <w:textAlignment w:val="baseline"/>
        <w:rPr>
          <w:rFonts w:cs="Calibri"/>
          <w:i/>
        </w:rPr>
      </w:pPr>
      <w:r w:rsidRPr="001A4585">
        <w:rPr>
          <w:rFonts w:cs="Calibri"/>
          <w:i/>
        </w:rPr>
        <w:t xml:space="preserve">Testovací provoz dle tohoto článku bude </w:t>
      </w:r>
      <w:r w:rsidR="004E1598">
        <w:rPr>
          <w:rFonts w:cs="Calibri"/>
          <w:i/>
        </w:rPr>
        <w:t>proveden</w:t>
      </w:r>
      <w:r w:rsidR="004E1598" w:rsidRPr="001A4585">
        <w:rPr>
          <w:rFonts w:cs="Calibri"/>
          <w:i/>
        </w:rPr>
        <w:t xml:space="preserve"> </w:t>
      </w:r>
      <w:r w:rsidR="00B82A16" w:rsidRPr="001A4585">
        <w:rPr>
          <w:rFonts w:cs="Calibri"/>
          <w:i/>
        </w:rPr>
        <w:t>19. 8. 2021, tj.</w:t>
      </w:r>
      <w:r w:rsidRPr="001A4585">
        <w:rPr>
          <w:rFonts w:cs="Calibri"/>
          <w:i/>
        </w:rPr>
        <w:t xml:space="preserve"> před Zahájením provozu.</w:t>
      </w:r>
    </w:p>
    <w:p w14:paraId="2D82F21C" w14:textId="77777777" w:rsidR="0016210F" w:rsidRPr="001A4585" w:rsidRDefault="0016210F" w:rsidP="0016210F">
      <w:pPr>
        <w:numPr>
          <w:ilvl w:val="1"/>
          <w:numId w:val="18"/>
        </w:numPr>
        <w:suppressAutoHyphens/>
        <w:overflowPunct w:val="0"/>
        <w:autoSpaceDE w:val="0"/>
        <w:autoSpaceDN w:val="0"/>
        <w:adjustRightInd w:val="0"/>
        <w:ind w:left="1418" w:hanging="709"/>
        <w:jc w:val="both"/>
        <w:textAlignment w:val="baseline"/>
        <w:rPr>
          <w:rFonts w:cs="Calibri"/>
          <w:i/>
        </w:rPr>
      </w:pPr>
      <w:bookmarkStart w:id="0" w:name="_Ref436829850"/>
      <w:r w:rsidRPr="001A4585">
        <w:rPr>
          <w:rFonts w:cs="Calibri"/>
          <w:i/>
        </w:rPr>
        <w:t>Nejpozději v den zahájení Testovacího provozu je Dopravce povinen:</w:t>
      </w:r>
      <w:bookmarkEnd w:id="0"/>
    </w:p>
    <w:p w14:paraId="138EF929" w14:textId="03610719" w:rsidR="0016210F" w:rsidRPr="001A4585" w:rsidRDefault="0016210F" w:rsidP="0016210F">
      <w:pPr>
        <w:numPr>
          <w:ilvl w:val="2"/>
          <w:numId w:val="18"/>
        </w:numPr>
        <w:suppressAutoHyphens/>
        <w:overflowPunct w:val="0"/>
        <w:autoSpaceDE w:val="0"/>
        <w:autoSpaceDN w:val="0"/>
        <w:adjustRightInd w:val="0"/>
        <w:ind w:left="1418"/>
        <w:jc w:val="both"/>
        <w:textAlignment w:val="baseline"/>
        <w:rPr>
          <w:rFonts w:cs="Calibri"/>
          <w:i/>
        </w:rPr>
      </w:pPr>
      <w:r w:rsidRPr="001A4585">
        <w:rPr>
          <w:rFonts w:cs="Calibri"/>
          <w:i/>
        </w:rPr>
        <w:t>zajistit, aby alespoň 1 ks odbavovacího zařízení obsahoval SW aplikaci podle požadavků této Smlouvy, tzn., že odbavovací zařízení musí komunikovat s CC KOVED, Kartou IDS ZK a musí být schopno odbavit cestující dle Tarifu IDS ZK (dále jen „</w:t>
      </w:r>
      <w:r w:rsidRPr="001A4585">
        <w:rPr>
          <w:rFonts w:cs="Calibri"/>
          <w:b/>
          <w:i/>
        </w:rPr>
        <w:t>Testovací zařízení</w:t>
      </w:r>
      <w:r w:rsidRPr="001A4585">
        <w:rPr>
          <w:rFonts w:cs="Calibri"/>
          <w:i/>
        </w:rPr>
        <w:t>“),</w:t>
      </w:r>
    </w:p>
    <w:p w14:paraId="6EF95D54" w14:textId="59243508" w:rsidR="0016210F" w:rsidRPr="001A4585" w:rsidRDefault="00B82A16" w:rsidP="0016210F">
      <w:pPr>
        <w:numPr>
          <w:ilvl w:val="2"/>
          <w:numId w:val="18"/>
        </w:numPr>
        <w:suppressAutoHyphens/>
        <w:overflowPunct w:val="0"/>
        <w:autoSpaceDE w:val="0"/>
        <w:autoSpaceDN w:val="0"/>
        <w:adjustRightInd w:val="0"/>
        <w:ind w:left="1418"/>
        <w:jc w:val="both"/>
        <w:textAlignment w:val="baseline"/>
        <w:rPr>
          <w:rFonts w:cs="Calibri"/>
          <w:i/>
        </w:rPr>
      </w:pPr>
      <w:r w:rsidRPr="001A4585">
        <w:rPr>
          <w:rFonts w:cs="Calibri"/>
          <w:i/>
        </w:rPr>
        <w:lastRenderedPageBreak/>
        <w:t xml:space="preserve">zajistit ukázku </w:t>
      </w:r>
      <w:r w:rsidR="00636B7B" w:rsidRPr="001A4585">
        <w:rPr>
          <w:rFonts w:cs="Calibri"/>
          <w:i/>
        </w:rPr>
        <w:t xml:space="preserve">Koordinátorovi 1ks </w:t>
      </w:r>
      <w:r w:rsidR="0016210F" w:rsidRPr="001A4585">
        <w:rPr>
          <w:rFonts w:cs="Calibri"/>
          <w:i/>
        </w:rPr>
        <w:t xml:space="preserve">Testovacího zařízení </w:t>
      </w:r>
      <w:r w:rsidR="00636B7B" w:rsidRPr="001A4585">
        <w:rPr>
          <w:rFonts w:cs="Calibri"/>
          <w:i/>
        </w:rPr>
        <w:t xml:space="preserve">Dopravce pro odbavení ve vozidle a </w:t>
      </w:r>
      <w:r w:rsidR="00CA4AC0" w:rsidRPr="001A4585">
        <w:rPr>
          <w:rFonts w:cs="Calibri"/>
          <w:i/>
        </w:rPr>
        <w:t xml:space="preserve">1ks Testovacího zařízení Dopravce </w:t>
      </w:r>
      <w:r w:rsidR="00636B7B" w:rsidRPr="001A4585">
        <w:rPr>
          <w:rFonts w:cs="Calibri"/>
          <w:i/>
        </w:rPr>
        <w:t>odbavení na předprodejním místě</w:t>
      </w:r>
      <w:r w:rsidR="0016210F" w:rsidRPr="001A4585">
        <w:rPr>
          <w:rFonts w:cs="Calibri"/>
          <w:i/>
        </w:rPr>
        <w:t>,</w:t>
      </w:r>
    </w:p>
    <w:p w14:paraId="6F7E4BA2" w14:textId="77777777" w:rsidR="0016210F" w:rsidRPr="001A4585" w:rsidRDefault="0016210F" w:rsidP="0016210F">
      <w:pPr>
        <w:numPr>
          <w:ilvl w:val="2"/>
          <w:numId w:val="18"/>
        </w:numPr>
        <w:suppressAutoHyphens/>
        <w:overflowPunct w:val="0"/>
        <w:autoSpaceDE w:val="0"/>
        <w:autoSpaceDN w:val="0"/>
        <w:adjustRightInd w:val="0"/>
        <w:ind w:left="1418"/>
        <w:jc w:val="both"/>
        <w:textAlignment w:val="baseline"/>
        <w:rPr>
          <w:rFonts w:cs="Calibri"/>
          <w:i/>
        </w:rPr>
      </w:pPr>
      <w:r w:rsidRPr="001A4585">
        <w:rPr>
          <w:rFonts w:cs="Calibri"/>
          <w:i/>
        </w:rPr>
        <w:t>zajistit, že v Testovacím zařízení bude nahrán jízdní řád všech linek Dopravce a Tarif IDS ZK poskytnutý mu předem Koordinátorem,</w:t>
      </w:r>
    </w:p>
    <w:p w14:paraId="1334BF1F" w14:textId="4CB54008" w:rsidR="0016210F" w:rsidRPr="001A4585" w:rsidRDefault="00636B7B" w:rsidP="00292DEC">
      <w:pPr>
        <w:numPr>
          <w:ilvl w:val="1"/>
          <w:numId w:val="18"/>
        </w:numPr>
        <w:suppressAutoHyphens/>
        <w:overflowPunct w:val="0"/>
        <w:autoSpaceDE w:val="0"/>
        <w:autoSpaceDN w:val="0"/>
        <w:adjustRightInd w:val="0"/>
        <w:ind w:left="1418" w:hanging="715"/>
        <w:jc w:val="both"/>
        <w:textAlignment w:val="baseline"/>
        <w:rPr>
          <w:rFonts w:cs="Calibri"/>
          <w:i/>
        </w:rPr>
      </w:pPr>
      <w:r w:rsidRPr="001A4585">
        <w:rPr>
          <w:rFonts w:cs="Calibri"/>
          <w:i/>
        </w:rPr>
        <w:t>Nejpozději</w:t>
      </w:r>
      <w:r w:rsidR="0016210F" w:rsidRPr="001A4585">
        <w:rPr>
          <w:rFonts w:cs="Calibri"/>
          <w:i/>
        </w:rPr>
        <w:t> </w:t>
      </w:r>
      <w:r w:rsidRPr="001A4585">
        <w:rPr>
          <w:rFonts w:cs="Calibri"/>
          <w:i/>
        </w:rPr>
        <w:t>dva (2) pracovní dny</w:t>
      </w:r>
      <w:r w:rsidR="0016210F" w:rsidRPr="001A4585">
        <w:rPr>
          <w:rFonts w:cs="Calibri"/>
          <w:i/>
        </w:rPr>
        <w:t xml:space="preserve"> </w:t>
      </w:r>
      <w:r w:rsidRPr="001A4585">
        <w:rPr>
          <w:rFonts w:cs="Calibri"/>
          <w:i/>
        </w:rPr>
        <w:t xml:space="preserve">před </w:t>
      </w:r>
      <w:r w:rsidR="0016210F" w:rsidRPr="001A4585">
        <w:rPr>
          <w:rFonts w:cs="Calibri"/>
          <w:i/>
        </w:rPr>
        <w:t>zahájení</w:t>
      </w:r>
      <w:r w:rsidRPr="001A4585">
        <w:rPr>
          <w:rFonts w:cs="Calibri"/>
          <w:i/>
        </w:rPr>
        <w:t>m</w:t>
      </w:r>
      <w:r w:rsidR="0016210F" w:rsidRPr="001A4585">
        <w:rPr>
          <w:rFonts w:cs="Calibri"/>
          <w:i/>
        </w:rPr>
        <w:t xml:space="preserve"> Testovacího provozu bude Dopravci předán testovací Greenlist a Blacklist (velikost Greenlistu s kreditem elektronické peněženky do 100 záznamů, velikost Greenlistu s dlouhodobými časovými jízdenkami do 2 000 záznamů, velikost Blacklistu do 500 záznamů).</w:t>
      </w:r>
    </w:p>
    <w:p w14:paraId="6994CEFE" w14:textId="33CC65AA" w:rsidR="0016210F" w:rsidRPr="001A4585" w:rsidRDefault="0016210F" w:rsidP="0016210F">
      <w:pPr>
        <w:numPr>
          <w:ilvl w:val="1"/>
          <w:numId w:val="18"/>
        </w:numPr>
        <w:suppressAutoHyphens/>
        <w:overflowPunct w:val="0"/>
        <w:autoSpaceDE w:val="0"/>
        <w:autoSpaceDN w:val="0"/>
        <w:adjustRightInd w:val="0"/>
        <w:ind w:left="1418" w:hanging="715"/>
        <w:jc w:val="both"/>
        <w:textAlignment w:val="baseline"/>
        <w:rPr>
          <w:rFonts w:cs="Calibri"/>
          <w:i/>
        </w:rPr>
      </w:pPr>
      <w:r w:rsidRPr="001A4585">
        <w:rPr>
          <w:rFonts w:cs="Calibri"/>
          <w:i/>
        </w:rPr>
        <w:t xml:space="preserve">Koordinátor předá </w:t>
      </w:r>
      <w:r w:rsidR="00045801">
        <w:rPr>
          <w:rFonts w:cs="Calibri"/>
          <w:i/>
        </w:rPr>
        <w:t xml:space="preserve">Dopravci </w:t>
      </w:r>
      <w:r w:rsidRPr="001A4585">
        <w:rPr>
          <w:rFonts w:cs="Calibri"/>
          <w:i/>
        </w:rPr>
        <w:t xml:space="preserve">nejpozději </w:t>
      </w:r>
      <w:r w:rsidR="00636B7B" w:rsidRPr="001A4585">
        <w:rPr>
          <w:rFonts w:cs="Calibri"/>
          <w:i/>
        </w:rPr>
        <w:t xml:space="preserve">dva (2) pracovní dny před zahájením </w:t>
      </w:r>
      <w:r w:rsidRPr="001A4585">
        <w:rPr>
          <w:rFonts w:cs="Calibri"/>
          <w:i/>
        </w:rPr>
        <w:t>Testovacího provozu kontaktní informace na osobu, která bude s Dopravcem, popřípadě s dodavatelem Odbavovacího systému Dopravce, komunikovat v souvislosti s plněním Testovacího provozu (dále jen „</w:t>
      </w:r>
      <w:r w:rsidRPr="001A4585">
        <w:rPr>
          <w:rFonts w:cs="Calibri"/>
          <w:b/>
          <w:i/>
        </w:rPr>
        <w:t>Kontaktní osoba Koordinátora</w:t>
      </w:r>
      <w:r w:rsidRPr="001A4585">
        <w:rPr>
          <w:rFonts w:cs="Calibri"/>
          <w:i/>
        </w:rPr>
        <w:t>“).</w:t>
      </w:r>
    </w:p>
    <w:p w14:paraId="0CD5D219" w14:textId="4FBF3CD0" w:rsidR="0016210F" w:rsidRPr="001A4585" w:rsidRDefault="0016210F" w:rsidP="0016210F">
      <w:pPr>
        <w:numPr>
          <w:ilvl w:val="1"/>
          <w:numId w:val="18"/>
        </w:numPr>
        <w:suppressAutoHyphens/>
        <w:overflowPunct w:val="0"/>
        <w:autoSpaceDE w:val="0"/>
        <w:autoSpaceDN w:val="0"/>
        <w:adjustRightInd w:val="0"/>
        <w:ind w:left="1418" w:hanging="715"/>
        <w:jc w:val="both"/>
        <w:textAlignment w:val="baseline"/>
        <w:rPr>
          <w:rFonts w:cs="Calibri"/>
          <w:i/>
        </w:rPr>
      </w:pPr>
      <w:r w:rsidRPr="001A4585">
        <w:rPr>
          <w:rFonts w:cs="Calibri"/>
          <w:i/>
        </w:rPr>
        <w:t xml:space="preserve">Dopravce předá </w:t>
      </w:r>
      <w:r w:rsidR="00045801">
        <w:rPr>
          <w:rFonts w:cs="Calibri"/>
          <w:i/>
        </w:rPr>
        <w:t xml:space="preserve">Koordinátorovi </w:t>
      </w:r>
      <w:r w:rsidRPr="001A4585">
        <w:rPr>
          <w:rFonts w:cs="Calibri"/>
          <w:i/>
        </w:rPr>
        <w:t xml:space="preserve">nejpozději </w:t>
      </w:r>
      <w:r w:rsidR="00FA0EE8" w:rsidRPr="001A4585">
        <w:rPr>
          <w:rFonts w:cs="Calibri"/>
          <w:i/>
        </w:rPr>
        <w:t>dva (2) pracovní dny před zahájením T</w:t>
      </w:r>
      <w:r w:rsidRPr="001A4585">
        <w:rPr>
          <w:rFonts w:cs="Calibri"/>
          <w:i/>
        </w:rPr>
        <w:t>estovacího provozu kontaktní informace na osobu, která bude s Koordinátorem a také s dodavatelem Odbavovacího systému Dopravce, komunikovat v souvislosti s plněním Testovacího provozu (dále jen „</w:t>
      </w:r>
      <w:r w:rsidRPr="001A4585">
        <w:rPr>
          <w:rFonts w:cs="Calibri"/>
          <w:b/>
          <w:i/>
        </w:rPr>
        <w:t>Kontaktní osoba Dopravce</w:t>
      </w:r>
      <w:r w:rsidRPr="001A4585">
        <w:rPr>
          <w:rFonts w:cs="Calibri"/>
          <w:i/>
        </w:rPr>
        <w:t>“).</w:t>
      </w:r>
    </w:p>
    <w:p w14:paraId="01E9CB2C" w14:textId="5970B3D7" w:rsidR="0016210F" w:rsidRPr="001A4585" w:rsidRDefault="0016210F" w:rsidP="0016210F">
      <w:pPr>
        <w:numPr>
          <w:ilvl w:val="1"/>
          <w:numId w:val="18"/>
        </w:numPr>
        <w:suppressAutoHyphens/>
        <w:overflowPunct w:val="0"/>
        <w:autoSpaceDE w:val="0"/>
        <w:autoSpaceDN w:val="0"/>
        <w:adjustRightInd w:val="0"/>
        <w:ind w:left="1418" w:hanging="715"/>
        <w:jc w:val="both"/>
        <w:textAlignment w:val="baseline"/>
        <w:rPr>
          <w:rFonts w:cs="Calibri"/>
          <w:i/>
        </w:rPr>
      </w:pPr>
      <w:bookmarkStart w:id="1" w:name="_Ref436643810"/>
      <w:r w:rsidRPr="001A4585">
        <w:rPr>
          <w:rFonts w:cs="Calibri"/>
          <w:i/>
        </w:rPr>
        <w:t xml:space="preserve">Testovací provoz provádí Koordinátor (v případě žádosti Dopravce též za účasti Kontaktní osoby Dopravce) a bude probíhat </w:t>
      </w:r>
      <w:r w:rsidR="00FA0EE8" w:rsidRPr="001A4585">
        <w:rPr>
          <w:rFonts w:cs="Calibri"/>
          <w:i/>
        </w:rPr>
        <w:t>dle stanoveného testovacího scénáře</w:t>
      </w:r>
      <w:r w:rsidRPr="001A4585">
        <w:rPr>
          <w:rFonts w:cs="Calibri"/>
          <w:i/>
        </w:rPr>
        <w:t>, který určí Koordinátor</w:t>
      </w:r>
      <w:r w:rsidR="00FA0EE8" w:rsidRPr="001A4585">
        <w:rPr>
          <w:rFonts w:cs="Calibri"/>
          <w:i/>
        </w:rPr>
        <w:t xml:space="preserve"> společně s Dopravcem</w:t>
      </w:r>
      <w:r w:rsidRPr="001A4585">
        <w:rPr>
          <w:rFonts w:cs="Calibri"/>
          <w:i/>
        </w:rPr>
        <w:t>. Nejpozději do </w:t>
      </w:r>
      <w:r w:rsidR="00E20E4A" w:rsidRPr="001A4585">
        <w:rPr>
          <w:rFonts w:cs="Calibri"/>
          <w:i/>
        </w:rPr>
        <w:t>dvou (2</w:t>
      </w:r>
      <w:r w:rsidRPr="001A4585">
        <w:rPr>
          <w:rFonts w:cs="Calibri"/>
          <w:i/>
        </w:rPr>
        <w:t xml:space="preserve">) pracovních dnů po </w:t>
      </w:r>
      <w:r w:rsidR="00E70EF3">
        <w:rPr>
          <w:rFonts w:cs="Calibri"/>
          <w:i/>
        </w:rPr>
        <w:t>provedení</w:t>
      </w:r>
      <w:r w:rsidR="00E70EF3" w:rsidRPr="001A4585">
        <w:rPr>
          <w:rFonts w:cs="Calibri"/>
          <w:i/>
        </w:rPr>
        <w:t xml:space="preserve"> </w:t>
      </w:r>
      <w:r w:rsidRPr="001A4585">
        <w:rPr>
          <w:rFonts w:cs="Calibri"/>
          <w:i/>
        </w:rPr>
        <w:t>Testovacího provozu Koordinátor vyhodnotí, zda Testovací zařízení splňuje veškeré požadavky na odbavovací zařízení a Odbavovací systém dle této Smlouvy. Pokud tyto požadavky budou splněny, podepíšou Smluvní strany akceptační protokol, jehož přílohou bude stručný přehled výsledků vyhodnocení Koordinátorem.</w:t>
      </w:r>
      <w:bookmarkEnd w:id="1"/>
    </w:p>
    <w:p w14:paraId="01241268" w14:textId="7D70CB3D" w:rsidR="0016210F" w:rsidRPr="001A4585" w:rsidRDefault="0016210F" w:rsidP="0016210F">
      <w:pPr>
        <w:numPr>
          <w:ilvl w:val="1"/>
          <w:numId w:val="18"/>
        </w:numPr>
        <w:suppressAutoHyphens/>
        <w:overflowPunct w:val="0"/>
        <w:autoSpaceDE w:val="0"/>
        <w:autoSpaceDN w:val="0"/>
        <w:adjustRightInd w:val="0"/>
        <w:ind w:left="1418" w:hanging="715"/>
        <w:jc w:val="both"/>
        <w:textAlignment w:val="baseline"/>
        <w:rPr>
          <w:rFonts w:cs="Calibri"/>
          <w:i/>
        </w:rPr>
      </w:pPr>
      <w:r w:rsidRPr="001A4585">
        <w:rPr>
          <w:rFonts w:cs="Calibri"/>
          <w:i/>
        </w:rPr>
        <w:t xml:space="preserve">Nebudou-li v rámci Testovacího provozu splněny podmínky stanovené v této Smlouvě a jejích přílohách, oznámí Koordinátor Dopravci do </w:t>
      </w:r>
      <w:r w:rsidR="00E20E4A" w:rsidRPr="001A4585">
        <w:rPr>
          <w:rFonts w:cs="Calibri"/>
          <w:i/>
        </w:rPr>
        <w:t>dvou</w:t>
      </w:r>
      <w:r w:rsidRPr="001A4585">
        <w:rPr>
          <w:rFonts w:cs="Calibri"/>
          <w:i/>
        </w:rPr>
        <w:t xml:space="preserve"> (</w:t>
      </w:r>
      <w:r w:rsidR="00E20E4A" w:rsidRPr="001A4585">
        <w:rPr>
          <w:rFonts w:cs="Calibri"/>
          <w:i/>
        </w:rPr>
        <w:t>2</w:t>
      </w:r>
      <w:r w:rsidRPr="001A4585">
        <w:rPr>
          <w:rFonts w:cs="Calibri"/>
          <w:i/>
        </w:rPr>
        <w:t xml:space="preserve">) pracovních dnů od </w:t>
      </w:r>
      <w:r w:rsidR="00E70EF3">
        <w:rPr>
          <w:rFonts w:cs="Calibri"/>
          <w:i/>
        </w:rPr>
        <w:t>provedení</w:t>
      </w:r>
      <w:r w:rsidR="00E70EF3" w:rsidRPr="001A4585">
        <w:rPr>
          <w:rFonts w:cs="Calibri"/>
          <w:i/>
        </w:rPr>
        <w:t xml:space="preserve"> </w:t>
      </w:r>
      <w:r w:rsidRPr="001A4585">
        <w:rPr>
          <w:rFonts w:cs="Calibri"/>
          <w:i/>
        </w:rPr>
        <w:t>Testovacího provozu, které parametry Testovací zařízení (Odbavovací systém Dopravce) nesplňuje. Dopravce je povinen vypořádat sdělené připomínky Koordinátora a upravit předpoklady pro řádný provoz Odbavovacího systému (a Testovacího zařízení) nejpozději do pěti (5) pracovních dnů od obdržení připomínek Koordinátora.</w:t>
      </w:r>
    </w:p>
    <w:p w14:paraId="5FE2D4D5" w14:textId="0555014E" w:rsidR="0016210F" w:rsidRPr="001A4585" w:rsidRDefault="0016210F" w:rsidP="00BB612B">
      <w:pPr>
        <w:numPr>
          <w:ilvl w:val="1"/>
          <w:numId w:val="18"/>
        </w:numPr>
        <w:suppressAutoHyphens/>
        <w:overflowPunct w:val="0"/>
        <w:autoSpaceDE w:val="0"/>
        <w:autoSpaceDN w:val="0"/>
        <w:adjustRightInd w:val="0"/>
        <w:ind w:left="1418" w:hanging="709"/>
        <w:jc w:val="both"/>
        <w:textAlignment w:val="baseline"/>
        <w:rPr>
          <w:rFonts w:cs="Calibri"/>
          <w:i/>
        </w:rPr>
      </w:pPr>
      <w:bookmarkStart w:id="2" w:name="_Ref436643812"/>
      <w:r w:rsidRPr="001A4585">
        <w:rPr>
          <w:rFonts w:cs="Calibri"/>
          <w:i/>
        </w:rPr>
        <w:t xml:space="preserve">Koordinátor bude v takovém případě provádět nový Testovací provoz, a to rovněž </w:t>
      </w:r>
      <w:r w:rsidR="00BB612B" w:rsidRPr="001A4585">
        <w:rPr>
          <w:rFonts w:cs="Calibri"/>
          <w:i/>
        </w:rPr>
        <w:t>dle stanoveného testovacího scénáře, který určí Koordinátor společně s Dopravcem</w:t>
      </w:r>
      <w:r w:rsidRPr="001A4585">
        <w:rPr>
          <w:rFonts w:cs="Calibri"/>
          <w:i/>
        </w:rPr>
        <w:t>, pokud se strany nedohodnou v konkrétním případě jinak.</w:t>
      </w:r>
      <w:bookmarkEnd w:id="2"/>
      <w:r w:rsidRPr="001A4585">
        <w:rPr>
          <w:rFonts w:cs="Calibri"/>
          <w:i/>
        </w:rPr>
        <w:t xml:space="preserve"> </w:t>
      </w:r>
    </w:p>
    <w:p w14:paraId="1C0BD0EF" w14:textId="4A3C6323" w:rsidR="0016210F" w:rsidRPr="001A4585" w:rsidRDefault="0016210F" w:rsidP="0016210F">
      <w:pPr>
        <w:numPr>
          <w:ilvl w:val="1"/>
          <w:numId w:val="18"/>
        </w:numPr>
        <w:suppressAutoHyphens/>
        <w:overflowPunct w:val="0"/>
        <w:autoSpaceDE w:val="0"/>
        <w:autoSpaceDN w:val="0"/>
        <w:adjustRightInd w:val="0"/>
        <w:ind w:left="1418" w:hanging="715"/>
        <w:jc w:val="both"/>
        <w:textAlignment w:val="baseline"/>
        <w:rPr>
          <w:rFonts w:cs="Calibri"/>
          <w:i/>
        </w:rPr>
      </w:pPr>
      <w:r w:rsidRPr="001A4585">
        <w:rPr>
          <w:rFonts w:cs="Calibri"/>
          <w:i/>
        </w:rPr>
        <w:t xml:space="preserve">Proces provádění a vyhodnocení Testovacího provozu se bude opakovat obdobně dle článků </w:t>
      </w:r>
      <w:r w:rsidRPr="001A4585">
        <w:rPr>
          <w:rFonts w:cs="Calibri"/>
          <w:i/>
        </w:rPr>
        <w:fldChar w:fldCharType="begin"/>
      </w:r>
      <w:r w:rsidRPr="001A4585">
        <w:rPr>
          <w:rFonts w:cs="Calibri"/>
          <w:i/>
        </w:rPr>
        <w:instrText xml:space="preserve"> REF _Ref436643810 \r \h  \* MERGEFORMAT </w:instrText>
      </w:r>
      <w:r w:rsidRPr="001A4585">
        <w:rPr>
          <w:rFonts w:cs="Calibri"/>
          <w:i/>
        </w:rPr>
      </w:r>
      <w:r w:rsidRPr="001A4585">
        <w:rPr>
          <w:rFonts w:cs="Calibri"/>
          <w:i/>
        </w:rPr>
        <w:fldChar w:fldCharType="separate"/>
      </w:r>
      <w:r w:rsidRPr="001A4585">
        <w:rPr>
          <w:rFonts w:cs="Calibri"/>
          <w:i/>
        </w:rPr>
        <w:t>11.7</w:t>
      </w:r>
      <w:r w:rsidRPr="001A4585">
        <w:rPr>
          <w:rFonts w:cs="Calibri"/>
          <w:i/>
        </w:rPr>
        <w:fldChar w:fldCharType="end"/>
      </w:r>
      <w:r w:rsidR="00E83779">
        <w:rPr>
          <w:rFonts w:cs="Calibri"/>
          <w:i/>
        </w:rPr>
        <w:t xml:space="preserve"> </w:t>
      </w:r>
      <w:r w:rsidRPr="001A4585">
        <w:rPr>
          <w:rFonts w:cs="Calibri"/>
          <w:i/>
        </w:rPr>
        <w:t xml:space="preserve">až </w:t>
      </w:r>
      <w:r w:rsidRPr="001A4585">
        <w:rPr>
          <w:rFonts w:cs="Calibri"/>
          <w:i/>
        </w:rPr>
        <w:fldChar w:fldCharType="begin"/>
      </w:r>
      <w:r w:rsidRPr="001A4585">
        <w:rPr>
          <w:rFonts w:cs="Calibri"/>
          <w:i/>
        </w:rPr>
        <w:instrText xml:space="preserve"> REF _Ref436643812 \r \h  \* MERGEFORMAT </w:instrText>
      </w:r>
      <w:r w:rsidRPr="001A4585">
        <w:rPr>
          <w:rFonts w:cs="Calibri"/>
          <w:i/>
        </w:rPr>
      </w:r>
      <w:r w:rsidRPr="001A4585">
        <w:rPr>
          <w:rFonts w:cs="Calibri"/>
          <w:i/>
        </w:rPr>
        <w:fldChar w:fldCharType="separate"/>
      </w:r>
      <w:r w:rsidRPr="001A4585">
        <w:rPr>
          <w:rFonts w:cs="Calibri"/>
          <w:i/>
        </w:rPr>
        <w:t>11.9</w:t>
      </w:r>
      <w:r w:rsidRPr="001A4585">
        <w:rPr>
          <w:rFonts w:cs="Calibri"/>
          <w:i/>
        </w:rPr>
        <w:fldChar w:fldCharType="end"/>
      </w:r>
      <w:r w:rsidRPr="001A4585">
        <w:rPr>
          <w:rFonts w:cs="Calibri"/>
          <w:i/>
        </w:rPr>
        <w:t>, dokud mezi Smluvními stranami nebude odsouhlaseno, že Testovací zařízení</w:t>
      </w:r>
      <w:r w:rsidR="00982DDB" w:rsidRPr="001A4585">
        <w:rPr>
          <w:rFonts w:cs="Calibri"/>
          <w:i/>
        </w:rPr>
        <w:t xml:space="preserve"> je</w:t>
      </w:r>
      <w:r w:rsidRPr="001A4585">
        <w:rPr>
          <w:rFonts w:cs="Calibri"/>
          <w:i/>
        </w:rPr>
        <w:t xml:space="preserve"> plně funkční v souladu s touto Smlouvou a nebude tak podepsán akceptační protokol.</w:t>
      </w:r>
    </w:p>
    <w:p w14:paraId="0C5B143A" w14:textId="77777777" w:rsidR="0016210F" w:rsidRPr="001A4585" w:rsidRDefault="0016210F" w:rsidP="0016210F">
      <w:pPr>
        <w:numPr>
          <w:ilvl w:val="1"/>
          <w:numId w:val="18"/>
        </w:numPr>
        <w:suppressAutoHyphens/>
        <w:overflowPunct w:val="0"/>
        <w:autoSpaceDE w:val="0"/>
        <w:autoSpaceDN w:val="0"/>
        <w:adjustRightInd w:val="0"/>
        <w:ind w:left="1418" w:hanging="715"/>
        <w:jc w:val="both"/>
        <w:textAlignment w:val="baseline"/>
        <w:rPr>
          <w:rFonts w:cs="Calibri"/>
          <w:i/>
        </w:rPr>
      </w:pPr>
      <w:r w:rsidRPr="001A4585">
        <w:rPr>
          <w:i/>
        </w:rPr>
        <w:t>Testovací zařízení musí plnit zejména tyto funkce:</w:t>
      </w:r>
    </w:p>
    <w:p w14:paraId="1D23BFC7" w14:textId="77777777" w:rsidR="0016210F" w:rsidRPr="001A4585" w:rsidRDefault="0016210F" w:rsidP="0016210F">
      <w:pPr>
        <w:pStyle w:val="Odstavecseseznamem"/>
        <w:numPr>
          <w:ilvl w:val="0"/>
          <w:numId w:val="16"/>
        </w:numPr>
        <w:ind w:left="1418"/>
        <w:jc w:val="both"/>
        <w:rPr>
          <w:i/>
        </w:rPr>
      </w:pPr>
      <w:r w:rsidRPr="001A4585">
        <w:rPr>
          <w:i/>
        </w:rPr>
        <w:t>nabití kreditu EP;</w:t>
      </w:r>
    </w:p>
    <w:p w14:paraId="7F80EC70" w14:textId="6D2873E1" w:rsidR="0016210F" w:rsidRPr="001A4585" w:rsidRDefault="0016210F" w:rsidP="0016210F">
      <w:pPr>
        <w:pStyle w:val="Odstavecseseznamem"/>
        <w:numPr>
          <w:ilvl w:val="0"/>
          <w:numId w:val="16"/>
        </w:numPr>
        <w:ind w:left="1418"/>
        <w:jc w:val="both"/>
        <w:rPr>
          <w:i/>
        </w:rPr>
      </w:pPr>
      <w:r w:rsidRPr="001A4585">
        <w:rPr>
          <w:i/>
        </w:rPr>
        <w:lastRenderedPageBreak/>
        <w:t xml:space="preserve">nákup dlouhodobé časové jízdenky </w:t>
      </w:r>
      <w:r w:rsidR="00982DDB" w:rsidRPr="001A4585">
        <w:rPr>
          <w:i/>
        </w:rPr>
        <w:t>v papírové podobě (prodej v elektronické podobě ode dne vyhlášení)</w:t>
      </w:r>
      <w:r w:rsidRPr="001A4585">
        <w:rPr>
          <w:i/>
        </w:rPr>
        <w:t xml:space="preserve">, které určí Koordinátor, a to jak platbou </w:t>
      </w:r>
      <w:r w:rsidRPr="001A4585">
        <w:rPr>
          <w:i/>
        </w:rPr>
        <w:br/>
        <w:t>v hotovosti, tak z EP;</w:t>
      </w:r>
    </w:p>
    <w:p w14:paraId="0FFB78E8" w14:textId="77777777" w:rsidR="0016210F" w:rsidRPr="001A4585" w:rsidRDefault="0016210F" w:rsidP="0016210F">
      <w:pPr>
        <w:pStyle w:val="Odstavecseseznamem"/>
        <w:numPr>
          <w:ilvl w:val="0"/>
          <w:numId w:val="16"/>
        </w:numPr>
        <w:ind w:left="1418"/>
        <w:jc w:val="both"/>
        <w:rPr>
          <w:i/>
        </w:rPr>
      </w:pPr>
      <w:r w:rsidRPr="001A4585">
        <w:rPr>
          <w:i/>
        </w:rPr>
        <w:t>prodej jednotlivé jízdenky v hotovosti;</w:t>
      </w:r>
    </w:p>
    <w:p w14:paraId="3D5A0544" w14:textId="18555F9E" w:rsidR="0016210F" w:rsidRPr="001A4585" w:rsidRDefault="0016210F" w:rsidP="0016210F">
      <w:pPr>
        <w:pStyle w:val="Odstavecseseznamem"/>
        <w:numPr>
          <w:ilvl w:val="0"/>
          <w:numId w:val="16"/>
        </w:numPr>
        <w:ind w:left="1418"/>
        <w:jc w:val="both"/>
        <w:rPr>
          <w:i/>
        </w:rPr>
      </w:pPr>
      <w:r w:rsidRPr="001A4585">
        <w:rPr>
          <w:i/>
        </w:rPr>
        <w:t xml:space="preserve">prodej jednotlivé jízdenky z EP na Kartě IDS ZK dle přílohy č. 6 Procesy IDS ZK, odbavení </w:t>
      </w:r>
      <w:r w:rsidR="00982DDB" w:rsidRPr="001A4585">
        <w:rPr>
          <w:i/>
        </w:rPr>
        <w:t xml:space="preserve"> </w:t>
      </w:r>
      <w:r w:rsidRPr="001A4585">
        <w:rPr>
          <w:i/>
        </w:rPr>
        <w:t>a vygenerování nároku na přestup dle Tarifu IDS ZK;</w:t>
      </w:r>
    </w:p>
    <w:p w14:paraId="4188E941" w14:textId="77777777" w:rsidR="0016210F" w:rsidRPr="001A4585" w:rsidRDefault="0016210F" w:rsidP="0016210F">
      <w:pPr>
        <w:pStyle w:val="Odstavecseseznamem"/>
        <w:numPr>
          <w:ilvl w:val="0"/>
          <w:numId w:val="16"/>
        </w:numPr>
        <w:ind w:left="1418"/>
        <w:jc w:val="both"/>
        <w:rPr>
          <w:i/>
        </w:rPr>
      </w:pPr>
      <w:r w:rsidRPr="001A4585">
        <w:rPr>
          <w:i/>
        </w:rPr>
        <w:t>prodej jednotlivé jízdenky z jiné zastávky, než je zastávka aktuálně nastavená, bez ovlivnění informačního systému;</w:t>
      </w:r>
    </w:p>
    <w:p w14:paraId="2C693E01" w14:textId="237A86A1" w:rsidR="0016210F" w:rsidRPr="001A4585" w:rsidRDefault="0016210F" w:rsidP="0016210F">
      <w:pPr>
        <w:pStyle w:val="Odstavecseseznamem"/>
        <w:numPr>
          <w:ilvl w:val="0"/>
          <w:numId w:val="16"/>
        </w:numPr>
        <w:ind w:left="1418"/>
        <w:jc w:val="both"/>
        <w:rPr>
          <w:i/>
        </w:rPr>
      </w:pPr>
      <w:r w:rsidRPr="001A4585">
        <w:rPr>
          <w:i/>
        </w:rPr>
        <w:t>odbavovacího zařízení musí zobrazit platné dlouhodobé časové jízdenky IDS ZK uložené na Kartě IDS ZK a zůstatek kreditu elektronické peněženky na Kartě IDS ZK;</w:t>
      </w:r>
    </w:p>
    <w:p w14:paraId="5C7C726B" w14:textId="3B432D7C" w:rsidR="0016210F" w:rsidRPr="001A4585" w:rsidRDefault="0016210F" w:rsidP="0016210F">
      <w:pPr>
        <w:pStyle w:val="Odstavecseseznamem"/>
        <w:numPr>
          <w:ilvl w:val="0"/>
          <w:numId w:val="16"/>
        </w:numPr>
        <w:ind w:left="1418"/>
        <w:jc w:val="both"/>
        <w:rPr>
          <w:i/>
        </w:rPr>
      </w:pPr>
      <w:r w:rsidRPr="001A4585">
        <w:rPr>
          <w:i/>
        </w:rPr>
        <w:t>reklamační proces, čímž se rozumí vystornování</w:t>
      </w:r>
      <w:r w:rsidR="00E47DC7" w:rsidRPr="001A4585">
        <w:rPr>
          <w:i/>
        </w:rPr>
        <w:t xml:space="preserve"> (anulace)</w:t>
      </w:r>
      <w:r w:rsidRPr="001A4585">
        <w:rPr>
          <w:i/>
        </w:rPr>
        <w:t xml:space="preserve"> </w:t>
      </w:r>
      <w:r w:rsidR="00E47DC7" w:rsidRPr="001A4585">
        <w:rPr>
          <w:i/>
        </w:rPr>
        <w:t>jednotlivé jízdenky IDS ZK zakoupené</w:t>
      </w:r>
      <w:r w:rsidRPr="001A4585">
        <w:rPr>
          <w:i/>
        </w:rPr>
        <w:t xml:space="preserve"> v rámci odbavení na Kartu IDS ZK;</w:t>
      </w:r>
    </w:p>
    <w:p w14:paraId="2D3E6CB5" w14:textId="77777777" w:rsidR="0016210F" w:rsidRPr="001A4585" w:rsidRDefault="0016210F" w:rsidP="0016210F">
      <w:pPr>
        <w:pStyle w:val="Odstavecseseznamem"/>
        <w:numPr>
          <w:ilvl w:val="0"/>
          <w:numId w:val="16"/>
        </w:numPr>
        <w:ind w:left="1418"/>
        <w:jc w:val="both"/>
        <w:rPr>
          <w:i/>
        </w:rPr>
      </w:pPr>
      <w:r w:rsidRPr="001A4585">
        <w:rPr>
          <w:i/>
        </w:rPr>
        <w:t>musí zvládat zapisovat data přímo do paměti Karty IDS ZK;</w:t>
      </w:r>
    </w:p>
    <w:p w14:paraId="4EDD1C91" w14:textId="77777777" w:rsidR="0016210F" w:rsidRPr="001A4585" w:rsidRDefault="0016210F" w:rsidP="0016210F">
      <w:pPr>
        <w:pStyle w:val="Odstavecseseznamem"/>
        <w:numPr>
          <w:ilvl w:val="0"/>
          <w:numId w:val="16"/>
        </w:numPr>
        <w:ind w:left="1418"/>
        <w:jc w:val="both"/>
        <w:rPr>
          <w:i/>
        </w:rPr>
      </w:pPr>
      <w:r w:rsidRPr="001A4585">
        <w:rPr>
          <w:i/>
        </w:rPr>
        <w:t>musí generovat výstupní sestavy dle požadavků Clearingového centra stanovených v dokumentu Clearingové centrum KOVED;</w:t>
      </w:r>
    </w:p>
    <w:p w14:paraId="139DC517" w14:textId="77777777" w:rsidR="0016210F" w:rsidRPr="001A4585" w:rsidRDefault="0016210F" w:rsidP="0016210F">
      <w:pPr>
        <w:pStyle w:val="Odstavecseseznamem"/>
        <w:numPr>
          <w:ilvl w:val="0"/>
          <w:numId w:val="16"/>
        </w:numPr>
        <w:ind w:left="1418"/>
        <w:jc w:val="both"/>
        <w:rPr>
          <w:i/>
        </w:rPr>
      </w:pPr>
      <w:r w:rsidRPr="001A4585">
        <w:rPr>
          <w:i/>
        </w:rPr>
        <w:t>musí umět pracovat s jednotnými vstupními daty popisujícími Tarif IDS ZK, který bude spravovat Koordinátor, a který je součástí Clearingového centra KOVED;</w:t>
      </w:r>
    </w:p>
    <w:p w14:paraId="1CA43A8D" w14:textId="0A1D24CF" w:rsidR="0016210F" w:rsidRPr="001A4585" w:rsidRDefault="00E47DC7" w:rsidP="0016210F">
      <w:pPr>
        <w:pStyle w:val="Odstavecseseznamem"/>
        <w:numPr>
          <w:ilvl w:val="0"/>
          <w:numId w:val="16"/>
        </w:numPr>
        <w:ind w:left="1418"/>
        <w:jc w:val="both"/>
        <w:rPr>
          <w:i/>
        </w:rPr>
      </w:pPr>
      <w:r w:rsidRPr="001A4585">
        <w:rPr>
          <w:i/>
        </w:rPr>
        <w:t>o</w:t>
      </w:r>
      <w:r w:rsidR="0016210F" w:rsidRPr="001A4585">
        <w:rPr>
          <w:i/>
        </w:rPr>
        <w:t xml:space="preserve">dmítnutí Karty </w:t>
      </w:r>
      <w:r w:rsidRPr="001A4585">
        <w:rPr>
          <w:i/>
        </w:rPr>
        <w:t>IDS ZK uvedené na Blacklistu - v</w:t>
      </w:r>
      <w:r w:rsidR="0016210F" w:rsidRPr="001A4585">
        <w:rPr>
          <w:i/>
        </w:rPr>
        <w:t xml:space="preserve"> rámci testů bude předložen Dopravci Blacklist </w:t>
      </w:r>
      <w:r w:rsidRPr="001A4585">
        <w:rPr>
          <w:i/>
        </w:rPr>
        <w:t>dle odst. 11.4</w:t>
      </w:r>
      <w:r w:rsidR="0016210F" w:rsidRPr="001A4585">
        <w:rPr>
          <w:i/>
        </w:rPr>
        <w:t xml:space="preserve">. Dopravce nahraje Blacklist do Testovacího zařízení. </w:t>
      </w:r>
      <w:r w:rsidR="0016210F" w:rsidRPr="001A4585">
        <w:rPr>
          <w:i/>
        </w:rPr>
        <w:br/>
      </w:r>
      <w:r w:rsidRPr="001A4585">
        <w:rPr>
          <w:i/>
        </w:rPr>
        <w:t>Při testování</w:t>
      </w:r>
      <w:r w:rsidR="0016210F" w:rsidRPr="001A4585">
        <w:rPr>
          <w:i/>
        </w:rPr>
        <w:t xml:space="preserve"> bude přiložena k zařízení Karta IDS ZK, pro kterou bude v Blacklistu záznam. Karta IDS ZK zapsaná na Blacklistu musí být Testovacím zařízením odmítnuta – nesmí se na ni provést žádný zápis.</w:t>
      </w:r>
    </w:p>
    <w:p w14:paraId="1B19C0D7" w14:textId="77777777" w:rsidR="000A34DC" w:rsidRPr="001A4585" w:rsidRDefault="000A34DC" w:rsidP="000A34DC">
      <w:pPr>
        <w:pStyle w:val="Odstavecseseznamem"/>
        <w:ind w:left="1418"/>
        <w:jc w:val="both"/>
        <w:rPr>
          <w:i/>
        </w:rPr>
      </w:pPr>
    </w:p>
    <w:p w14:paraId="7DDE107F" w14:textId="77777777" w:rsidR="0016210F" w:rsidRPr="001A4585" w:rsidRDefault="0016210F" w:rsidP="0016210F">
      <w:pPr>
        <w:pStyle w:val="Odstavecseseznamem"/>
        <w:numPr>
          <w:ilvl w:val="1"/>
          <w:numId w:val="18"/>
        </w:numPr>
        <w:ind w:left="1418" w:hanging="714"/>
        <w:contextualSpacing w:val="0"/>
        <w:jc w:val="both"/>
        <w:rPr>
          <w:rFonts w:cs="Calibri"/>
          <w:i/>
        </w:rPr>
      </w:pPr>
      <w:r w:rsidRPr="001A4585">
        <w:rPr>
          <w:rFonts w:cs="Calibri"/>
          <w:i/>
        </w:rPr>
        <w:t>Dopravce se v průběhu Testovacího provozu zavazuje vyvinout maximální možnou součinnost při zajištění vzájemné kompatibility jednotlivých součástí Testovacího zařízení tak, aby po skončení Testovacího provozu splňovalo všechny požadavky a funkcionality na Odbavovací systém dle této Smlouvy a jejích příloh.</w:t>
      </w:r>
    </w:p>
    <w:p w14:paraId="4B2BDE8F" w14:textId="466DDFB7" w:rsidR="0016210F" w:rsidRPr="001A4585" w:rsidRDefault="0016210F" w:rsidP="0016210F">
      <w:pPr>
        <w:numPr>
          <w:ilvl w:val="1"/>
          <w:numId w:val="18"/>
        </w:numPr>
        <w:suppressAutoHyphens/>
        <w:overflowPunct w:val="0"/>
        <w:autoSpaceDE w:val="0"/>
        <w:autoSpaceDN w:val="0"/>
        <w:adjustRightInd w:val="0"/>
        <w:ind w:left="1418" w:hanging="714"/>
        <w:jc w:val="both"/>
        <w:textAlignment w:val="baseline"/>
        <w:rPr>
          <w:rFonts w:cs="Calibri"/>
          <w:i/>
        </w:rPr>
      </w:pPr>
      <w:r w:rsidRPr="001A4585">
        <w:rPr>
          <w:rFonts w:cs="Calibri"/>
          <w:i/>
        </w:rPr>
        <w:t xml:space="preserve">Testovací provoz musí být úspěšně ukončen nejpozději </w:t>
      </w:r>
      <w:r w:rsidR="000A34DC" w:rsidRPr="001A4585">
        <w:rPr>
          <w:rFonts w:cs="Calibri"/>
          <w:i/>
        </w:rPr>
        <w:t>jeden (1) den</w:t>
      </w:r>
      <w:r w:rsidRPr="001A4585">
        <w:rPr>
          <w:rFonts w:cs="Calibri"/>
          <w:i/>
        </w:rPr>
        <w:t xml:space="preserve"> před Zahájením provozu. Smluvní strany se dohodly, že Testovací provoz se pro účely této Smlouvy považuje za úspěšně ukončený za předpokladu, že tato skutečnost bude Koordinátorem písemně potvrzena. Po úspěšném ukončení Testovacího provozu je tak Dopravce povinen bez zbytečného odkladu stejným způsobem jako v případě Testovacího zařízení nastavit i ostatní odbavovací zařízení a další součásti Odbavovacího systému (tím není dotčeno ustanovení čl. </w:t>
      </w:r>
      <w:r w:rsidR="00CA4AC0" w:rsidRPr="001A4585">
        <w:rPr>
          <w:rFonts w:cs="Calibri"/>
          <w:i/>
        </w:rPr>
        <w:t>11.14</w:t>
      </w:r>
      <w:r w:rsidRPr="001A4585">
        <w:rPr>
          <w:rFonts w:cs="Calibri"/>
          <w:i/>
        </w:rPr>
        <w:t xml:space="preserve"> Smlouvy).</w:t>
      </w:r>
    </w:p>
    <w:p w14:paraId="6D05E8B1" w14:textId="058E048F" w:rsidR="0016210F" w:rsidRPr="001A4585" w:rsidRDefault="004B227E" w:rsidP="0016210F">
      <w:pPr>
        <w:numPr>
          <w:ilvl w:val="1"/>
          <w:numId w:val="18"/>
        </w:numPr>
        <w:suppressAutoHyphens/>
        <w:overflowPunct w:val="0"/>
        <w:autoSpaceDE w:val="0"/>
        <w:autoSpaceDN w:val="0"/>
        <w:adjustRightInd w:val="0"/>
        <w:ind w:left="1418" w:hanging="714"/>
        <w:jc w:val="both"/>
        <w:textAlignment w:val="baseline"/>
        <w:rPr>
          <w:rFonts w:cs="Calibri"/>
          <w:i/>
        </w:rPr>
      </w:pPr>
      <w:bookmarkStart w:id="3" w:name="_Ref436829782"/>
      <w:r w:rsidRPr="001A4585">
        <w:rPr>
          <w:rFonts w:cs="Calibri"/>
          <w:i/>
        </w:rPr>
        <w:t>Dopravce má k dispozici potřebný počet odbavovacích zařízení, která bude Dopravce potřebovat k zajištění dopravy dle Smlouvy o veřejných službách</w:t>
      </w:r>
      <w:r w:rsidR="0016210F" w:rsidRPr="001A4585">
        <w:rPr>
          <w:rFonts w:cs="Calibri"/>
          <w:i/>
        </w:rPr>
        <w:t xml:space="preserve">; tato odbavovací zařízení, vyjma Testovacího zařízení definovaného v čl. </w:t>
      </w:r>
      <w:r w:rsidR="0016210F" w:rsidRPr="001A4585">
        <w:rPr>
          <w:rFonts w:cs="Calibri"/>
          <w:i/>
        </w:rPr>
        <w:fldChar w:fldCharType="begin"/>
      </w:r>
      <w:r w:rsidR="0016210F" w:rsidRPr="001A4585">
        <w:rPr>
          <w:rFonts w:cs="Calibri"/>
          <w:i/>
        </w:rPr>
        <w:instrText xml:space="preserve"> REF _Ref436829850 \r \h </w:instrText>
      </w:r>
      <w:r w:rsidR="001A4585">
        <w:rPr>
          <w:rFonts w:cs="Calibri"/>
          <w:i/>
        </w:rPr>
        <w:instrText xml:space="preserve"> \* MERGEFORMAT </w:instrText>
      </w:r>
      <w:r w:rsidR="0016210F" w:rsidRPr="001A4585">
        <w:rPr>
          <w:rFonts w:cs="Calibri"/>
          <w:i/>
        </w:rPr>
      </w:r>
      <w:r w:rsidR="0016210F" w:rsidRPr="001A4585">
        <w:rPr>
          <w:rFonts w:cs="Calibri"/>
          <w:i/>
        </w:rPr>
        <w:fldChar w:fldCharType="separate"/>
      </w:r>
      <w:r w:rsidR="0016210F" w:rsidRPr="001A4585">
        <w:rPr>
          <w:rFonts w:cs="Calibri"/>
          <w:i/>
        </w:rPr>
        <w:t>11.3</w:t>
      </w:r>
      <w:r w:rsidR="0016210F" w:rsidRPr="001A4585">
        <w:rPr>
          <w:rFonts w:cs="Calibri"/>
          <w:i/>
        </w:rPr>
        <w:fldChar w:fldCharType="end"/>
      </w:r>
      <w:r w:rsidR="0016210F" w:rsidRPr="001A4585">
        <w:rPr>
          <w:rFonts w:cs="Calibri"/>
          <w:i/>
        </w:rPr>
        <w:t xml:space="preserve"> Smlouvy, nemusí v období Testovacího provozu splňovat všechny podmínky stanovené dle této Smlouvy, ale musí být po skončení Testovacího provozu připravena na implementaci SW aplikace a dalších součástí Odbavovacího systému tak, aby splňovaly všechny podmínky stanovené touto Smlouvou a jejími přílohami.</w:t>
      </w:r>
      <w:bookmarkEnd w:id="3"/>
      <w:r w:rsidR="0016210F" w:rsidRPr="001A4585">
        <w:rPr>
          <w:rFonts w:cs="Calibri"/>
          <w:i/>
        </w:rPr>
        <w:t xml:space="preserve"> </w:t>
      </w:r>
    </w:p>
    <w:p w14:paraId="1B0B563E" w14:textId="77777777" w:rsidR="0016210F" w:rsidRPr="001A4585" w:rsidRDefault="0016210F" w:rsidP="0016210F">
      <w:pPr>
        <w:numPr>
          <w:ilvl w:val="1"/>
          <w:numId w:val="18"/>
        </w:numPr>
        <w:suppressAutoHyphens/>
        <w:overflowPunct w:val="0"/>
        <w:autoSpaceDE w:val="0"/>
        <w:autoSpaceDN w:val="0"/>
        <w:adjustRightInd w:val="0"/>
        <w:ind w:left="1418" w:hanging="715"/>
        <w:jc w:val="both"/>
        <w:textAlignment w:val="baseline"/>
        <w:rPr>
          <w:rFonts w:cs="Calibri"/>
          <w:i/>
        </w:rPr>
      </w:pPr>
      <w:r w:rsidRPr="001A4585">
        <w:rPr>
          <w:rFonts w:cs="Calibri"/>
          <w:i/>
        </w:rPr>
        <w:t xml:space="preserve">Případné náklady Dopravce spojené s Testovacím provozem nese Dopravce sám. </w:t>
      </w:r>
    </w:p>
    <w:p w14:paraId="6D5B2F79" w14:textId="70F0BBD9" w:rsidR="0016210F" w:rsidRPr="0016210F" w:rsidRDefault="0016210F" w:rsidP="0016210F">
      <w:pPr>
        <w:numPr>
          <w:ilvl w:val="1"/>
          <w:numId w:val="18"/>
        </w:numPr>
        <w:suppressAutoHyphens/>
        <w:overflowPunct w:val="0"/>
        <w:autoSpaceDE w:val="0"/>
        <w:autoSpaceDN w:val="0"/>
        <w:adjustRightInd w:val="0"/>
        <w:ind w:left="1418" w:hanging="715"/>
        <w:jc w:val="both"/>
        <w:textAlignment w:val="baseline"/>
        <w:rPr>
          <w:rFonts w:cs="Calibri"/>
        </w:rPr>
      </w:pPr>
      <w:r w:rsidRPr="001A4585">
        <w:rPr>
          <w:rFonts w:cs="Calibri"/>
          <w:i/>
        </w:rPr>
        <w:lastRenderedPageBreak/>
        <w:t>Koordinátor jeden (1) měsíc před zahájením Testovacího provozu předá Dopravci na základě jeho žádosti příslušný počet SAM modulů. Jízdní řády v příslušném formátu a Tarif IDS ZK budou Dopravci předány bezodkladně po podpisu této Smlouvy.</w:t>
      </w:r>
      <w:r w:rsidR="001A4585" w:rsidRPr="001A4585">
        <w:rPr>
          <w:rFonts w:cs="Calibri"/>
        </w:rPr>
        <w:t>“</w:t>
      </w:r>
    </w:p>
    <w:p w14:paraId="2A6B4B58" w14:textId="5BAB7DEE" w:rsidR="00746F74" w:rsidRPr="007F0140" w:rsidRDefault="00341E65" w:rsidP="0016210F">
      <w:pPr>
        <w:numPr>
          <w:ilvl w:val="0"/>
          <w:numId w:val="19"/>
        </w:numPr>
        <w:suppressAutoHyphens/>
        <w:overflowPunct w:val="0"/>
        <w:autoSpaceDE w:val="0"/>
        <w:autoSpaceDN w:val="0"/>
        <w:adjustRightInd w:val="0"/>
        <w:jc w:val="both"/>
        <w:textAlignment w:val="baseline"/>
        <w:rPr>
          <w:rFonts w:cs="Calibri"/>
          <w:b/>
        </w:rPr>
      </w:pPr>
      <w:r w:rsidRPr="007F0140">
        <w:rPr>
          <w:rFonts w:cs="Calibri"/>
          <w:b/>
        </w:rPr>
        <w:t xml:space="preserve">ZÁVĚREČNÁ USTANOVENÍ DODATKU </w:t>
      </w:r>
    </w:p>
    <w:p w14:paraId="2B4AD8D8" w14:textId="67C28DAA" w:rsidR="005316EE" w:rsidRDefault="008D6DD9" w:rsidP="00D538BC">
      <w:pPr>
        <w:numPr>
          <w:ilvl w:val="1"/>
          <w:numId w:val="19"/>
        </w:numPr>
        <w:ind w:left="709" w:hanging="709"/>
        <w:jc w:val="both"/>
        <w:rPr>
          <w:rFonts w:cs="Calibri"/>
        </w:rPr>
      </w:pPr>
      <w:r w:rsidRPr="008D6DD9">
        <w:rPr>
          <w:rFonts w:cs="Calibri"/>
        </w:rPr>
        <w:t>Dopravce prohlašuje, že vyčíslil celkové náklady nezbytné pro realizaci a vývoj IDS ZK dle požadavků Koordinátora specifikovaných ve Smlouvě ke dni jejího uzavření (tj. ke dni 4. 3. 2021), jejichž výše je uvedena v odst. 1.2. Dodatku, a Koordinátorem odsouhlasena. Úhrada odsouhlasených nákladů Dopravci bude provedena dle odst. 1.2. Dodatku. V případě dodatečných investic nebo nákladů Dopravce na základě dodatečných požadavků Koordinátora bude postupováno v souladu s odst. 10.9. Smlouvy.</w:t>
      </w:r>
      <w:r w:rsidR="00B2634B" w:rsidRPr="00B2634B">
        <w:t xml:space="preserve"> </w:t>
      </w:r>
      <w:r w:rsidR="00B2634B" w:rsidRPr="00B2634B">
        <w:rPr>
          <w:rFonts w:cs="Calibri"/>
        </w:rPr>
        <w:t>Změna Smlouvy sjednaná v čl. 2 tohoto Dodatku není spojená s náklady, jejichž proplacení by Dopravce vyžadoval po Zlínském kraji, resp. Koordinátorovi.</w:t>
      </w:r>
    </w:p>
    <w:p w14:paraId="7136449C" w14:textId="0244FA81" w:rsidR="00746F74" w:rsidRPr="00AF506F" w:rsidRDefault="00341E65" w:rsidP="00341E65">
      <w:pPr>
        <w:numPr>
          <w:ilvl w:val="1"/>
          <w:numId w:val="19"/>
        </w:numPr>
        <w:ind w:left="709" w:hanging="709"/>
        <w:jc w:val="both"/>
        <w:rPr>
          <w:rFonts w:cs="Calibri"/>
        </w:rPr>
      </w:pPr>
      <w:r w:rsidRPr="00341E65">
        <w:rPr>
          <w:rFonts w:cs="Calibri"/>
        </w:rPr>
        <w:t xml:space="preserve">Veškerá ostatní ustanovení </w:t>
      </w:r>
      <w:r w:rsidR="007F0140">
        <w:rPr>
          <w:rFonts w:cs="Calibri"/>
        </w:rPr>
        <w:t>Smlouvy</w:t>
      </w:r>
      <w:r w:rsidRPr="00341E65">
        <w:rPr>
          <w:rFonts w:cs="Calibri"/>
        </w:rPr>
        <w:t xml:space="preserve"> nedotčená tímto Dodatkem zůstávají v platnosti beze změn</w:t>
      </w:r>
      <w:r>
        <w:rPr>
          <w:rFonts w:cs="Calibri"/>
        </w:rPr>
        <w:t>.</w:t>
      </w:r>
    </w:p>
    <w:p w14:paraId="49F3061D" w14:textId="62CAF635" w:rsidR="00746F74" w:rsidRPr="00AF506F" w:rsidRDefault="00341E65" w:rsidP="00341E65">
      <w:pPr>
        <w:numPr>
          <w:ilvl w:val="1"/>
          <w:numId w:val="19"/>
        </w:numPr>
        <w:ind w:left="709" w:hanging="709"/>
        <w:jc w:val="both"/>
        <w:rPr>
          <w:rFonts w:cs="Calibri"/>
        </w:rPr>
      </w:pPr>
      <w:r w:rsidRPr="00341E65">
        <w:rPr>
          <w:rFonts w:cs="Calibri"/>
        </w:rPr>
        <w:t xml:space="preserve">Tento Dodatek </w:t>
      </w:r>
      <w:r w:rsidR="007F0140">
        <w:rPr>
          <w:rFonts w:cs="Calibri"/>
        </w:rPr>
        <w:t>Smlouvy</w:t>
      </w:r>
      <w:r w:rsidRPr="00341E65">
        <w:rPr>
          <w:rFonts w:cs="Calibri"/>
        </w:rPr>
        <w:t xml:space="preserve"> nabývá platnosti dnem jeho podpisu zástupci obou smluvních stran a účinnosti dnem jeho uveřejnění v registru smluv v souladu s ustanovení čl. </w:t>
      </w:r>
      <w:r w:rsidR="007F0140">
        <w:rPr>
          <w:rFonts w:cs="Calibri"/>
        </w:rPr>
        <w:t>16</w:t>
      </w:r>
      <w:r w:rsidRPr="00341E65">
        <w:rPr>
          <w:rFonts w:cs="Calibri"/>
        </w:rPr>
        <w:t xml:space="preserve"> odst. </w:t>
      </w:r>
      <w:r w:rsidR="007F0140">
        <w:rPr>
          <w:rFonts w:cs="Calibri"/>
        </w:rPr>
        <w:t>16.2</w:t>
      </w:r>
      <w:r w:rsidR="00CB04A0">
        <w:rPr>
          <w:rFonts w:cs="Calibri"/>
        </w:rPr>
        <w:t>.</w:t>
      </w:r>
      <w:r w:rsidRPr="00341E65">
        <w:rPr>
          <w:rFonts w:cs="Calibri"/>
        </w:rPr>
        <w:t xml:space="preserve"> </w:t>
      </w:r>
      <w:r w:rsidR="007F0140">
        <w:rPr>
          <w:rFonts w:cs="Calibri"/>
        </w:rPr>
        <w:t>Smlouvy</w:t>
      </w:r>
      <w:r>
        <w:rPr>
          <w:rFonts w:cs="Calibri"/>
        </w:rPr>
        <w:t>.</w:t>
      </w:r>
    </w:p>
    <w:p w14:paraId="0AEF1F99" w14:textId="3575FE6F" w:rsidR="00F21D50" w:rsidRPr="00661E81" w:rsidRDefault="00341E65" w:rsidP="00661E81">
      <w:pPr>
        <w:numPr>
          <w:ilvl w:val="1"/>
          <w:numId w:val="19"/>
        </w:numPr>
        <w:shd w:val="clear" w:color="auto" w:fill="FFFFFF"/>
        <w:suppressAutoHyphens/>
        <w:overflowPunct w:val="0"/>
        <w:autoSpaceDE w:val="0"/>
        <w:autoSpaceDN w:val="0"/>
        <w:adjustRightInd w:val="0"/>
        <w:ind w:left="709" w:hanging="709"/>
        <w:contextualSpacing/>
        <w:jc w:val="both"/>
        <w:textAlignment w:val="baseline"/>
        <w:rPr>
          <w:rFonts w:cs="Calibri"/>
          <w:b/>
          <w:bCs/>
        </w:rPr>
      </w:pPr>
      <w:r w:rsidRPr="00341E65">
        <w:rPr>
          <w:rFonts w:cs="Calibri"/>
        </w:rPr>
        <w:t xml:space="preserve">Tento Dodatek </w:t>
      </w:r>
      <w:r w:rsidR="007F0140">
        <w:rPr>
          <w:rFonts w:cs="Calibri"/>
        </w:rPr>
        <w:t>Smlouvy</w:t>
      </w:r>
      <w:r w:rsidR="00661E81">
        <w:rPr>
          <w:rFonts w:cs="Calibri"/>
        </w:rPr>
        <w:t xml:space="preserve"> byl sepsán</w:t>
      </w:r>
      <w:r w:rsidR="00661E81" w:rsidRPr="00661E81">
        <w:rPr>
          <w:rFonts w:cs="Calibri"/>
        </w:rPr>
        <w:t xml:space="preserve"> v pěti (5) vyhotoveních, z nichž Dopravce obdrží dvě (2) vyhotovení a Koordinátor obdrží tři (3) vyhotovení</w:t>
      </w:r>
      <w:r>
        <w:rPr>
          <w:rFonts w:cs="Calibri"/>
        </w:rPr>
        <w:t>.</w:t>
      </w:r>
    </w:p>
    <w:p w14:paraId="0AAEAD1D" w14:textId="77777777" w:rsidR="00661E81" w:rsidRPr="00661E81" w:rsidRDefault="00661E81" w:rsidP="00661E81">
      <w:pPr>
        <w:shd w:val="clear" w:color="auto" w:fill="FFFFFF"/>
        <w:suppressAutoHyphens/>
        <w:overflowPunct w:val="0"/>
        <w:autoSpaceDE w:val="0"/>
        <w:autoSpaceDN w:val="0"/>
        <w:adjustRightInd w:val="0"/>
        <w:contextualSpacing/>
        <w:jc w:val="both"/>
        <w:textAlignment w:val="baseline"/>
        <w:rPr>
          <w:rFonts w:cs="Calibri"/>
          <w:b/>
          <w:bCs/>
        </w:rPr>
      </w:pPr>
    </w:p>
    <w:p w14:paraId="63E294E6" w14:textId="0760CFB5" w:rsidR="00661E81" w:rsidRPr="00341E65" w:rsidRDefault="00661E81" w:rsidP="00661E81">
      <w:pPr>
        <w:numPr>
          <w:ilvl w:val="1"/>
          <w:numId w:val="19"/>
        </w:numPr>
        <w:shd w:val="clear" w:color="auto" w:fill="FFFFFF"/>
        <w:suppressAutoHyphens/>
        <w:overflowPunct w:val="0"/>
        <w:autoSpaceDE w:val="0"/>
        <w:autoSpaceDN w:val="0"/>
        <w:adjustRightInd w:val="0"/>
        <w:ind w:left="709" w:hanging="709"/>
        <w:contextualSpacing/>
        <w:jc w:val="both"/>
        <w:textAlignment w:val="baseline"/>
        <w:rPr>
          <w:rFonts w:cs="Calibri"/>
          <w:b/>
          <w:bCs/>
        </w:rPr>
      </w:pPr>
      <w:r w:rsidRPr="008207BF">
        <w:rPr>
          <w:rFonts w:cs="Calibri"/>
        </w:rPr>
        <w:t>Smluvn</w:t>
      </w:r>
      <w:r>
        <w:rPr>
          <w:rFonts w:cs="Calibri"/>
        </w:rPr>
        <w:t>í strany prohlašují, že si tento Dodatek pozorně přečetly, že jeho obsahu porozuměly, že nebyl</w:t>
      </w:r>
      <w:r w:rsidRPr="008207BF">
        <w:rPr>
          <w:rFonts w:cs="Calibri"/>
        </w:rPr>
        <w:t xml:space="preserve"> uzavřen v tísni za nápadně nevýhodných podmínek. Na důkaz své pravé, svobodné a vážné vůle pak připojují níže své podpisy</w:t>
      </w:r>
      <w:r>
        <w:rPr>
          <w:rFonts w:cs="Calibri"/>
        </w:rPr>
        <w:t>.</w:t>
      </w:r>
    </w:p>
    <w:p w14:paraId="17F7DBCA" w14:textId="77777777" w:rsidR="00341E65" w:rsidRPr="00341E65" w:rsidRDefault="00341E65" w:rsidP="00341E65">
      <w:pPr>
        <w:shd w:val="clear" w:color="auto" w:fill="FFFFFF"/>
        <w:suppressAutoHyphens/>
        <w:overflowPunct w:val="0"/>
        <w:autoSpaceDE w:val="0"/>
        <w:autoSpaceDN w:val="0"/>
        <w:adjustRightInd w:val="0"/>
        <w:ind w:left="709" w:hanging="709"/>
        <w:contextualSpacing/>
        <w:jc w:val="both"/>
        <w:textAlignment w:val="baseline"/>
        <w:rPr>
          <w:rFonts w:cs="Calibri"/>
          <w:b/>
          <w:bCs/>
        </w:rPr>
      </w:pPr>
    </w:p>
    <w:p w14:paraId="27282FE8" w14:textId="77683B19" w:rsidR="00603C50" w:rsidRPr="00AF506F" w:rsidRDefault="00603C50" w:rsidP="00AF506F">
      <w:pPr>
        <w:jc w:val="both"/>
        <w:rPr>
          <w:rFonts w:eastAsia="Times New Roman" w:cs="Calibri"/>
          <w:b/>
          <w:noProof/>
          <w:lang w:eastAsia="cs-CZ"/>
        </w:rPr>
      </w:pPr>
      <w:r w:rsidRPr="00AF506F">
        <w:rPr>
          <w:rFonts w:eastAsia="Times New Roman" w:cs="Calibri"/>
          <w:lang w:eastAsia="cs-CZ"/>
        </w:rPr>
        <w:t xml:space="preserve">Ve Zlíně dne </w:t>
      </w:r>
      <w:r w:rsidR="005964B1">
        <w:t>09. 08. 2021</w:t>
      </w:r>
      <w:r w:rsidR="005964B1">
        <w:tab/>
      </w:r>
      <w:r w:rsidRPr="00AF506F">
        <w:rPr>
          <w:rFonts w:eastAsia="Times New Roman" w:cs="Calibri"/>
          <w:b/>
          <w:noProof/>
          <w:lang w:eastAsia="cs-CZ"/>
        </w:rPr>
        <w:tab/>
      </w:r>
      <w:r w:rsidRPr="00AF506F">
        <w:rPr>
          <w:rFonts w:eastAsia="Times New Roman" w:cs="Calibri"/>
          <w:b/>
          <w:noProof/>
          <w:lang w:eastAsia="cs-CZ"/>
        </w:rPr>
        <w:tab/>
      </w:r>
      <w:r w:rsidRPr="00AF506F">
        <w:rPr>
          <w:rFonts w:eastAsia="Times New Roman" w:cs="Calibri"/>
          <w:b/>
          <w:noProof/>
          <w:lang w:eastAsia="cs-CZ"/>
        </w:rPr>
        <w:tab/>
      </w:r>
      <w:r w:rsidRPr="00AF506F">
        <w:rPr>
          <w:rFonts w:eastAsia="Times New Roman" w:cs="Calibri"/>
          <w:lang w:eastAsia="cs-CZ"/>
        </w:rPr>
        <w:t>V </w:t>
      </w:r>
      <w:r w:rsidR="00F50931">
        <w:t xml:space="preserve">Praze </w:t>
      </w:r>
      <w:r w:rsidRPr="00AF506F">
        <w:rPr>
          <w:rFonts w:eastAsia="Times New Roman" w:cs="Calibri"/>
          <w:lang w:eastAsia="cs-CZ"/>
        </w:rPr>
        <w:t xml:space="preserve">dne </w:t>
      </w:r>
      <w:r w:rsidR="005964B1">
        <w:t>17. 08. 2021</w:t>
      </w:r>
    </w:p>
    <w:p w14:paraId="4BC2994B" w14:textId="77777777" w:rsidR="00603C50" w:rsidRPr="00AF506F" w:rsidRDefault="00B24FA7" w:rsidP="00AF506F">
      <w:pPr>
        <w:tabs>
          <w:tab w:val="left" w:pos="48"/>
          <w:tab w:val="right" w:pos="3158"/>
          <w:tab w:val="left" w:pos="3254"/>
        </w:tabs>
        <w:jc w:val="both"/>
        <w:rPr>
          <w:rFonts w:eastAsia="Calibri" w:cs="Calibri"/>
        </w:rPr>
      </w:pPr>
      <w:r>
        <w:rPr>
          <w:rFonts w:eastAsia="Calibri" w:cs="Calibri"/>
        </w:rPr>
        <w:t xml:space="preserve">za </w:t>
      </w:r>
      <w:r w:rsidR="00603C50" w:rsidRPr="00AF506F">
        <w:rPr>
          <w:rFonts w:eastAsia="Calibri" w:cs="Calibri"/>
        </w:rPr>
        <w:t>Koordinátor</w:t>
      </w:r>
      <w:r>
        <w:rPr>
          <w:rFonts w:eastAsia="Calibri" w:cs="Calibri"/>
        </w:rPr>
        <w:t>a</w:t>
      </w:r>
      <w:r w:rsidR="00603C50" w:rsidRPr="00AF506F">
        <w:rPr>
          <w:rFonts w:eastAsia="Calibri" w:cs="Calibri"/>
        </w:rPr>
        <w:tab/>
      </w:r>
      <w:r w:rsidR="00603C50" w:rsidRPr="00AF506F">
        <w:rPr>
          <w:rFonts w:eastAsia="Calibri" w:cs="Calibri"/>
        </w:rPr>
        <w:tab/>
      </w:r>
      <w:r w:rsidR="00603C50" w:rsidRPr="00AF506F">
        <w:rPr>
          <w:rFonts w:eastAsia="Calibri" w:cs="Calibri"/>
        </w:rPr>
        <w:tab/>
      </w:r>
      <w:r w:rsidR="00603C50" w:rsidRPr="00AF506F">
        <w:rPr>
          <w:rFonts w:eastAsia="Calibri" w:cs="Calibri"/>
        </w:rPr>
        <w:tab/>
      </w:r>
      <w:r w:rsidR="00603C50" w:rsidRPr="00AF506F">
        <w:rPr>
          <w:rFonts w:eastAsia="Calibri" w:cs="Calibri"/>
        </w:rPr>
        <w:tab/>
      </w:r>
      <w:r>
        <w:rPr>
          <w:rFonts w:eastAsia="Calibri" w:cs="Calibri"/>
        </w:rPr>
        <w:t xml:space="preserve">za </w:t>
      </w:r>
      <w:r w:rsidR="00603C50" w:rsidRPr="00AF506F">
        <w:rPr>
          <w:rFonts w:eastAsia="Calibri" w:cs="Calibri"/>
        </w:rPr>
        <w:t>Dopravce</w:t>
      </w:r>
    </w:p>
    <w:p w14:paraId="037FAD10" w14:textId="77777777" w:rsidR="00603C50" w:rsidRPr="00AF506F" w:rsidRDefault="00603C50" w:rsidP="00AF506F">
      <w:pPr>
        <w:tabs>
          <w:tab w:val="left" w:pos="48"/>
          <w:tab w:val="right" w:pos="3158"/>
          <w:tab w:val="left" w:pos="3254"/>
        </w:tabs>
        <w:jc w:val="both"/>
        <w:rPr>
          <w:rFonts w:eastAsia="Calibri" w:cs="Calibri"/>
        </w:rPr>
      </w:pPr>
    </w:p>
    <w:p w14:paraId="541EF7FB" w14:textId="77777777" w:rsidR="00603C50" w:rsidRPr="00AF506F" w:rsidRDefault="00603C50" w:rsidP="00AF506F">
      <w:pPr>
        <w:tabs>
          <w:tab w:val="left" w:pos="48"/>
          <w:tab w:val="right" w:pos="3158"/>
          <w:tab w:val="left" w:pos="3254"/>
        </w:tabs>
        <w:jc w:val="both"/>
        <w:rPr>
          <w:rFonts w:eastAsia="Calibri" w:cs="Calibri"/>
        </w:rPr>
      </w:pPr>
      <w:r w:rsidRPr="00AF506F">
        <w:rPr>
          <w:rFonts w:eastAsia="Calibri" w:cs="Calibri"/>
          <w:lang w:eastAsia="cs-CZ"/>
        </w:rPr>
        <w:t xml:space="preserve">___________________________ </w:t>
      </w:r>
      <w:r w:rsidRPr="00AF506F">
        <w:rPr>
          <w:rFonts w:eastAsia="Calibri" w:cs="Calibri"/>
          <w:lang w:eastAsia="cs-CZ"/>
        </w:rPr>
        <w:tab/>
      </w:r>
      <w:r w:rsidRPr="00AF506F">
        <w:rPr>
          <w:rFonts w:eastAsia="Calibri" w:cs="Calibri"/>
          <w:lang w:eastAsia="cs-CZ"/>
        </w:rPr>
        <w:tab/>
      </w:r>
      <w:r w:rsidRPr="00AF506F">
        <w:rPr>
          <w:rFonts w:eastAsia="Calibri" w:cs="Calibri"/>
          <w:lang w:eastAsia="cs-CZ"/>
        </w:rPr>
        <w:tab/>
      </w:r>
      <w:r w:rsidRPr="00AF506F">
        <w:rPr>
          <w:rFonts w:eastAsia="Calibri" w:cs="Calibri"/>
          <w:lang w:eastAsia="cs-CZ"/>
        </w:rPr>
        <w:tab/>
      </w:r>
      <w:r w:rsidRPr="00AF506F">
        <w:rPr>
          <w:rFonts w:eastAsia="Calibri" w:cs="Calibri"/>
          <w:lang w:eastAsia="cs-CZ"/>
        </w:rPr>
        <w:tab/>
        <w:t>___________________________</w:t>
      </w:r>
    </w:p>
    <w:p w14:paraId="431C48BA" w14:textId="30F69D7B" w:rsidR="00603C50" w:rsidRPr="00AF506F" w:rsidRDefault="00603C50" w:rsidP="00AF506F">
      <w:pPr>
        <w:tabs>
          <w:tab w:val="left" w:pos="48"/>
          <w:tab w:val="right" w:pos="3158"/>
          <w:tab w:val="left" w:pos="3254"/>
        </w:tabs>
        <w:jc w:val="both"/>
        <w:rPr>
          <w:rFonts w:eastAsia="Calibri" w:cs="Calibri"/>
        </w:rPr>
      </w:pPr>
      <w:r w:rsidRPr="00AF506F">
        <w:rPr>
          <w:rFonts w:eastAsia="Calibri" w:cs="Calibri"/>
        </w:rPr>
        <w:t xml:space="preserve">Jméno: </w:t>
      </w:r>
      <w:r w:rsidR="004D3C1B" w:rsidRPr="00D0342F">
        <w:rPr>
          <w:b/>
        </w:rPr>
        <w:t xml:space="preserve">Ing. </w:t>
      </w:r>
      <w:r w:rsidR="0030490C">
        <w:rPr>
          <w:b/>
        </w:rPr>
        <w:t>Martin Štětkář</w:t>
      </w:r>
      <w:r w:rsidRPr="00AF506F">
        <w:rPr>
          <w:rFonts w:eastAsia="Calibri" w:cs="Calibri"/>
        </w:rPr>
        <w:tab/>
      </w:r>
      <w:r w:rsidRPr="00AF506F">
        <w:rPr>
          <w:rFonts w:eastAsia="Calibri" w:cs="Calibri"/>
        </w:rPr>
        <w:tab/>
      </w:r>
      <w:r w:rsidRPr="00AF506F">
        <w:rPr>
          <w:rFonts w:eastAsia="Calibri" w:cs="Calibri"/>
        </w:rPr>
        <w:tab/>
      </w:r>
      <w:r w:rsidRPr="00AF506F">
        <w:rPr>
          <w:rFonts w:eastAsia="Calibri" w:cs="Calibri"/>
        </w:rPr>
        <w:tab/>
      </w:r>
      <w:r w:rsidRPr="00AF506F">
        <w:rPr>
          <w:rFonts w:eastAsia="Calibri" w:cs="Calibri"/>
        </w:rPr>
        <w:tab/>
        <w:t xml:space="preserve">Jméno: </w:t>
      </w:r>
      <w:r w:rsidR="00FD48D2">
        <w:rPr>
          <w:b/>
        </w:rPr>
        <w:t>Ivan Bednárik, MBA</w:t>
      </w:r>
    </w:p>
    <w:p w14:paraId="2F1EDAAB" w14:textId="77777777" w:rsidR="00CF6144" w:rsidRDefault="00603C50" w:rsidP="001D2388">
      <w:r w:rsidRPr="00AF506F">
        <w:rPr>
          <w:rFonts w:eastAsia="Calibri" w:cs="Calibri"/>
        </w:rPr>
        <w:t xml:space="preserve">Funkce: </w:t>
      </w:r>
      <w:r w:rsidR="004D3C1B">
        <w:t>Jednatel</w:t>
      </w:r>
      <w:r w:rsidR="003B12CE">
        <w:tab/>
      </w:r>
      <w:r w:rsidRPr="00AF506F">
        <w:rPr>
          <w:rFonts w:eastAsia="Calibri" w:cs="Calibri"/>
        </w:rPr>
        <w:tab/>
      </w:r>
      <w:r w:rsidRPr="00AF506F">
        <w:rPr>
          <w:rFonts w:eastAsia="Calibri" w:cs="Calibri"/>
        </w:rPr>
        <w:tab/>
      </w:r>
      <w:r w:rsidRPr="00AF506F">
        <w:rPr>
          <w:rFonts w:eastAsia="Calibri" w:cs="Calibri"/>
        </w:rPr>
        <w:tab/>
      </w:r>
      <w:r w:rsidRPr="00AF506F">
        <w:rPr>
          <w:rFonts w:eastAsia="Calibri" w:cs="Calibri"/>
        </w:rPr>
        <w:tab/>
        <w:t xml:space="preserve">Funkce: </w:t>
      </w:r>
      <w:r w:rsidR="00F50931">
        <w:t xml:space="preserve">Předseda </w:t>
      </w:r>
      <w:r w:rsidR="004D3C1B">
        <w:t>představenstva</w:t>
      </w:r>
    </w:p>
    <w:p w14:paraId="4DB79675" w14:textId="77777777" w:rsidR="00F50931" w:rsidRDefault="00F50931" w:rsidP="001D2388"/>
    <w:p w14:paraId="1713D329" w14:textId="77777777" w:rsidR="00F50931" w:rsidRPr="00AF506F" w:rsidRDefault="00F50931" w:rsidP="00F50931">
      <w:pPr>
        <w:tabs>
          <w:tab w:val="left" w:pos="48"/>
          <w:tab w:val="right" w:pos="3158"/>
          <w:tab w:val="left" w:pos="3254"/>
        </w:tabs>
        <w:jc w:val="both"/>
        <w:rPr>
          <w:rFonts w:eastAsia="Calibri" w:cs="Calibri"/>
        </w:rPr>
      </w:pPr>
      <w:r>
        <w:rPr>
          <w:rFonts w:eastAsia="Calibri" w:cs="Calibri"/>
          <w:lang w:eastAsia="cs-CZ"/>
        </w:rPr>
        <w:tab/>
      </w:r>
      <w:r>
        <w:rPr>
          <w:rFonts w:eastAsia="Calibri" w:cs="Calibri"/>
          <w:lang w:eastAsia="cs-CZ"/>
        </w:rPr>
        <w:tab/>
      </w:r>
      <w:r>
        <w:rPr>
          <w:rFonts w:eastAsia="Calibri" w:cs="Calibri"/>
          <w:lang w:eastAsia="cs-CZ"/>
        </w:rPr>
        <w:tab/>
      </w:r>
      <w:r>
        <w:rPr>
          <w:rFonts w:eastAsia="Calibri" w:cs="Calibri"/>
          <w:lang w:eastAsia="cs-CZ"/>
        </w:rPr>
        <w:tab/>
      </w:r>
      <w:r>
        <w:rPr>
          <w:rFonts w:eastAsia="Calibri" w:cs="Calibri"/>
          <w:lang w:eastAsia="cs-CZ"/>
        </w:rPr>
        <w:tab/>
      </w:r>
      <w:r>
        <w:rPr>
          <w:rFonts w:eastAsia="Calibri" w:cs="Calibri"/>
          <w:lang w:eastAsia="cs-CZ"/>
        </w:rPr>
        <w:tab/>
      </w:r>
      <w:r w:rsidRPr="00AF506F">
        <w:rPr>
          <w:rFonts w:eastAsia="Calibri" w:cs="Calibri"/>
          <w:lang w:eastAsia="cs-CZ"/>
        </w:rPr>
        <w:t>___________________________</w:t>
      </w:r>
    </w:p>
    <w:p w14:paraId="6E987866" w14:textId="77777777" w:rsidR="00F50931" w:rsidRPr="00AF506F" w:rsidRDefault="00F50931" w:rsidP="00F50931">
      <w:pPr>
        <w:tabs>
          <w:tab w:val="left" w:pos="48"/>
          <w:tab w:val="right" w:pos="3158"/>
          <w:tab w:val="left" w:pos="3254"/>
        </w:tabs>
        <w:jc w:val="both"/>
        <w:rPr>
          <w:rFonts w:eastAsia="Calibri" w:cs="Calibri"/>
        </w:rPr>
      </w:pP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sidRPr="00AF506F">
        <w:rPr>
          <w:rFonts w:eastAsia="Calibri" w:cs="Calibri"/>
        </w:rPr>
        <w:t xml:space="preserve">Jméno: </w:t>
      </w:r>
      <w:r w:rsidRPr="00B24FA7">
        <w:rPr>
          <w:b/>
        </w:rPr>
        <w:t>Ing. Jiří Ješeta</w:t>
      </w:r>
    </w:p>
    <w:p w14:paraId="14E639B6" w14:textId="245482FF" w:rsidR="00F50931" w:rsidRPr="00AF506F" w:rsidRDefault="00F50931" w:rsidP="008D6DD9">
      <w:pPr>
        <w:ind w:left="4248" w:firstLine="708"/>
        <w:rPr>
          <w:rFonts w:cs="Calibri"/>
        </w:rPr>
      </w:pPr>
      <w:r w:rsidRPr="00AF506F">
        <w:rPr>
          <w:rFonts w:eastAsia="Calibri" w:cs="Calibri"/>
        </w:rPr>
        <w:t xml:space="preserve">Funkce: </w:t>
      </w:r>
      <w:r>
        <w:t>Člen představenstva</w:t>
      </w:r>
    </w:p>
    <w:sectPr w:rsidR="00F50931" w:rsidRPr="00AF506F" w:rsidSect="009865C8">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864FD" w14:textId="77777777" w:rsidR="00BF7241" w:rsidRDefault="00BF7241" w:rsidP="00FA6F01">
      <w:pPr>
        <w:spacing w:after="0" w:line="240" w:lineRule="auto"/>
      </w:pPr>
      <w:r>
        <w:separator/>
      </w:r>
    </w:p>
  </w:endnote>
  <w:endnote w:type="continuationSeparator" w:id="0">
    <w:p w14:paraId="5645475F" w14:textId="77777777" w:rsidR="00BF7241" w:rsidRDefault="00BF7241" w:rsidP="00FA6F01">
      <w:pPr>
        <w:spacing w:after="0" w:line="240" w:lineRule="auto"/>
      </w:pPr>
      <w:r>
        <w:continuationSeparator/>
      </w:r>
    </w:p>
  </w:endnote>
  <w:endnote w:type="continuationNotice" w:id="1">
    <w:p w14:paraId="5643F180" w14:textId="77777777" w:rsidR="00BF7241" w:rsidRDefault="00BF7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165926"/>
      <w:docPartObj>
        <w:docPartGallery w:val="Page Numbers (Bottom of Page)"/>
        <w:docPartUnique/>
      </w:docPartObj>
    </w:sdtPr>
    <w:sdtEndPr>
      <w:rPr>
        <w:color w:val="808080" w:themeColor="background1" w:themeShade="80"/>
        <w:spacing w:val="60"/>
      </w:rPr>
    </w:sdtEndPr>
    <w:sdtContent>
      <w:p w14:paraId="71C44E19" w14:textId="4215AD77" w:rsidR="00DA1C3D" w:rsidRPr="004045C8" w:rsidRDefault="00DA1C3D" w:rsidP="004045C8">
        <w:pPr>
          <w:pStyle w:val="Zpat"/>
          <w:pBdr>
            <w:top w:val="single" w:sz="4" w:space="1" w:color="D9D9D9" w:themeColor="background1" w:themeShade="D9"/>
          </w:pBdr>
          <w:rPr>
            <w:b/>
          </w:rPr>
        </w:pPr>
        <w:r w:rsidRPr="00712063">
          <w:fldChar w:fldCharType="begin"/>
        </w:r>
        <w:r>
          <w:instrText>PAGE   \* MERGEFORMAT</w:instrText>
        </w:r>
        <w:r w:rsidRPr="00712063">
          <w:fldChar w:fldCharType="separate"/>
        </w:r>
        <w:r w:rsidR="00D538BC" w:rsidRPr="00D538BC">
          <w:rPr>
            <w:b/>
            <w:noProof/>
          </w:rPr>
          <w:t>5</w:t>
        </w:r>
        <w:r w:rsidRPr="00712063">
          <w:rPr>
            <w:b/>
          </w:rPr>
          <w:fldChar w:fldCharType="end"/>
        </w:r>
        <w:r>
          <w:rPr>
            <w:b/>
            <w:bCs/>
          </w:rPr>
          <w:t xml:space="preserve"> | </w:t>
        </w:r>
        <w:r>
          <w:rPr>
            <w:color w:val="808080" w:themeColor="background1" w:themeShade="80"/>
            <w:spacing w:val="60"/>
          </w:rPr>
          <w:t>Stránka</w:t>
        </w:r>
      </w:p>
    </w:sdtContent>
  </w:sdt>
  <w:p w14:paraId="12F51630" w14:textId="77777777" w:rsidR="00DA1C3D" w:rsidRDefault="00DA1C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DC04F" w14:textId="77777777" w:rsidR="00BF7241" w:rsidRDefault="00BF7241" w:rsidP="00FA6F01">
      <w:pPr>
        <w:spacing w:after="0" w:line="240" w:lineRule="auto"/>
      </w:pPr>
      <w:r>
        <w:separator/>
      </w:r>
    </w:p>
  </w:footnote>
  <w:footnote w:type="continuationSeparator" w:id="0">
    <w:p w14:paraId="5F8ED2A6" w14:textId="77777777" w:rsidR="00BF7241" w:rsidRDefault="00BF7241" w:rsidP="00FA6F01">
      <w:pPr>
        <w:spacing w:after="0" w:line="240" w:lineRule="auto"/>
      </w:pPr>
      <w:r>
        <w:continuationSeparator/>
      </w:r>
    </w:p>
  </w:footnote>
  <w:footnote w:type="continuationNotice" w:id="1">
    <w:p w14:paraId="3CB17603" w14:textId="77777777" w:rsidR="00BF7241" w:rsidRDefault="00BF72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75CF"/>
    <w:multiLevelType w:val="hybridMultilevel"/>
    <w:tmpl w:val="8A30C4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662E51"/>
    <w:multiLevelType w:val="hybridMultilevel"/>
    <w:tmpl w:val="39D4DA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C066BF"/>
    <w:multiLevelType w:val="hybridMultilevel"/>
    <w:tmpl w:val="A3FC9250"/>
    <w:lvl w:ilvl="0" w:tplc="81728728">
      <w:start w:val="1"/>
      <w:numFmt w:val="lowerRoman"/>
      <w:lvlText w:val="(%1)"/>
      <w:lvlJc w:val="left"/>
      <w:pPr>
        <w:ind w:left="2138" w:hanging="720"/>
      </w:pPr>
      <w:rPr>
        <w:rFonts w:hint="default"/>
      </w:rPr>
    </w:lvl>
    <w:lvl w:ilvl="1" w:tplc="04050019">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 w15:restartNumberingAfterBreak="0">
    <w:nsid w:val="19910804"/>
    <w:multiLevelType w:val="multilevel"/>
    <w:tmpl w:val="548ABC7E"/>
    <w:lvl w:ilvl="0">
      <w:start w:val="11"/>
      <w:numFmt w:val="decimal"/>
      <w:lvlText w:val="%1."/>
      <w:lvlJc w:val="left"/>
      <w:pPr>
        <w:ind w:left="360" w:hanging="360"/>
      </w:pPr>
      <w:rPr>
        <w:rFonts w:cs="Times New Roman" w:hint="default"/>
      </w:rPr>
    </w:lvl>
    <w:lvl w:ilvl="1">
      <w:start w:val="1"/>
      <w:numFmt w:val="decimal"/>
      <w:lvlText w:val="%1.%2."/>
      <w:lvlJc w:val="left"/>
      <w:pPr>
        <w:ind w:left="1000" w:hanging="432"/>
      </w:pPr>
      <w:rPr>
        <w:rFonts w:ascii="Calibri" w:hAnsi="Calibri" w:cs="Calibri" w:hint="default"/>
        <w:b w:val="0"/>
        <w:i/>
        <w:sz w:val="22"/>
        <w:szCs w:val="22"/>
      </w:rPr>
    </w:lvl>
    <w:lvl w:ilvl="2">
      <w:start w:val="1"/>
      <w:numFmt w:val="lowerRoman"/>
      <w:lvlText w:val="(%3)"/>
      <w:lvlJc w:val="left"/>
      <w:pPr>
        <w:ind w:left="1224" w:hanging="504"/>
      </w:pPr>
      <w:rPr>
        <w:rFonts w:hint="default"/>
        <w:i/>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2CEE4FB7"/>
    <w:multiLevelType w:val="hybridMultilevel"/>
    <w:tmpl w:val="DA2C5F8C"/>
    <w:lvl w:ilvl="0" w:tplc="D91806C6">
      <w:start w:val="1"/>
      <w:numFmt w:val="lowerRoman"/>
      <w:lvlText w:val="(%1)"/>
      <w:lvlJc w:val="righ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CC0C67"/>
    <w:multiLevelType w:val="hybridMultilevel"/>
    <w:tmpl w:val="8BD6F54E"/>
    <w:lvl w:ilvl="0" w:tplc="9D3213BA">
      <w:start w:val="1"/>
      <w:numFmt w:val="lowerRoman"/>
      <w:lvlText w:val="(%1)"/>
      <w:lvlJc w:val="right"/>
      <w:pPr>
        <w:ind w:left="1287" w:hanging="360"/>
      </w:pPr>
      <w:rPr>
        <w:rFonts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2F521E06"/>
    <w:multiLevelType w:val="hybridMultilevel"/>
    <w:tmpl w:val="E272B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1781106"/>
    <w:multiLevelType w:val="multilevel"/>
    <w:tmpl w:val="944C8FE8"/>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ascii="Calibri" w:hAnsi="Calibri" w:cs="Calibri" w:hint="default"/>
        <w:b w:val="0"/>
        <w:sz w:val="22"/>
        <w:szCs w:val="22"/>
      </w:rPr>
    </w:lvl>
    <w:lvl w:ilvl="2">
      <w:start w:val="1"/>
      <w:numFmt w:val="lowerRoman"/>
      <w:lvlText w:val="(%3)"/>
      <w:lvlJc w:val="left"/>
      <w:pPr>
        <w:ind w:left="1224" w:hanging="504"/>
      </w:pPr>
      <w:rPr>
        <w:rFonts w:hint="default"/>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FC9527E"/>
    <w:multiLevelType w:val="multilevel"/>
    <w:tmpl w:val="944C8FE8"/>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ascii="Calibri" w:hAnsi="Calibri" w:cs="Calibri" w:hint="default"/>
        <w:b w:val="0"/>
        <w:sz w:val="22"/>
        <w:szCs w:val="22"/>
      </w:rPr>
    </w:lvl>
    <w:lvl w:ilvl="2">
      <w:start w:val="1"/>
      <w:numFmt w:val="lowerRoman"/>
      <w:lvlText w:val="(%3)"/>
      <w:lvlJc w:val="left"/>
      <w:pPr>
        <w:ind w:left="1224" w:hanging="504"/>
      </w:pPr>
      <w:rPr>
        <w:rFonts w:hint="default"/>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440366D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9E5CDA"/>
    <w:multiLevelType w:val="hybridMultilevel"/>
    <w:tmpl w:val="BF8023B8"/>
    <w:lvl w:ilvl="0" w:tplc="8CA65FDE">
      <w:start w:val="1"/>
      <w:numFmt w:val="upperLetter"/>
      <w:lvlText w:val="%1."/>
      <w:lvlJc w:val="left"/>
      <w:pPr>
        <w:ind w:left="360" w:hanging="360"/>
      </w:pPr>
      <w:rPr>
        <w:rFonts w:cs="Times New Roman"/>
      </w:rPr>
    </w:lvl>
    <w:lvl w:ilvl="1" w:tplc="82AA4EB8"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561E007F"/>
    <w:multiLevelType w:val="hybridMultilevel"/>
    <w:tmpl w:val="7FB48B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DD204ED"/>
    <w:multiLevelType w:val="multilevel"/>
    <w:tmpl w:val="944C8FE8"/>
    <w:lvl w:ilvl="0">
      <w:start w:val="1"/>
      <w:numFmt w:val="decimal"/>
      <w:lvlText w:val="%1."/>
      <w:lvlJc w:val="left"/>
      <w:pPr>
        <w:ind w:left="1068" w:hanging="360"/>
      </w:pPr>
      <w:rPr>
        <w:rFonts w:cs="Times New Roman"/>
      </w:rPr>
    </w:lvl>
    <w:lvl w:ilvl="1">
      <w:start w:val="1"/>
      <w:numFmt w:val="decimal"/>
      <w:lvlText w:val="%1.%2."/>
      <w:lvlJc w:val="left"/>
      <w:pPr>
        <w:ind w:left="1708" w:hanging="432"/>
      </w:pPr>
      <w:rPr>
        <w:rFonts w:ascii="Calibri" w:hAnsi="Calibri" w:cs="Calibri" w:hint="default"/>
        <w:b w:val="0"/>
        <w:sz w:val="22"/>
        <w:szCs w:val="22"/>
      </w:rPr>
    </w:lvl>
    <w:lvl w:ilvl="2">
      <w:start w:val="1"/>
      <w:numFmt w:val="lowerRoman"/>
      <w:lvlText w:val="(%3)"/>
      <w:lvlJc w:val="left"/>
      <w:pPr>
        <w:ind w:left="1932" w:hanging="504"/>
      </w:pPr>
      <w:rPr>
        <w:rFonts w:hint="default"/>
        <w:i w:val="0"/>
      </w:rPr>
    </w:lvl>
    <w:lvl w:ilvl="3">
      <w:start w:val="1"/>
      <w:numFmt w:val="decimal"/>
      <w:lvlText w:val="%1.%2.%3.%4."/>
      <w:lvlJc w:val="left"/>
      <w:pPr>
        <w:ind w:left="2436" w:hanging="648"/>
      </w:pPr>
      <w:rPr>
        <w:rFonts w:cs="Times New Roman"/>
      </w:rPr>
    </w:lvl>
    <w:lvl w:ilvl="4">
      <w:start w:val="1"/>
      <w:numFmt w:val="decimal"/>
      <w:lvlText w:val="%1.%2.%3.%4.%5."/>
      <w:lvlJc w:val="left"/>
      <w:pPr>
        <w:ind w:left="2940" w:hanging="792"/>
      </w:pPr>
      <w:rPr>
        <w:rFonts w:cs="Times New Roman"/>
      </w:rPr>
    </w:lvl>
    <w:lvl w:ilvl="5">
      <w:start w:val="1"/>
      <w:numFmt w:val="decimal"/>
      <w:lvlText w:val="%1.%2.%3.%4.%5.%6."/>
      <w:lvlJc w:val="left"/>
      <w:pPr>
        <w:ind w:left="3444" w:hanging="936"/>
      </w:pPr>
      <w:rPr>
        <w:rFonts w:cs="Times New Roman"/>
      </w:rPr>
    </w:lvl>
    <w:lvl w:ilvl="6">
      <w:start w:val="1"/>
      <w:numFmt w:val="decimal"/>
      <w:lvlText w:val="%1.%2.%3.%4.%5.%6.%7."/>
      <w:lvlJc w:val="left"/>
      <w:pPr>
        <w:ind w:left="3948" w:hanging="1080"/>
      </w:pPr>
      <w:rPr>
        <w:rFonts w:cs="Times New Roman"/>
      </w:rPr>
    </w:lvl>
    <w:lvl w:ilvl="7">
      <w:start w:val="1"/>
      <w:numFmt w:val="decimal"/>
      <w:lvlText w:val="%1.%2.%3.%4.%5.%6.%7.%8."/>
      <w:lvlJc w:val="left"/>
      <w:pPr>
        <w:ind w:left="4452" w:hanging="1224"/>
      </w:pPr>
      <w:rPr>
        <w:rFonts w:cs="Times New Roman"/>
      </w:rPr>
    </w:lvl>
    <w:lvl w:ilvl="8">
      <w:start w:val="1"/>
      <w:numFmt w:val="decimal"/>
      <w:lvlText w:val="%1.%2.%3.%4.%5.%6.%7.%8.%9."/>
      <w:lvlJc w:val="left"/>
      <w:pPr>
        <w:ind w:left="5028" w:hanging="1440"/>
      </w:pPr>
      <w:rPr>
        <w:rFonts w:cs="Times New Roman"/>
      </w:rPr>
    </w:lvl>
  </w:abstractNum>
  <w:abstractNum w:abstractNumId="13" w15:restartNumberingAfterBreak="0">
    <w:nsid w:val="61EC56C8"/>
    <w:multiLevelType w:val="multilevel"/>
    <w:tmpl w:val="E602669C"/>
    <w:lvl w:ilvl="0">
      <w:start w:val="3"/>
      <w:numFmt w:val="decimal"/>
      <w:lvlText w:val="%1."/>
      <w:lvlJc w:val="left"/>
      <w:pPr>
        <w:ind w:left="360" w:hanging="360"/>
      </w:pPr>
      <w:rPr>
        <w:rFonts w:cs="Times New Roman" w:hint="default"/>
      </w:rPr>
    </w:lvl>
    <w:lvl w:ilvl="1">
      <w:start w:val="1"/>
      <w:numFmt w:val="decimal"/>
      <w:lvlText w:val="%1.%2."/>
      <w:lvlJc w:val="left"/>
      <w:pPr>
        <w:ind w:left="1000" w:hanging="432"/>
      </w:pPr>
      <w:rPr>
        <w:rFonts w:ascii="Calibri" w:hAnsi="Calibri" w:cs="Calibri" w:hint="default"/>
        <w:b w:val="0"/>
        <w:sz w:val="22"/>
        <w:szCs w:val="22"/>
      </w:rPr>
    </w:lvl>
    <w:lvl w:ilvl="2">
      <w:start w:val="1"/>
      <w:numFmt w:val="lowerRoman"/>
      <w:lvlText w:val="(%3)"/>
      <w:lvlJc w:val="left"/>
      <w:pPr>
        <w:ind w:left="1224" w:hanging="504"/>
      </w:pPr>
      <w:rPr>
        <w:rFonts w:hint="default"/>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69257849"/>
    <w:multiLevelType w:val="multilevel"/>
    <w:tmpl w:val="944C8FE8"/>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ascii="Calibri" w:hAnsi="Calibri" w:cs="Calibri" w:hint="default"/>
        <w:b w:val="0"/>
        <w:sz w:val="22"/>
        <w:szCs w:val="22"/>
      </w:rPr>
    </w:lvl>
    <w:lvl w:ilvl="2">
      <w:start w:val="1"/>
      <w:numFmt w:val="lowerRoman"/>
      <w:lvlText w:val="(%3)"/>
      <w:lvlJc w:val="left"/>
      <w:pPr>
        <w:ind w:left="1224" w:hanging="504"/>
      </w:pPr>
      <w:rPr>
        <w:rFonts w:hint="default"/>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704E2473"/>
    <w:multiLevelType w:val="hybridMultilevel"/>
    <w:tmpl w:val="AA867EAE"/>
    <w:lvl w:ilvl="0" w:tplc="81728728">
      <w:start w:val="1"/>
      <w:numFmt w:val="lowerRoman"/>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1A33EA7"/>
    <w:multiLevelType w:val="hybridMultilevel"/>
    <w:tmpl w:val="897AB7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826E1E"/>
    <w:multiLevelType w:val="multilevel"/>
    <w:tmpl w:val="72020FE2"/>
    <w:lvl w:ilvl="0">
      <w:start w:val="1"/>
      <w:numFmt w:val="bullet"/>
      <w:lvlText w:val=""/>
      <w:lvlJc w:val="left"/>
      <w:pPr>
        <w:ind w:left="1068" w:hanging="360"/>
      </w:pPr>
      <w:rPr>
        <w:rFonts w:ascii="Symbol" w:hAnsi="Symbol" w:hint="default"/>
      </w:rPr>
    </w:lvl>
    <w:lvl w:ilvl="1">
      <w:start w:val="1"/>
      <w:numFmt w:val="decimal"/>
      <w:lvlText w:val="%1.%2."/>
      <w:lvlJc w:val="left"/>
      <w:pPr>
        <w:ind w:left="1708" w:hanging="432"/>
      </w:pPr>
      <w:rPr>
        <w:rFonts w:ascii="Calibri" w:hAnsi="Calibri" w:cs="Calibri" w:hint="default"/>
        <w:b w:val="0"/>
        <w:sz w:val="22"/>
        <w:szCs w:val="22"/>
      </w:rPr>
    </w:lvl>
    <w:lvl w:ilvl="2">
      <w:start w:val="1"/>
      <w:numFmt w:val="lowerRoman"/>
      <w:lvlText w:val="(%3)"/>
      <w:lvlJc w:val="left"/>
      <w:pPr>
        <w:ind w:left="1932" w:hanging="504"/>
      </w:pPr>
      <w:rPr>
        <w:rFonts w:hint="default"/>
        <w:i w:val="0"/>
      </w:rPr>
    </w:lvl>
    <w:lvl w:ilvl="3">
      <w:start w:val="1"/>
      <w:numFmt w:val="decimal"/>
      <w:lvlText w:val="%1.%2.%3.%4."/>
      <w:lvlJc w:val="left"/>
      <w:pPr>
        <w:ind w:left="2436" w:hanging="648"/>
      </w:pPr>
      <w:rPr>
        <w:rFonts w:cs="Times New Roman"/>
      </w:rPr>
    </w:lvl>
    <w:lvl w:ilvl="4">
      <w:start w:val="1"/>
      <w:numFmt w:val="decimal"/>
      <w:lvlText w:val="%1.%2.%3.%4.%5."/>
      <w:lvlJc w:val="left"/>
      <w:pPr>
        <w:ind w:left="2940" w:hanging="792"/>
      </w:pPr>
      <w:rPr>
        <w:rFonts w:cs="Times New Roman"/>
      </w:rPr>
    </w:lvl>
    <w:lvl w:ilvl="5">
      <w:start w:val="1"/>
      <w:numFmt w:val="decimal"/>
      <w:lvlText w:val="%1.%2.%3.%4.%5.%6."/>
      <w:lvlJc w:val="left"/>
      <w:pPr>
        <w:ind w:left="3444" w:hanging="936"/>
      </w:pPr>
      <w:rPr>
        <w:rFonts w:cs="Times New Roman"/>
      </w:rPr>
    </w:lvl>
    <w:lvl w:ilvl="6">
      <w:start w:val="1"/>
      <w:numFmt w:val="decimal"/>
      <w:lvlText w:val="%1.%2.%3.%4.%5.%6.%7."/>
      <w:lvlJc w:val="left"/>
      <w:pPr>
        <w:ind w:left="3948" w:hanging="1080"/>
      </w:pPr>
      <w:rPr>
        <w:rFonts w:cs="Times New Roman"/>
      </w:rPr>
    </w:lvl>
    <w:lvl w:ilvl="7">
      <w:start w:val="1"/>
      <w:numFmt w:val="decimal"/>
      <w:lvlText w:val="%1.%2.%3.%4.%5.%6.%7.%8."/>
      <w:lvlJc w:val="left"/>
      <w:pPr>
        <w:ind w:left="4452" w:hanging="1224"/>
      </w:pPr>
      <w:rPr>
        <w:rFonts w:cs="Times New Roman"/>
      </w:rPr>
    </w:lvl>
    <w:lvl w:ilvl="8">
      <w:start w:val="1"/>
      <w:numFmt w:val="decimal"/>
      <w:lvlText w:val="%1.%2.%3.%4.%5.%6.%7.%8.%9."/>
      <w:lvlJc w:val="left"/>
      <w:pPr>
        <w:ind w:left="5028" w:hanging="1440"/>
      </w:pPr>
      <w:rPr>
        <w:rFonts w:cs="Times New Roman"/>
      </w:rPr>
    </w:lvl>
  </w:abstractNum>
  <w:abstractNum w:abstractNumId="18" w15:restartNumberingAfterBreak="0">
    <w:nsid w:val="77820B2E"/>
    <w:multiLevelType w:val="hybridMultilevel"/>
    <w:tmpl w:val="7B18B1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7"/>
  </w:num>
  <w:num w:numId="3">
    <w:abstractNumId w:val="1"/>
  </w:num>
  <w:num w:numId="4">
    <w:abstractNumId w:val="9"/>
  </w:num>
  <w:num w:numId="5">
    <w:abstractNumId w:val="5"/>
  </w:num>
  <w:num w:numId="6">
    <w:abstractNumId w:val="4"/>
  </w:num>
  <w:num w:numId="7">
    <w:abstractNumId w:val="16"/>
  </w:num>
  <w:num w:numId="8">
    <w:abstractNumId w:val="0"/>
  </w:num>
  <w:num w:numId="9">
    <w:abstractNumId w:val="2"/>
  </w:num>
  <w:num w:numId="10">
    <w:abstractNumId w:val="8"/>
  </w:num>
  <w:num w:numId="11">
    <w:abstractNumId w:val="15"/>
  </w:num>
  <w:num w:numId="12">
    <w:abstractNumId w:val="12"/>
  </w:num>
  <w:num w:numId="13">
    <w:abstractNumId w:val="17"/>
  </w:num>
  <w:num w:numId="14">
    <w:abstractNumId w:val="14"/>
  </w:num>
  <w:num w:numId="15">
    <w:abstractNumId w:val="11"/>
  </w:num>
  <w:num w:numId="16">
    <w:abstractNumId w:val="6"/>
  </w:num>
  <w:num w:numId="17">
    <w:abstractNumId w:val="18"/>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CE3"/>
    <w:rsid w:val="00000CD3"/>
    <w:rsid w:val="00003439"/>
    <w:rsid w:val="00005DDA"/>
    <w:rsid w:val="00016427"/>
    <w:rsid w:val="00024E7E"/>
    <w:rsid w:val="0002554D"/>
    <w:rsid w:val="00027337"/>
    <w:rsid w:val="0003071E"/>
    <w:rsid w:val="00031DD0"/>
    <w:rsid w:val="000323A6"/>
    <w:rsid w:val="000362B0"/>
    <w:rsid w:val="0003663E"/>
    <w:rsid w:val="00041E7D"/>
    <w:rsid w:val="000423F6"/>
    <w:rsid w:val="0004574F"/>
    <w:rsid w:val="00045801"/>
    <w:rsid w:val="00046496"/>
    <w:rsid w:val="00047861"/>
    <w:rsid w:val="00051D94"/>
    <w:rsid w:val="0005254A"/>
    <w:rsid w:val="000556C1"/>
    <w:rsid w:val="00060C3A"/>
    <w:rsid w:val="00061901"/>
    <w:rsid w:val="00063328"/>
    <w:rsid w:val="00064AAD"/>
    <w:rsid w:val="0006555C"/>
    <w:rsid w:val="00071ED9"/>
    <w:rsid w:val="00072FF9"/>
    <w:rsid w:val="00074E98"/>
    <w:rsid w:val="00082DAB"/>
    <w:rsid w:val="00083118"/>
    <w:rsid w:val="0008494E"/>
    <w:rsid w:val="000853A5"/>
    <w:rsid w:val="00087108"/>
    <w:rsid w:val="000918BB"/>
    <w:rsid w:val="0009699E"/>
    <w:rsid w:val="000A18B3"/>
    <w:rsid w:val="000A34DC"/>
    <w:rsid w:val="000B2F27"/>
    <w:rsid w:val="000B628E"/>
    <w:rsid w:val="000C039C"/>
    <w:rsid w:val="000C36F9"/>
    <w:rsid w:val="000C54AA"/>
    <w:rsid w:val="000D3C51"/>
    <w:rsid w:val="000D5D36"/>
    <w:rsid w:val="000D789A"/>
    <w:rsid w:val="000E24C3"/>
    <w:rsid w:val="000E2D2E"/>
    <w:rsid w:val="000E4B18"/>
    <w:rsid w:val="000E611E"/>
    <w:rsid w:val="000F2961"/>
    <w:rsid w:val="000F581D"/>
    <w:rsid w:val="000F599E"/>
    <w:rsid w:val="001039E2"/>
    <w:rsid w:val="00110DA7"/>
    <w:rsid w:val="001132C0"/>
    <w:rsid w:val="00113B84"/>
    <w:rsid w:val="001169AB"/>
    <w:rsid w:val="00117D66"/>
    <w:rsid w:val="001307AB"/>
    <w:rsid w:val="001354C2"/>
    <w:rsid w:val="00135CF6"/>
    <w:rsid w:val="00143FAA"/>
    <w:rsid w:val="00144AE2"/>
    <w:rsid w:val="0015674A"/>
    <w:rsid w:val="00160199"/>
    <w:rsid w:val="001606B1"/>
    <w:rsid w:val="00160FCA"/>
    <w:rsid w:val="0016195E"/>
    <w:rsid w:val="0016210F"/>
    <w:rsid w:val="00165FB9"/>
    <w:rsid w:val="0017017A"/>
    <w:rsid w:val="001703E6"/>
    <w:rsid w:val="00173CFA"/>
    <w:rsid w:val="00175932"/>
    <w:rsid w:val="00181D75"/>
    <w:rsid w:val="001853C6"/>
    <w:rsid w:val="00185CA8"/>
    <w:rsid w:val="001874DF"/>
    <w:rsid w:val="00194A94"/>
    <w:rsid w:val="001970AB"/>
    <w:rsid w:val="001A4585"/>
    <w:rsid w:val="001A5712"/>
    <w:rsid w:val="001A7B6B"/>
    <w:rsid w:val="001B020A"/>
    <w:rsid w:val="001B2603"/>
    <w:rsid w:val="001B3242"/>
    <w:rsid w:val="001B5C9D"/>
    <w:rsid w:val="001B69AA"/>
    <w:rsid w:val="001C09E3"/>
    <w:rsid w:val="001C30D7"/>
    <w:rsid w:val="001C5C10"/>
    <w:rsid w:val="001C640B"/>
    <w:rsid w:val="001C71BA"/>
    <w:rsid w:val="001C7E28"/>
    <w:rsid w:val="001D10AE"/>
    <w:rsid w:val="001D2388"/>
    <w:rsid w:val="001D277F"/>
    <w:rsid w:val="001E1F3E"/>
    <w:rsid w:val="001E32B5"/>
    <w:rsid w:val="001E34D9"/>
    <w:rsid w:val="001E63B9"/>
    <w:rsid w:val="001E7EC4"/>
    <w:rsid w:val="001F2850"/>
    <w:rsid w:val="001F670B"/>
    <w:rsid w:val="001F6F64"/>
    <w:rsid w:val="00206AD3"/>
    <w:rsid w:val="00210155"/>
    <w:rsid w:val="002122DD"/>
    <w:rsid w:val="00213E4F"/>
    <w:rsid w:val="002170AA"/>
    <w:rsid w:val="002207D7"/>
    <w:rsid w:val="00221B0F"/>
    <w:rsid w:val="00224283"/>
    <w:rsid w:val="002259F1"/>
    <w:rsid w:val="00225BE3"/>
    <w:rsid w:val="00226FB5"/>
    <w:rsid w:val="002333B3"/>
    <w:rsid w:val="00233ECB"/>
    <w:rsid w:val="00233F61"/>
    <w:rsid w:val="00236329"/>
    <w:rsid w:val="00236BA8"/>
    <w:rsid w:val="00236DD8"/>
    <w:rsid w:val="00241CBF"/>
    <w:rsid w:val="00242274"/>
    <w:rsid w:val="0024345B"/>
    <w:rsid w:val="00243B39"/>
    <w:rsid w:val="00253050"/>
    <w:rsid w:val="00253E6A"/>
    <w:rsid w:val="002553B6"/>
    <w:rsid w:val="00266AB0"/>
    <w:rsid w:val="0026714D"/>
    <w:rsid w:val="00272DED"/>
    <w:rsid w:val="0027311D"/>
    <w:rsid w:val="00273C1F"/>
    <w:rsid w:val="00273D17"/>
    <w:rsid w:val="002773F0"/>
    <w:rsid w:val="0029208C"/>
    <w:rsid w:val="00292532"/>
    <w:rsid w:val="00292B71"/>
    <w:rsid w:val="00294F21"/>
    <w:rsid w:val="00295767"/>
    <w:rsid w:val="00297D13"/>
    <w:rsid w:val="002A3D97"/>
    <w:rsid w:val="002B3074"/>
    <w:rsid w:val="002C34E9"/>
    <w:rsid w:val="002C5E24"/>
    <w:rsid w:val="002D03F2"/>
    <w:rsid w:val="002D2291"/>
    <w:rsid w:val="002D7218"/>
    <w:rsid w:val="002E0621"/>
    <w:rsid w:val="002E20FF"/>
    <w:rsid w:val="002E4F4B"/>
    <w:rsid w:val="002E5A6D"/>
    <w:rsid w:val="002F36DE"/>
    <w:rsid w:val="002F6019"/>
    <w:rsid w:val="0030040D"/>
    <w:rsid w:val="00301CC2"/>
    <w:rsid w:val="00303D22"/>
    <w:rsid w:val="0030490C"/>
    <w:rsid w:val="003068F8"/>
    <w:rsid w:val="00314F48"/>
    <w:rsid w:val="00316CC9"/>
    <w:rsid w:val="003179A1"/>
    <w:rsid w:val="003200AD"/>
    <w:rsid w:val="0032408E"/>
    <w:rsid w:val="00330ED8"/>
    <w:rsid w:val="00333412"/>
    <w:rsid w:val="00336CD5"/>
    <w:rsid w:val="00340B5E"/>
    <w:rsid w:val="00341E65"/>
    <w:rsid w:val="003428B5"/>
    <w:rsid w:val="00346936"/>
    <w:rsid w:val="00351114"/>
    <w:rsid w:val="0035784C"/>
    <w:rsid w:val="00361AD7"/>
    <w:rsid w:val="00365128"/>
    <w:rsid w:val="00370921"/>
    <w:rsid w:val="00384852"/>
    <w:rsid w:val="00387BD8"/>
    <w:rsid w:val="00391A06"/>
    <w:rsid w:val="003941FE"/>
    <w:rsid w:val="00396193"/>
    <w:rsid w:val="003A2F91"/>
    <w:rsid w:val="003A2F9B"/>
    <w:rsid w:val="003A3A6F"/>
    <w:rsid w:val="003A3EE5"/>
    <w:rsid w:val="003B12CE"/>
    <w:rsid w:val="003B323B"/>
    <w:rsid w:val="003B4442"/>
    <w:rsid w:val="003B4587"/>
    <w:rsid w:val="003C2547"/>
    <w:rsid w:val="003C3442"/>
    <w:rsid w:val="003C50F9"/>
    <w:rsid w:val="003D0D76"/>
    <w:rsid w:val="003D3153"/>
    <w:rsid w:val="003E4715"/>
    <w:rsid w:val="003E53C3"/>
    <w:rsid w:val="003E5E4A"/>
    <w:rsid w:val="003F19C3"/>
    <w:rsid w:val="003F1BB2"/>
    <w:rsid w:val="003F5800"/>
    <w:rsid w:val="00400CE6"/>
    <w:rsid w:val="0040264E"/>
    <w:rsid w:val="00403EA7"/>
    <w:rsid w:val="004045C8"/>
    <w:rsid w:val="00404EE7"/>
    <w:rsid w:val="004050CA"/>
    <w:rsid w:val="004079B1"/>
    <w:rsid w:val="00407AF2"/>
    <w:rsid w:val="00412EB9"/>
    <w:rsid w:val="00415A0B"/>
    <w:rsid w:val="0042392E"/>
    <w:rsid w:val="00423DB1"/>
    <w:rsid w:val="0042786A"/>
    <w:rsid w:val="00436F43"/>
    <w:rsid w:val="004373FE"/>
    <w:rsid w:val="004421CB"/>
    <w:rsid w:val="0044707A"/>
    <w:rsid w:val="00460FAF"/>
    <w:rsid w:val="00465F3B"/>
    <w:rsid w:val="004706DC"/>
    <w:rsid w:val="00471476"/>
    <w:rsid w:val="00473475"/>
    <w:rsid w:val="004739ED"/>
    <w:rsid w:val="004762C6"/>
    <w:rsid w:val="00482E48"/>
    <w:rsid w:val="00484009"/>
    <w:rsid w:val="00485F36"/>
    <w:rsid w:val="0049220A"/>
    <w:rsid w:val="004948B4"/>
    <w:rsid w:val="004A0C26"/>
    <w:rsid w:val="004A0F68"/>
    <w:rsid w:val="004A3573"/>
    <w:rsid w:val="004A4082"/>
    <w:rsid w:val="004A4B56"/>
    <w:rsid w:val="004B227E"/>
    <w:rsid w:val="004B7AAE"/>
    <w:rsid w:val="004C1BCC"/>
    <w:rsid w:val="004C6567"/>
    <w:rsid w:val="004C75AE"/>
    <w:rsid w:val="004D2276"/>
    <w:rsid w:val="004D2554"/>
    <w:rsid w:val="004D3C1B"/>
    <w:rsid w:val="004D415B"/>
    <w:rsid w:val="004E1598"/>
    <w:rsid w:val="004E3349"/>
    <w:rsid w:val="004E5A06"/>
    <w:rsid w:val="004F1E91"/>
    <w:rsid w:val="0050450F"/>
    <w:rsid w:val="00511237"/>
    <w:rsid w:val="00513219"/>
    <w:rsid w:val="00515860"/>
    <w:rsid w:val="005316EE"/>
    <w:rsid w:val="00532799"/>
    <w:rsid w:val="00533C57"/>
    <w:rsid w:val="00533EAC"/>
    <w:rsid w:val="00533F2A"/>
    <w:rsid w:val="005354C1"/>
    <w:rsid w:val="0053559B"/>
    <w:rsid w:val="00537FB5"/>
    <w:rsid w:val="00544F2A"/>
    <w:rsid w:val="005450BE"/>
    <w:rsid w:val="0055411A"/>
    <w:rsid w:val="0055665C"/>
    <w:rsid w:val="0056191D"/>
    <w:rsid w:val="00570424"/>
    <w:rsid w:val="00585A26"/>
    <w:rsid w:val="005920C1"/>
    <w:rsid w:val="005964B1"/>
    <w:rsid w:val="005A4E76"/>
    <w:rsid w:val="005A5B76"/>
    <w:rsid w:val="005B0156"/>
    <w:rsid w:val="005B16FA"/>
    <w:rsid w:val="005B2611"/>
    <w:rsid w:val="005B424A"/>
    <w:rsid w:val="005C2ACA"/>
    <w:rsid w:val="005C39A9"/>
    <w:rsid w:val="005C6D9D"/>
    <w:rsid w:val="005D0F31"/>
    <w:rsid w:val="005D0FBC"/>
    <w:rsid w:val="005D3568"/>
    <w:rsid w:val="005D3E6D"/>
    <w:rsid w:val="005D6AA7"/>
    <w:rsid w:val="005D7D9F"/>
    <w:rsid w:val="005E089E"/>
    <w:rsid w:val="005F05F0"/>
    <w:rsid w:val="005F1BCB"/>
    <w:rsid w:val="005F6B15"/>
    <w:rsid w:val="005F7466"/>
    <w:rsid w:val="00602110"/>
    <w:rsid w:val="0060398C"/>
    <w:rsid w:val="00603C50"/>
    <w:rsid w:val="00610869"/>
    <w:rsid w:val="006117FD"/>
    <w:rsid w:val="006125AD"/>
    <w:rsid w:val="00612616"/>
    <w:rsid w:val="00615654"/>
    <w:rsid w:val="00617EC9"/>
    <w:rsid w:val="00620CF2"/>
    <w:rsid w:val="006217DB"/>
    <w:rsid w:val="00622625"/>
    <w:rsid w:val="00626398"/>
    <w:rsid w:val="0063088F"/>
    <w:rsid w:val="00636B36"/>
    <w:rsid w:val="00636B7B"/>
    <w:rsid w:val="00642366"/>
    <w:rsid w:val="00642EC1"/>
    <w:rsid w:val="00645C07"/>
    <w:rsid w:val="00651575"/>
    <w:rsid w:val="00655B01"/>
    <w:rsid w:val="00656860"/>
    <w:rsid w:val="00657230"/>
    <w:rsid w:val="00661E81"/>
    <w:rsid w:val="0066260A"/>
    <w:rsid w:val="00662F4C"/>
    <w:rsid w:val="00663FEB"/>
    <w:rsid w:val="0068192C"/>
    <w:rsid w:val="0068478D"/>
    <w:rsid w:val="00691E17"/>
    <w:rsid w:val="006946AF"/>
    <w:rsid w:val="00695718"/>
    <w:rsid w:val="00695786"/>
    <w:rsid w:val="006A166D"/>
    <w:rsid w:val="006A2026"/>
    <w:rsid w:val="006A384B"/>
    <w:rsid w:val="006A434A"/>
    <w:rsid w:val="006B2F48"/>
    <w:rsid w:val="006B76FE"/>
    <w:rsid w:val="006C02BC"/>
    <w:rsid w:val="006D7710"/>
    <w:rsid w:val="006D7F39"/>
    <w:rsid w:val="006E09C4"/>
    <w:rsid w:val="006E1504"/>
    <w:rsid w:val="006F2875"/>
    <w:rsid w:val="006F29BF"/>
    <w:rsid w:val="006F2A7A"/>
    <w:rsid w:val="006F3BE2"/>
    <w:rsid w:val="006F6796"/>
    <w:rsid w:val="006F6F93"/>
    <w:rsid w:val="006F7D9B"/>
    <w:rsid w:val="0070205E"/>
    <w:rsid w:val="0070652A"/>
    <w:rsid w:val="00712040"/>
    <w:rsid w:val="00712063"/>
    <w:rsid w:val="00714732"/>
    <w:rsid w:val="00715866"/>
    <w:rsid w:val="007178CE"/>
    <w:rsid w:val="00725A95"/>
    <w:rsid w:val="00735523"/>
    <w:rsid w:val="00736051"/>
    <w:rsid w:val="00746F74"/>
    <w:rsid w:val="007505FB"/>
    <w:rsid w:val="0075138C"/>
    <w:rsid w:val="0075463B"/>
    <w:rsid w:val="0075483B"/>
    <w:rsid w:val="007567CE"/>
    <w:rsid w:val="00756A2C"/>
    <w:rsid w:val="0076037C"/>
    <w:rsid w:val="00763E94"/>
    <w:rsid w:val="007647D3"/>
    <w:rsid w:val="007649A2"/>
    <w:rsid w:val="00771727"/>
    <w:rsid w:val="0077686F"/>
    <w:rsid w:val="007776BB"/>
    <w:rsid w:val="00780DFE"/>
    <w:rsid w:val="00782764"/>
    <w:rsid w:val="00785C95"/>
    <w:rsid w:val="00792415"/>
    <w:rsid w:val="00792535"/>
    <w:rsid w:val="00794549"/>
    <w:rsid w:val="007967E0"/>
    <w:rsid w:val="00797658"/>
    <w:rsid w:val="007B1F26"/>
    <w:rsid w:val="007C2DA3"/>
    <w:rsid w:val="007D02F5"/>
    <w:rsid w:val="007D6EFF"/>
    <w:rsid w:val="007D7486"/>
    <w:rsid w:val="007E0455"/>
    <w:rsid w:val="007E51B9"/>
    <w:rsid w:val="007E583E"/>
    <w:rsid w:val="007F0140"/>
    <w:rsid w:val="007F7540"/>
    <w:rsid w:val="00802510"/>
    <w:rsid w:val="0080495D"/>
    <w:rsid w:val="008068CF"/>
    <w:rsid w:val="008072EA"/>
    <w:rsid w:val="00811FC2"/>
    <w:rsid w:val="00812BED"/>
    <w:rsid w:val="00815B4D"/>
    <w:rsid w:val="00815B89"/>
    <w:rsid w:val="008172F1"/>
    <w:rsid w:val="008207BF"/>
    <w:rsid w:val="00834CAF"/>
    <w:rsid w:val="00840013"/>
    <w:rsid w:val="00840AE5"/>
    <w:rsid w:val="00842BE5"/>
    <w:rsid w:val="0084488F"/>
    <w:rsid w:val="008510DE"/>
    <w:rsid w:val="00851615"/>
    <w:rsid w:val="00857594"/>
    <w:rsid w:val="0086367E"/>
    <w:rsid w:val="0086421C"/>
    <w:rsid w:val="0086470B"/>
    <w:rsid w:val="008675B9"/>
    <w:rsid w:val="00875059"/>
    <w:rsid w:val="008751F2"/>
    <w:rsid w:val="00876441"/>
    <w:rsid w:val="00877D29"/>
    <w:rsid w:val="00883A02"/>
    <w:rsid w:val="00885B4E"/>
    <w:rsid w:val="00885FC6"/>
    <w:rsid w:val="00887B85"/>
    <w:rsid w:val="0089112F"/>
    <w:rsid w:val="00896667"/>
    <w:rsid w:val="00897EA9"/>
    <w:rsid w:val="008A023C"/>
    <w:rsid w:val="008B0FC8"/>
    <w:rsid w:val="008B2938"/>
    <w:rsid w:val="008B459C"/>
    <w:rsid w:val="008B5023"/>
    <w:rsid w:val="008B5CC9"/>
    <w:rsid w:val="008B6471"/>
    <w:rsid w:val="008B6936"/>
    <w:rsid w:val="008B69AB"/>
    <w:rsid w:val="008C00FF"/>
    <w:rsid w:val="008C1F13"/>
    <w:rsid w:val="008C329D"/>
    <w:rsid w:val="008C469C"/>
    <w:rsid w:val="008D13B9"/>
    <w:rsid w:val="008D6A78"/>
    <w:rsid w:val="008D6DD9"/>
    <w:rsid w:val="008E1FEB"/>
    <w:rsid w:val="008E2241"/>
    <w:rsid w:val="008E3117"/>
    <w:rsid w:val="008E451B"/>
    <w:rsid w:val="008E5960"/>
    <w:rsid w:val="008E789C"/>
    <w:rsid w:val="008F16DC"/>
    <w:rsid w:val="008F2E58"/>
    <w:rsid w:val="008F651C"/>
    <w:rsid w:val="00900A11"/>
    <w:rsid w:val="009022FB"/>
    <w:rsid w:val="00902A0F"/>
    <w:rsid w:val="009052E2"/>
    <w:rsid w:val="00905BBA"/>
    <w:rsid w:val="0090672A"/>
    <w:rsid w:val="009113E3"/>
    <w:rsid w:val="0091173C"/>
    <w:rsid w:val="009137A6"/>
    <w:rsid w:val="009143A2"/>
    <w:rsid w:val="00915EDB"/>
    <w:rsid w:val="00924DE4"/>
    <w:rsid w:val="0093263A"/>
    <w:rsid w:val="00934597"/>
    <w:rsid w:val="0093728B"/>
    <w:rsid w:val="00937E97"/>
    <w:rsid w:val="00943909"/>
    <w:rsid w:val="00946CED"/>
    <w:rsid w:val="00947D4A"/>
    <w:rsid w:val="00954C0E"/>
    <w:rsid w:val="0096139D"/>
    <w:rsid w:val="00965F75"/>
    <w:rsid w:val="009665A6"/>
    <w:rsid w:val="009669F3"/>
    <w:rsid w:val="00966E07"/>
    <w:rsid w:val="0097095E"/>
    <w:rsid w:val="00972BFE"/>
    <w:rsid w:val="00974869"/>
    <w:rsid w:val="00976B01"/>
    <w:rsid w:val="00980D0D"/>
    <w:rsid w:val="00981C82"/>
    <w:rsid w:val="00982DDB"/>
    <w:rsid w:val="00982E04"/>
    <w:rsid w:val="00982E39"/>
    <w:rsid w:val="009865C8"/>
    <w:rsid w:val="00987517"/>
    <w:rsid w:val="009940B6"/>
    <w:rsid w:val="00994E69"/>
    <w:rsid w:val="0099749A"/>
    <w:rsid w:val="009A1038"/>
    <w:rsid w:val="009A2332"/>
    <w:rsid w:val="009A39DF"/>
    <w:rsid w:val="009A3C9C"/>
    <w:rsid w:val="009A5C0A"/>
    <w:rsid w:val="009A602C"/>
    <w:rsid w:val="009A664D"/>
    <w:rsid w:val="009B00A9"/>
    <w:rsid w:val="009B1901"/>
    <w:rsid w:val="009B5C26"/>
    <w:rsid w:val="009C1250"/>
    <w:rsid w:val="009C3CFC"/>
    <w:rsid w:val="009C4776"/>
    <w:rsid w:val="009D7AD8"/>
    <w:rsid w:val="009E2DDD"/>
    <w:rsid w:val="009E4558"/>
    <w:rsid w:val="009E4ED1"/>
    <w:rsid w:val="009E4FBE"/>
    <w:rsid w:val="009E712B"/>
    <w:rsid w:val="009E7F58"/>
    <w:rsid w:val="009F25CB"/>
    <w:rsid w:val="009F36A0"/>
    <w:rsid w:val="009F4A2C"/>
    <w:rsid w:val="009F6780"/>
    <w:rsid w:val="00A02E0C"/>
    <w:rsid w:val="00A057D5"/>
    <w:rsid w:val="00A060B8"/>
    <w:rsid w:val="00A207D7"/>
    <w:rsid w:val="00A220BF"/>
    <w:rsid w:val="00A22976"/>
    <w:rsid w:val="00A247AF"/>
    <w:rsid w:val="00A25B53"/>
    <w:rsid w:val="00A25E54"/>
    <w:rsid w:val="00A26C0C"/>
    <w:rsid w:val="00A30CC7"/>
    <w:rsid w:val="00A3194D"/>
    <w:rsid w:val="00A37A9A"/>
    <w:rsid w:val="00A37F78"/>
    <w:rsid w:val="00A417E9"/>
    <w:rsid w:val="00A42E22"/>
    <w:rsid w:val="00A4387B"/>
    <w:rsid w:val="00A439F8"/>
    <w:rsid w:val="00A47449"/>
    <w:rsid w:val="00A6125C"/>
    <w:rsid w:val="00A62E30"/>
    <w:rsid w:val="00A62EAF"/>
    <w:rsid w:val="00A67583"/>
    <w:rsid w:val="00A747FD"/>
    <w:rsid w:val="00A765F2"/>
    <w:rsid w:val="00A76DA1"/>
    <w:rsid w:val="00A80DEB"/>
    <w:rsid w:val="00A81BC6"/>
    <w:rsid w:val="00A83B01"/>
    <w:rsid w:val="00A84504"/>
    <w:rsid w:val="00A9439E"/>
    <w:rsid w:val="00AA3E18"/>
    <w:rsid w:val="00AA65FF"/>
    <w:rsid w:val="00AB2A1D"/>
    <w:rsid w:val="00AB5FEA"/>
    <w:rsid w:val="00AB6D95"/>
    <w:rsid w:val="00AC3EFA"/>
    <w:rsid w:val="00AC4238"/>
    <w:rsid w:val="00AC5AF2"/>
    <w:rsid w:val="00AC75BF"/>
    <w:rsid w:val="00AD1E2A"/>
    <w:rsid w:val="00AD2C00"/>
    <w:rsid w:val="00AD663B"/>
    <w:rsid w:val="00AE6AC7"/>
    <w:rsid w:val="00AF0370"/>
    <w:rsid w:val="00AF31EE"/>
    <w:rsid w:val="00AF506F"/>
    <w:rsid w:val="00B021FD"/>
    <w:rsid w:val="00B037E1"/>
    <w:rsid w:val="00B11BA0"/>
    <w:rsid w:val="00B134AE"/>
    <w:rsid w:val="00B146BD"/>
    <w:rsid w:val="00B24346"/>
    <w:rsid w:val="00B24404"/>
    <w:rsid w:val="00B249D9"/>
    <w:rsid w:val="00B24FA7"/>
    <w:rsid w:val="00B2634B"/>
    <w:rsid w:val="00B30F12"/>
    <w:rsid w:val="00B34E41"/>
    <w:rsid w:val="00B34F9D"/>
    <w:rsid w:val="00B36E2A"/>
    <w:rsid w:val="00B42A8B"/>
    <w:rsid w:val="00B42E5F"/>
    <w:rsid w:val="00B44208"/>
    <w:rsid w:val="00B52F38"/>
    <w:rsid w:val="00B554F3"/>
    <w:rsid w:val="00B604E2"/>
    <w:rsid w:val="00B60AD2"/>
    <w:rsid w:val="00B61013"/>
    <w:rsid w:val="00B6200D"/>
    <w:rsid w:val="00B716D7"/>
    <w:rsid w:val="00B71906"/>
    <w:rsid w:val="00B73587"/>
    <w:rsid w:val="00B73F7C"/>
    <w:rsid w:val="00B75EF0"/>
    <w:rsid w:val="00B761F4"/>
    <w:rsid w:val="00B76E13"/>
    <w:rsid w:val="00B806D2"/>
    <w:rsid w:val="00B82A16"/>
    <w:rsid w:val="00B82C00"/>
    <w:rsid w:val="00B83FCE"/>
    <w:rsid w:val="00B873B4"/>
    <w:rsid w:val="00B8746F"/>
    <w:rsid w:val="00B92746"/>
    <w:rsid w:val="00B92CA3"/>
    <w:rsid w:val="00B95BF7"/>
    <w:rsid w:val="00B95F78"/>
    <w:rsid w:val="00BA1776"/>
    <w:rsid w:val="00BA1FE1"/>
    <w:rsid w:val="00BA2EB6"/>
    <w:rsid w:val="00BA359D"/>
    <w:rsid w:val="00BA53FB"/>
    <w:rsid w:val="00BA5890"/>
    <w:rsid w:val="00BB08D4"/>
    <w:rsid w:val="00BB1263"/>
    <w:rsid w:val="00BB2B3B"/>
    <w:rsid w:val="00BB438E"/>
    <w:rsid w:val="00BB612B"/>
    <w:rsid w:val="00BB78F4"/>
    <w:rsid w:val="00BC2CE3"/>
    <w:rsid w:val="00BC3994"/>
    <w:rsid w:val="00BD026D"/>
    <w:rsid w:val="00BD0C5D"/>
    <w:rsid w:val="00BD12F9"/>
    <w:rsid w:val="00BD5F95"/>
    <w:rsid w:val="00BD791D"/>
    <w:rsid w:val="00BE227A"/>
    <w:rsid w:val="00BE23ED"/>
    <w:rsid w:val="00BE3D81"/>
    <w:rsid w:val="00BE3DC5"/>
    <w:rsid w:val="00BE5364"/>
    <w:rsid w:val="00BE7109"/>
    <w:rsid w:val="00BE7146"/>
    <w:rsid w:val="00BE72D2"/>
    <w:rsid w:val="00BE77BB"/>
    <w:rsid w:val="00BF0520"/>
    <w:rsid w:val="00BF1360"/>
    <w:rsid w:val="00BF246D"/>
    <w:rsid w:val="00BF3CF5"/>
    <w:rsid w:val="00BF5D0A"/>
    <w:rsid w:val="00BF7241"/>
    <w:rsid w:val="00BF74E5"/>
    <w:rsid w:val="00C01D51"/>
    <w:rsid w:val="00C0249B"/>
    <w:rsid w:val="00C072CC"/>
    <w:rsid w:val="00C07977"/>
    <w:rsid w:val="00C1457A"/>
    <w:rsid w:val="00C14A5C"/>
    <w:rsid w:val="00C2167F"/>
    <w:rsid w:val="00C31733"/>
    <w:rsid w:val="00C3214C"/>
    <w:rsid w:val="00C32221"/>
    <w:rsid w:val="00C41563"/>
    <w:rsid w:val="00C456B3"/>
    <w:rsid w:val="00C5015B"/>
    <w:rsid w:val="00C7384C"/>
    <w:rsid w:val="00C73960"/>
    <w:rsid w:val="00C7561C"/>
    <w:rsid w:val="00C76316"/>
    <w:rsid w:val="00C76EE2"/>
    <w:rsid w:val="00C95309"/>
    <w:rsid w:val="00CA2CDC"/>
    <w:rsid w:val="00CA4AC0"/>
    <w:rsid w:val="00CA64A6"/>
    <w:rsid w:val="00CA7EE3"/>
    <w:rsid w:val="00CB04A0"/>
    <w:rsid w:val="00CB1B22"/>
    <w:rsid w:val="00CB3326"/>
    <w:rsid w:val="00CC0F73"/>
    <w:rsid w:val="00CC6FDF"/>
    <w:rsid w:val="00CD094B"/>
    <w:rsid w:val="00CD1A21"/>
    <w:rsid w:val="00CD41FF"/>
    <w:rsid w:val="00CD4EED"/>
    <w:rsid w:val="00CD5E24"/>
    <w:rsid w:val="00CD6FF5"/>
    <w:rsid w:val="00CD7010"/>
    <w:rsid w:val="00CE079E"/>
    <w:rsid w:val="00CE0830"/>
    <w:rsid w:val="00CE27E1"/>
    <w:rsid w:val="00CF6144"/>
    <w:rsid w:val="00CF7496"/>
    <w:rsid w:val="00D008B4"/>
    <w:rsid w:val="00D021B5"/>
    <w:rsid w:val="00D0342F"/>
    <w:rsid w:val="00D04BF2"/>
    <w:rsid w:val="00D057C9"/>
    <w:rsid w:val="00D238A4"/>
    <w:rsid w:val="00D268AF"/>
    <w:rsid w:val="00D26A78"/>
    <w:rsid w:val="00D3162A"/>
    <w:rsid w:val="00D3382C"/>
    <w:rsid w:val="00D3603E"/>
    <w:rsid w:val="00D431D6"/>
    <w:rsid w:val="00D4534C"/>
    <w:rsid w:val="00D46F6B"/>
    <w:rsid w:val="00D50F69"/>
    <w:rsid w:val="00D53130"/>
    <w:rsid w:val="00D538BC"/>
    <w:rsid w:val="00D5650C"/>
    <w:rsid w:val="00D63D72"/>
    <w:rsid w:val="00D64619"/>
    <w:rsid w:val="00D72794"/>
    <w:rsid w:val="00D73F30"/>
    <w:rsid w:val="00D744DE"/>
    <w:rsid w:val="00D77452"/>
    <w:rsid w:val="00D80FD1"/>
    <w:rsid w:val="00D826BB"/>
    <w:rsid w:val="00D85134"/>
    <w:rsid w:val="00D85324"/>
    <w:rsid w:val="00D86196"/>
    <w:rsid w:val="00D877BA"/>
    <w:rsid w:val="00D910B9"/>
    <w:rsid w:val="00D9790B"/>
    <w:rsid w:val="00DA0DCE"/>
    <w:rsid w:val="00DA1A51"/>
    <w:rsid w:val="00DA1C3D"/>
    <w:rsid w:val="00DA4E9F"/>
    <w:rsid w:val="00DA7F9A"/>
    <w:rsid w:val="00DC0F3C"/>
    <w:rsid w:val="00DC238A"/>
    <w:rsid w:val="00DC2FE3"/>
    <w:rsid w:val="00DC3053"/>
    <w:rsid w:val="00DD027C"/>
    <w:rsid w:val="00DD0B7B"/>
    <w:rsid w:val="00DD1452"/>
    <w:rsid w:val="00DD6A5C"/>
    <w:rsid w:val="00DE0C0C"/>
    <w:rsid w:val="00DE2B14"/>
    <w:rsid w:val="00DE4B36"/>
    <w:rsid w:val="00DE6AF5"/>
    <w:rsid w:val="00DF33C1"/>
    <w:rsid w:val="00DF3D8D"/>
    <w:rsid w:val="00DF6EF0"/>
    <w:rsid w:val="00E006F3"/>
    <w:rsid w:val="00E03B73"/>
    <w:rsid w:val="00E06764"/>
    <w:rsid w:val="00E06CA2"/>
    <w:rsid w:val="00E10B1C"/>
    <w:rsid w:val="00E1293A"/>
    <w:rsid w:val="00E14384"/>
    <w:rsid w:val="00E17497"/>
    <w:rsid w:val="00E203EC"/>
    <w:rsid w:val="00E20E4A"/>
    <w:rsid w:val="00E22053"/>
    <w:rsid w:val="00E308E8"/>
    <w:rsid w:val="00E34419"/>
    <w:rsid w:val="00E36DC5"/>
    <w:rsid w:val="00E40F18"/>
    <w:rsid w:val="00E410D0"/>
    <w:rsid w:val="00E43944"/>
    <w:rsid w:val="00E4546C"/>
    <w:rsid w:val="00E47DC7"/>
    <w:rsid w:val="00E51550"/>
    <w:rsid w:val="00E56A38"/>
    <w:rsid w:val="00E61D51"/>
    <w:rsid w:val="00E625BD"/>
    <w:rsid w:val="00E673D3"/>
    <w:rsid w:val="00E70EF3"/>
    <w:rsid w:val="00E7127F"/>
    <w:rsid w:val="00E77D3F"/>
    <w:rsid w:val="00E82828"/>
    <w:rsid w:val="00E83779"/>
    <w:rsid w:val="00E847CA"/>
    <w:rsid w:val="00E92397"/>
    <w:rsid w:val="00E925B3"/>
    <w:rsid w:val="00E97326"/>
    <w:rsid w:val="00EA01E7"/>
    <w:rsid w:val="00EA3905"/>
    <w:rsid w:val="00EA4F4A"/>
    <w:rsid w:val="00EB118E"/>
    <w:rsid w:val="00EB4359"/>
    <w:rsid w:val="00EB56FB"/>
    <w:rsid w:val="00EB746D"/>
    <w:rsid w:val="00EB7ADF"/>
    <w:rsid w:val="00EC141B"/>
    <w:rsid w:val="00EC204B"/>
    <w:rsid w:val="00EC6B9E"/>
    <w:rsid w:val="00ED064C"/>
    <w:rsid w:val="00ED2365"/>
    <w:rsid w:val="00ED6F59"/>
    <w:rsid w:val="00ED6FE4"/>
    <w:rsid w:val="00EE02C0"/>
    <w:rsid w:val="00EE0531"/>
    <w:rsid w:val="00EE090A"/>
    <w:rsid w:val="00EE5211"/>
    <w:rsid w:val="00EE5878"/>
    <w:rsid w:val="00EF0422"/>
    <w:rsid w:val="00EF7751"/>
    <w:rsid w:val="00F000F0"/>
    <w:rsid w:val="00F009E9"/>
    <w:rsid w:val="00F11ECC"/>
    <w:rsid w:val="00F1211A"/>
    <w:rsid w:val="00F13E4D"/>
    <w:rsid w:val="00F14CE4"/>
    <w:rsid w:val="00F1788E"/>
    <w:rsid w:val="00F21D50"/>
    <w:rsid w:val="00F21E46"/>
    <w:rsid w:val="00F21EB8"/>
    <w:rsid w:val="00F22355"/>
    <w:rsid w:val="00F24824"/>
    <w:rsid w:val="00F25E18"/>
    <w:rsid w:val="00F269B2"/>
    <w:rsid w:val="00F27439"/>
    <w:rsid w:val="00F301AB"/>
    <w:rsid w:val="00F3158D"/>
    <w:rsid w:val="00F3290C"/>
    <w:rsid w:val="00F329FF"/>
    <w:rsid w:val="00F44D43"/>
    <w:rsid w:val="00F477D0"/>
    <w:rsid w:val="00F50931"/>
    <w:rsid w:val="00F51B6F"/>
    <w:rsid w:val="00F566AA"/>
    <w:rsid w:val="00F61803"/>
    <w:rsid w:val="00F650CF"/>
    <w:rsid w:val="00F7214F"/>
    <w:rsid w:val="00F74546"/>
    <w:rsid w:val="00F75E03"/>
    <w:rsid w:val="00F76DBD"/>
    <w:rsid w:val="00F8027C"/>
    <w:rsid w:val="00F843A2"/>
    <w:rsid w:val="00F848C0"/>
    <w:rsid w:val="00F9235C"/>
    <w:rsid w:val="00FA00E5"/>
    <w:rsid w:val="00FA0EE8"/>
    <w:rsid w:val="00FA3AC9"/>
    <w:rsid w:val="00FA6A2D"/>
    <w:rsid w:val="00FA6F01"/>
    <w:rsid w:val="00FB3585"/>
    <w:rsid w:val="00FB7FCA"/>
    <w:rsid w:val="00FC2F6C"/>
    <w:rsid w:val="00FC458C"/>
    <w:rsid w:val="00FC7BF0"/>
    <w:rsid w:val="00FD1838"/>
    <w:rsid w:val="00FD31DD"/>
    <w:rsid w:val="00FD48D2"/>
    <w:rsid w:val="00FD7977"/>
    <w:rsid w:val="00FE0EF8"/>
    <w:rsid w:val="00FE1739"/>
    <w:rsid w:val="00FF114E"/>
    <w:rsid w:val="00FF3612"/>
    <w:rsid w:val="00FF533A"/>
    <w:rsid w:val="00FF6A1F"/>
    <w:rsid w:val="00FF7536"/>
    <w:rsid w:val="00FF78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176ED"/>
  <w15:docId w15:val="{8D9E489D-5BB6-47FE-85DA-2728851E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324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53130"/>
    <w:pPr>
      <w:ind w:left="720"/>
      <w:contextualSpacing/>
    </w:pPr>
  </w:style>
  <w:style w:type="character" w:styleId="Odkaznakoment">
    <w:name w:val="annotation reference"/>
    <w:basedOn w:val="Standardnpsmoodstavce"/>
    <w:unhideWhenUsed/>
    <w:rsid w:val="00061901"/>
    <w:rPr>
      <w:sz w:val="16"/>
      <w:szCs w:val="16"/>
    </w:rPr>
  </w:style>
  <w:style w:type="paragraph" w:styleId="Textkomente">
    <w:name w:val="annotation text"/>
    <w:basedOn w:val="Normln"/>
    <w:link w:val="TextkomenteChar"/>
    <w:unhideWhenUsed/>
    <w:rsid w:val="00061901"/>
    <w:pPr>
      <w:spacing w:line="240" w:lineRule="auto"/>
    </w:pPr>
    <w:rPr>
      <w:sz w:val="20"/>
      <w:szCs w:val="20"/>
    </w:rPr>
  </w:style>
  <w:style w:type="character" w:customStyle="1" w:styleId="TextkomenteChar">
    <w:name w:val="Text komentáře Char"/>
    <w:basedOn w:val="Standardnpsmoodstavce"/>
    <w:link w:val="Textkomente"/>
    <w:rsid w:val="00061901"/>
    <w:rPr>
      <w:sz w:val="20"/>
      <w:szCs w:val="20"/>
    </w:rPr>
  </w:style>
  <w:style w:type="paragraph" w:styleId="Pedmtkomente">
    <w:name w:val="annotation subject"/>
    <w:basedOn w:val="Textkomente"/>
    <w:next w:val="Textkomente"/>
    <w:link w:val="PedmtkomenteChar"/>
    <w:uiPriority w:val="99"/>
    <w:semiHidden/>
    <w:unhideWhenUsed/>
    <w:rsid w:val="00061901"/>
    <w:rPr>
      <w:b/>
      <w:bCs/>
    </w:rPr>
  </w:style>
  <w:style w:type="character" w:customStyle="1" w:styleId="PedmtkomenteChar">
    <w:name w:val="Předmět komentáře Char"/>
    <w:basedOn w:val="TextkomenteChar"/>
    <w:link w:val="Pedmtkomente"/>
    <w:uiPriority w:val="99"/>
    <w:semiHidden/>
    <w:rsid w:val="00061901"/>
    <w:rPr>
      <w:b/>
      <w:bCs/>
      <w:sz w:val="20"/>
      <w:szCs w:val="20"/>
    </w:rPr>
  </w:style>
  <w:style w:type="paragraph" w:styleId="Textbubliny">
    <w:name w:val="Balloon Text"/>
    <w:basedOn w:val="Normln"/>
    <w:link w:val="TextbublinyChar"/>
    <w:uiPriority w:val="99"/>
    <w:semiHidden/>
    <w:unhideWhenUsed/>
    <w:rsid w:val="000619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1901"/>
    <w:rPr>
      <w:rFonts w:ascii="Tahoma" w:hAnsi="Tahoma" w:cs="Tahoma"/>
      <w:sz w:val="16"/>
      <w:szCs w:val="16"/>
    </w:rPr>
  </w:style>
  <w:style w:type="paragraph" w:customStyle="1" w:styleId="rove1">
    <w:name w:val="Úroveň 1"/>
    <w:basedOn w:val="Normln"/>
    <w:qFormat/>
    <w:rsid w:val="003428B5"/>
    <w:pPr>
      <w:suppressAutoHyphens/>
      <w:overflowPunct w:val="0"/>
      <w:autoSpaceDE w:val="0"/>
      <w:autoSpaceDN w:val="0"/>
      <w:adjustRightInd w:val="0"/>
      <w:spacing w:line="288" w:lineRule="auto"/>
      <w:ind w:left="709" w:hanging="709"/>
      <w:jc w:val="both"/>
      <w:textAlignment w:val="baseline"/>
    </w:pPr>
    <w:rPr>
      <w:rFonts w:ascii="Calibri" w:eastAsia="Calibri" w:hAnsi="Calibri" w:cs="Calibri"/>
      <w:b/>
    </w:rPr>
  </w:style>
  <w:style w:type="paragraph" w:styleId="Revize">
    <w:name w:val="Revision"/>
    <w:hidden/>
    <w:uiPriority w:val="99"/>
    <w:semiHidden/>
    <w:rsid w:val="00DC3053"/>
    <w:pPr>
      <w:spacing w:after="0" w:line="240" w:lineRule="auto"/>
    </w:pPr>
  </w:style>
  <w:style w:type="character" w:styleId="Hypertextovodkaz">
    <w:name w:val="Hyperlink"/>
    <w:basedOn w:val="Standardnpsmoodstavce"/>
    <w:uiPriority w:val="99"/>
    <w:unhideWhenUsed/>
    <w:rsid w:val="000D3C51"/>
    <w:rPr>
      <w:color w:val="0000FF" w:themeColor="hyperlink"/>
      <w:u w:val="single"/>
    </w:rPr>
  </w:style>
  <w:style w:type="paragraph" w:styleId="Zhlav">
    <w:name w:val="header"/>
    <w:basedOn w:val="Normln"/>
    <w:link w:val="ZhlavChar"/>
    <w:uiPriority w:val="99"/>
    <w:unhideWhenUsed/>
    <w:rsid w:val="00FA6F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6F01"/>
  </w:style>
  <w:style w:type="paragraph" w:styleId="Zpat">
    <w:name w:val="footer"/>
    <w:basedOn w:val="Normln"/>
    <w:link w:val="ZpatChar"/>
    <w:uiPriority w:val="99"/>
    <w:unhideWhenUsed/>
    <w:rsid w:val="00FA6F01"/>
    <w:pPr>
      <w:tabs>
        <w:tab w:val="center" w:pos="4536"/>
        <w:tab w:val="right" w:pos="9072"/>
      </w:tabs>
      <w:spacing w:after="0" w:line="240" w:lineRule="auto"/>
    </w:pPr>
  </w:style>
  <w:style w:type="character" w:customStyle="1" w:styleId="ZpatChar">
    <w:name w:val="Zápatí Char"/>
    <w:basedOn w:val="Standardnpsmoodstavce"/>
    <w:link w:val="Zpat"/>
    <w:uiPriority w:val="99"/>
    <w:rsid w:val="00FA6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28E23-AC25-46D9-AF8D-68F97033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1707</Words>
  <Characters>10078</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KOVED ZK</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Martin Richtar</dc:creator>
  <cp:lastModifiedBy>Marie Štětková</cp:lastModifiedBy>
  <cp:revision>3</cp:revision>
  <cp:lastPrinted>2016-06-07T10:37:00Z</cp:lastPrinted>
  <dcterms:created xsi:type="dcterms:W3CDTF">2021-08-05T12:09:00Z</dcterms:created>
  <dcterms:modified xsi:type="dcterms:W3CDTF">2021-08-25T10:06:00Z</dcterms:modified>
</cp:coreProperties>
</file>