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CE" w:rsidRPr="00CF691C" w:rsidRDefault="007762CE" w:rsidP="007762CE">
      <w:pPr>
        <w:jc w:val="center"/>
        <w:rPr>
          <w:rFonts w:cs="Arial"/>
          <w:b/>
          <w:sz w:val="22"/>
          <w:szCs w:val="22"/>
        </w:rPr>
      </w:pPr>
      <w:r w:rsidRPr="00CF691C">
        <w:rPr>
          <w:rFonts w:cs="Arial"/>
          <w:b/>
          <w:sz w:val="22"/>
          <w:szCs w:val="22"/>
        </w:rPr>
        <w:t>SMLOUVA O DÍLO</w:t>
      </w:r>
      <w:r w:rsidR="00184156">
        <w:rPr>
          <w:rFonts w:cs="Arial"/>
          <w:b/>
          <w:sz w:val="22"/>
          <w:szCs w:val="22"/>
        </w:rPr>
        <w:t xml:space="preserve"> č. </w:t>
      </w:r>
      <w:r w:rsidR="002532CD" w:rsidRPr="002532CD">
        <w:rPr>
          <w:rFonts w:cs="Arial"/>
          <w:b/>
          <w:bCs/>
          <w:sz w:val="22"/>
          <w:szCs w:val="22"/>
        </w:rPr>
        <w:t>P21V00000745</w:t>
      </w:r>
    </w:p>
    <w:p w:rsidR="00CF79AE" w:rsidRDefault="00CF79AE" w:rsidP="00CF79AE">
      <w:pPr>
        <w:jc w:val="center"/>
        <w:rPr>
          <w:rFonts w:cs="Arial"/>
          <w:b/>
          <w:sz w:val="22"/>
          <w:szCs w:val="22"/>
        </w:rPr>
      </w:pPr>
      <w:r>
        <w:rPr>
          <w:rFonts w:cs="Arial"/>
          <w:b/>
          <w:sz w:val="22"/>
          <w:szCs w:val="22"/>
        </w:rPr>
        <w:t>uzavřená dle zákona č. 89/2012</w:t>
      </w:r>
      <w:r w:rsidR="00104946">
        <w:rPr>
          <w:rFonts w:cs="Arial"/>
          <w:b/>
          <w:sz w:val="22"/>
          <w:szCs w:val="22"/>
        </w:rPr>
        <w:t xml:space="preserve"> </w:t>
      </w:r>
      <w:r>
        <w:rPr>
          <w:rFonts w:cs="Arial"/>
          <w:b/>
          <w:sz w:val="22"/>
          <w:szCs w:val="22"/>
        </w:rPr>
        <w:t>Sb., občanský zákoník</w:t>
      </w:r>
    </w:p>
    <w:p w:rsidR="00CF79AE" w:rsidRPr="00CF691C" w:rsidRDefault="00CF79AE" w:rsidP="007762CE">
      <w:pPr>
        <w:jc w:val="center"/>
        <w:rPr>
          <w:rFonts w:cs="Arial"/>
          <w:b/>
          <w:sz w:val="22"/>
          <w:szCs w:val="22"/>
        </w:rPr>
      </w:pPr>
    </w:p>
    <w:p w:rsidR="007762CE" w:rsidRPr="00CF691C" w:rsidRDefault="007762CE" w:rsidP="007762CE">
      <w:pPr>
        <w:jc w:val="center"/>
        <w:rPr>
          <w:rFonts w:cs="Arial"/>
          <w:b/>
          <w:sz w:val="22"/>
          <w:szCs w:val="22"/>
        </w:rPr>
      </w:pPr>
      <w:r w:rsidRPr="00CF691C">
        <w:rPr>
          <w:rFonts w:cs="Arial"/>
          <w:b/>
          <w:sz w:val="22"/>
          <w:szCs w:val="22"/>
        </w:rPr>
        <w:t xml:space="preserve">mezi smluvními </w:t>
      </w:r>
      <w:r w:rsidR="00CF691C" w:rsidRPr="00CF691C">
        <w:rPr>
          <w:rFonts w:cs="Arial"/>
          <w:b/>
          <w:sz w:val="22"/>
          <w:szCs w:val="22"/>
        </w:rPr>
        <w:t>stranami:</w:t>
      </w:r>
    </w:p>
    <w:p w:rsidR="007762CE" w:rsidRDefault="007762CE" w:rsidP="007762CE">
      <w:pPr>
        <w:jc w:val="center"/>
        <w:rPr>
          <w:rFonts w:cs="Arial"/>
          <w:b/>
          <w:sz w:val="22"/>
          <w:szCs w:val="22"/>
        </w:rPr>
      </w:pPr>
    </w:p>
    <w:tbl>
      <w:tblPr>
        <w:tblW w:w="9322" w:type="dxa"/>
        <w:tblLook w:val="04A0" w:firstRow="1" w:lastRow="0" w:firstColumn="1" w:lastColumn="0" w:noHBand="0" w:noVBand="1"/>
      </w:tblPr>
      <w:tblGrid>
        <w:gridCol w:w="675"/>
        <w:gridCol w:w="2268"/>
        <w:gridCol w:w="6379"/>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b/>
                <w:sz w:val="22"/>
                <w:szCs w:val="22"/>
              </w:rPr>
              <w:t>Objednatel:</w:t>
            </w:r>
          </w:p>
        </w:tc>
        <w:tc>
          <w:tcPr>
            <w:tcW w:w="6379" w:type="dxa"/>
            <w:shd w:val="clear" w:color="auto" w:fill="auto"/>
          </w:tcPr>
          <w:p w:rsidR="00433677" w:rsidRPr="00494B60" w:rsidRDefault="00671AE6" w:rsidP="00FD5137">
            <w:pPr>
              <w:rPr>
                <w:rFonts w:cs="Arial"/>
                <w:b/>
                <w:sz w:val="22"/>
                <w:szCs w:val="22"/>
              </w:rPr>
            </w:pPr>
            <w:r w:rsidRPr="00671AE6">
              <w:rPr>
                <w:rFonts w:cs="Arial"/>
                <w:b/>
                <w:bCs/>
                <w:sz w:val="22"/>
                <w:szCs w:val="22"/>
              </w:rPr>
              <w:t>Základní škola a Mateřská škola Děčín VI, Školní 1544/5, příspěvková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 xml:space="preserve">Sídlo:              </w:t>
            </w:r>
          </w:p>
        </w:tc>
        <w:tc>
          <w:tcPr>
            <w:tcW w:w="6379" w:type="dxa"/>
            <w:shd w:val="clear" w:color="auto" w:fill="auto"/>
          </w:tcPr>
          <w:p w:rsidR="00433677" w:rsidRPr="00494B60" w:rsidRDefault="00671AE6" w:rsidP="00FD5137">
            <w:pPr>
              <w:jc w:val="both"/>
              <w:rPr>
                <w:rFonts w:cs="Arial"/>
                <w:sz w:val="22"/>
                <w:szCs w:val="22"/>
              </w:rPr>
            </w:pPr>
            <w:r>
              <w:t>Děčín VI, Školní 1544/5, PSČ 405 02</w:t>
            </w:r>
          </w:p>
        </w:tc>
      </w:tr>
      <w:tr w:rsidR="006859FD" w:rsidRPr="00494B60" w:rsidTr="00FD5137">
        <w:tc>
          <w:tcPr>
            <w:tcW w:w="675" w:type="dxa"/>
          </w:tcPr>
          <w:p w:rsidR="006859FD" w:rsidRPr="00494B60" w:rsidRDefault="006859FD" w:rsidP="00FD5137">
            <w:pPr>
              <w:rPr>
                <w:rFonts w:cs="Arial"/>
                <w:sz w:val="22"/>
                <w:szCs w:val="22"/>
              </w:rPr>
            </w:pPr>
          </w:p>
        </w:tc>
        <w:tc>
          <w:tcPr>
            <w:tcW w:w="2268" w:type="dxa"/>
            <w:shd w:val="clear" w:color="auto" w:fill="auto"/>
          </w:tcPr>
          <w:p w:rsidR="006859FD" w:rsidRPr="00494B60" w:rsidRDefault="006859FD" w:rsidP="00EB7818">
            <w:pPr>
              <w:rPr>
                <w:rFonts w:cs="Arial"/>
                <w:b/>
                <w:sz w:val="22"/>
                <w:szCs w:val="22"/>
              </w:rPr>
            </w:pPr>
            <w:r w:rsidRPr="00494B60">
              <w:rPr>
                <w:rFonts w:cs="Arial"/>
                <w:sz w:val="22"/>
                <w:szCs w:val="22"/>
              </w:rPr>
              <w:t>Statutární zástupce:</w:t>
            </w:r>
          </w:p>
        </w:tc>
        <w:tc>
          <w:tcPr>
            <w:tcW w:w="6379" w:type="dxa"/>
            <w:shd w:val="clear" w:color="auto" w:fill="auto"/>
          </w:tcPr>
          <w:p w:rsidR="006859FD" w:rsidRPr="00494B60" w:rsidRDefault="00671AE6" w:rsidP="00EB7818">
            <w:pPr>
              <w:rPr>
                <w:rFonts w:cs="Arial"/>
                <w:b/>
                <w:sz w:val="22"/>
                <w:szCs w:val="22"/>
              </w:rPr>
            </w:pPr>
            <w:r>
              <w:rPr>
                <w:rFonts w:cs="Arial"/>
                <w:sz w:val="22"/>
                <w:szCs w:val="22"/>
              </w:rPr>
              <w:t xml:space="preserve">Mgr. Miroslav Kettner </w:t>
            </w:r>
            <w:r w:rsidR="00155D38">
              <w:rPr>
                <w:rFonts w:cs="Arial"/>
                <w:sz w:val="22"/>
                <w:szCs w:val="22"/>
              </w:rPr>
              <w:t>–</w:t>
            </w:r>
            <w:r>
              <w:rPr>
                <w:rFonts w:cs="Arial"/>
                <w:sz w:val="22"/>
                <w:szCs w:val="22"/>
              </w:rPr>
              <w:t xml:space="preserve"> ředitel</w:t>
            </w:r>
            <w:r w:rsidR="00155D38">
              <w:rPr>
                <w:rFonts w:cs="Arial"/>
                <w:sz w:val="22"/>
                <w:szCs w:val="22"/>
              </w:rPr>
              <w:t xml:space="preserve">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IČO:</w:t>
            </w:r>
          </w:p>
        </w:tc>
        <w:tc>
          <w:tcPr>
            <w:tcW w:w="6379" w:type="dxa"/>
            <w:shd w:val="clear" w:color="auto" w:fill="auto"/>
          </w:tcPr>
          <w:p w:rsidR="00433677" w:rsidRPr="00494B60" w:rsidRDefault="00671AE6" w:rsidP="00FD5137">
            <w:pPr>
              <w:rPr>
                <w:rFonts w:cs="Arial"/>
                <w:b/>
                <w:sz w:val="22"/>
                <w:szCs w:val="22"/>
              </w:rPr>
            </w:pPr>
            <w:r>
              <w:rPr>
                <w:rFonts w:cs="Arial"/>
                <w:sz w:val="22"/>
                <w:szCs w:val="22"/>
              </w:rPr>
              <w:t>47274743</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Bankovní spojení:</w:t>
            </w:r>
          </w:p>
        </w:tc>
        <w:tc>
          <w:tcPr>
            <w:tcW w:w="6379" w:type="dxa"/>
            <w:shd w:val="clear" w:color="auto" w:fill="auto"/>
          </w:tcPr>
          <w:p w:rsidR="00433677" w:rsidRPr="00494B60" w:rsidRDefault="00433677" w:rsidP="00FD5137">
            <w:pPr>
              <w:rPr>
                <w:rFonts w:cs="Arial"/>
                <w:b/>
                <w:sz w:val="22"/>
                <w:szCs w:val="22"/>
              </w:rPr>
            </w:pPr>
            <w:r w:rsidRPr="00494B60">
              <w:rPr>
                <w:rFonts w:cs="Arial"/>
                <w:sz w:val="22"/>
                <w:szCs w:val="22"/>
              </w:rPr>
              <w:t>Č</w:t>
            </w:r>
            <w:r w:rsidR="00671AE6">
              <w:rPr>
                <w:rFonts w:cs="Arial"/>
                <w:sz w:val="22"/>
                <w:szCs w:val="22"/>
              </w:rPr>
              <w:t>SOB DĚČÍN</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Číslo účtu:</w:t>
            </w:r>
          </w:p>
        </w:tc>
        <w:tc>
          <w:tcPr>
            <w:tcW w:w="6379" w:type="dxa"/>
            <w:shd w:val="clear" w:color="auto" w:fill="auto"/>
          </w:tcPr>
          <w:p w:rsidR="00433677" w:rsidRPr="00494B60" w:rsidRDefault="00433677" w:rsidP="00FD5137">
            <w:pPr>
              <w:rPr>
                <w:rFonts w:cs="Arial"/>
                <w:sz w:val="22"/>
                <w:szCs w:val="22"/>
              </w:rPr>
            </w:pPr>
          </w:p>
        </w:tc>
      </w:tr>
    </w:tbl>
    <w:p w:rsidR="00433677" w:rsidRDefault="00433677" w:rsidP="00433677">
      <w:pPr>
        <w:jc w:val="both"/>
        <w:rPr>
          <w:rFonts w:cs="Arial"/>
          <w:sz w:val="22"/>
          <w:szCs w:val="22"/>
        </w:rPr>
      </w:pPr>
      <w:r w:rsidRPr="00CF691C">
        <w:rPr>
          <w:rFonts w:cs="Arial"/>
          <w:sz w:val="22"/>
          <w:szCs w:val="22"/>
        </w:rPr>
        <w:t xml:space="preserve"> </w:t>
      </w:r>
    </w:p>
    <w:p w:rsidR="00433677" w:rsidRPr="00CF691C" w:rsidRDefault="00433677" w:rsidP="00433677">
      <w:pPr>
        <w:ind w:firstLine="708"/>
        <w:jc w:val="both"/>
        <w:rPr>
          <w:rFonts w:cs="Arial"/>
          <w:b/>
          <w:sz w:val="22"/>
          <w:szCs w:val="22"/>
        </w:rPr>
      </w:pPr>
      <w:r w:rsidRPr="00CF691C">
        <w:rPr>
          <w:rFonts w:cs="Arial"/>
          <w:sz w:val="22"/>
          <w:szCs w:val="22"/>
        </w:rPr>
        <w:t xml:space="preserve">v dalším textu smlouvy uváděna rovněž jako </w:t>
      </w:r>
      <w:r w:rsidRPr="00CF691C">
        <w:rPr>
          <w:rFonts w:cs="Arial"/>
          <w:b/>
          <w:sz w:val="22"/>
          <w:szCs w:val="22"/>
        </w:rPr>
        <w:t>„objednatel“</w:t>
      </w:r>
    </w:p>
    <w:p w:rsidR="00433677" w:rsidRPr="00CF691C" w:rsidRDefault="00433677" w:rsidP="00433677">
      <w:pPr>
        <w:rPr>
          <w:rFonts w:cs="Arial"/>
          <w:sz w:val="22"/>
          <w:szCs w:val="22"/>
        </w:rPr>
      </w:pPr>
    </w:p>
    <w:p w:rsidR="00433677" w:rsidRDefault="00433677" w:rsidP="00433677">
      <w:pPr>
        <w:rPr>
          <w:rFonts w:cs="Arial"/>
          <w:sz w:val="22"/>
          <w:szCs w:val="22"/>
        </w:rPr>
      </w:pPr>
      <w:r w:rsidRPr="00CF691C">
        <w:rPr>
          <w:rFonts w:cs="Arial"/>
          <w:sz w:val="22"/>
          <w:szCs w:val="22"/>
        </w:rPr>
        <w:t>a</w:t>
      </w:r>
    </w:p>
    <w:p w:rsidR="00433677" w:rsidRDefault="00433677" w:rsidP="00433677">
      <w:pPr>
        <w:rPr>
          <w:rFonts w:cs="Arial"/>
          <w:sz w:val="22"/>
          <w:szCs w:val="22"/>
        </w:rPr>
      </w:pPr>
    </w:p>
    <w:tbl>
      <w:tblPr>
        <w:tblW w:w="0" w:type="auto"/>
        <w:tblLook w:val="04A0" w:firstRow="1" w:lastRow="0" w:firstColumn="1" w:lastColumn="0" w:noHBand="0" w:noVBand="1"/>
      </w:tblPr>
      <w:tblGrid>
        <w:gridCol w:w="675"/>
        <w:gridCol w:w="2268"/>
        <w:gridCol w:w="4866"/>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b/>
                <w:sz w:val="22"/>
                <w:szCs w:val="22"/>
              </w:rPr>
              <w:t>Zhotovitel:</w:t>
            </w:r>
          </w:p>
        </w:tc>
        <w:tc>
          <w:tcPr>
            <w:tcW w:w="4866" w:type="dxa"/>
            <w:shd w:val="clear" w:color="auto" w:fill="auto"/>
          </w:tcPr>
          <w:p w:rsidR="00433677" w:rsidRPr="00EA702D" w:rsidRDefault="002532CD" w:rsidP="00FD5137">
            <w:pPr>
              <w:rPr>
                <w:rFonts w:cs="Arial"/>
                <w:b/>
                <w:sz w:val="22"/>
                <w:szCs w:val="22"/>
              </w:rPr>
            </w:pPr>
            <w:r w:rsidRPr="002532CD">
              <w:rPr>
                <w:rFonts w:cs="Arial"/>
                <w:b/>
                <w:sz w:val="22"/>
                <w:szCs w:val="22"/>
              </w:rPr>
              <w:t xml:space="preserve">Roman </w:t>
            </w:r>
            <w:proofErr w:type="spellStart"/>
            <w:r w:rsidRPr="002532CD">
              <w:rPr>
                <w:rFonts w:cs="Arial"/>
                <w:b/>
                <w:sz w:val="22"/>
                <w:szCs w:val="22"/>
              </w:rPr>
              <w:t>Klabeneš</w:t>
            </w:r>
            <w:proofErr w:type="spellEnd"/>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Sídlo:</w:t>
            </w:r>
          </w:p>
        </w:tc>
        <w:tc>
          <w:tcPr>
            <w:tcW w:w="4866" w:type="dxa"/>
            <w:shd w:val="clear" w:color="auto" w:fill="auto"/>
          </w:tcPr>
          <w:p w:rsidR="00433677" w:rsidRPr="00EA702D" w:rsidRDefault="00433677" w:rsidP="00FD5137">
            <w:pPr>
              <w:rPr>
                <w:rFonts w:cs="Arial"/>
                <w:sz w:val="22"/>
                <w:szCs w:val="22"/>
              </w:rPr>
            </w:pPr>
            <w:bookmarkStart w:id="0" w:name="_GoBack"/>
            <w:bookmarkEnd w:id="0"/>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Statutární zástupce:</w:t>
            </w:r>
          </w:p>
        </w:tc>
        <w:tc>
          <w:tcPr>
            <w:tcW w:w="4866" w:type="dxa"/>
            <w:shd w:val="clear" w:color="auto" w:fill="auto"/>
          </w:tcPr>
          <w:p w:rsidR="00433677" w:rsidRPr="00EA702D" w:rsidRDefault="00433677" w:rsidP="00FD5137">
            <w:pPr>
              <w:rPr>
                <w:rFonts w:cs="Arial"/>
                <w:sz w:val="22"/>
                <w:szCs w:val="22"/>
              </w:rPr>
            </w:pP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IČO:</w:t>
            </w:r>
          </w:p>
        </w:tc>
        <w:tc>
          <w:tcPr>
            <w:tcW w:w="4866" w:type="dxa"/>
            <w:shd w:val="clear" w:color="auto" w:fill="auto"/>
          </w:tcPr>
          <w:p w:rsidR="00433677" w:rsidRPr="00EA702D" w:rsidRDefault="00433677" w:rsidP="000B2AEF">
            <w:pPr>
              <w:rPr>
                <w:rFonts w:cs="Arial"/>
                <w:sz w:val="22"/>
                <w:szCs w:val="22"/>
              </w:rPr>
            </w:pP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DIČ:</w:t>
            </w:r>
          </w:p>
        </w:tc>
        <w:tc>
          <w:tcPr>
            <w:tcW w:w="4866" w:type="dxa"/>
            <w:shd w:val="clear" w:color="auto" w:fill="auto"/>
          </w:tcPr>
          <w:p w:rsidR="00433677" w:rsidRPr="00EA702D" w:rsidRDefault="00433677" w:rsidP="00FD5137">
            <w:pPr>
              <w:rPr>
                <w:rFonts w:cs="Arial"/>
                <w:sz w:val="22"/>
                <w:szCs w:val="22"/>
              </w:rPr>
            </w:pP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Bankovní spojení:</w:t>
            </w:r>
          </w:p>
        </w:tc>
        <w:tc>
          <w:tcPr>
            <w:tcW w:w="4866" w:type="dxa"/>
            <w:shd w:val="clear" w:color="auto" w:fill="auto"/>
          </w:tcPr>
          <w:p w:rsidR="00433677" w:rsidRPr="00EA702D" w:rsidRDefault="00433677" w:rsidP="00FD5137">
            <w:pPr>
              <w:rPr>
                <w:rFonts w:cs="Arial"/>
                <w:sz w:val="22"/>
                <w:szCs w:val="22"/>
              </w:rPr>
            </w:pP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Číslo účtu:</w:t>
            </w:r>
          </w:p>
        </w:tc>
        <w:tc>
          <w:tcPr>
            <w:tcW w:w="4866" w:type="dxa"/>
            <w:shd w:val="clear" w:color="auto" w:fill="auto"/>
          </w:tcPr>
          <w:p w:rsidR="00433677" w:rsidRPr="00EA702D" w:rsidRDefault="00433677" w:rsidP="00FD5137">
            <w:pPr>
              <w:rPr>
                <w:rFonts w:cs="Arial"/>
                <w:sz w:val="22"/>
                <w:szCs w:val="22"/>
              </w:rPr>
            </w:pPr>
          </w:p>
        </w:tc>
      </w:tr>
    </w:tbl>
    <w:p w:rsidR="00433677" w:rsidRPr="00CF691C" w:rsidRDefault="00433677" w:rsidP="00433677">
      <w:pPr>
        <w:ind w:firstLine="708"/>
        <w:jc w:val="both"/>
        <w:rPr>
          <w:rFonts w:cs="Arial"/>
          <w:sz w:val="22"/>
          <w:szCs w:val="22"/>
        </w:rPr>
      </w:pPr>
      <w:r w:rsidRPr="00CF691C">
        <w:rPr>
          <w:rFonts w:cs="Arial"/>
          <w:b/>
          <w:sz w:val="22"/>
          <w:szCs w:val="22"/>
        </w:rPr>
        <w:tab/>
      </w:r>
      <w:r w:rsidRPr="00CF691C">
        <w:rPr>
          <w:rFonts w:cs="Arial"/>
          <w:b/>
          <w:sz w:val="22"/>
          <w:szCs w:val="22"/>
        </w:rPr>
        <w:tab/>
      </w:r>
    </w:p>
    <w:p w:rsidR="00433677" w:rsidRPr="00CF691C" w:rsidRDefault="00433677" w:rsidP="00433677">
      <w:pPr>
        <w:ind w:left="708"/>
        <w:jc w:val="both"/>
        <w:rPr>
          <w:rFonts w:cs="Arial"/>
          <w:sz w:val="22"/>
          <w:szCs w:val="22"/>
        </w:rPr>
      </w:pPr>
      <w:r w:rsidRPr="00CF691C">
        <w:rPr>
          <w:rFonts w:cs="Arial"/>
          <w:sz w:val="22"/>
          <w:szCs w:val="22"/>
        </w:rPr>
        <w:t xml:space="preserve">v dalším textu smlouvy uváděna rovněž jako </w:t>
      </w:r>
      <w:r w:rsidRPr="00CF691C">
        <w:rPr>
          <w:rFonts w:cs="Arial"/>
          <w:b/>
          <w:sz w:val="22"/>
          <w:szCs w:val="22"/>
        </w:rPr>
        <w:t>„zhotovitel“</w:t>
      </w:r>
      <w:r w:rsidRPr="00CF691C">
        <w:rPr>
          <w:rFonts w:cs="Arial"/>
          <w:sz w:val="22"/>
          <w:szCs w:val="22"/>
        </w:rPr>
        <w:t xml:space="preserve">, společně s objednatelem dále jen </w:t>
      </w:r>
      <w:r w:rsidRPr="00CF691C">
        <w:rPr>
          <w:rFonts w:cs="Arial"/>
          <w:b/>
          <w:sz w:val="22"/>
          <w:szCs w:val="22"/>
        </w:rPr>
        <w:t>„smluvní strany“</w:t>
      </w:r>
    </w:p>
    <w:p w:rsidR="00433677" w:rsidRPr="00CF691C" w:rsidRDefault="00433677" w:rsidP="00433677">
      <w:pPr>
        <w:rPr>
          <w:rFonts w:cs="Arial"/>
          <w:sz w:val="22"/>
          <w:szCs w:val="22"/>
        </w:rPr>
      </w:pPr>
    </w:p>
    <w:p w:rsidR="007762CE" w:rsidRPr="00CF691C" w:rsidRDefault="007762CE" w:rsidP="007762CE">
      <w:pPr>
        <w:jc w:val="center"/>
        <w:rPr>
          <w:rFonts w:cs="Arial"/>
          <w:b/>
          <w:sz w:val="22"/>
          <w:szCs w:val="22"/>
        </w:rPr>
      </w:pPr>
      <w:r w:rsidRPr="00CF691C">
        <w:rPr>
          <w:rFonts w:cs="Arial"/>
          <w:b/>
          <w:sz w:val="22"/>
          <w:szCs w:val="22"/>
        </w:rPr>
        <w:t>I.</w:t>
      </w:r>
    </w:p>
    <w:p w:rsidR="007762CE" w:rsidRPr="00CF691C" w:rsidRDefault="00A07077" w:rsidP="007762CE">
      <w:pPr>
        <w:jc w:val="center"/>
        <w:rPr>
          <w:rFonts w:cs="Arial"/>
          <w:b/>
          <w:sz w:val="22"/>
          <w:szCs w:val="22"/>
          <w:u w:val="single"/>
        </w:rPr>
      </w:pPr>
      <w:r w:rsidRPr="00CF691C">
        <w:rPr>
          <w:rFonts w:cs="Arial"/>
          <w:b/>
          <w:sz w:val="22"/>
          <w:szCs w:val="22"/>
          <w:u w:val="single"/>
        </w:rPr>
        <w:t>Předmět díla</w:t>
      </w:r>
    </w:p>
    <w:p w:rsidR="007762CE" w:rsidRPr="00CF691C" w:rsidRDefault="007762CE" w:rsidP="007762CE">
      <w:pPr>
        <w:rPr>
          <w:rFonts w:cs="Arial"/>
          <w:sz w:val="22"/>
          <w:szCs w:val="22"/>
        </w:rPr>
      </w:pPr>
    </w:p>
    <w:p w:rsidR="00B76A3E" w:rsidRPr="008335A6" w:rsidRDefault="007762CE" w:rsidP="00BE27DB">
      <w:pPr>
        <w:widowControl w:val="0"/>
        <w:autoSpaceDE w:val="0"/>
        <w:autoSpaceDN w:val="0"/>
        <w:adjustRightInd w:val="0"/>
        <w:jc w:val="both"/>
        <w:outlineLvl w:val="0"/>
        <w:rPr>
          <w:rFonts w:cs="Arial"/>
          <w:szCs w:val="24"/>
        </w:rPr>
      </w:pPr>
      <w:r w:rsidRPr="00A2058D">
        <w:rPr>
          <w:rFonts w:cs="Arial"/>
          <w:sz w:val="22"/>
          <w:szCs w:val="22"/>
        </w:rPr>
        <w:t>Smluvní strany se dohodly na uzavření této smlouvy o dílo (dále označována jen jako „</w:t>
      </w:r>
      <w:r w:rsidRPr="00A2058D">
        <w:rPr>
          <w:rFonts w:cs="Arial"/>
          <w:b/>
          <w:sz w:val="22"/>
          <w:szCs w:val="22"/>
        </w:rPr>
        <w:t>smlouva</w:t>
      </w:r>
      <w:r w:rsidRPr="00A2058D">
        <w:rPr>
          <w:rFonts w:cs="Arial"/>
          <w:sz w:val="22"/>
          <w:szCs w:val="22"/>
        </w:rPr>
        <w:t>“), na základě které se zhotovi</w:t>
      </w:r>
      <w:r w:rsidR="00013E06" w:rsidRPr="00A2058D">
        <w:rPr>
          <w:rFonts w:cs="Arial"/>
          <w:sz w:val="22"/>
          <w:szCs w:val="22"/>
        </w:rPr>
        <w:t>tel zavazuje realizovat dílo</w:t>
      </w:r>
      <w:r w:rsidR="00BB2CB3" w:rsidRPr="00A2058D">
        <w:rPr>
          <w:rFonts w:cs="Arial"/>
          <w:sz w:val="22"/>
          <w:szCs w:val="22"/>
        </w:rPr>
        <w:t xml:space="preserve"> </w:t>
      </w:r>
      <w:r w:rsidR="00067CC9" w:rsidRPr="00272EF2">
        <w:rPr>
          <w:b/>
        </w:rPr>
        <w:t>„</w:t>
      </w:r>
      <w:r w:rsidR="008335A6" w:rsidRPr="008335A6">
        <w:rPr>
          <w:b/>
          <w:bCs/>
        </w:rPr>
        <w:t>Výměna podlahové krytiny MŠ Školní</w:t>
      </w:r>
      <w:r w:rsidR="00067CC9" w:rsidRPr="00272EF2">
        <w:rPr>
          <w:b/>
        </w:rPr>
        <w:t>“</w:t>
      </w:r>
      <w:r w:rsidR="00067CC9">
        <w:rPr>
          <w:b/>
        </w:rPr>
        <w:t>.</w:t>
      </w:r>
      <w:r w:rsidR="008335A6">
        <w:rPr>
          <w:b/>
        </w:rPr>
        <w:t xml:space="preserve"> </w:t>
      </w:r>
      <w:r w:rsidR="008335A6" w:rsidRPr="008335A6">
        <w:t>Celková plocha je 83,6m</w:t>
      </w:r>
      <w:r w:rsidR="008335A6" w:rsidRPr="008335A6">
        <w:rPr>
          <w:vertAlign w:val="superscript"/>
        </w:rPr>
        <w:t>2</w:t>
      </w:r>
      <w:r w:rsidR="008335A6" w:rsidRPr="008335A6">
        <w:t>, původní krytina bude odstraně</w:t>
      </w:r>
      <w:r w:rsidR="008335A6">
        <w:t xml:space="preserve">na, povrch očištěn, použije se </w:t>
      </w:r>
      <w:r w:rsidR="008335A6" w:rsidRPr="008335A6">
        <w:t xml:space="preserve">penetrační nátěr, plocha bude vyrovnána stěrkou, </w:t>
      </w:r>
      <w:r w:rsidR="008335A6">
        <w:t>dále celoplošné</w:t>
      </w:r>
      <w:r w:rsidR="008335A6" w:rsidRPr="008335A6">
        <w:t xml:space="preserve"> </w:t>
      </w:r>
      <w:r w:rsidR="008335A6">
        <w:t>lepení</w:t>
      </w:r>
      <w:r w:rsidR="008335A6" w:rsidRPr="008335A6">
        <w:t xml:space="preserve"> nové PVC s nášlapem </w:t>
      </w:r>
      <w:r w:rsidR="008335A6">
        <w:t>0,4mm a olištování</w:t>
      </w:r>
      <w:r w:rsidR="008335A6" w:rsidRPr="008335A6">
        <w:rPr>
          <w:rFonts w:cs="Arial"/>
          <w:color w:val="000000"/>
          <w:szCs w:val="24"/>
          <w:shd w:val="clear" w:color="auto" w:fill="FFFFFF"/>
        </w:rPr>
        <w:t>, včetně přechodové lišty.</w:t>
      </w:r>
    </w:p>
    <w:p w:rsidR="0095697C" w:rsidRPr="00CE1034" w:rsidRDefault="0095697C" w:rsidP="0095697C">
      <w:pPr>
        <w:pStyle w:val="Zkladntext"/>
        <w:rPr>
          <w:rFonts w:ascii="Arial" w:hAnsi="Arial" w:cs="Arial"/>
          <w:sz w:val="22"/>
          <w:szCs w:val="22"/>
        </w:rPr>
      </w:pPr>
    </w:p>
    <w:p w:rsidR="007762CE" w:rsidRPr="00CF691C" w:rsidRDefault="007762CE" w:rsidP="007762CE">
      <w:pPr>
        <w:pStyle w:val="Zkladntext"/>
        <w:numPr>
          <w:ilvl w:val="0"/>
          <w:numId w:val="14"/>
        </w:numPr>
        <w:rPr>
          <w:rFonts w:ascii="Arial" w:hAnsi="Arial" w:cs="Arial"/>
          <w:sz w:val="22"/>
          <w:szCs w:val="22"/>
        </w:rPr>
      </w:pPr>
      <w:r w:rsidRPr="00CF691C">
        <w:rPr>
          <w:rFonts w:ascii="Arial" w:hAnsi="Arial" w:cs="Arial"/>
          <w:sz w:val="22"/>
          <w:szCs w:val="22"/>
        </w:rPr>
        <w:t xml:space="preserve">Zhotovitel se zavazuje provést dílo dle předchozích ustanovení. Objednatel se touto smlouvou zavazuje po </w:t>
      </w:r>
      <w:r w:rsidR="00013E06" w:rsidRPr="00CF691C">
        <w:rPr>
          <w:rFonts w:ascii="Arial" w:hAnsi="Arial" w:cs="Arial"/>
          <w:sz w:val="22"/>
          <w:szCs w:val="22"/>
        </w:rPr>
        <w:t>s</w:t>
      </w:r>
      <w:r w:rsidRPr="00CF691C">
        <w:rPr>
          <w:rFonts w:ascii="Arial" w:hAnsi="Arial" w:cs="Arial"/>
          <w:sz w:val="22"/>
          <w:szCs w:val="22"/>
        </w:rPr>
        <w:t xml:space="preserve">plnění </w:t>
      </w:r>
      <w:r w:rsidR="00F31E37" w:rsidRPr="00CF691C">
        <w:rPr>
          <w:rFonts w:ascii="Arial" w:hAnsi="Arial" w:cs="Arial"/>
          <w:sz w:val="22"/>
          <w:szCs w:val="22"/>
        </w:rPr>
        <w:t xml:space="preserve">závazku </w:t>
      </w:r>
      <w:r w:rsidRPr="00CF691C">
        <w:rPr>
          <w:rFonts w:ascii="Arial" w:hAnsi="Arial" w:cs="Arial"/>
          <w:sz w:val="22"/>
          <w:szCs w:val="22"/>
        </w:rPr>
        <w:t>zhotovitele</w:t>
      </w:r>
      <w:r w:rsidR="00F31E37" w:rsidRPr="00CF691C">
        <w:rPr>
          <w:rFonts w:ascii="Arial" w:hAnsi="Arial" w:cs="Arial"/>
          <w:sz w:val="22"/>
          <w:szCs w:val="22"/>
        </w:rPr>
        <w:t xml:space="preserve"> provést dílo</w:t>
      </w:r>
      <w:r w:rsidRPr="00CF691C">
        <w:rPr>
          <w:rFonts w:ascii="Arial" w:hAnsi="Arial" w:cs="Arial"/>
          <w:sz w:val="22"/>
          <w:szCs w:val="22"/>
        </w:rPr>
        <w:t xml:space="preserve"> k převzetí díla </w:t>
      </w:r>
      <w:r w:rsidR="00CF691C">
        <w:rPr>
          <w:rFonts w:ascii="Arial" w:hAnsi="Arial" w:cs="Arial"/>
          <w:sz w:val="22"/>
          <w:szCs w:val="22"/>
        </w:rPr>
        <w:br/>
      </w:r>
      <w:r w:rsidRPr="00CF691C">
        <w:rPr>
          <w:rFonts w:ascii="Arial" w:hAnsi="Arial" w:cs="Arial"/>
          <w:sz w:val="22"/>
          <w:szCs w:val="22"/>
        </w:rPr>
        <w:t xml:space="preserve">a zaplacení ceny za jeho provedení, a to dle podmínek uvedených v této smlouvě a dle příslušných ustanovení </w:t>
      </w:r>
      <w:r w:rsidR="00A200E3">
        <w:rPr>
          <w:rFonts w:ascii="Arial" w:hAnsi="Arial" w:cs="Arial"/>
          <w:sz w:val="22"/>
          <w:szCs w:val="22"/>
        </w:rPr>
        <w:t>Občanského</w:t>
      </w:r>
      <w:r w:rsidRPr="00CF691C">
        <w:rPr>
          <w:rFonts w:ascii="Arial" w:hAnsi="Arial" w:cs="Arial"/>
          <w:sz w:val="22"/>
          <w:szCs w:val="22"/>
        </w:rPr>
        <w:t xml:space="preserve"> zákoníku.</w:t>
      </w:r>
    </w:p>
    <w:p w:rsidR="00962A4A" w:rsidRPr="00CF691C" w:rsidRDefault="00962A4A" w:rsidP="00F76B5E">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 xml:space="preserve">Zhotovitel prohlašuje, že si veškeré podklady pro provedení díla dle této smlouvy uvedené shora v tomto odstavci řádně prostudoval ještě před uzavřením této smlouvy, </w:t>
      </w:r>
      <w:r w:rsidR="00CF691C">
        <w:rPr>
          <w:rFonts w:ascii="Arial" w:hAnsi="Arial" w:cs="Arial"/>
          <w:sz w:val="22"/>
          <w:szCs w:val="22"/>
        </w:rPr>
        <w:br/>
      </w:r>
      <w:r w:rsidRPr="00CF691C">
        <w:rPr>
          <w:rFonts w:ascii="Arial" w:hAnsi="Arial" w:cs="Arial"/>
          <w:sz w:val="22"/>
          <w:szCs w:val="22"/>
        </w:rPr>
        <w:t xml:space="preserve">a že shora uvedené podklady dostatečně specifikují předmět díla tak, že je zhotovitel schopen podle shora uvedených podkladů realizovat bezvadné dílo. Jestliže se i přes toto prohlášení zhotovitele v průběhu provádění díla ukáže, že </w:t>
      </w:r>
      <w:r w:rsidR="00F17084" w:rsidRPr="00CF691C">
        <w:rPr>
          <w:rFonts w:ascii="Arial" w:hAnsi="Arial" w:cs="Arial"/>
          <w:sz w:val="22"/>
          <w:szCs w:val="22"/>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w:t>
      </w:r>
      <w:r w:rsidR="00CF691C">
        <w:rPr>
          <w:rFonts w:ascii="Arial" w:hAnsi="Arial" w:cs="Arial"/>
          <w:sz w:val="22"/>
          <w:szCs w:val="22"/>
        </w:rPr>
        <w:br/>
      </w:r>
      <w:r w:rsidR="00F17084" w:rsidRPr="00CF691C">
        <w:rPr>
          <w:rFonts w:ascii="Arial" w:hAnsi="Arial" w:cs="Arial"/>
          <w:sz w:val="22"/>
          <w:szCs w:val="22"/>
        </w:rPr>
        <w:t xml:space="preserve">do 5 pracovních dnů, sjednaná doba pro provedení díla se prodlužuje o počet dní prodlení objednatele s udělením pokynu. </w:t>
      </w:r>
    </w:p>
    <w:p w:rsidR="00F17084" w:rsidRPr="00CF691C" w:rsidRDefault="00F17084" w:rsidP="00F17084">
      <w:pPr>
        <w:pStyle w:val="Zkladntext"/>
        <w:rPr>
          <w:rFonts w:ascii="Arial" w:hAnsi="Arial" w:cs="Arial"/>
          <w:sz w:val="22"/>
          <w:szCs w:val="22"/>
        </w:rPr>
      </w:pPr>
    </w:p>
    <w:p w:rsidR="00F76B5E" w:rsidRPr="00CF691C" w:rsidRDefault="00F76B5E" w:rsidP="002D67F6">
      <w:pPr>
        <w:pStyle w:val="Zkladntext"/>
        <w:numPr>
          <w:ilvl w:val="0"/>
          <w:numId w:val="14"/>
        </w:numPr>
        <w:jc w:val="left"/>
        <w:rPr>
          <w:rFonts w:ascii="Arial" w:hAnsi="Arial" w:cs="Arial"/>
          <w:sz w:val="22"/>
          <w:szCs w:val="22"/>
        </w:rPr>
      </w:pPr>
      <w:r w:rsidRPr="00CF691C">
        <w:rPr>
          <w:rFonts w:ascii="Arial" w:hAnsi="Arial" w:cs="Arial"/>
          <w:sz w:val="22"/>
          <w:szCs w:val="22"/>
        </w:rPr>
        <w:lastRenderedPageBreak/>
        <w:t>Zhotovitel se zavazuje k veškerým dodávkám a plněním, nezbytným k vybudo</w:t>
      </w:r>
      <w:r w:rsidR="002D67F6">
        <w:rPr>
          <w:rFonts w:ascii="Arial" w:hAnsi="Arial" w:cs="Arial"/>
          <w:sz w:val="22"/>
          <w:szCs w:val="22"/>
        </w:rPr>
        <w:t>vání technicky bezvadného díla</w:t>
      </w:r>
      <w:r w:rsidRPr="00CF691C">
        <w:rPr>
          <w:rFonts w:ascii="Arial" w:hAnsi="Arial" w:cs="Arial"/>
          <w:sz w:val="22"/>
          <w:szCs w:val="22"/>
        </w:rPr>
        <w:t>, podkladů a součástí smlouvy, při dodržení požadavků na provedení a kvalitu popř. definovaných příslušnými závaznými technickými normami a předpisy.</w:t>
      </w:r>
    </w:p>
    <w:p w:rsidR="00F31E37" w:rsidRPr="00CF691C" w:rsidRDefault="00F31E37" w:rsidP="00F31E37">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Zhotovitel je oprávněn se od sjednaného předmětu díla odchýlit pouze na základě předchozí písemné dohody s</w:t>
      </w:r>
      <w:r w:rsidR="00AE21A3" w:rsidRPr="00CF691C">
        <w:rPr>
          <w:rFonts w:ascii="Arial" w:hAnsi="Arial" w:cs="Arial"/>
          <w:sz w:val="22"/>
          <w:szCs w:val="22"/>
        </w:rPr>
        <w:t> </w:t>
      </w:r>
      <w:r w:rsidRPr="00CF691C">
        <w:rPr>
          <w:rFonts w:ascii="Arial" w:hAnsi="Arial" w:cs="Arial"/>
          <w:sz w:val="22"/>
          <w:szCs w:val="22"/>
        </w:rPr>
        <w:t>objednatelem</w:t>
      </w:r>
      <w:r w:rsidR="00AE21A3" w:rsidRPr="00CF691C">
        <w:rPr>
          <w:rFonts w:ascii="Arial" w:hAnsi="Arial" w:cs="Arial"/>
          <w:sz w:val="22"/>
          <w:szCs w:val="22"/>
        </w:rPr>
        <w:t xml:space="preserve"> nebo na základě písemného pokynu objednatele</w:t>
      </w:r>
      <w:r w:rsidRPr="00CF691C">
        <w:rPr>
          <w:rFonts w:ascii="Arial" w:hAnsi="Arial" w:cs="Arial"/>
          <w:sz w:val="22"/>
          <w:szCs w:val="22"/>
        </w:rPr>
        <w:t>.</w:t>
      </w:r>
      <w:r w:rsidR="00AE21A3" w:rsidRPr="00CF691C">
        <w:rPr>
          <w:rFonts w:ascii="Arial" w:hAnsi="Arial" w:cs="Arial"/>
          <w:sz w:val="22"/>
          <w:szCs w:val="22"/>
        </w:rPr>
        <w:t xml:space="preserve"> Bude-li mít taková dohoda o změně díla nebo pokyn ke změně díla vliv </w:t>
      </w:r>
      <w:r w:rsidR="00CF691C">
        <w:rPr>
          <w:rFonts w:ascii="Arial" w:hAnsi="Arial" w:cs="Arial"/>
          <w:sz w:val="22"/>
          <w:szCs w:val="22"/>
        </w:rPr>
        <w:br/>
      </w:r>
      <w:r w:rsidR="00AE21A3" w:rsidRPr="00CF691C">
        <w:rPr>
          <w:rFonts w:ascii="Arial" w:hAnsi="Arial" w:cs="Arial"/>
          <w:sz w:val="22"/>
          <w:szCs w:val="22"/>
        </w:rPr>
        <w:t>na cenu díla, musí být součástí dohody o změně díla i ujednání o změně ceny díla; v případě pokynu ke změně díla musí být zvláště uzavřena dohoda o změně ceny díla.</w:t>
      </w:r>
      <w:r w:rsidRPr="00CF691C">
        <w:rPr>
          <w:rFonts w:ascii="Arial" w:hAnsi="Arial" w:cs="Arial"/>
          <w:sz w:val="22"/>
          <w:szCs w:val="22"/>
        </w:rPr>
        <w:t xml:space="preserve"> Za dohodu</w:t>
      </w:r>
      <w:r w:rsidR="00AE21A3" w:rsidRPr="00CF691C">
        <w:rPr>
          <w:rFonts w:ascii="Arial" w:hAnsi="Arial" w:cs="Arial"/>
          <w:sz w:val="22"/>
          <w:szCs w:val="22"/>
        </w:rPr>
        <w:t xml:space="preserve"> dle tohoto odstavce</w:t>
      </w:r>
      <w:r w:rsidRPr="00CF691C">
        <w:rPr>
          <w:rFonts w:ascii="Arial" w:hAnsi="Arial" w:cs="Arial"/>
          <w:sz w:val="22"/>
          <w:szCs w:val="22"/>
        </w:rPr>
        <w:t xml:space="preserve"> se dle výslovné  dohody smluvních stran nepovažuje zápis ve stavebním deníku. </w:t>
      </w:r>
    </w:p>
    <w:p w:rsidR="00AE21A3" w:rsidRPr="00CF691C" w:rsidRDefault="00AE21A3" w:rsidP="00AE21A3">
      <w:pPr>
        <w:pStyle w:val="Zkladntext"/>
        <w:rPr>
          <w:rFonts w:ascii="Arial" w:hAnsi="Arial" w:cs="Arial"/>
          <w:sz w:val="22"/>
          <w:szCs w:val="22"/>
        </w:rPr>
      </w:pPr>
    </w:p>
    <w:p w:rsidR="00AE21A3" w:rsidRPr="00CF691C" w:rsidRDefault="00AE21A3" w:rsidP="00F76B5E">
      <w:pPr>
        <w:pStyle w:val="Zkladntext"/>
        <w:numPr>
          <w:ilvl w:val="0"/>
          <w:numId w:val="14"/>
        </w:numPr>
        <w:rPr>
          <w:rFonts w:ascii="Arial" w:hAnsi="Arial" w:cs="Arial"/>
          <w:sz w:val="22"/>
          <w:szCs w:val="22"/>
        </w:rPr>
      </w:pPr>
      <w:r w:rsidRPr="00CF691C">
        <w:rPr>
          <w:rFonts w:ascii="Arial" w:hAnsi="Arial" w:cs="Arial"/>
          <w:sz w:val="22"/>
          <w:szCs w:val="22"/>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CF691C">
        <w:rPr>
          <w:rFonts w:ascii="Arial" w:hAnsi="Arial" w:cs="Arial"/>
          <w:sz w:val="22"/>
          <w:szCs w:val="22"/>
        </w:rPr>
        <w:t xml:space="preserve">Pro stanovení snížení ceny díla se použije oceněný položkový výkaz výměr předložený zhotovitelem v rámci zadávacího řízení pro tuto zakázku. </w:t>
      </w:r>
    </w:p>
    <w:p w:rsidR="0098446D" w:rsidRPr="00CF691C" w:rsidRDefault="0098446D" w:rsidP="007762CE">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II.</w:t>
      </w:r>
    </w:p>
    <w:p w:rsidR="00962A4A" w:rsidRPr="00CF691C" w:rsidRDefault="00962A4A" w:rsidP="00962A4A">
      <w:pPr>
        <w:jc w:val="center"/>
        <w:rPr>
          <w:rFonts w:cs="Arial"/>
          <w:b/>
          <w:sz w:val="22"/>
          <w:szCs w:val="22"/>
        </w:rPr>
      </w:pPr>
      <w:r w:rsidRPr="00CF691C">
        <w:rPr>
          <w:rFonts w:cs="Arial"/>
          <w:b/>
          <w:sz w:val="22"/>
          <w:szCs w:val="22"/>
          <w:u w:val="single"/>
        </w:rPr>
        <w:t>Místo plnění zhotovitele</w:t>
      </w:r>
    </w:p>
    <w:p w:rsidR="00962A4A" w:rsidRPr="00CF691C" w:rsidRDefault="00962A4A" w:rsidP="00962A4A">
      <w:pPr>
        <w:pStyle w:val="Zkladntextodsazen2"/>
        <w:ind w:left="0" w:firstLine="0"/>
        <w:rPr>
          <w:rFonts w:ascii="Arial" w:hAnsi="Arial" w:cs="Arial"/>
          <w:sz w:val="22"/>
          <w:szCs w:val="22"/>
        </w:rPr>
      </w:pPr>
    </w:p>
    <w:p w:rsidR="00B63F7F" w:rsidRDefault="00A628BF" w:rsidP="00B63F7F">
      <w:pPr>
        <w:pStyle w:val="Zkladntextodsazen2"/>
        <w:ind w:left="0" w:firstLine="0"/>
        <w:rPr>
          <w:rFonts w:ascii="Arial" w:hAnsi="Arial" w:cs="Arial"/>
          <w:sz w:val="22"/>
          <w:szCs w:val="22"/>
        </w:rPr>
      </w:pPr>
      <w:r>
        <w:rPr>
          <w:rFonts w:ascii="Arial" w:hAnsi="Arial" w:cs="Arial"/>
          <w:sz w:val="22"/>
          <w:szCs w:val="22"/>
        </w:rPr>
        <w:t>Místem realizace díla je</w:t>
      </w:r>
      <w:r w:rsidR="00B63F7F">
        <w:rPr>
          <w:rFonts w:ascii="Arial" w:hAnsi="Arial" w:cs="Arial"/>
          <w:sz w:val="22"/>
          <w:szCs w:val="22"/>
        </w:rPr>
        <w:t xml:space="preserve"> objekt: </w:t>
      </w:r>
    </w:p>
    <w:p w:rsidR="003E6914" w:rsidRDefault="003E6914" w:rsidP="003E6914">
      <w:pPr>
        <w:jc w:val="both"/>
        <w:rPr>
          <w:rFonts w:cs="Arial"/>
          <w:sz w:val="22"/>
          <w:szCs w:val="22"/>
        </w:rPr>
      </w:pPr>
    </w:p>
    <w:p w:rsidR="003E6914" w:rsidRDefault="003E6914" w:rsidP="003E6914">
      <w:pPr>
        <w:jc w:val="both"/>
        <w:rPr>
          <w:rFonts w:cs="Arial"/>
          <w:sz w:val="22"/>
          <w:szCs w:val="22"/>
        </w:rPr>
      </w:pPr>
    </w:p>
    <w:p w:rsidR="002532CD" w:rsidRPr="002532CD" w:rsidRDefault="002532CD" w:rsidP="002532CD">
      <w:pPr>
        <w:rPr>
          <w:rFonts w:cs="Arial"/>
          <w:sz w:val="22"/>
          <w:szCs w:val="22"/>
        </w:rPr>
      </w:pPr>
      <w:r w:rsidRPr="002532CD">
        <w:rPr>
          <w:rFonts w:cs="Arial"/>
          <w:b/>
          <w:sz w:val="22"/>
          <w:szCs w:val="22"/>
        </w:rPr>
        <w:t>MŠ Školní 17</w:t>
      </w:r>
      <w:r w:rsidRPr="002532CD">
        <w:rPr>
          <w:rFonts w:cs="Arial"/>
          <w:sz w:val="22"/>
          <w:szCs w:val="22"/>
        </w:rPr>
        <w:t xml:space="preserve">-  Děčín VI-Letná [407275]; č. p. 1475; objekt občanské vybavenosti </w:t>
      </w:r>
    </w:p>
    <w:p w:rsidR="003E6914" w:rsidRDefault="002532CD" w:rsidP="002532CD">
      <w:pPr>
        <w:rPr>
          <w:rFonts w:cs="Arial"/>
          <w:sz w:val="22"/>
          <w:szCs w:val="22"/>
        </w:rPr>
      </w:pPr>
      <w:r w:rsidRPr="002532CD">
        <w:rPr>
          <w:rFonts w:cs="Arial"/>
          <w:sz w:val="22"/>
          <w:szCs w:val="22"/>
        </w:rPr>
        <w:t>Stavba stojí na pozemku: p. č. 2889/24, dále jen MŠ Školní</w:t>
      </w:r>
    </w:p>
    <w:p w:rsidR="002532CD" w:rsidRDefault="002532CD" w:rsidP="002532CD">
      <w:pPr>
        <w:rPr>
          <w:rFonts w:cs="Arial"/>
          <w:b/>
          <w:bCs/>
          <w:sz w:val="20"/>
        </w:rPr>
      </w:pPr>
    </w:p>
    <w:p w:rsidR="00B63F7F" w:rsidRDefault="00B63F7F" w:rsidP="00B63F7F">
      <w:pPr>
        <w:rPr>
          <w:rFonts w:cs="Arial"/>
          <w:b/>
          <w:bCs/>
          <w:sz w:val="20"/>
        </w:rPr>
      </w:pPr>
      <w:r>
        <w:rPr>
          <w:rFonts w:cs="Arial"/>
          <w:b/>
          <w:bCs/>
          <w:sz w:val="20"/>
        </w:rPr>
        <w:t>vlastnické právo STATUTÁRNÍ MĚSTO DĚČÍN, Mírové nám. 1175/5, Děčín IV-Podmokly, 40502 Děčín, objekt občanské vybavenosti</w:t>
      </w:r>
    </w:p>
    <w:p w:rsidR="003E6914" w:rsidRDefault="003E6914" w:rsidP="00B63F7F">
      <w:pPr>
        <w:rPr>
          <w:rFonts w:cs="Arial"/>
          <w:b/>
          <w:bCs/>
          <w:sz w:val="20"/>
        </w:rPr>
      </w:pPr>
    </w:p>
    <w:p w:rsidR="003E6914" w:rsidRDefault="003E6914" w:rsidP="00B63F7F">
      <w:pPr>
        <w:rPr>
          <w:rFonts w:cs="Arial"/>
          <w:b/>
          <w:sz w:val="20"/>
        </w:rPr>
      </w:pPr>
    </w:p>
    <w:p w:rsidR="002065FA" w:rsidRPr="00BE27DB" w:rsidRDefault="002065FA" w:rsidP="0088736B">
      <w:pPr>
        <w:rPr>
          <w:rFonts w:cs="Arial"/>
          <w:sz w:val="20"/>
        </w:rPr>
      </w:pPr>
    </w:p>
    <w:p w:rsidR="00962A4A" w:rsidRPr="00CF691C" w:rsidRDefault="00962A4A" w:rsidP="00962A4A">
      <w:pPr>
        <w:jc w:val="center"/>
        <w:rPr>
          <w:rFonts w:cs="Arial"/>
          <w:b/>
          <w:sz w:val="22"/>
          <w:szCs w:val="22"/>
        </w:rPr>
      </w:pPr>
      <w:r w:rsidRPr="00CF691C">
        <w:rPr>
          <w:rFonts w:cs="Arial"/>
          <w:b/>
          <w:sz w:val="22"/>
          <w:szCs w:val="22"/>
        </w:rPr>
        <w:t>III.</w:t>
      </w:r>
    </w:p>
    <w:p w:rsidR="00962A4A" w:rsidRPr="00CF691C" w:rsidRDefault="00CD4549" w:rsidP="00962A4A">
      <w:pPr>
        <w:jc w:val="center"/>
        <w:rPr>
          <w:rFonts w:cs="Arial"/>
          <w:b/>
          <w:sz w:val="22"/>
          <w:szCs w:val="22"/>
          <w:u w:val="single"/>
        </w:rPr>
      </w:pPr>
      <w:r w:rsidRPr="00CF691C">
        <w:rPr>
          <w:rFonts w:cs="Arial"/>
          <w:b/>
          <w:sz w:val="22"/>
          <w:szCs w:val="22"/>
          <w:u w:val="single"/>
        </w:rPr>
        <w:t>Doba</w:t>
      </w:r>
      <w:r w:rsidR="00962A4A" w:rsidRPr="00CF691C">
        <w:rPr>
          <w:rFonts w:cs="Arial"/>
          <w:b/>
          <w:sz w:val="22"/>
          <w:szCs w:val="22"/>
          <w:u w:val="single"/>
        </w:rPr>
        <w:t xml:space="preserve"> provedení díla zhotovitelem</w:t>
      </w:r>
    </w:p>
    <w:p w:rsidR="00962A4A" w:rsidRPr="00CF691C" w:rsidRDefault="00962A4A" w:rsidP="00962A4A">
      <w:pPr>
        <w:jc w:val="both"/>
        <w:rPr>
          <w:rFonts w:cs="Arial"/>
          <w:sz w:val="22"/>
          <w:szCs w:val="22"/>
        </w:rPr>
      </w:pPr>
    </w:p>
    <w:p w:rsidR="0007717E" w:rsidRPr="0007717E" w:rsidRDefault="003C0A6B" w:rsidP="00EB6BEB">
      <w:pPr>
        <w:pStyle w:val="Odstavecseseznamem"/>
        <w:numPr>
          <w:ilvl w:val="6"/>
          <w:numId w:val="45"/>
        </w:numPr>
        <w:ind w:left="426"/>
        <w:contextualSpacing/>
        <w:jc w:val="both"/>
        <w:rPr>
          <w:sz w:val="22"/>
          <w:szCs w:val="22"/>
        </w:rPr>
      </w:pPr>
      <w:bookmarkStart w:id="1" w:name="cl_3_odst_1"/>
      <w:r>
        <w:rPr>
          <w:sz w:val="22"/>
          <w:szCs w:val="22"/>
        </w:rPr>
        <w:t xml:space="preserve">Zhotovitel se zavazuje provést dílo, tj. </w:t>
      </w:r>
      <w:r w:rsidR="0010534C" w:rsidRPr="0010534C">
        <w:rPr>
          <w:sz w:val="22"/>
          <w:szCs w:val="22"/>
        </w:rPr>
        <w:t xml:space="preserve">dokončené dílo bez </w:t>
      </w:r>
      <w:r>
        <w:rPr>
          <w:sz w:val="22"/>
          <w:szCs w:val="22"/>
        </w:rPr>
        <w:t xml:space="preserve">jakýchkoli </w:t>
      </w:r>
      <w:r w:rsidR="0010534C" w:rsidRPr="0010534C">
        <w:rPr>
          <w:sz w:val="22"/>
          <w:szCs w:val="22"/>
        </w:rPr>
        <w:t>vad a nedodělků předa</w:t>
      </w:r>
      <w:r>
        <w:rPr>
          <w:sz w:val="22"/>
          <w:szCs w:val="22"/>
        </w:rPr>
        <w:t>t</w:t>
      </w:r>
      <w:r w:rsidR="0010534C" w:rsidRPr="0010534C">
        <w:rPr>
          <w:sz w:val="22"/>
          <w:szCs w:val="22"/>
        </w:rPr>
        <w:t xml:space="preserve"> písemně protokolárně obj</w:t>
      </w:r>
      <w:bookmarkEnd w:id="1"/>
      <w:r w:rsidR="0010534C" w:rsidRPr="0010534C">
        <w:rPr>
          <w:sz w:val="22"/>
          <w:szCs w:val="22"/>
        </w:rPr>
        <w:t xml:space="preserve">ednateli </w:t>
      </w:r>
      <w:r>
        <w:rPr>
          <w:sz w:val="22"/>
          <w:szCs w:val="22"/>
        </w:rPr>
        <w:t>do</w:t>
      </w:r>
      <w:r w:rsidR="0010534C" w:rsidRPr="0010534C">
        <w:rPr>
          <w:sz w:val="22"/>
          <w:szCs w:val="22"/>
        </w:rPr>
        <w:t xml:space="preserve"> </w:t>
      </w:r>
      <w:proofErr w:type="gramStart"/>
      <w:r w:rsidR="002532CD">
        <w:rPr>
          <w:b/>
          <w:bCs/>
          <w:sz w:val="22"/>
          <w:szCs w:val="22"/>
        </w:rPr>
        <w:t>31</w:t>
      </w:r>
      <w:r w:rsidR="00DD3F51" w:rsidRPr="00FA5C5E">
        <w:rPr>
          <w:b/>
          <w:bCs/>
          <w:sz w:val="22"/>
          <w:szCs w:val="22"/>
        </w:rPr>
        <w:t>.</w:t>
      </w:r>
      <w:r w:rsidR="000919A5">
        <w:rPr>
          <w:b/>
          <w:bCs/>
          <w:sz w:val="22"/>
          <w:szCs w:val="22"/>
        </w:rPr>
        <w:t>8</w:t>
      </w:r>
      <w:r w:rsidR="0007717E" w:rsidRPr="00FA5C5E">
        <w:rPr>
          <w:b/>
          <w:bCs/>
          <w:sz w:val="22"/>
          <w:szCs w:val="22"/>
        </w:rPr>
        <w:t>.20</w:t>
      </w:r>
      <w:r w:rsidR="000919A5">
        <w:rPr>
          <w:b/>
          <w:bCs/>
          <w:sz w:val="22"/>
          <w:szCs w:val="22"/>
        </w:rPr>
        <w:t>21</w:t>
      </w:r>
      <w:proofErr w:type="gramEnd"/>
    </w:p>
    <w:p w:rsidR="00EB6BEB" w:rsidRDefault="00EB6BEB" w:rsidP="00EB6BEB">
      <w:pPr>
        <w:pStyle w:val="Odstavecseseznamem"/>
        <w:ind w:left="426"/>
        <w:rPr>
          <w:color w:val="FF0000"/>
          <w:sz w:val="22"/>
          <w:szCs w:val="22"/>
        </w:rPr>
      </w:pPr>
    </w:p>
    <w:p w:rsidR="0047619B" w:rsidRDefault="003C0A6B" w:rsidP="0047619B">
      <w:pPr>
        <w:pStyle w:val="Odstavecseseznamem"/>
        <w:numPr>
          <w:ilvl w:val="0"/>
          <w:numId w:val="3"/>
        </w:numPr>
        <w:spacing w:before="120"/>
        <w:jc w:val="both"/>
        <w:rPr>
          <w:sz w:val="22"/>
          <w:szCs w:val="22"/>
        </w:rPr>
      </w:pPr>
      <w:r w:rsidRPr="0047619B">
        <w:rPr>
          <w:rFonts w:cs="Arial"/>
          <w:sz w:val="22"/>
          <w:szCs w:val="22"/>
        </w:rPr>
        <w:t>Z</w:t>
      </w:r>
      <w:r>
        <w:rPr>
          <w:rFonts w:cs="Arial"/>
          <w:sz w:val="22"/>
          <w:szCs w:val="22"/>
        </w:rPr>
        <w:t>hotovitel je povinen zahájit práce na díle až</w:t>
      </w:r>
      <w:r w:rsidR="0047619B" w:rsidRPr="0047619B">
        <w:rPr>
          <w:rFonts w:cs="Arial"/>
          <w:sz w:val="22"/>
          <w:szCs w:val="22"/>
        </w:rPr>
        <w:t xml:space="preserve"> na základě písemné výzvy </w:t>
      </w:r>
      <w:r>
        <w:rPr>
          <w:rFonts w:cs="Arial"/>
          <w:sz w:val="22"/>
          <w:szCs w:val="22"/>
        </w:rPr>
        <w:t>objednatele</w:t>
      </w:r>
      <w:r w:rsidRPr="0047619B">
        <w:rPr>
          <w:rFonts w:cs="Arial"/>
          <w:sz w:val="22"/>
          <w:szCs w:val="22"/>
        </w:rPr>
        <w:t xml:space="preserve"> </w:t>
      </w:r>
      <w:r w:rsidR="0047619B" w:rsidRPr="0047619B">
        <w:rPr>
          <w:rFonts w:cs="Arial"/>
          <w:sz w:val="22"/>
          <w:szCs w:val="22"/>
        </w:rPr>
        <w:t xml:space="preserve">k převzetí staveniště. </w:t>
      </w:r>
      <w:r w:rsidR="00890AD9">
        <w:rPr>
          <w:rFonts w:cs="Arial"/>
          <w:sz w:val="22"/>
          <w:szCs w:val="22"/>
        </w:rPr>
        <w:t>Zhotovitel</w:t>
      </w:r>
      <w:r w:rsidR="00890AD9" w:rsidRPr="0047619B">
        <w:rPr>
          <w:rFonts w:cs="Arial"/>
          <w:sz w:val="22"/>
          <w:szCs w:val="22"/>
        </w:rPr>
        <w:t xml:space="preserve"> </w:t>
      </w:r>
      <w:r w:rsidR="0047619B" w:rsidRPr="0047619B">
        <w:rPr>
          <w:rFonts w:cs="Arial"/>
          <w:sz w:val="22"/>
          <w:szCs w:val="22"/>
        </w:rPr>
        <w:t xml:space="preserve">se zavazuje převzít staveniště do </w:t>
      </w:r>
      <w:r w:rsidR="002065FA">
        <w:rPr>
          <w:rFonts w:cs="Arial"/>
          <w:sz w:val="22"/>
          <w:szCs w:val="22"/>
        </w:rPr>
        <w:t>3</w:t>
      </w:r>
      <w:r w:rsidR="0047619B" w:rsidRPr="0047619B">
        <w:rPr>
          <w:rFonts w:cs="Arial"/>
          <w:sz w:val="22"/>
          <w:szCs w:val="22"/>
        </w:rPr>
        <w:t xml:space="preserve"> dnů ode dne doručení písemné výzvy. V případě, že nepřevezme zhotovitel od objednatele staveniště v určeném termínu, považuje se staveniště za předané uplynutím </w:t>
      </w:r>
      <w:r w:rsidR="002065FA">
        <w:rPr>
          <w:rFonts w:cs="Arial"/>
          <w:sz w:val="22"/>
          <w:szCs w:val="22"/>
        </w:rPr>
        <w:t>3</w:t>
      </w:r>
      <w:r w:rsidR="0047619B" w:rsidRPr="0047619B">
        <w:rPr>
          <w:rFonts w:cs="Arial"/>
          <w:sz w:val="22"/>
          <w:szCs w:val="22"/>
        </w:rPr>
        <w:t>.</w:t>
      </w:r>
      <w:r w:rsidR="00066D15">
        <w:rPr>
          <w:rFonts w:cs="Arial"/>
          <w:sz w:val="22"/>
          <w:szCs w:val="22"/>
        </w:rPr>
        <w:t xml:space="preserve"> </w:t>
      </w:r>
      <w:r w:rsidR="0047619B" w:rsidRPr="0047619B">
        <w:rPr>
          <w:rFonts w:cs="Arial"/>
          <w:sz w:val="22"/>
          <w:szCs w:val="22"/>
        </w:rPr>
        <w:t>dne od doručené výzvy.</w:t>
      </w:r>
      <w:r w:rsidR="00F1280C">
        <w:rPr>
          <w:rFonts w:cs="Arial"/>
          <w:sz w:val="22"/>
          <w:szCs w:val="22"/>
        </w:rPr>
        <w:br/>
      </w:r>
      <w:r w:rsidR="0047619B" w:rsidRPr="0047619B">
        <w:rPr>
          <w:sz w:val="22"/>
          <w:szCs w:val="22"/>
        </w:rPr>
        <w:t>O předání staveniště sepíší společně smluvní strany předávací protokol.</w:t>
      </w:r>
    </w:p>
    <w:p w:rsidR="00066D15" w:rsidRDefault="00066D15" w:rsidP="00066D15">
      <w:pPr>
        <w:spacing w:after="120"/>
        <w:ind w:left="357"/>
        <w:jc w:val="both"/>
        <w:rPr>
          <w:rFonts w:cs="Arial"/>
          <w:sz w:val="22"/>
          <w:szCs w:val="22"/>
        </w:rPr>
      </w:pPr>
    </w:p>
    <w:p w:rsidR="00962A4A" w:rsidRPr="00CF691C" w:rsidRDefault="00CD4549" w:rsidP="005D6724">
      <w:pPr>
        <w:numPr>
          <w:ilvl w:val="0"/>
          <w:numId w:val="3"/>
        </w:numPr>
        <w:spacing w:after="120"/>
        <w:ind w:left="357" w:hanging="357"/>
        <w:jc w:val="both"/>
        <w:rPr>
          <w:rFonts w:cs="Arial"/>
          <w:sz w:val="22"/>
          <w:szCs w:val="22"/>
        </w:rPr>
      </w:pPr>
      <w:r w:rsidRPr="00CF691C">
        <w:rPr>
          <w:rFonts w:cs="Arial"/>
          <w:sz w:val="22"/>
          <w:szCs w:val="22"/>
        </w:rPr>
        <w:t xml:space="preserve">Zhotovitel se dále zavazuje </w:t>
      </w:r>
      <w:r w:rsidR="00962A4A" w:rsidRPr="00CF691C">
        <w:rPr>
          <w:rFonts w:cs="Arial"/>
          <w:sz w:val="22"/>
          <w:szCs w:val="22"/>
        </w:rPr>
        <w:t>vykli</w:t>
      </w:r>
      <w:r w:rsidRPr="00CF691C">
        <w:rPr>
          <w:rFonts w:cs="Arial"/>
          <w:sz w:val="22"/>
          <w:szCs w:val="22"/>
        </w:rPr>
        <w:t>dit</w:t>
      </w:r>
      <w:r w:rsidR="00962A4A" w:rsidRPr="00CF691C">
        <w:rPr>
          <w:rFonts w:cs="Arial"/>
          <w:sz w:val="22"/>
          <w:szCs w:val="22"/>
        </w:rPr>
        <w:t xml:space="preserve"> staveniště do </w:t>
      </w:r>
      <w:r w:rsidR="00913CBC">
        <w:rPr>
          <w:rFonts w:cs="Arial"/>
          <w:sz w:val="22"/>
          <w:szCs w:val="22"/>
        </w:rPr>
        <w:t>3</w:t>
      </w:r>
      <w:r w:rsidR="00913CBC" w:rsidRPr="00CF691C">
        <w:rPr>
          <w:rFonts w:cs="Arial"/>
          <w:sz w:val="22"/>
          <w:szCs w:val="22"/>
        </w:rPr>
        <w:t xml:space="preserve"> </w:t>
      </w:r>
      <w:r w:rsidR="00962A4A" w:rsidRPr="00CF691C">
        <w:rPr>
          <w:rFonts w:cs="Arial"/>
          <w:sz w:val="22"/>
          <w:szCs w:val="22"/>
        </w:rPr>
        <w:t xml:space="preserve">dnů po </w:t>
      </w:r>
      <w:r w:rsidRPr="00CF691C">
        <w:rPr>
          <w:rFonts w:cs="Arial"/>
          <w:sz w:val="22"/>
          <w:szCs w:val="22"/>
        </w:rPr>
        <w:t>provedení díla</w:t>
      </w:r>
      <w:r w:rsidR="00962A4A" w:rsidRPr="00CF691C">
        <w:rPr>
          <w:rFonts w:cs="Arial"/>
          <w:sz w:val="22"/>
          <w:szCs w:val="22"/>
        </w:rPr>
        <w:t>.</w:t>
      </w:r>
      <w:r w:rsidRPr="00CF691C">
        <w:rPr>
          <w:rFonts w:cs="Arial"/>
          <w:sz w:val="22"/>
          <w:szCs w:val="22"/>
        </w:rPr>
        <w:t xml:space="preserve"> Dnem</w:t>
      </w:r>
      <w:r w:rsidR="00962A4A" w:rsidRPr="00CF691C">
        <w:rPr>
          <w:rFonts w:cs="Arial"/>
          <w:sz w:val="22"/>
          <w:szCs w:val="22"/>
        </w:rPr>
        <w:t xml:space="preserve"> vyklizení staveniště se rozumí úplné vyklizení předaných </w:t>
      </w:r>
      <w:r w:rsidR="007D7EE6">
        <w:rPr>
          <w:rFonts w:cs="Arial"/>
          <w:sz w:val="22"/>
          <w:szCs w:val="22"/>
        </w:rPr>
        <w:t>pozemků</w:t>
      </w:r>
      <w:r w:rsidR="002D2402">
        <w:rPr>
          <w:rFonts w:cs="Arial"/>
          <w:sz w:val="22"/>
          <w:szCs w:val="22"/>
        </w:rPr>
        <w:t xml:space="preserve"> a písemné protokolární předání objednateli</w:t>
      </w:r>
      <w:r w:rsidR="00962A4A" w:rsidRPr="00CF691C">
        <w:rPr>
          <w:rFonts w:cs="Arial"/>
          <w:sz w:val="22"/>
          <w:szCs w:val="22"/>
        </w:rPr>
        <w:t>, nedohodnou-li se smluvní strany jinak.</w:t>
      </w:r>
    </w:p>
    <w:p w:rsidR="00962A4A" w:rsidRDefault="00962A4A" w:rsidP="00962A4A">
      <w:pPr>
        <w:numPr>
          <w:ilvl w:val="0"/>
          <w:numId w:val="3"/>
        </w:numPr>
        <w:jc w:val="both"/>
        <w:rPr>
          <w:rFonts w:cs="Arial"/>
          <w:sz w:val="22"/>
          <w:szCs w:val="22"/>
        </w:rPr>
      </w:pPr>
      <w:r w:rsidRPr="00211A7D">
        <w:rPr>
          <w:rFonts w:cs="Arial"/>
          <w:sz w:val="22"/>
          <w:szCs w:val="22"/>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w:t>
      </w:r>
      <w:r w:rsidRPr="00211A7D">
        <w:rPr>
          <w:rFonts w:cs="Arial"/>
          <w:sz w:val="22"/>
          <w:szCs w:val="22"/>
        </w:rPr>
        <w:lastRenderedPageBreak/>
        <w:t>rovněž lhůty plnění o dobu trvání takové události, pokud byly jednoznačně a prokazatelně dotčeny působením vyšší moci.</w:t>
      </w:r>
      <w:r w:rsidR="005A635A" w:rsidRPr="00211A7D">
        <w:rPr>
          <w:rFonts w:cs="Arial"/>
          <w:sz w:val="22"/>
          <w:szCs w:val="22"/>
        </w:rPr>
        <w:t xml:space="preserve"> </w:t>
      </w:r>
    </w:p>
    <w:p w:rsidR="00211A7D" w:rsidRPr="00211A7D" w:rsidRDefault="00211A7D" w:rsidP="00211A7D">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sz w:val="22"/>
          <w:szCs w:val="22"/>
        </w:rPr>
        <w:t>Objednatel je povinen převzít od zhotovitele řádně dokončené dílo i před termínem dokonč</w:t>
      </w:r>
      <w:r w:rsidR="008E376A" w:rsidRPr="00CF691C">
        <w:rPr>
          <w:rFonts w:cs="Arial"/>
          <w:sz w:val="22"/>
          <w:szCs w:val="22"/>
        </w:rPr>
        <w:t xml:space="preserve">ení, který je sjednán v čl. III odst. </w:t>
      </w:r>
      <w:r w:rsidRPr="00CF691C">
        <w:rPr>
          <w:rFonts w:cs="Arial"/>
          <w:sz w:val="22"/>
          <w:szCs w:val="22"/>
        </w:rPr>
        <w:t xml:space="preserve">1. této smlouvy, a to na základě písemné výzvy zhotovitele, kde bude stanoven termín předání minimálně </w:t>
      </w:r>
      <w:r w:rsidR="005A635A" w:rsidRPr="00CF691C">
        <w:rPr>
          <w:rFonts w:cs="Arial"/>
          <w:sz w:val="22"/>
          <w:szCs w:val="22"/>
        </w:rPr>
        <w:t>7</w:t>
      </w:r>
      <w:r w:rsidRPr="00CF691C">
        <w:rPr>
          <w:rFonts w:cs="Arial"/>
          <w:sz w:val="22"/>
          <w:szCs w:val="22"/>
        </w:rPr>
        <w:t xml:space="preserve"> dnů od jejího odeslání.</w:t>
      </w:r>
    </w:p>
    <w:p w:rsidR="00962A4A" w:rsidRPr="00CF691C" w:rsidRDefault="00962A4A" w:rsidP="00962A4A">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iCs/>
          <w:sz w:val="22"/>
          <w:szCs w:val="22"/>
        </w:rPr>
        <w:t xml:space="preserve">Během provádění díla je objednatel oprávněn dát zhotoviteli písemný odůvodněný pokyn k dočasnému pozastavení provádění díla, a to z důvodu stavu úředních nebo soudních </w:t>
      </w:r>
      <w:r w:rsidR="00CF691C" w:rsidRPr="00CF691C">
        <w:rPr>
          <w:rFonts w:cs="Arial"/>
          <w:iCs/>
          <w:sz w:val="22"/>
          <w:szCs w:val="22"/>
        </w:rPr>
        <w:t>řízení</w:t>
      </w:r>
      <w:r w:rsidRPr="00CF691C">
        <w:rPr>
          <w:rFonts w:cs="Arial"/>
          <w:iCs/>
          <w:sz w:val="22"/>
          <w:szCs w:val="22"/>
        </w:rPr>
        <w:t xml:space="preserve"> souvisejících s prováděním stavby. Zhotovitel je takovým pokynem vázán. O dobu dočasného pozastavení díla se prodlužuje  doba provedení díla. V případě přerušení prací o více jak 5 měsíců má každá ze stran právo od této smlouvy odstoupit. </w:t>
      </w:r>
    </w:p>
    <w:p w:rsidR="00962A4A" w:rsidRPr="00CF691C" w:rsidRDefault="00962A4A" w:rsidP="00962A4A">
      <w:pPr>
        <w:jc w:val="both"/>
        <w:rPr>
          <w:rFonts w:cs="Arial"/>
          <w:sz w:val="22"/>
          <w:szCs w:val="22"/>
        </w:rPr>
      </w:pP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IV.</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Cena za dílo</w:t>
      </w:r>
    </w:p>
    <w:p w:rsidR="00962A4A" w:rsidRPr="00CF691C" w:rsidRDefault="00962A4A" w:rsidP="00962A4A">
      <w:pPr>
        <w:rPr>
          <w:rFonts w:cs="Arial"/>
          <w:sz w:val="22"/>
          <w:szCs w:val="22"/>
        </w:rPr>
      </w:pPr>
    </w:p>
    <w:p w:rsidR="00962A4A" w:rsidRPr="004569BA" w:rsidRDefault="00962A4A" w:rsidP="00962A4A">
      <w:pPr>
        <w:pStyle w:val="Zkladntext"/>
        <w:numPr>
          <w:ilvl w:val="0"/>
          <w:numId w:val="4"/>
        </w:numPr>
        <w:rPr>
          <w:rFonts w:ascii="Arial" w:hAnsi="Arial" w:cs="Arial"/>
          <w:sz w:val="22"/>
          <w:szCs w:val="22"/>
        </w:rPr>
      </w:pPr>
      <w:r w:rsidRPr="004569BA">
        <w:rPr>
          <w:rFonts w:ascii="Arial" w:hAnsi="Arial" w:cs="Arial"/>
          <w:sz w:val="22"/>
          <w:szCs w:val="22"/>
        </w:rPr>
        <w:t xml:space="preserve">Cena za provedení díla dle této smlouvy byla stanovena dohodou obou smluvních stran ve výši  </w:t>
      </w:r>
    </w:p>
    <w:p w:rsidR="00962A4A" w:rsidRPr="00CF691C" w:rsidRDefault="002532CD" w:rsidP="00962A4A">
      <w:pPr>
        <w:pStyle w:val="Zkladntext"/>
        <w:jc w:val="center"/>
        <w:rPr>
          <w:rFonts w:ascii="Arial" w:hAnsi="Arial" w:cs="Arial"/>
          <w:b/>
          <w:sz w:val="22"/>
          <w:szCs w:val="22"/>
        </w:rPr>
      </w:pPr>
      <w:r>
        <w:rPr>
          <w:rFonts w:ascii="Arial" w:hAnsi="Arial" w:cs="Arial"/>
          <w:b/>
          <w:sz w:val="22"/>
          <w:szCs w:val="22"/>
        </w:rPr>
        <w:t>107 844</w:t>
      </w:r>
      <w:r w:rsidR="00962A4A" w:rsidRPr="00CF691C">
        <w:rPr>
          <w:rFonts w:ascii="Arial" w:hAnsi="Arial" w:cs="Arial"/>
          <w:b/>
          <w:sz w:val="22"/>
          <w:szCs w:val="22"/>
        </w:rPr>
        <w:t xml:space="preserve"> Kč</w:t>
      </w:r>
      <w:r w:rsidR="005A635A" w:rsidRPr="00CF691C">
        <w:rPr>
          <w:rFonts w:ascii="Arial" w:hAnsi="Arial" w:cs="Arial"/>
          <w:b/>
          <w:sz w:val="22"/>
          <w:szCs w:val="22"/>
        </w:rPr>
        <w:t xml:space="preserve"> </w:t>
      </w:r>
      <w:r w:rsidR="005D0D5D">
        <w:rPr>
          <w:rFonts w:ascii="Arial" w:hAnsi="Arial" w:cs="Arial"/>
          <w:b/>
          <w:sz w:val="22"/>
          <w:szCs w:val="22"/>
        </w:rPr>
        <w:t>s</w:t>
      </w:r>
      <w:r w:rsidR="005A635A" w:rsidRPr="00CF691C">
        <w:rPr>
          <w:rFonts w:ascii="Arial" w:hAnsi="Arial" w:cs="Arial"/>
          <w:b/>
          <w:sz w:val="22"/>
          <w:szCs w:val="22"/>
        </w:rPr>
        <w:t xml:space="preserve"> DPH</w:t>
      </w:r>
    </w:p>
    <w:p w:rsidR="00962A4A" w:rsidRPr="00CF691C" w:rsidRDefault="00962A4A" w:rsidP="00962A4A">
      <w:pPr>
        <w:pStyle w:val="Zkladntext"/>
        <w:jc w:val="center"/>
        <w:rPr>
          <w:rFonts w:ascii="Arial" w:hAnsi="Arial" w:cs="Arial"/>
          <w:b/>
          <w:sz w:val="22"/>
          <w:szCs w:val="22"/>
        </w:rPr>
      </w:pPr>
      <w:r w:rsidRPr="00CF691C">
        <w:rPr>
          <w:rFonts w:ascii="Arial" w:hAnsi="Arial" w:cs="Arial"/>
          <w:b/>
          <w:sz w:val="22"/>
          <w:szCs w:val="22"/>
        </w:rPr>
        <w:t xml:space="preserve">(slovy: </w:t>
      </w:r>
      <w:proofErr w:type="spellStart"/>
      <w:r w:rsidR="00C219EB">
        <w:rPr>
          <w:rFonts w:ascii="Arial" w:hAnsi="Arial" w:cs="Arial"/>
          <w:b/>
          <w:sz w:val="22"/>
          <w:szCs w:val="22"/>
        </w:rPr>
        <w:t>S</w:t>
      </w:r>
      <w:r w:rsidR="00EA702D">
        <w:rPr>
          <w:rFonts w:ascii="Arial" w:hAnsi="Arial" w:cs="Arial"/>
          <w:b/>
          <w:sz w:val="22"/>
          <w:szCs w:val="22"/>
        </w:rPr>
        <w:t>to</w:t>
      </w:r>
      <w:r w:rsidR="002532CD">
        <w:rPr>
          <w:rFonts w:ascii="Arial" w:hAnsi="Arial" w:cs="Arial"/>
          <w:b/>
          <w:sz w:val="22"/>
          <w:szCs w:val="22"/>
        </w:rPr>
        <w:t>sedmtisícosmsetčtyřicetčtyři</w:t>
      </w:r>
      <w:proofErr w:type="spellEnd"/>
      <w:r w:rsidRPr="00CF691C">
        <w:rPr>
          <w:rFonts w:ascii="Arial" w:hAnsi="Arial" w:cs="Arial"/>
          <w:b/>
          <w:sz w:val="22"/>
          <w:szCs w:val="22"/>
        </w:rPr>
        <w:t xml:space="preserve"> korun českých</w:t>
      </w:r>
      <w:r w:rsidR="005A635A" w:rsidRPr="00CF691C">
        <w:rPr>
          <w:rFonts w:ascii="Arial" w:hAnsi="Arial" w:cs="Arial"/>
          <w:b/>
          <w:sz w:val="22"/>
          <w:szCs w:val="22"/>
        </w:rPr>
        <w:t xml:space="preserve"> </w:t>
      </w:r>
      <w:r w:rsidR="005D0D5D">
        <w:rPr>
          <w:rFonts w:ascii="Arial" w:hAnsi="Arial" w:cs="Arial"/>
          <w:b/>
          <w:sz w:val="22"/>
          <w:szCs w:val="22"/>
        </w:rPr>
        <w:t>s</w:t>
      </w:r>
      <w:r w:rsidR="005A635A" w:rsidRPr="00CF691C">
        <w:rPr>
          <w:rFonts w:ascii="Arial" w:hAnsi="Arial" w:cs="Arial"/>
          <w:b/>
          <w:sz w:val="22"/>
          <w:szCs w:val="22"/>
        </w:rPr>
        <w:t xml:space="preserve"> DPH</w:t>
      </w:r>
      <w:r w:rsidRPr="00CF691C">
        <w:rPr>
          <w:rFonts w:ascii="Arial" w:hAnsi="Arial" w:cs="Arial"/>
          <w:b/>
          <w:sz w:val="22"/>
          <w:szCs w:val="22"/>
        </w:rPr>
        <w:t>)</w:t>
      </w:r>
      <w:r w:rsidR="00BD17BC">
        <w:rPr>
          <w:rFonts w:ascii="Arial" w:hAnsi="Arial" w:cs="Arial"/>
          <w:b/>
          <w:sz w:val="22"/>
          <w:szCs w:val="22"/>
        </w:rPr>
        <w:t>.</w:t>
      </w:r>
    </w:p>
    <w:p w:rsidR="00962A4A" w:rsidRPr="00CF691C" w:rsidRDefault="00962A4A" w:rsidP="00962A4A">
      <w:pPr>
        <w:pStyle w:val="Zkladntext"/>
        <w:ind w:left="426"/>
        <w:jc w:val="center"/>
        <w:rPr>
          <w:rFonts w:ascii="Arial" w:hAnsi="Arial" w:cs="Arial"/>
          <w:b/>
          <w:sz w:val="22"/>
          <w:szCs w:val="22"/>
        </w:rPr>
      </w:pPr>
    </w:p>
    <w:p w:rsidR="00164443" w:rsidRDefault="00164443" w:rsidP="008E376A">
      <w:pPr>
        <w:pStyle w:val="Zkladntext"/>
        <w:numPr>
          <w:ilvl w:val="0"/>
          <w:numId w:val="4"/>
        </w:numPr>
        <w:rPr>
          <w:rFonts w:ascii="Arial" w:hAnsi="Arial" w:cs="Arial"/>
          <w:iCs/>
          <w:sz w:val="22"/>
          <w:szCs w:val="22"/>
        </w:rPr>
      </w:pPr>
      <w:r w:rsidRPr="00164443">
        <w:rPr>
          <w:rFonts w:ascii="Arial" w:hAnsi="Arial" w:cs="Arial"/>
          <w:iCs/>
          <w:sz w:val="22"/>
          <w:szCs w:val="22"/>
        </w:rPr>
        <w:t>Zhotovitel si před podpisem této smlouvy o dílo pečlivě prostudoval vešker</w:t>
      </w:r>
      <w:r w:rsidR="00890AD9">
        <w:rPr>
          <w:rFonts w:ascii="Arial" w:hAnsi="Arial" w:cs="Arial"/>
          <w:iCs/>
          <w:sz w:val="22"/>
          <w:szCs w:val="22"/>
        </w:rPr>
        <w:t>ou projektovou dokumentaci,</w:t>
      </w:r>
      <w:r w:rsidRPr="00164443">
        <w:rPr>
          <w:rFonts w:ascii="Arial" w:hAnsi="Arial" w:cs="Arial"/>
          <w:iCs/>
          <w:sz w:val="22"/>
          <w:szCs w:val="22"/>
        </w:rPr>
        <w:t xml:space="preserve"> výkresy</w:t>
      </w:r>
      <w:r w:rsidR="00890AD9">
        <w:rPr>
          <w:rFonts w:ascii="Arial" w:hAnsi="Arial" w:cs="Arial"/>
          <w:iCs/>
          <w:sz w:val="22"/>
          <w:szCs w:val="22"/>
        </w:rPr>
        <w:t>,</w:t>
      </w:r>
      <w:r w:rsidRPr="00164443">
        <w:rPr>
          <w:rFonts w:ascii="Arial" w:hAnsi="Arial" w:cs="Arial"/>
          <w:iCs/>
          <w:sz w:val="22"/>
          <w:szCs w:val="22"/>
        </w:rPr>
        <w:t xml:space="preserve"> technickou specifikaci, včetně výkazu výměr a porozuměl plně stavebnímu dílu a v ceně díla zohlednil vše potřebné pro následné náležité provedení prací, tak aby předávané dílo bylo kompletní co do rozsahu a kvality. Uchazeč dále prohlašuje, že se seznámil </w:t>
      </w:r>
      <w:r w:rsidRPr="00045C89">
        <w:rPr>
          <w:rFonts w:ascii="Arial" w:hAnsi="Arial" w:cs="Arial"/>
          <w:iCs/>
          <w:sz w:val="22"/>
          <w:szCs w:val="22"/>
        </w:rPr>
        <w:t xml:space="preserve">s </w:t>
      </w:r>
      <w:r w:rsidR="00C80DAD">
        <w:rPr>
          <w:rFonts w:ascii="Arial" w:hAnsi="Arial" w:cs="Arial"/>
          <w:iCs/>
          <w:sz w:val="22"/>
          <w:szCs w:val="22"/>
        </w:rPr>
        <w:t>projektov</w:t>
      </w:r>
      <w:r w:rsidR="003C2741">
        <w:rPr>
          <w:rFonts w:ascii="Arial" w:hAnsi="Arial" w:cs="Arial"/>
          <w:iCs/>
          <w:sz w:val="22"/>
          <w:szCs w:val="22"/>
        </w:rPr>
        <w:t>ou</w:t>
      </w:r>
      <w:r w:rsidR="00C80DAD">
        <w:rPr>
          <w:rFonts w:ascii="Arial" w:hAnsi="Arial" w:cs="Arial"/>
          <w:iCs/>
          <w:sz w:val="22"/>
          <w:szCs w:val="22"/>
        </w:rPr>
        <w:t xml:space="preserve"> dokumentac</w:t>
      </w:r>
      <w:r w:rsidR="003C2741">
        <w:rPr>
          <w:rFonts w:ascii="Arial" w:hAnsi="Arial" w:cs="Arial"/>
          <w:iCs/>
          <w:sz w:val="22"/>
          <w:szCs w:val="22"/>
        </w:rPr>
        <w:t>í</w:t>
      </w:r>
      <w:r w:rsidRPr="00164443">
        <w:rPr>
          <w:rFonts w:ascii="Arial" w:hAnsi="Arial" w:cs="Arial"/>
          <w:iCs/>
          <w:sz w:val="22"/>
          <w:szCs w:val="22"/>
        </w:rPr>
        <w:t xml:space="preserve">, že </w:t>
      </w:r>
      <w:r w:rsidR="00F506BC">
        <w:rPr>
          <w:rFonts w:ascii="Arial" w:hAnsi="Arial" w:cs="Arial"/>
          <w:iCs/>
          <w:sz w:val="22"/>
          <w:szCs w:val="22"/>
        </w:rPr>
        <w:t xml:space="preserve">ji </w:t>
      </w:r>
      <w:r w:rsidRPr="00164443">
        <w:rPr>
          <w:rFonts w:ascii="Arial" w:hAnsi="Arial" w:cs="Arial"/>
          <w:iCs/>
          <w:sz w:val="22"/>
          <w:szCs w:val="22"/>
        </w:rPr>
        <w:t>přezkoumal z hlediska je</w:t>
      </w:r>
      <w:r w:rsidR="00045C89">
        <w:rPr>
          <w:rFonts w:ascii="Arial" w:hAnsi="Arial" w:cs="Arial"/>
          <w:iCs/>
          <w:sz w:val="22"/>
          <w:szCs w:val="22"/>
        </w:rPr>
        <w:t>ho</w:t>
      </w:r>
      <w:r w:rsidRPr="00164443">
        <w:rPr>
          <w:rFonts w:ascii="Arial" w:hAnsi="Arial" w:cs="Arial"/>
          <w:iCs/>
          <w:sz w:val="22"/>
          <w:szCs w:val="22"/>
        </w:rPr>
        <w:t xml:space="preserve"> technické </w:t>
      </w:r>
      <w:r w:rsidR="00CE1034" w:rsidRPr="00164443">
        <w:rPr>
          <w:rFonts w:ascii="Arial" w:hAnsi="Arial" w:cs="Arial"/>
          <w:iCs/>
          <w:sz w:val="22"/>
          <w:szCs w:val="22"/>
        </w:rPr>
        <w:t xml:space="preserve">správnosti </w:t>
      </w:r>
      <w:r w:rsidR="00CE1034">
        <w:rPr>
          <w:rFonts w:ascii="Arial" w:hAnsi="Arial" w:cs="Arial"/>
          <w:iCs/>
          <w:sz w:val="22"/>
          <w:szCs w:val="22"/>
        </w:rPr>
        <w:t>a dokonalosti</w:t>
      </w:r>
      <w:r w:rsidRPr="00164443">
        <w:rPr>
          <w:rFonts w:ascii="Arial" w:hAnsi="Arial" w:cs="Arial"/>
          <w:iCs/>
          <w:sz w:val="22"/>
          <w:szCs w:val="22"/>
        </w:rPr>
        <w:t xml:space="preserve"> a konstatuje, že t</w:t>
      </w:r>
      <w:r w:rsidR="00F506BC">
        <w:rPr>
          <w:rFonts w:ascii="Arial" w:hAnsi="Arial" w:cs="Arial"/>
          <w:iCs/>
          <w:sz w:val="22"/>
          <w:szCs w:val="22"/>
        </w:rPr>
        <w:t>ato</w:t>
      </w:r>
      <w:r w:rsidRPr="00164443">
        <w:rPr>
          <w:rFonts w:ascii="Arial" w:hAnsi="Arial" w:cs="Arial"/>
          <w:iCs/>
          <w:sz w:val="22"/>
          <w:szCs w:val="22"/>
        </w:rPr>
        <w:t xml:space="preserve"> </w:t>
      </w:r>
      <w:r w:rsidR="00C80DAD">
        <w:rPr>
          <w:rFonts w:ascii="Arial" w:hAnsi="Arial" w:cs="Arial"/>
          <w:iCs/>
          <w:sz w:val="22"/>
          <w:szCs w:val="22"/>
        </w:rPr>
        <w:t>projektová dokumentace</w:t>
      </w:r>
      <w:r w:rsidR="00C80DAD" w:rsidRPr="00164443">
        <w:rPr>
          <w:rFonts w:ascii="Arial" w:hAnsi="Arial" w:cs="Arial"/>
          <w:iCs/>
          <w:sz w:val="22"/>
          <w:szCs w:val="22"/>
        </w:rPr>
        <w:t xml:space="preserve"> </w:t>
      </w:r>
      <w:r w:rsidRPr="00164443">
        <w:rPr>
          <w:rFonts w:ascii="Arial" w:hAnsi="Arial" w:cs="Arial"/>
          <w:iCs/>
          <w:sz w:val="22"/>
          <w:szCs w:val="22"/>
        </w:rPr>
        <w:t>je úpln</w:t>
      </w:r>
      <w:r w:rsidR="00F506BC">
        <w:rPr>
          <w:rFonts w:ascii="Arial" w:hAnsi="Arial" w:cs="Arial"/>
          <w:iCs/>
          <w:sz w:val="22"/>
          <w:szCs w:val="22"/>
        </w:rPr>
        <w:t>á</w:t>
      </w:r>
      <w:r w:rsidRPr="00164443">
        <w:rPr>
          <w:rFonts w:ascii="Arial" w:hAnsi="Arial" w:cs="Arial"/>
          <w:iCs/>
          <w:sz w:val="22"/>
          <w:szCs w:val="22"/>
        </w:rPr>
        <w:t xml:space="preserve"> a umožňuje provést dílo podle n</w:t>
      </w:r>
      <w:r w:rsidR="00045C89">
        <w:rPr>
          <w:rFonts w:ascii="Arial" w:hAnsi="Arial" w:cs="Arial"/>
          <w:iCs/>
          <w:sz w:val="22"/>
          <w:szCs w:val="22"/>
        </w:rPr>
        <w:t>ěho</w:t>
      </w:r>
      <w:r w:rsidRPr="00164443">
        <w:rPr>
          <w:rFonts w:ascii="Arial" w:hAnsi="Arial" w:cs="Arial"/>
          <w:iCs/>
          <w:sz w:val="22"/>
          <w:szCs w:val="22"/>
        </w:rPr>
        <w:t xml:space="preserve"> v</w:t>
      </w:r>
      <w:r w:rsidR="00890AD9">
        <w:rPr>
          <w:rFonts w:ascii="Arial" w:hAnsi="Arial" w:cs="Arial"/>
          <w:iCs/>
          <w:sz w:val="22"/>
          <w:szCs w:val="22"/>
        </w:rPr>
        <w:t> </w:t>
      </w:r>
      <w:r w:rsidRPr="00164443">
        <w:rPr>
          <w:rFonts w:ascii="Arial" w:hAnsi="Arial" w:cs="Arial"/>
          <w:iCs/>
          <w:sz w:val="22"/>
          <w:szCs w:val="22"/>
        </w:rPr>
        <w:t>rozsahu, způsobem, za cenu a v termínech a nepožaduje žádné je</w:t>
      </w:r>
      <w:r w:rsidR="00045C89">
        <w:rPr>
          <w:rFonts w:ascii="Arial" w:hAnsi="Arial" w:cs="Arial"/>
          <w:iCs/>
          <w:sz w:val="22"/>
          <w:szCs w:val="22"/>
        </w:rPr>
        <w:t>ho</w:t>
      </w:r>
      <w:r w:rsidRPr="00164443">
        <w:rPr>
          <w:rFonts w:ascii="Arial" w:hAnsi="Arial" w:cs="Arial"/>
          <w:iCs/>
          <w:sz w:val="22"/>
          <w:szCs w:val="22"/>
        </w:rPr>
        <w:t xml:space="preserve"> další doplnění a</w:t>
      </w:r>
      <w:r w:rsidR="00890AD9">
        <w:rPr>
          <w:rFonts w:ascii="Arial" w:hAnsi="Arial" w:cs="Arial"/>
          <w:iCs/>
          <w:sz w:val="22"/>
          <w:szCs w:val="22"/>
        </w:rPr>
        <w:t> </w:t>
      </w:r>
      <w:r w:rsidRPr="00164443">
        <w:rPr>
          <w:rFonts w:ascii="Arial" w:hAnsi="Arial" w:cs="Arial"/>
          <w:iCs/>
          <w:sz w:val="22"/>
          <w:szCs w:val="22"/>
        </w:rPr>
        <w:t>nezjistil v n</w:t>
      </w:r>
      <w:r w:rsidR="00045C89">
        <w:rPr>
          <w:rFonts w:ascii="Arial" w:hAnsi="Arial" w:cs="Arial"/>
          <w:iCs/>
          <w:sz w:val="22"/>
          <w:szCs w:val="22"/>
        </w:rPr>
        <w:t>ěm</w:t>
      </w:r>
      <w:r w:rsidRPr="00164443">
        <w:rPr>
          <w:rFonts w:ascii="Arial" w:hAnsi="Arial" w:cs="Arial"/>
          <w:iCs/>
          <w:sz w:val="22"/>
          <w:szCs w:val="22"/>
        </w:rPr>
        <w:t xml:space="preserve"> podstatné nejasnosti ani závady.</w:t>
      </w:r>
    </w:p>
    <w:p w:rsidR="00164443" w:rsidRPr="00164443" w:rsidRDefault="00164443" w:rsidP="00164443">
      <w:pPr>
        <w:pStyle w:val="Zkladntext"/>
        <w:ind w:left="360"/>
        <w:rPr>
          <w:rFonts w:ascii="Arial" w:hAnsi="Arial" w:cs="Arial"/>
          <w:iCs/>
          <w:sz w:val="22"/>
          <w:szCs w:val="22"/>
        </w:rPr>
      </w:pPr>
    </w:p>
    <w:p w:rsidR="00962A4A" w:rsidRPr="00CF691C"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Zhotovitel rovněž ručí za kompletní provedení díla za cenu stanovenou dle čl. </w:t>
      </w:r>
      <w:r w:rsidR="00164443">
        <w:rPr>
          <w:rFonts w:ascii="Arial" w:hAnsi="Arial" w:cs="Arial"/>
          <w:sz w:val="22"/>
          <w:szCs w:val="22"/>
        </w:rPr>
        <w:br/>
      </w:r>
      <w:r w:rsidRPr="00CF691C">
        <w:rPr>
          <w:rFonts w:ascii="Arial" w:hAnsi="Arial" w:cs="Arial"/>
          <w:sz w:val="22"/>
          <w:szCs w:val="22"/>
        </w:rPr>
        <w:t>IV. odst. 1 této smlouvy. Cena za dílo</w:t>
      </w:r>
      <w:r w:rsidR="00015D9F" w:rsidRPr="00CF691C">
        <w:rPr>
          <w:rFonts w:ascii="Arial" w:hAnsi="Arial" w:cs="Arial"/>
          <w:sz w:val="22"/>
          <w:szCs w:val="22"/>
        </w:rPr>
        <w:t xml:space="preserve"> kryje veškeré náklady, které jsou pro potřebné </w:t>
      </w:r>
      <w:r w:rsidR="00CF691C">
        <w:rPr>
          <w:rFonts w:ascii="Arial" w:hAnsi="Arial" w:cs="Arial"/>
          <w:sz w:val="22"/>
          <w:szCs w:val="22"/>
        </w:rPr>
        <w:br/>
      </w:r>
      <w:r w:rsidR="00015D9F" w:rsidRPr="00CF691C">
        <w:rPr>
          <w:rFonts w:ascii="Arial" w:hAnsi="Arial" w:cs="Arial"/>
          <w:sz w:val="22"/>
          <w:szCs w:val="22"/>
        </w:rPr>
        <w:t xml:space="preserve">pro řádné dokončení díla dle této smlouvy a </w:t>
      </w:r>
      <w:r w:rsidRPr="00CF691C">
        <w:rPr>
          <w:rFonts w:ascii="Arial" w:hAnsi="Arial" w:cs="Arial"/>
          <w:sz w:val="22"/>
          <w:szCs w:val="22"/>
        </w:rPr>
        <w:t xml:space="preserve">je tedy cenou pevnou a maximálně přípustnou, kterou je možné měnit jen postupy výslovně předvídanými v této smlouvě. </w:t>
      </w: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Cena za dílo je platná po celou dobu realizace díla. </w:t>
      </w:r>
    </w:p>
    <w:p w:rsidR="00962A4A" w:rsidRPr="00A64E76" w:rsidRDefault="000A2319" w:rsidP="00397A33">
      <w:pPr>
        <w:pStyle w:val="Zkladntextodsazen"/>
        <w:ind w:left="0" w:firstLine="0"/>
        <w:jc w:val="center"/>
        <w:rPr>
          <w:rFonts w:cs="Arial"/>
          <w:b/>
          <w:sz w:val="22"/>
          <w:szCs w:val="22"/>
        </w:rPr>
      </w:pPr>
      <w:r>
        <w:rPr>
          <w:rFonts w:ascii="Arial" w:hAnsi="Arial" w:cs="Arial"/>
          <w:sz w:val="22"/>
          <w:szCs w:val="22"/>
        </w:rPr>
        <w:br w:type="page"/>
      </w:r>
      <w:r w:rsidR="00962A4A" w:rsidRPr="00A64E76">
        <w:rPr>
          <w:rFonts w:cs="Arial"/>
          <w:b/>
          <w:sz w:val="22"/>
          <w:szCs w:val="22"/>
        </w:rPr>
        <w:lastRenderedPageBreak/>
        <w:t>V.</w:t>
      </w:r>
    </w:p>
    <w:p w:rsidR="00962A4A" w:rsidRPr="00CF691C" w:rsidRDefault="00962A4A" w:rsidP="00962A4A">
      <w:pPr>
        <w:jc w:val="center"/>
        <w:rPr>
          <w:rFonts w:cs="Arial"/>
          <w:b/>
          <w:sz w:val="22"/>
          <w:szCs w:val="22"/>
          <w:u w:val="single"/>
        </w:rPr>
      </w:pPr>
      <w:r w:rsidRPr="00A64E76">
        <w:rPr>
          <w:rFonts w:cs="Arial"/>
          <w:b/>
          <w:sz w:val="22"/>
          <w:szCs w:val="22"/>
          <w:u w:val="single"/>
        </w:rPr>
        <w:t>Platební podmínky</w:t>
      </w:r>
    </w:p>
    <w:p w:rsidR="00962A4A" w:rsidRPr="00CF691C" w:rsidRDefault="00962A4A" w:rsidP="00962A4A">
      <w:pPr>
        <w:jc w:val="both"/>
        <w:rPr>
          <w:rFonts w:cs="Arial"/>
          <w:sz w:val="22"/>
          <w:szCs w:val="22"/>
        </w:rPr>
      </w:pPr>
    </w:p>
    <w:p w:rsidR="00962A4A" w:rsidRPr="00CF691C" w:rsidRDefault="00962A4A" w:rsidP="00962A4A">
      <w:pPr>
        <w:numPr>
          <w:ilvl w:val="0"/>
          <w:numId w:val="5"/>
        </w:numPr>
        <w:jc w:val="both"/>
        <w:rPr>
          <w:rFonts w:cs="Arial"/>
          <w:sz w:val="22"/>
          <w:szCs w:val="22"/>
        </w:rPr>
      </w:pPr>
      <w:r w:rsidRPr="00CF691C">
        <w:rPr>
          <w:rFonts w:cs="Arial"/>
          <w:sz w:val="22"/>
          <w:szCs w:val="22"/>
        </w:rPr>
        <w:t>Smluvní strany se dohodly na následujícím režimu úhrady ceny za dílo:</w:t>
      </w:r>
    </w:p>
    <w:p w:rsidR="00962A4A" w:rsidRPr="00CF691C" w:rsidRDefault="0088736B" w:rsidP="0088736B">
      <w:pPr>
        <w:ind w:left="360"/>
        <w:jc w:val="both"/>
        <w:rPr>
          <w:rFonts w:cs="Arial"/>
          <w:sz w:val="22"/>
          <w:szCs w:val="22"/>
        </w:rPr>
      </w:pPr>
      <w:r>
        <w:rPr>
          <w:rFonts w:cs="Arial"/>
          <w:sz w:val="22"/>
          <w:szCs w:val="22"/>
        </w:rPr>
        <w:t>Faktura vystavená v den předání díla.</w:t>
      </w:r>
    </w:p>
    <w:p w:rsidR="00962A4A" w:rsidRPr="00CF691C" w:rsidRDefault="00962A4A" w:rsidP="00962A4A">
      <w:pPr>
        <w:jc w:val="both"/>
        <w:rPr>
          <w:rFonts w:cs="Arial"/>
          <w:sz w:val="22"/>
          <w:szCs w:val="22"/>
        </w:rPr>
      </w:pPr>
    </w:p>
    <w:p w:rsidR="0072484D" w:rsidRPr="00CD6DB6" w:rsidRDefault="00962A4A" w:rsidP="0045340D">
      <w:pPr>
        <w:numPr>
          <w:ilvl w:val="0"/>
          <w:numId w:val="5"/>
        </w:numPr>
        <w:tabs>
          <w:tab w:val="left" w:pos="5115"/>
        </w:tabs>
        <w:jc w:val="both"/>
        <w:rPr>
          <w:rFonts w:cs="Arial"/>
          <w:sz w:val="22"/>
          <w:szCs w:val="22"/>
        </w:rPr>
      </w:pPr>
      <w:r w:rsidRPr="000A0435">
        <w:rPr>
          <w:rFonts w:cs="Arial"/>
          <w:sz w:val="22"/>
          <w:szCs w:val="22"/>
        </w:rPr>
        <w:t xml:space="preserve">Splatnost všech </w:t>
      </w:r>
      <w:r w:rsidR="00F31E37" w:rsidRPr="000A0435">
        <w:rPr>
          <w:rFonts w:cs="Arial"/>
          <w:sz w:val="22"/>
          <w:szCs w:val="22"/>
        </w:rPr>
        <w:t>daňových dok</w:t>
      </w:r>
      <w:r w:rsidRPr="000A0435">
        <w:rPr>
          <w:rFonts w:cs="Arial"/>
          <w:sz w:val="22"/>
          <w:szCs w:val="22"/>
        </w:rPr>
        <w:t xml:space="preserve">ladů vystavených podle odst. 1 tohoto článku smlouvy </w:t>
      </w:r>
      <w:r w:rsidR="00F31E37" w:rsidRPr="000A0435">
        <w:rPr>
          <w:rFonts w:cs="Arial"/>
          <w:sz w:val="22"/>
          <w:szCs w:val="22"/>
        </w:rPr>
        <w:t>dohodly smluvní strany</w:t>
      </w:r>
      <w:r w:rsidRPr="000A0435">
        <w:rPr>
          <w:rFonts w:cs="Arial"/>
          <w:sz w:val="22"/>
          <w:szCs w:val="22"/>
        </w:rPr>
        <w:t xml:space="preserve"> na </w:t>
      </w:r>
      <w:r w:rsidR="0088736B">
        <w:rPr>
          <w:rFonts w:cs="Arial"/>
          <w:sz w:val="22"/>
          <w:szCs w:val="22"/>
        </w:rPr>
        <w:t>14</w:t>
      </w:r>
      <w:r w:rsidR="00115D0E" w:rsidRPr="000A0435">
        <w:rPr>
          <w:rFonts w:cs="Arial"/>
          <w:sz w:val="22"/>
          <w:szCs w:val="22"/>
        </w:rPr>
        <w:t xml:space="preserve"> </w:t>
      </w:r>
      <w:r w:rsidRPr="000A0435">
        <w:rPr>
          <w:rFonts w:cs="Arial"/>
          <w:sz w:val="22"/>
          <w:szCs w:val="22"/>
        </w:rPr>
        <w:t>dnů ode dne doručení daňového dokladu</w:t>
      </w:r>
      <w:r w:rsidR="00F31E37" w:rsidRPr="000A0435">
        <w:rPr>
          <w:rFonts w:cs="Arial"/>
          <w:sz w:val="22"/>
          <w:szCs w:val="22"/>
        </w:rPr>
        <w:t xml:space="preserve"> objednateli</w:t>
      </w:r>
      <w:r w:rsidRPr="000A0435">
        <w:rPr>
          <w:rFonts w:cs="Arial"/>
          <w:sz w:val="22"/>
          <w:szCs w:val="22"/>
        </w:rPr>
        <w:t xml:space="preserve">, když dnem splnění se rozumí den připsání příslušné částky na účet zhotovitele. </w:t>
      </w:r>
    </w:p>
    <w:p w:rsidR="00CD6DB6" w:rsidRDefault="00CD6DB6" w:rsidP="00CD6DB6">
      <w:pPr>
        <w:jc w:val="both"/>
        <w:rPr>
          <w:rFonts w:cs="Arial"/>
          <w:sz w:val="22"/>
          <w:szCs w:val="22"/>
        </w:rPr>
      </w:pPr>
    </w:p>
    <w:p w:rsidR="00962A4A" w:rsidRPr="00CD6DB6" w:rsidRDefault="00962A4A" w:rsidP="00962A4A">
      <w:pPr>
        <w:numPr>
          <w:ilvl w:val="0"/>
          <w:numId w:val="5"/>
        </w:numPr>
        <w:jc w:val="both"/>
        <w:rPr>
          <w:rFonts w:cs="Arial"/>
          <w:sz w:val="22"/>
          <w:szCs w:val="22"/>
        </w:rPr>
      </w:pPr>
      <w:r w:rsidRPr="00CD6DB6">
        <w:rPr>
          <w:rFonts w:cs="Arial"/>
          <w:sz w:val="22"/>
          <w:szCs w:val="22"/>
        </w:rPr>
        <w:t xml:space="preserve">Podmínkou úhrady jakékoliv částky objednatelem zhotoviteli je věcná správnost všech údajů uvedených na </w:t>
      </w:r>
      <w:r w:rsidR="00F31E37" w:rsidRPr="00CD6DB6">
        <w:rPr>
          <w:rFonts w:cs="Arial"/>
          <w:sz w:val="22"/>
          <w:szCs w:val="22"/>
        </w:rPr>
        <w:t>daňových dokladech</w:t>
      </w:r>
      <w:r w:rsidRPr="00CD6DB6">
        <w:rPr>
          <w:rFonts w:cs="Arial"/>
          <w:sz w:val="22"/>
          <w:szCs w:val="22"/>
        </w:rPr>
        <w:t xml:space="preserve"> a účetní úplnost vyžadovaná zákonem </w:t>
      </w:r>
      <w:r w:rsidR="00CF691C" w:rsidRPr="00CD6DB6">
        <w:rPr>
          <w:rFonts w:cs="Arial"/>
          <w:sz w:val="22"/>
          <w:szCs w:val="22"/>
        </w:rPr>
        <w:br/>
      </w:r>
      <w:r w:rsidRPr="00CD6DB6">
        <w:rPr>
          <w:rFonts w:cs="Arial"/>
          <w:sz w:val="22"/>
          <w:szCs w:val="22"/>
        </w:rPr>
        <w:t xml:space="preserve">o účetnictví. </w:t>
      </w:r>
    </w:p>
    <w:p w:rsidR="0097090C" w:rsidRPr="00CD6DB6" w:rsidRDefault="0097090C" w:rsidP="0097090C">
      <w:pPr>
        <w:jc w:val="both"/>
        <w:rPr>
          <w:rFonts w:cs="Arial"/>
          <w:sz w:val="22"/>
          <w:szCs w:val="22"/>
        </w:rPr>
      </w:pPr>
    </w:p>
    <w:p w:rsidR="00962A4A" w:rsidRPr="00CF691C" w:rsidRDefault="00962A4A" w:rsidP="00962A4A">
      <w:pPr>
        <w:numPr>
          <w:ilvl w:val="0"/>
          <w:numId w:val="5"/>
        </w:numPr>
        <w:jc w:val="both"/>
        <w:rPr>
          <w:rFonts w:cs="Arial"/>
          <w:sz w:val="22"/>
          <w:szCs w:val="22"/>
        </w:rPr>
      </w:pPr>
      <w:r w:rsidRPr="00CD6DB6">
        <w:rPr>
          <w:rFonts w:cs="Arial"/>
          <w:sz w:val="22"/>
          <w:szCs w:val="22"/>
        </w:rPr>
        <w:t>V případě, že faktury budou obsahovat neúplné nebo nesprávné údaj</w:t>
      </w:r>
      <w:r w:rsidRPr="00CF691C">
        <w:rPr>
          <w:rFonts w:cs="Arial"/>
          <w:sz w:val="22"/>
          <w:szCs w:val="22"/>
        </w:rPr>
        <w:t>e a náležitosti, je objednatel neprodleně po takovém zjištění povinen vrátit příslušnou fakturu zhotoviteli k přepracování s tím, že lhůta splatnosti běží až ode dne doručení přepracované faktury.</w:t>
      </w:r>
    </w:p>
    <w:p w:rsidR="00F4102C" w:rsidRPr="00CF691C" w:rsidRDefault="00F4102C" w:rsidP="00F4102C">
      <w:pPr>
        <w:jc w:val="both"/>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w:t>
      </w:r>
    </w:p>
    <w:p w:rsidR="00962A4A" w:rsidRPr="00CF691C" w:rsidRDefault="00962A4A" w:rsidP="00962A4A">
      <w:pPr>
        <w:jc w:val="center"/>
        <w:rPr>
          <w:rFonts w:cs="Arial"/>
          <w:b/>
          <w:sz w:val="22"/>
          <w:szCs w:val="22"/>
          <w:u w:val="single"/>
        </w:rPr>
      </w:pPr>
      <w:r w:rsidRPr="00CF691C">
        <w:rPr>
          <w:rFonts w:cs="Arial"/>
          <w:b/>
          <w:sz w:val="22"/>
          <w:szCs w:val="22"/>
          <w:u w:val="single"/>
        </w:rPr>
        <w:t>Podmínky provádění díla</w:t>
      </w:r>
    </w:p>
    <w:p w:rsidR="00962A4A" w:rsidRPr="00CF691C" w:rsidRDefault="00962A4A" w:rsidP="00962A4A">
      <w:pPr>
        <w:jc w:val="both"/>
        <w:rPr>
          <w:rFonts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je povinen provádět dílo odborně a v souladu se svými povinnostmi vyplývajících z této smlouvy a obecně platných právních předpisů.</w:t>
      </w:r>
    </w:p>
    <w:p w:rsidR="00962A4A" w:rsidRDefault="00962A4A" w:rsidP="00962A4A">
      <w:pPr>
        <w:pStyle w:val="Zkladntext"/>
        <w:rPr>
          <w:rFonts w:ascii="Arial" w:hAnsi="Arial" w:cs="Arial"/>
          <w:sz w:val="22"/>
          <w:szCs w:val="22"/>
        </w:rPr>
      </w:pPr>
    </w:p>
    <w:p w:rsidR="00F506BC" w:rsidRDefault="00F506BC" w:rsidP="00F506BC">
      <w:pPr>
        <w:pStyle w:val="Zkladntext"/>
        <w:rPr>
          <w:rFonts w:ascii="Arial" w:hAnsi="Arial" w:cs="Arial"/>
          <w:sz w:val="22"/>
          <w:szCs w:val="22"/>
        </w:rPr>
      </w:pPr>
    </w:p>
    <w:p w:rsidR="00683F0E" w:rsidRPr="00CF691C" w:rsidRDefault="00960E5D" w:rsidP="00960E5D">
      <w:pPr>
        <w:pStyle w:val="Zkladntext"/>
        <w:numPr>
          <w:ilvl w:val="0"/>
          <w:numId w:val="6"/>
        </w:numPr>
        <w:rPr>
          <w:rFonts w:ascii="Arial" w:hAnsi="Arial" w:cs="Arial"/>
          <w:sz w:val="22"/>
          <w:szCs w:val="22"/>
        </w:rPr>
      </w:pPr>
      <w:r w:rsidRPr="00960E5D">
        <w:rPr>
          <w:rFonts w:ascii="Arial" w:hAnsi="Arial" w:cs="Arial"/>
          <w:sz w:val="22"/>
          <w:szCs w:val="22"/>
        </w:rPr>
        <w:t>Práci je možno provádět pouze ve dnech voln</w:t>
      </w:r>
      <w:r>
        <w:rPr>
          <w:rFonts w:ascii="Arial" w:hAnsi="Arial" w:cs="Arial"/>
          <w:sz w:val="22"/>
          <w:szCs w:val="22"/>
        </w:rPr>
        <w:t>a a v době vánočních prázdnin. Zhotovitel zajistí úklid učeben a ostatních prostor.</w:t>
      </w:r>
    </w:p>
    <w:p w:rsidR="00683F0E" w:rsidRPr="00CF691C" w:rsidRDefault="00683F0E" w:rsidP="00FE3421">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w:t>
      </w:r>
      <w:r w:rsidR="006E66CA">
        <w:rPr>
          <w:rFonts w:ascii="Arial" w:hAnsi="Arial" w:cs="Arial"/>
          <w:sz w:val="22"/>
          <w:szCs w:val="22"/>
        </w:rPr>
        <w:br/>
      </w:r>
      <w:r w:rsidRPr="00CF691C">
        <w:rPr>
          <w:rFonts w:ascii="Arial" w:hAnsi="Arial" w:cs="Arial"/>
          <w:sz w:val="22"/>
          <w:szCs w:val="22"/>
        </w:rPr>
        <w:t xml:space="preserve">a to ke dni zahájení prací a tuto osobu uvede do stavebního deníku včetně příslušného telefonního spojení na ni. Škody způsobené nedodržením předpisů o bezpečnosti práce a ochraně zdraví při práci zhotovitelem nebo jeho subdodavatelů hradí beze zbytku zhotovitel.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uvede</w:t>
      </w:r>
      <w:r w:rsidR="00BD0229" w:rsidRPr="00CF691C">
        <w:rPr>
          <w:rFonts w:ascii="Arial" w:hAnsi="Arial" w:cs="Arial"/>
          <w:sz w:val="22"/>
          <w:szCs w:val="22"/>
        </w:rPr>
        <w:t xml:space="preserve">, </w:t>
      </w:r>
      <w:r w:rsidRPr="00CF691C">
        <w:rPr>
          <w:rFonts w:ascii="Arial" w:hAnsi="Arial" w:cs="Arial"/>
          <w:sz w:val="22"/>
          <w:szCs w:val="22"/>
        </w:rPr>
        <w:t xml:space="preserve">pozemky a prostory využívané pro zařízení staveniště do původního stavu, a to na své náklady.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likvidovat odpady související s prováděním díla v souladu </w:t>
      </w:r>
      <w:r w:rsidR="006E66CA">
        <w:rPr>
          <w:rFonts w:ascii="Arial" w:hAnsi="Arial" w:cs="Arial"/>
          <w:sz w:val="22"/>
          <w:szCs w:val="22"/>
        </w:rPr>
        <w:br/>
      </w:r>
      <w:r w:rsidRPr="00CF691C">
        <w:rPr>
          <w:rFonts w:ascii="Arial" w:hAnsi="Arial" w:cs="Arial"/>
          <w:sz w:val="22"/>
          <w:szCs w:val="22"/>
        </w:rPr>
        <w:t>se zákonem č. 185/2001 Sb., v platném znění, a v souladu s předpisy souvisejícími.</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vést řádně stavební deník a zapisovat do něj všechny údaje důležité pro řádné provádění díla. </w:t>
      </w:r>
    </w:p>
    <w:p w:rsidR="00962A4A" w:rsidRPr="00CF691C" w:rsidRDefault="00962A4A" w:rsidP="00962A4A">
      <w:pPr>
        <w:ind w:firstLine="360"/>
        <w:jc w:val="both"/>
        <w:rPr>
          <w:rFonts w:cs="Arial"/>
          <w:sz w:val="22"/>
          <w:szCs w:val="22"/>
        </w:rPr>
      </w:pPr>
    </w:p>
    <w:p w:rsidR="00962A4A" w:rsidRPr="00CF691C" w:rsidRDefault="006E66CA" w:rsidP="00962A4A">
      <w:pPr>
        <w:ind w:firstLine="360"/>
        <w:jc w:val="both"/>
        <w:rPr>
          <w:rFonts w:cs="Arial"/>
          <w:sz w:val="22"/>
          <w:szCs w:val="22"/>
        </w:rPr>
      </w:pPr>
      <w:r w:rsidRPr="00CF691C">
        <w:rPr>
          <w:rFonts w:cs="Arial"/>
          <w:sz w:val="22"/>
          <w:szCs w:val="22"/>
        </w:rPr>
        <w:t>Do stavebního</w:t>
      </w:r>
      <w:r w:rsidR="00962A4A" w:rsidRPr="00CF691C">
        <w:rPr>
          <w:rFonts w:cs="Arial"/>
          <w:sz w:val="22"/>
          <w:szCs w:val="22"/>
        </w:rPr>
        <w:t xml:space="preserve"> deníku jsou oprávněni provádět zápisy:</w:t>
      </w:r>
    </w:p>
    <w:p w:rsidR="00962A4A" w:rsidRPr="00CF691C" w:rsidRDefault="00962A4A" w:rsidP="00015D9F">
      <w:pPr>
        <w:numPr>
          <w:ilvl w:val="0"/>
          <w:numId w:val="27"/>
        </w:numPr>
        <w:jc w:val="both"/>
        <w:rPr>
          <w:rFonts w:cs="Arial"/>
          <w:sz w:val="22"/>
          <w:szCs w:val="22"/>
        </w:rPr>
      </w:pPr>
      <w:r w:rsidRPr="00CF691C">
        <w:rPr>
          <w:rFonts w:cs="Arial"/>
          <w:sz w:val="22"/>
          <w:szCs w:val="22"/>
        </w:rPr>
        <w:t>za objednatele – bude určeno zápisem do stavebního deníku</w:t>
      </w:r>
      <w:r w:rsidR="00233633">
        <w:rPr>
          <w:rFonts w:cs="Arial"/>
          <w:sz w:val="22"/>
          <w:szCs w:val="22"/>
        </w:rPr>
        <w:t>,</w:t>
      </w:r>
    </w:p>
    <w:p w:rsidR="00962A4A" w:rsidRPr="00CF691C" w:rsidRDefault="00962A4A" w:rsidP="00015D9F">
      <w:pPr>
        <w:numPr>
          <w:ilvl w:val="0"/>
          <w:numId w:val="27"/>
        </w:numPr>
        <w:jc w:val="both"/>
        <w:rPr>
          <w:rFonts w:cs="Arial"/>
          <w:sz w:val="22"/>
          <w:szCs w:val="22"/>
        </w:rPr>
      </w:pPr>
      <w:r w:rsidRPr="00CF691C">
        <w:rPr>
          <w:rFonts w:cs="Arial"/>
          <w:sz w:val="22"/>
          <w:szCs w:val="22"/>
        </w:rPr>
        <w:lastRenderedPageBreak/>
        <w:t>za zhotovitele – bude určeno nejpozději při předání staveniště a odpovědné osoby budou zapsány ve stavebním deníku</w:t>
      </w:r>
      <w:r w:rsidR="00233633">
        <w:rPr>
          <w:rFonts w:cs="Arial"/>
          <w:sz w:val="22"/>
          <w:szCs w:val="22"/>
        </w:rPr>
        <w:t>,</w:t>
      </w:r>
      <w:r w:rsidRPr="00CF691C">
        <w:rPr>
          <w:rFonts w:cs="Arial"/>
          <w:sz w:val="22"/>
          <w:szCs w:val="22"/>
        </w:rPr>
        <w:t xml:space="preserve"> </w:t>
      </w:r>
    </w:p>
    <w:p w:rsidR="00962A4A" w:rsidRPr="00CF691C" w:rsidRDefault="00962A4A" w:rsidP="00015D9F">
      <w:pPr>
        <w:numPr>
          <w:ilvl w:val="0"/>
          <w:numId w:val="27"/>
        </w:numPr>
        <w:jc w:val="both"/>
        <w:rPr>
          <w:rFonts w:cs="Arial"/>
          <w:sz w:val="22"/>
          <w:szCs w:val="22"/>
        </w:rPr>
      </w:pPr>
      <w:r w:rsidRPr="00CF691C">
        <w:rPr>
          <w:rFonts w:cs="Arial"/>
          <w:sz w:val="22"/>
          <w:szCs w:val="22"/>
        </w:rPr>
        <w:t>orgány státního stavebního dohledu.</w:t>
      </w:r>
    </w:p>
    <w:p w:rsidR="00962A4A"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O uvedené skutečnosti bude pořízen zápis do stavebního deníku.</w:t>
      </w:r>
    </w:p>
    <w:p w:rsidR="00962A4A" w:rsidRPr="00CF691C"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w:t>
      </w:r>
      <w:r w:rsidR="006E66CA">
        <w:rPr>
          <w:rFonts w:cs="Arial"/>
          <w:sz w:val="22"/>
          <w:szCs w:val="22"/>
        </w:rPr>
        <w:br/>
      </w:r>
      <w:r w:rsidRPr="00CF691C">
        <w:rPr>
          <w:rFonts w:cs="Arial"/>
          <w:sz w:val="22"/>
          <w:szCs w:val="22"/>
        </w:rPr>
        <w:t xml:space="preserve">u příslušného druhu výrobků a materiálů. Při předání díla je zhotovitel povinen doložit </w:t>
      </w:r>
      <w:r w:rsidR="006E66CA">
        <w:rPr>
          <w:rFonts w:cs="Arial"/>
          <w:sz w:val="22"/>
          <w:szCs w:val="22"/>
        </w:rPr>
        <w:br/>
      </w:r>
      <w:r w:rsidRPr="00CF691C">
        <w:rPr>
          <w:rFonts w:cs="Arial"/>
          <w:sz w:val="22"/>
          <w:szCs w:val="22"/>
        </w:rPr>
        <w:t xml:space="preserve">u použitých materiálů a výrobků atesty platné pro ČR. </w:t>
      </w:r>
    </w:p>
    <w:p w:rsidR="00962A4A" w:rsidRPr="00155D38" w:rsidRDefault="00962A4A" w:rsidP="00962A4A">
      <w:pPr>
        <w:numPr>
          <w:ilvl w:val="0"/>
          <w:numId w:val="6"/>
        </w:numPr>
        <w:spacing w:before="120"/>
        <w:jc w:val="both"/>
        <w:rPr>
          <w:rFonts w:cs="Arial"/>
          <w:sz w:val="22"/>
          <w:szCs w:val="22"/>
        </w:rPr>
      </w:pPr>
      <w:r w:rsidRPr="00CF691C">
        <w:rPr>
          <w:rFonts w:cs="Arial"/>
          <w:sz w:val="22"/>
          <w:szCs w:val="22"/>
        </w:rPr>
        <w:t>Použité materiály a výrobky musejí odpovídat kvali</w:t>
      </w:r>
      <w:r w:rsidR="0088736B">
        <w:rPr>
          <w:rFonts w:cs="Arial"/>
          <w:sz w:val="22"/>
          <w:szCs w:val="22"/>
        </w:rPr>
        <w:t>tativním požadavkům objednatele.</w:t>
      </w:r>
      <w:r w:rsidR="006E66CA">
        <w:rPr>
          <w:rFonts w:cs="Arial"/>
          <w:sz w:val="22"/>
          <w:szCs w:val="22"/>
        </w:rPr>
        <w:br/>
      </w:r>
    </w:p>
    <w:p w:rsidR="00B5540F" w:rsidRPr="00B5540F" w:rsidRDefault="00962A4A" w:rsidP="00B5540F">
      <w:pPr>
        <w:pStyle w:val="Zkladntext"/>
        <w:numPr>
          <w:ilvl w:val="0"/>
          <w:numId w:val="6"/>
        </w:numPr>
        <w:rPr>
          <w:rFonts w:ascii="Arial" w:hAnsi="Arial" w:cs="Arial"/>
          <w:sz w:val="22"/>
          <w:szCs w:val="22"/>
        </w:rPr>
      </w:pPr>
      <w:r w:rsidRPr="00B5540F">
        <w:rPr>
          <w:rFonts w:ascii="Arial" w:hAnsi="Arial" w:cs="Arial"/>
          <w:sz w:val="22"/>
          <w:szCs w:val="22"/>
        </w:rPr>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rsidR="00B5540F" w:rsidRPr="00B5540F" w:rsidRDefault="00B5540F" w:rsidP="00B5540F">
      <w:pPr>
        <w:pStyle w:val="Odstavecseseznamem"/>
        <w:tabs>
          <w:tab w:val="num" w:pos="360"/>
        </w:tabs>
        <w:spacing w:before="120"/>
        <w:ind w:left="426"/>
        <w:jc w:val="both"/>
        <w:rPr>
          <w:sz w:val="22"/>
          <w:szCs w:val="22"/>
        </w:rPr>
      </w:pPr>
      <w:r w:rsidRPr="00B5540F">
        <w:rPr>
          <w:rFonts w:cs="Arial"/>
          <w:sz w:val="22"/>
          <w:szCs w:val="22"/>
        </w:rPr>
        <w:t xml:space="preserve">Zhotovitel je dále povinen vést a průběžně aktualizovat reálný seznam všech subdodavatelů včetně výše jejich podílu na plnění smlouvy.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odpovídá objednateli a třetím osobám za škody vzniklé porušením jakýchkoliv svých povinností uvedených v tomto článku VI. smlouvy.</w:t>
      </w:r>
    </w:p>
    <w:p w:rsidR="00962A4A" w:rsidRPr="00CF691C" w:rsidRDefault="00962A4A" w:rsidP="00962A4A">
      <w:pPr>
        <w:pStyle w:val="Zkladntext"/>
        <w:rPr>
          <w:rFonts w:ascii="Arial" w:hAnsi="Arial" w:cs="Arial"/>
          <w:sz w:val="22"/>
          <w:szCs w:val="22"/>
        </w:rPr>
      </w:pPr>
    </w:p>
    <w:p w:rsidR="00863CEB" w:rsidRDefault="00962A4A" w:rsidP="00863CEB">
      <w:pPr>
        <w:widowControl w:val="0"/>
        <w:numPr>
          <w:ilvl w:val="0"/>
          <w:numId w:val="6"/>
        </w:numPr>
        <w:tabs>
          <w:tab w:val="left" w:pos="1428"/>
        </w:tabs>
        <w:suppressAutoHyphens/>
        <w:jc w:val="both"/>
        <w:rPr>
          <w:rFonts w:cs="Arial"/>
          <w:sz w:val="22"/>
          <w:szCs w:val="22"/>
        </w:rPr>
      </w:pPr>
      <w:r w:rsidRPr="0068169B">
        <w:rPr>
          <w:rFonts w:cs="Arial"/>
          <w:sz w:val="22"/>
          <w:szCs w:val="22"/>
        </w:rPr>
        <w:t xml:space="preserve">Všechny škody a ztráty, které vzniknou na stavebních materiálech a pracích, až do doby předání a převzetí díla objednatelem, jdou k tíži </w:t>
      </w:r>
      <w:r w:rsidR="00F31E37" w:rsidRPr="0068169B">
        <w:rPr>
          <w:rFonts w:cs="Arial"/>
          <w:sz w:val="22"/>
          <w:szCs w:val="22"/>
        </w:rPr>
        <w:t>zhotovitele</w:t>
      </w:r>
      <w:r w:rsidRPr="0068169B">
        <w:rPr>
          <w:rFonts w:cs="Arial"/>
          <w:sz w:val="22"/>
          <w:szCs w:val="22"/>
        </w:rPr>
        <w:t>.</w:t>
      </w:r>
    </w:p>
    <w:p w:rsidR="00F455FD" w:rsidRDefault="00F455FD" w:rsidP="00F455FD">
      <w:pPr>
        <w:pStyle w:val="Odstavecseseznamem"/>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VII.</w:t>
      </w:r>
    </w:p>
    <w:p w:rsidR="00962A4A" w:rsidRPr="00CF691C" w:rsidRDefault="00962A4A" w:rsidP="00962A4A">
      <w:pPr>
        <w:jc w:val="center"/>
        <w:rPr>
          <w:rFonts w:cs="Arial"/>
          <w:b/>
          <w:sz w:val="22"/>
          <w:szCs w:val="22"/>
          <w:u w:val="single"/>
        </w:rPr>
      </w:pPr>
      <w:r w:rsidRPr="00CF691C">
        <w:rPr>
          <w:rFonts w:cs="Arial"/>
          <w:b/>
          <w:sz w:val="22"/>
          <w:szCs w:val="22"/>
          <w:u w:val="single"/>
        </w:rPr>
        <w:t>Předání a převzetí</w:t>
      </w:r>
    </w:p>
    <w:p w:rsidR="00962A4A" w:rsidRPr="00CF691C" w:rsidRDefault="00962A4A" w:rsidP="00962A4A">
      <w:pPr>
        <w:pStyle w:val="Zhlav"/>
        <w:tabs>
          <w:tab w:val="clear" w:pos="4536"/>
          <w:tab w:val="clear" w:pos="9072"/>
        </w:tabs>
        <w:rPr>
          <w:rFonts w:ascii="Arial" w:hAnsi="Arial" w:cs="Arial"/>
          <w:sz w:val="22"/>
          <w:szCs w:val="22"/>
        </w:rPr>
      </w:pPr>
    </w:p>
    <w:p w:rsidR="00367940" w:rsidRPr="00CF691C" w:rsidRDefault="00367940" w:rsidP="00015D9F">
      <w:pPr>
        <w:ind w:left="426"/>
        <w:jc w:val="both"/>
        <w:rPr>
          <w:rFonts w:cs="Arial"/>
          <w:sz w:val="22"/>
          <w:szCs w:val="22"/>
        </w:rPr>
      </w:pPr>
    </w:p>
    <w:p w:rsidR="00962A4A" w:rsidRPr="00CF691C" w:rsidRDefault="00962A4A" w:rsidP="00962A4A">
      <w:pPr>
        <w:pStyle w:val="Zkladntext"/>
        <w:numPr>
          <w:ilvl w:val="0"/>
          <w:numId w:val="7"/>
        </w:numPr>
        <w:rPr>
          <w:rFonts w:ascii="Arial" w:hAnsi="Arial" w:cs="Arial"/>
          <w:sz w:val="22"/>
          <w:szCs w:val="22"/>
        </w:rPr>
      </w:pPr>
      <w:r w:rsidRPr="00CF691C">
        <w:rPr>
          <w:rFonts w:ascii="Arial" w:hAnsi="Arial" w:cs="Arial"/>
          <w:iCs/>
          <w:sz w:val="22"/>
          <w:szCs w:val="22"/>
        </w:rPr>
        <w:t>Zhotovitel předá dokončené a úplné dílo objednateli protokolárně - zápisem o předání díla. V případě, že objednatel odmítne dílo převzít, musí písemně nejpozději do 5 dnů</w:t>
      </w:r>
      <w:r w:rsidR="00BD0229" w:rsidRPr="00CF691C">
        <w:rPr>
          <w:rFonts w:ascii="Arial" w:hAnsi="Arial" w:cs="Arial"/>
          <w:iCs/>
          <w:sz w:val="22"/>
          <w:szCs w:val="22"/>
        </w:rPr>
        <w:t xml:space="preserve"> ode dne, kdy odmítl dílo převzít</w:t>
      </w:r>
      <w:r w:rsidRPr="00CF691C">
        <w:rPr>
          <w:rFonts w:ascii="Arial" w:hAnsi="Arial" w:cs="Arial"/>
          <w:iCs/>
          <w:sz w:val="22"/>
          <w:szCs w:val="22"/>
        </w:rPr>
        <w:t xml:space="preserve"> sdělit zhotoviteli důvody, pro které dílo nepřevzal. </w:t>
      </w:r>
    </w:p>
    <w:p w:rsidR="00962A4A" w:rsidRPr="00CF691C" w:rsidRDefault="00962A4A" w:rsidP="00962A4A">
      <w:pPr>
        <w:jc w:val="both"/>
        <w:rPr>
          <w:rFonts w:cs="Arial"/>
          <w:sz w:val="22"/>
          <w:szCs w:val="22"/>
        </w:rPr>
      </w:pPr>
    </w:p>
    <w:p w:rsidR="00962A4A" w:rsidRPr="00CF691C" w:rsidRDefault="00962A4A" w:rsidP="00962A4A">
      <w:pPr>
        <w:numPr>
          <w:ilvl w:val="0"/>
          <w:numId w:val="7"/>
        </w:numPr>
        <w:jc w:val="both"/>
        <w:rPr>
          <w:rFonts w:cs="Arial"/>
          <w:sz w:val="22"/>
          <w:szCs w:val="22"/>
        </w:rPr>
      </w:pPr>
      <w:r w:rsidRPr="00CF691C">
        <w:rPr>
          <w:rFonts w:cs="Arial"/>
          <w:sz w:val="22"/>
          <w:szCs w:val="22"/>
        </w:rPr>
        <w:t xml:space="preserve">K předání a převzetí díla zajistí zhotovitel účast i svých případných </w:t>
      </w:r>
      <w:r w:rsidR="005A635A" w:rsidRPr="00CF691C">
        <w:rPr>
          <w:rFonts w:cs="Arial"/>
          <w:sz w:val="22"/>
          <w:szCs w:val="22"/>
        </w:rPr>
        <w:t>sub</w:t>
      </w:r>
      <w:r w:rsidRPr="00CF691C">
        <w:rPr>
          <w:rFonts w:cs="Arial"/>
          <w:sz w:val="22"/>
          <w:szCs w:val="22"/>
        </w:rPr>
        <w:t xml:space="preserve">dodavatelů, pokud si to objednatel </w:t>
      </w:r>
      <w:r w:rsidR="00391815" w:rsidRPr="00CF691C">
        <w:rPr>
          <w:rFonts w:cs="Arial"/>
          <w:sz w:val="22"/>
          <w:szCs w:val="22"/>
        </w:rPr>
        <w:t>vyhradí</w:t>
      </w:r>
      <w:r w:rsidRPr="00CF691C">
        <w:rPr>
          <w:rFonts w:cs="Arial"/>
          <w:sz w:val="22"/>
          <w:szCs w:val="22"/>
        </w:rPr>
        <w:t xml:space="preserve"> zápisem do stavebního deníku nejméně 3 dny před určeným termínem předání a převzetí nebo kolaudace. </w:t>
      </w:r>
    </w:p>
    <w:p w:rsidR="00391815" w:rsidRPr="00CF691C" w:rsidRDefault="00391815" w:rsidP="00391815">
      <w:pPr>
        <w:jc w:val="both"/>
        <w:rPr>
          <w:rFonts w:cs="Arial"/>
          <w:sz w:val="22"/>
          <w:szCs w:val="22"/>
        </w:rPr>
      </w:pPr>
    </w:p>
    <w:p w:rsidR="00F42E0D" w:rsidRPr="00CF691C" w:rsidRDefault="00F42E0D" w:rsidP="00DE4264">
      <w:pPr>
        <w:rPr>
          <w:rFonts w:cs="Arial"/>
          <w:b/>
          <w:sz w:val="22"/>
          <w:szCs w:val="22"/>
        </w:rPr>
      </w:pPr>
    </w:p>
    <w:p w:rsidR="00962A4A" w:rsidRPr="00CF691C" w:rsidRDefault="00445344" w:rsidP="00962A4A">
      <w:pPr>
        <w:jc w:val="center"/>
        <w:rPr>
          <w:rFonts w:cs="Arial"/>
          <w:b/>
          <w:sz w:val="22"/>
          <w:szCs w:val="22"/>
        </w:rPr>
      </w:pPr>
      <w:r>
        <w:rPr>
          <w:rFonts w:cs="Arial"/>
          <w:b/>
          <w:sz w:val="22"/>
          <w:szCs w:val="22"/>
        </w:rPr>
        <w:t>VIII</w:t>
      </w:r>
      <w:r w:rsidR="00962A4A" w:rsidRPr="00CF691C">
        <w:rPr>
          <w:rFonts w:cs="Arial"/>
          <w:b/>
          <w:sz w:val="22"/>
          <w:szCs w:val="22"/>
        </w:rPr>
        <w:t>.</w:t>
      </w:r>
    </w:p>
    <w:p w:rsidR="00962A4A" w:rsidRPr="00CF691C" w:rsidRDefault="00962A4A" w:rsidP="00962A4A">
      <w:pPr>
        <w:pStyle w:val="Zkladntext"/>
        <w:jc w:val="center"/>
        <w:rPr>
          <w:rFonts w:ascii="Arial" w:hAnsi="Arial" w:cs="Arial"/>
          <w:b/>
          <w:sz w:val="22"/>
          <w:szCs w:val="22"/>
          <w:u w:val="single"/>
        </w:rPr>
      </w:pPr>
      <w:r w:rsidRPr="00CF691C">
        <w:rPr>
          <w:rFonts w:ascii="Arial" w:hAnsi="Arial" w:cs="Arial"/>
          <w:b/>
          <w:sz w:val="22"/>
          <w:szCs w:val="22"/>
          <w:u w:val="single"/>
        </w:rPr>
        <w:t>Vady díla a záruky za předmět plnění</w:t>
      </w:r>
    </w:p>
    <w:p w:rsidR="00962A4A" w:rsidRPr="00CF691C" w:rsidRDefault="00962A4A" w:rsidP="00962A4A">
      <w:pPr>
        <w:pStyle w:val="Zkladntext"/>
        <w:rPr>
          <w:rFonts w:ascii="Arial" w:hAnsi="Arial" w:cs="Arial"/>
          <w:b/>
          <w:sz w:val="22"/>
          <w:szCs w:val="22"/>
          <w:u w:val="single"/>
        </w:rPr>
      </w:pPr>
    </w:p>
    <w:p w:rsidR="00962A4A" w:rsidRPr="00CF691C" w:rsidRDefault="00962A4A" w:rsidP="005D6724">
      <w:pPr>
        <w:pStyle w:val="Zkladntext"/>
        <w:numPr>
          <w:ilvl w:val="0"/>
          <w:numId w:val="15"/>
        </w:numPr>
        <w:tabs>
          <w:tab w:val="clear" w:pos="720"/>
          <w:tab w:val="num" w:pos="360"/>
        </w:tabs>
        <w:ind w:left="360"/>
        <w:rPr>
          <w:rFonts w:ascii="Arial" w:hAnsi="Arial" w:cs="Arial"/>
          <w:sz w:val="22"/>
          <w:szCs w:val="22"/>
        </w:rPr>
      </w:pPr>
      <w:r w:rsidRPr="00CF691C">
        <w:rPr>
          <w:rFonts w:ascii="Arial" w:hAnsi="Arial" w:cs="Arial"/>
          <w:sz w:val="22"/>
          <w:szCs w:val="22"/>
        </w:rPr>
        <w:t xml:space="preserve">Zhotovitel odpovídá za to, že dílo v době předání má a po stanovenou dobu bude mít vlastnosti stanovené obecně závaznými předpisy, technickými normami, </w:t>
      </w:r>
      <w:r w:rsidR="00C80DAD">
        <w:rPr>
          <w:rFonts w:ascii="Arial" w:hAnsi="Arial" w:cs="Arial"/>
          <w:sz w:val="22"/>
          <w:szCs w:val="22"/>
        </w:rPr>
        <w:t>projektovou dokumentací</w:t>
      </w:r>
      <w:r w:rsidR="00570051">
        <w:rPr>
          <w:rFonts w:ascii="Arial" w:hAnsi="Arial" w:cs="Arial"/>
          <w:sz w:val="22"/>
          <w:szCs w:val="22"/>
        </w:rPr>
        <w:t xml:space="preserve"> </w:t>
      </w:r>
      <w:r w:rsidRPr="00CF691C">
        <w:rPr>
          <w:rFonts w:ascii="Arial" w:hAnsi="Arial" w:cs="Arial"/>
          <w:sz w:val="22"/>
          <w:szCs w:val="22"/>
        </w:rPr>
        <w:t>a touto smlouvou, případně vlastnosti obvyklé.</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poskytne objednateli na dokončené dílo záruční lhůtu v délce trvání </w:t>
      </w:r>
      <w:r w:rsidR="00DD3F51">
        <w:rPr>
          <w:rFonts w:cs="Arial"/>
          <w:b/>
          <w:sz w:val="22"/>
          <w:szCs w:val="22"/>
        </w:rPr>
        <w:t>24</w:t>
      </w:r>
      <w:r w:rsidR="00F42E0D" w:rsidRPr="00CF691C">
        <w:rPr>
          <w:rFonts w:cs="Arial"/>
          <w:sz w:val="22"/>
          <w:szCs w:val="22"/>
        </w:rPr>
        <w:t xml:space="preserve"> </w:t>
      </w:r>
      <w:r w:rsidRPr="00CF691C">
        <w:rPr>
          <w:rFonts w:cs="Arial"/>
          <w:sz w:val="22"/>
          <w:szCs w:val="22"/>
        </w:rPr>
        <w:t>měsíců ode dne předání a převzetí díla.</w:t>
      </w:r>
    </w:p>
    <w:p w:rsidR="00962A4A" w:rsidRPr="00CF691C" w:rsidRDefault="00962A4A" w:rsidP="00962A4A">
      <w:pPr>
        <w:pStyle w:val="Zkladntext2"/>
        <w:rPr>
          <w:rFonts w:ascii="Arial" w:hAnsi="Arial" w:cs="Arial"/>
          <w:sz w:val="22"/>
          <w:szCs w:val="22"/>
        </w:rPr>
      </w:pP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lastRenderedPageBreak/>
        <w:t>Zhotovitel odpovídá za to, že díl</w:t>
      </w:r>
      <w:r w:rsidR="006326D9">
        <w:rPr>
          <w:rFonts w:cs="Arial"/>
          <w:sz w:val="22"/>
          <w:szCs w:val="22"/>
        </w:rPr>
        <w:t>o</w:t>
      </w:r>
      <w:r w:rsidRPr="00CF691C">
        <w:rPr>
          <w:rFonts w:cs="Arial"/>
          <w:sz w:val="22"/>
          <w:szCs w:val="22"/>
        </w:rPr>
        <w:t xml:space="preserve"> bude zcela kompletní a bez právních vad.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Objednatel má právo volby způsobu odstranění důsledku vadného plnění</w:t>
      </w:r>
      <w:r w:rsidR="006326D9">
        <w:rPr>
          <w:rFonts w:cs="Arial"/>
          <w:sz w:val="22"/>
          <w:szCs w:val="22"/>
        </w:rPr>
        <w:t xml:space="preserve"> a dle svého uvážení je oprávněn v případě výskytu jakékoli vady požadovat odstranění vady opravou, slevu z ceny díla anebo od smlouvy odstoupit</w:t>
      </w:r>
      <w:r w:rsidRPr="00CF691C">
        <w:rPr>
          <w:rFonts w:cs="Arial"/>
          <w:sz w:val="22"/>
          <w:szCs w:val="22"/>
        </w:rPr>
        <w:t>. Zhotovitel je povinen odpovědět písemně na reklamaci objednatele:</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 xml:space="preserve">u běžných vad v záruce neohrožujících užívání díla </w:t>
      </w:r>
      <w:proofErr w:type="gramStart"/>
      <w:r w:rsidRPr="00CF691C">
        <w:rPr>
          <w:rFonts w:ascii="Arial" w:hAnsi="Arial" w:cs="Arial"/>
          <w:sz w:val="22"/>
          <w:szCs w:val="22"/>
        </w:rPr>
        <w:t>do 5</w:t>
      </w:r>
      <w:r w:rsidR="004569BA">
        <w:rPr>
          <w:rFonts w:ascii="Arial" w:hAnsi="Arial" w:cs="Arial"/>
          <w:sz w:val="22"/>
          <w:szCs w:val="22"/>
        </w:rPr>
        <w:t>-</w:t>
      </w:r>
      <w:r w:rsidRPr="00CF691C">
        <w:rPr>
          <w:rFonts w:ascii="Arial" w:hAnsi="Arial" w:cs="Arial"/>
          <w:sz w:val="22"/>
          <w:szCs w:val="22"/>
        </w:rPr>
        <w:t>ti</w:t>
      </w:r>
      <w:proofErr w:type="gramEnd"/>
      <w:r w:rsidRPr="00CF691C">
        <w:rPr>
          <w:rFonts w:ascii="Arial" w:hAnsi="Arial" w:cs="Arial"/>
          <w:sz w:val="22"/>
          <w:szCs w:val="22"/>
        </w:rPr>
        <w:t xml:space="preserve"> dnů</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u vad v záruce ohrožujících užívání díla do 24 hodin</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ind w:left="708"/>
        <w:rPr>
          <w:rFonts w:ascii="Arial" w:hAnsi="Arial" w:cs="Arial"/>
          <w:sz w:val="22"/>
          <w:szCs w:val="22"/>
        </w:rPr>
      </w:pPr>
      <w:r w:rsidRPr="00CF691C">
        <w:rPr>
          <w:rFonts w:ascii="Arial" w:hAnsi="Arial" w:cs="Arial"/>
          <w:sz w:val="22"/>
          <w:szCs w:val="22"/>
        </w:rPr>
        <w:t>a to vždy od okamžiku prokazatelného doručení reklamačního dopisu objednatele zhotoviteli.</w:t>
      </w:r>
    </w:p>
    <w:p w:rsidR="00962A4A" w:rsidRPr="00CF691C" w:rsidRDefault="00962A4A" w:rsidP="00962A4A">
      <w:pPr>
        <w:pStyle w:val="Zkladntext2"/>
        <w:ind w:left="708"/>
        <w:rPr>
          <w:rFonts w:ascii="Arial" w:hAnsi="Arial" w:cs="Arial"/>
          <w:sz w:val="22"/>
          <w:szCs w:val="22"/>
        </w:rPr>
      </w:pPr>
    </w:p>
    <w:p w:rsidR="00962A4A" w:rsidRPr="00CF691C" w:rsidRDefault="00962A4A" w:rsidP="000C2626">
      <w:pPr>
        <w:numPr>
          <w:ilvl w:val="0"/>
          <w:numId w:val="15"/>
        </w:numPr>
        <w:tabs>
          <w:tab w:val="clear" w:pos="720"/>
          <w:tab w:val="num" w:pos="360"/>
        </w:tabs>
        <w:ind w:left="357" w:hanging="357"/>
        <w:jc w:val="both"/>
        <w:rPr>
          <w:rFonts w:cs="Arial"/>
          <w:sz w:val="22"/>
          <w:szCs w:val="22"/>
        </w:rPr>
      </w:pPr>
      <w:r w:rsidRPr="00CF691C">
        <w:rPr>
          <w:rFonts w:cs="Arial"/>
          <w:sz w:val="22"/>
          <w:szCs w:val="22"/>
        </w:rPr>
        <w:t xml:space="preserve">Termíny pro odstranění oprávněně reklamovaných vad, které se na dokončeném díle vyskytnou v záruční lhůtě a jejichž projev neohrožuje užívání díla, budou sjednány </w:t>
      </w:r>
      <w:r w:rsidR="004569BA">
        <w:rPr>
          <w:rFonts w:cs="Arial"/>
          <w:sz w:val="22"/>
          <w:szCs w:val="22"/>
        </w:rPr>
        <w:br/>
      </w:r>
      <w:r w:rsidRPr="00CF691C">
        <w:rPr>
          <w:rFonts w:cs="Arial"/>
          <w:sz w:val="22"/>
          <w:szCs w:val="22"/>
        </w:rPr>
        <w:t xml:space="preserve">při reklamačním řízení ve vazbě na charakter a rozsah výskytu těchto vad, přičemž však tyto termíny nesmějí být sjednány ve lhůtách delších než do </w:t>
      </w:r>
      <w:proofErr w:type="gramStart"/>
      <w:r w:rsidRPr="00CF691C">
        <w:rPr>
          <w:rFonts w:cs="Arial"/>
          <w:sz w:val="22"/>
          <w:szCs w:val="22"/>
        </w:rPr>
        <w:t>21-ti</w:t>
      </w:r>
      <w:proofErr w:type="gramEnd"/>
      <w:r w:rsidRPr="00CF691C">
        <w:rPr>
          <w:rFonts w:cs="Arial"/>
          <w:sz w:val="22"/>
          <w:szCs w:val="22"/>
        </w:rPr>
        <w:t xml:space="preserve"> dnů od data doručení reklamačního dopisu objednatele zhotoviteli, pokud to bude technicky nebo v závislosti na klimatických podmínkách možné.</w:t>
      </w:r>
    </w:p>
    <w:p w:rsidR="00962A4A" w:rsidRPr="00CF691C" w:rsidRDefault="00962A4A" w:rsidP="00015D9F">
      <w:pPr>
        <w:numPr>
          <w:ilvl w:val="0"/>
          <w:numId w:val="15"/>
        </w:numPr>
        <w:tabs>
          <w:tab w:val="clear" w:pos="720"/>
          <w:tab w:val="num" w:pos="360"/>
        </w:tabs>
        <w:spacing w:before="120"/>
        <w:ind w:left="357" w:hanging="357"/>
        <w:jc w:val="both"/>
        <w:rPr>
          <w:rFonts w:cs="Arial"/>
          <w:sz w:val="22"/>
          <w:szCs w:val="22"/>
        </w:rPr>
      </w:pPr>
      <w:r w:rsidRPr="00CF691C">
        <w:rPr>
          <w:rFonts w:cs="Arial"/>
          <w:sz w:val="22"/>
          <w:szCs w:val="22"/>
        </w:rPr>
        <w:t xml:space="preserve">Zhotovitel se zavazuje zahájit bezplatné odstranění vad díla, </w:t>
      </w:r>
      <w:r w:rsidR="004569BA" w:rsidRPr="00CF691C">
        <w:rPr>
          <w:rFonts w:cs="Arial"/>
          <w:sz w:val="22"/>
          <w:szCs w:val="22"/>
        </w:rPr>
        <w:t>které</w:t>
      </w:r>
      <w:r w:rsidRPr="00CF691C">
        <w:rPr>
          <w:rFonts w:cs="Arial"/>
          <w:sz w:val="22"/>
          <w:szCs w:val="22"/>
        </w:rPr>
        <w:t xml:space="preserve"> svým projevem ohrožují nebo ovlivňují jeho užívání, nejpozději do 24 hodin od obdržení reklamačního dopisu dle odstavce 5 tohoto článku smlouvy.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Zhotovitel se zavazuje odstranit případné vady díla reklamované objednatelem, za které odpovídá z důvodu poskytnuté záruky za jakost díla dle této smlouvy, ve lhůt</w:t>
      </w:r>
      <w:r w:rsidR="00391815" w:rsidRPr="00CF691C">
        <w:rPr>
          <w:rFonts w:cs="Arial"/>
          <w:sz w:val="22"/>
          <w:szCs w:val="22"/>
        </w:rPr>
        <w:t>ách</w:t>
      </w:r>
      <w:r w:rsidRPr="00CF691C">
        <w:rPr>
          <w:rFonts w:cs="Arial"/>
          <w:sz w:val="22"/>
          <w:szCs w:val="22"/>
        </w:rPr>
        <w:t xml:space="preserve"> </w:t>
      </w:r>
      <w:r w:rsidR="00391815" w:rsidRPr="00CF691C">
        <w:rPr>
          <w:rFonts w:cs="Arial"/>
          <w:sz w:val="22"/>
          <w:szCs w:val="22"/>
        </w:rPr>
        <w:t>shora uvedených</w:t>
      </w:r>
      <w:r w:rsidRPr="00CF691C">
        <w:rPr>
          <w:rFonts w:cs="Arial"/>
          <w:sz w:val="22"/>
          <w:szCs w:val="22"/>
        </w:rPr>
        <w:t>. Pokud reklamované vady díla ve s</w:t>
      </w:r>
      <w:r w:rsidR="00391815" w:rsidRPr="00CF691C">
        <w:rPr>
          <w:rFonts w:cs="Arial"/>
          <w:sz w:val="22"/>
          <w:szCs w:val="22"/>
        </w:rPr>
        <w:t>hora uvedených</w:t>
      </w:r>
      <w:r w:rsidRPr="00CF691C">
        <w:rPr>
          <w:rFonts w:cs="Arial"/>
          <w:sz w:val="22"/>
          <w:szCs w:val="22"/>
        </w:rPr>
        <w:t xml:space="preserve"> lhůt</w:t>
      </w:r>
      <w:r w:rsidR="00391815" w:rsidRPr="00CF691C">
        <w:rPr>
          <w:rFonts w:cs="Arial"/>
          <w:sz w:val="22"/>
          <w:szCs w:val="22"/>
        </w:rPr>
        <w:t>ách</w:t>
      </w:r>
      <w:r w:rsidRPr="00CF691C">
        <w:rPr>
          <w:rFonts w:cs="Arial"/>
          <w:sz w:val="22"/>
          <w:szCs w:val="22"/>
        </w:rPr>
        <w:t xml:space="preserve">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w:t>
      </w:r>
      <w:r w:rsidR="00D3726F" w:rsidRPr="00CF691C">
        <w:rPr>
          <w:rFonts w:cs="Arial"/>
          <w:sz w:val="22"/>
          <w:szCs w:val="22"/>
        </w:rPr>
        <w:t xml:space="preserve">, včetně smluvní pokuty dle </w:t>
      </w:r>
      <w:r w:rsidR="00330107">
        <w:rPr>
          <w:rFonts w:cs="Arial"/>
          <w:sz w:val="22"/>
          <w:szCs w:val="22"/>
        </w:rPr>
        <w:t xml:space="preserve">článku </w:t>
      </w:r>
      <w:r w:rsidR="00D3726F" w:rsidRPr="00CF691C">
        <w:rPr>
          <w:rFonts w:cs="Arial"/>
          <w:sz w:val="22"/>
          <w:szCs w:val="22"/>
        </w:rPr>
        <w:t>X</w:t>
      </w:r>
      <w:r w:rsidR="00330107">
        <w:rPr>
          <w:rFonts w:cs="Arial"/>
          <w:sz w:val="22"/>
          <w:szCs w:val="22"/>
        </w:rPr>
        <w:t>,</w:t>
      </w:r>
      <w:r w:rsidR="00D3726F" w:rsidRPr="00CF691C">
        <w:rPr>
          <w:rFonts w:cs="Arial"/>
          <w:sz w:val="22"/>
          <w:szCs w:val="22"/>
        </w:rPr>
        <w:t xml:space="preserve"> odst. 3</w:t>
      </w:r>
      <w:r w:rsidRPr="00CF691C">
        <w:rPr>
          <w:rFonts w:cs="Arial"/>
          <w:sz w:val="22"/>
          <w:szCs w:val="22"/>
        </w:rPr>
        <w:t xml:space="preserve">. </w:t>
      </w:r>
      <w:r w:rsidR="00D3726F" w:rsidRPr="00CF691C">
        <w:rPr>
          <w:rFonts w:cs="Arial"/>
          <w:sz w:val="22"/>
          <w:szCs w:val="22"/>
        </w:rPr>
        <w:t xml:space="preserve">této </w:t>
      </w:r>
      <w:proofErr w:type="spellStart"/>
      <w:r w:rsidR="00D3726F" w:rsidRPr="00CF691C">
        <w:rPr>
          <w:rFonts w:cs="Arial"/>
          <w:sz w:val="22"/>
          <w:szCs w:val="22"/>
        </w:rPr>
        <w:t>SoD</w:t>
      </w:r>
      <w:proofErr w:type="spellEnd"/>
      <w:r w:rsidR="00D3726F" w:rsidRPr="00CF691C">
        <w:rPr>
          <w:rFonts w:cs="Arial"/>
          <w:sz w:val="22"/>
          <w:szCs w:val="22"/>
        </w:rPr>
        <w:t xml:space="preserve">. </w:t>
      </w:r>
      <w:r w:rsidRPr="00CF691C">
        <w:rPr>
          <w:rFonts w:cs="Arial"/>
          <w:sz w:val="22"/>
          <w:szCs w:val="22"/>
        </w:rPr>
        <w:t xml:space="preserve">  </w:t>
      </w:r>
    </w:p>
    <w:p w:rsidR="00962A4A" w:rsidRPr="00B26EAD" w:rsidRDefault="00962A4A" w:rsidP="005D6724">
      <w:pPr>
        <w:numPr>
          <w:ilvl w:val="0"/>
          <w:numId w:val="15"/>
        </w:numPr>
        <w:tabs>
          <w:tab w:val="clear" w:pos="720"/>
          <w:tab w:val="num" w:pos="360"/>
        </w:tabs>
        <w:spacing w:before="120"/>
        <w:ind w:left="360"/>
        <w:jc w:val="both"/>
        <w:rPr>
          <w:rFonts w:cs="Arial"/>
          <w:sz w:val="22"/>
          <w:szCs w:val="22"/>
        </w:rPr>
      </w:pPr>
      <w:r w:rsidRPr="00B26EAD">
        <w:rPr>
          <w:rFonts w:cs="Arial"/>
          <w:sz w:val="22"/>
          <w:szCs w:val="22"/>
        </w:rPr>
        <w:t xml:space="preserve">Uplatněním vady díla v záruční lhůtě přestává běžet původní záruční lhůta </w:t>
      </w:r>
      <w:r w:rsidR="006E66CA" w:rsidRPr="00B26EAD">
        <w:rPr>
          <w:rFonts w:cs="Arial"/>
          <w:sz w:val="22"/>
          <w:szCs w:val="22"/>
        </w:rPr>
        <w:br/>
      </w:r>
      <w:r w:rsidRPr="00B26EAD">
        <w:rPr>
          <w:rFonts w:cs="Arial"/>
          <w:sz w:val="22"/>
          <w:szCs w:val="22"/>
        </w:rPr>
        <w:t xml:space="preserve">a pro příslušnou součást stavebního díla běží nová záruční lhůta. </w:t>
      </w:r>
    </w:p>
    <w:p w:rsidR="000A2319"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je zavázán odstraňovat vady díla, které se projeví v záruční lhůtě na své náklady. </w:t>
      </w:r>
    </w:p>
    <w:p w:rsidR="00962A4A" w:rsidRPr="00CF691C" w:rsidRDefault="000A2319" w:rsidP="000A2319">
      <w:pPr>
        <w:spacing w:before="120"/>
        <w:ind w:left="360"/>
        <w:jc w:val="center"/>
        <w:rPr>
          <w:rFonts w:cs="Arial"/>
          <w:b/>
          <w:sz w:val="22"/>
          <w:szCs w:val="22"/>
        </w:rPr>
      </w:pPr>
      <w:r>
        <w:rPr>
          <w:rFonts w:cs="Arial"/>
          <w:sz w:val="22"/>
          <w:szCs w:val="22"/>
        </w:rPr>
        <w:br w:type="page"/>
      </w:r>
      <w:r w:rsidR="00445344">
        <w:rPr>
          <w:rFonts w:cs="Arial"/>
          <w:b/>
          <w:sz w:val="22"/>
          <w:szCs w:val="22"/>
        </w:rPr>
        <w:lastRenderedPageBreak/>
        <w:t>I</w:t>
      </w:r>
      <w:r w:rsidR="00962A4A" w:rsidRPr="00CF691C">
        <w:rPr>
          <w:rFonts w:cs="Arial"/>
          <w:b/>
          <w:sz w:val="22"/>
          <w:szCs w:val="22"/>
        </w:rPr>
        <w:t>X.</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Vlastnictví díla a odpovědnost za škodu</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Vlastnické právo ke zhotovovanému dílu má od počátku objednatel, přičemž vlastnické právo na jakoukoliv část stavebního díla či jeho poddodávku přechází na objednatele jeho zabudováním. </w:t>
      </w:r>
    </w:p>
    <w:p w:rsidR="00962A4A" w:rsidRPr="005B101B"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Zhotovitel nese odpovědnost za škody způsobené jeho činností, či činností jeho poddodavatelů na majetku objednatele, popř. třetích osob a hradí ji ze svých prostředků.</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Případné dřívější převzetí části díla dle této smlouvy nemá vztah na vlastnictví díla </w:t>
      </w:r>
      <w:r w:rsidR="006E66CA">
        <w:rPr>
          <w:rFonts w:cs="Arial"/>
          <w:sz w:val="22"/>
          <w:szCs w:val="22"/>
        </w:rPr>
        <w:br/>
      </w:r>
      <w:r w:rsidRPr="00CF691C">
        <w:rPr>
          <w:rFonts w:cs="Arial"/>
          <w:sz w:val="22"/>
          <w:szCs w:val="22"/>
        </w:rPr>
        <w:t>a nebezpečí škody na něm. Nebezpečí škody až do úplného převzetí celého díla vymezeného v článku I</w:t>
      </w:r>
      <w:r w:rsidR="00330107">
        <w:rPr>
          <w:rFonts w:cs="Arial"/>
          <w:sz w:val="22"/>
          <w:szCs w:val="22"/>
        </w:rPr>
        <w:t>.</w:t>
      </w:r>
      <w:r w:rsidRPr="00CF691C">
        <w:rPr>
          <w:rFonts w:cs="Arial"/>
          <w:sz w:val="22"/>
          <w:szCs w:val="22"/>
        </w:rPr>
        <w:t xml:space="preserve"> této smlouvy objednatelem nese zhotovitel.</w:t>
      </w:r>
    </w:p>
    <w:p w:rsidR="007E4854" w:rsidRDefault="007E4854"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p>
    <w:p w:rsidR="00962A4A" w:rsidRPr="00CF691C" w:rsidRDefault="00962A4A" w:rsidP="00962A4A">
      <w:pPr>
        <w:jc w:val="center"/>
        <w:rPr>
          <w:rFonts w:cs="Arial"/>
          <w:b/>
          <w:sz w:val="22"/>
          <w:szCs w:val="22"/>
          <w:u w:val="single"/>
        </w:rPr>
      </w:pPr>
      <w:r w:rsidRPr="00CF691C">
        <w:rPr>
          <w:rFonts w:cs="Arial"/>
          <w:b/>
          <w:sz w:val="22"/>
          <w:szCs w:val="22"/>
          <w:u w:val="single"/>
        </w:rPr>
        <w:t>Smluvní pokuty</w:t>
      </w:r>
    </w:p>
    <w:p w:rsidR="00962A4A" w:rsidRPr="00CF691C" w:rsidRDefault="00962A4A" w:rsidP="00962A4A">
      <w:pPr>
        <w:jc w:val="center"/>
        <w:rPr>
          <w:rFonts w:cs="Arial"/>
          <w:sz w:val="22"/>
          <w:szCs w:val="22"/>
        </w:rPr>
      </w:pPr>
    </w:p>
    <w:p w:rsidR="00962A4A" w:rsidRPr="00CF691C" w:rsidRDefault="00962A4A" w:rsidP="00962A4A">
      <w:pPr>
        <w:pStyle w:val="Zkladntext2"/>
        <w:numPr>
          <w:ilvl w:val="0"/>
          <w:numId w:val="9"/>
        </w:numPr>
        <w:rPr>
          <w:rFonts w:ascii="Arial" w:hAnsi="Arial" w:cs="Arial"/>
          <w:sz w:val="22"/>
          <w:szCs w:val="22"/>
        </w:rPr>
      </w:pPr>
      <w:r w:rsidRPr="00CF691C">
        <w:rPr>
          <w:rFonts w:ascii="Arial" w:hAnsi="Arial" w:cs="Arial"/>
          <w:sz w:val="22"/>
          <w:szCs w:val="22"/>
        </w:rPr>
        <w:t>V</w:t>
      </w:r>
      <w:r w:rsidR="00391815" w:rsidRPr="00CF691C">
        <w:rPr>
          <w:rFonts w:ascii="Arial" w:hAnsi="Arial" w:cs="Arial"/>
          <w:sz w:val="22"/>
          <w:szCs w:val="22"/>
        </w:rPr>
        <w:t> </w:t>
      </w:r>
      <w:r w:rsidRPr="00CF691C">
        <w:rPr>
          <w:rFonts w:ascii="Arial" w:hAnsi="Arial" w:cs="Arial"/>
          <w:sz w:val="22"/>
          <w:szCs w:val="22"/>
        </w:rPr>
        <w:t>případě</w:t>
      </w:r>
      <w:r w:rsidR="00391815" w:rsidRPr="00CF691C">
        <w:rPr>
          <w:rFonts w:ascii="Arial" w:hAnsi="Arial" w:cs="Arial"/>
          <w:sz w:val="22"/>
          <w:szCs w:val="22"/>
        </w:rPr>
        <w:t>, že zhotovitel nesplní svůj závazek provést dílo</w:t>
      </w:r>
      <w:r w:rsidRPr="00CF691C">
        <w:rPr>
          <w:rFonts w:ascii="Arial" w:hAnsi="Arial" w:cs="Arial"/>
          <w:sz w:val="22"/>
          <w:szCs w:val="22"/>
        </w:rPr>
        <w:t xml:space="preserve"> dle článku III. odst. 1 této smlouvy</w:t>
      </w:r>
      <w:r w:rsidR="00391815" w:rsidRPr="00CF691C">
        <w:rPr>
          <w:rFonts w:ascii="Arial" w:hAnsi="Arial" w:cs="Arial"/>
          <w:sz w:val="22"/>
          <w:szCs w:val="22"/>
        </w:rPr>
        <w:t>,</w:t>
      </w:r>
      <w:r w:rsidRPr="00CF691C">
        <w:rPr>
          <w:rFonts w:ascii="Arial" w:hAnsi="Arial" w:cs="Arial"/>
          <w:sz w:val="22"/>
          <w:szCs w:val="22"/>
        </w:rPr>
        <w:t xml:space="preserve"> uhradí zhotovitel objednateli smluvní pokutu ve výši </w:t>
      </w:r>
      <w:r w:rsidR="00E128CD">
        <w:rPr>
          <w:rFonts w:ascii="Arial" w:hAnsi="Arial" w:cs="Arial"/>
          <w:sz w:val="22"/>
          <w:szCs w:val="22"/>
        </w:rPr>
        <w:t xml:space="preserve">0,05 % z celkové ceny díla </w:t>
      </w:r>
      <w:r w:rsidR="004D10B3">
        <w:rPr>
          <w:rFonts w:ascii="Arial" w:hAnsi="Arial" w:cs="Arial"/>
          <w:sz w:val="22"/>
          <w:szCs w:val="22"/>
        </w:rPr>
        <w:t>(</w:t>
      </w:r>
      <w:r w:rsidR="00E128CD">
        <w:rPr>
          <w:rFonts w:ascii="Arial" w:hAnsi="Arial" w:cs="Arial"/>
          <w:sz w:val="22"/>
          <w:szCs w:val="22"/>
        </w:rPr>
        <w:t xml:space="preserve">bez </w:t>
      </w:r>
      <w:r w:rsidR="00E128CD" w:rsidRPr="00E128CD">
        <w:rPr>
          <w:rFonts w:ascii="Arial" w:hAnsi="Arial" w:cs="Arial"/>
          <w:sz w:val="22"/>
          <w:szCs w:val="22"/>
        </w:rPr>
        <w:t>DPH</w:t>
      </w:r>
      <w:r w:rsidR="004D10B3">
        <w:rPr>
          <w:rFonts w:ascii="Arial" w:hAnsi="Arial" w:cs="Arial"/>
          <w:sz w:val="22"/>
          <w:szCs w:val="22"/>
        </w:rPr>
        <w:t>)</w:t>
      </w:r>
      <w:r w:rsidR="00391815" w:rsidRPr="00E128CD">
        <w:rPr>
          <w:rFonts w:ascii="Arial" w:hAnsi="Arial" w:cs="Arial"/>
          <w:sz w:val="22"/>
          <w:szCs w:val="22"/>
        </w:rPr>
        <w:t xml:space="preserve"> za každý den</w:t>
      </w:r>
      <w:r w:rsidR="00391815" w:rsidRPr="00CF691C">
        <w:rPr>
          <w:rFonts w:ascii="Arial" w:hAnsi="Arial" w:cs="Arial"/>
          <w:sz w:val="22"/>
          <w:szCs w:val="22"/>
        </w:rPr>
        <w:t xml:space="preserve"> prodlení se splněním tohoto závazku</w:t>
      </w:r>
      <w:r w:rsidRPr="00CF691C">
        <w:rPr>
          <w:rFonts w:ascii="Arial" w:hAnsi="Arial" w:cs="Arial"/>
          <w:sz w:val="22"/>
          <w:szCs w:val="22"/>
        </w:rPr>
        <w:t xml:space="preserve">. Vyúčtovaná smluvní pokuta může být uhrazena formou započtení oproti vyúčtované ceně díla. </w:t>
      </w:r>
    </w:p>
    <w:p w:rsidR="00D60684" w:rsidRPr="00CF691C" w:rsidRDefault="00D60684" w:rsidP="00D60684">
      <w:pPr>
        <w:pStyle w:val="Zkladntext2"/>
        <w:rPr>
          <w:rFonts w:ascii="Arial" w:hAnsi="Arial" w:cs="Arial"/>
          <w:sz w:val="22"/>
          <w:szCs w:val="22"/>
        </w:rPr>
      </w:pP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s termínem vyklizení staveniště uhradí smluvní pokutu </w:t>
      </w:r>
      <w:r w:rsidR="004569BA">
        <w:rPr>
          <w:rFonts w:cs="Arial"/>
          <w:sz w:val="22"/>
          <w:szCs w:val="22"/>
        </w:rPr>
        <w:br/>
      </w:r>
      <w:r w:rsidRPr="00CF691C">
        <w:rPr>
          <w:rFonts w:cs="Arial"/>
          <w:sz w:val="22"/>
          <w:szCs w:val="22"/>
        </w:rPr>
        <w:t>ve výši 500 Kč za nedodržení této povinnosti za každý započatý den prodlení.</w:t>
      </w: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w:t>
      </w:r>
      <w:r w:rsidR="00391815" w:rsidRPr="00CF691C">
        <w:rPr>
          <w:rFonts w:cs="Arial"/>
          <w:sz w:val="22"/>
          <w:szCs w:val="22"/>
        </w:rPr>
        <w:t xml:space="preserve">s odstraněním vad v záruční době </w:t>
      </w:r>
      <w:r w:rsidRPr="00CF691C">
        <w:rPr>
          <w:rFonts w:cs="Arial"/>
          <w:sz w:val="22"/>
          <w:szCs w:val="22"/>
        </w:rPr>
        <w:t>uhradí</w:t>
      </w:r>
      <w:r w:rsidR="00391815" w:rsidRPr="00CF691C">
        <w:rPr>
          <w:rFonts w:cs="Arial"/>
          <w:sz w:val="22"/>
          <w:szCs w:val="22"/>
        </w:rPr>
        <w:t xml:space="preserve"> zhotovitel objednateli</w:t>
      </w:r>
      <w:r w:rsidRPr="00CF691C">
        <w:rPr>
          <w:rFonts w:cs="Arial"/>
          <w:sz w:val="22"/>
          <w:szCs w:val="22"/>
        </w:rPr>
        <w:t xml:space="preserve"> smluvní pokutu ve výši 500 Kč za nedodržení této povinnosti za každý započatý den prodlení. </w:t>
      </w:r>
    </w:p>
    <w:p w:rsidR="00195236" w:rsidRDefault="00924580" w:rsidP="00195236">
      <w:pPr>
        <w:numPr>
          <w:ilvl w:val="0"/>
          <w:numId w:val="9"/>
        </w:numPr>
        <w:jc w:val="both"/>
        <w:rPr>
          <w:rFonts w:cs="Arial"/>
          <w:sz w:val="22"/>
          <w:szCs w:val="22"/>
        </w:rPr>
      </w:pPr>
      <w:r w:rsidRPr="00195236">
        <w:rPr>
          <w:rFonts w:cs="Arial"/>
          <w:sz w:val="22"/>
          <w:szCs w:val="22"/>
        </w:rPr>
        <w:t xml:space="preserve">Pro případ prodlení objednatele s úhradou ceny díla se strany dohodly na tom, že zhotoviteli náleží úrok z prodlení z dlužné částky ve výši 1% </w:t>
      </w:r>
      <w:proofErr w:type="spellStart"/>
      <w:proofErr w:type="gramStart"/>
      <w:r w:rsidRPr="00195236">
        <w:rPr>
          <w:rFonts w:cs="Arial"/>
          <w:sz w:val="22"/>
          <w:szCs w:val="22"/>
        </w:rPr>
        <w:t>p.a</w:t>
      </w:r>
      <w:proofErr w:type="spellEnd"/>
      <w:r w:rsidRPr="00195236">
        <w:rPr>
          <w:rFonts w:cs="Arial"/>
          <w:sz w:val="22"/>
          <w:szCs w:val="22"/>
        </w:rPr>
        <w:t>.</w:t>
      </w:r>
      <w:proofErr w:type="gramEnd"/>
      <w:r w:rsidRPr="00195236">
        <w:rPr>
          <w:rFonts w:cs="Arial"/>
          <w:sz w:val="22"/>
          <w:szCs w:val="22"/>
        </w:rPr>
        <w:t xml:space="preserve"> po dobu prvních 30 dnů prodlení objednatele s úhradou ceny díla a dále pak ve výši stanovené předpisy práva občanského. </w:t>
      </w:r>
    </w:p>
    <w:p w:rsidR="005F715B" w:rsidRPr="005F715B" w:rsidRDefault="005F715B" w:rsidP="005F715B">
      <w:pPr>
        <w:pStyle w:val="Odstavecseseznamem"/>
        <w:numPr>
          <w:ilvl w:val="0"/>
          <w:numId w:val="9"/>
        </w:numPr>
        <w:spacing w:before="120"/>
        <w:jc w:val="both"/>
        <w:rPr>
          <w:sz w:val="22"/>
          <w:szCs w:val="22"/>
        </w:rPr>
      </w:pPr>
      <w:r w:rsidRPr="005F715B">
        <w:rPr>
          <w:color w:val="000000"/>
          <w:sz w:val="22"/>
          <w:szCs w:val="22"/>
        </w:rPr>
        <w:t>Zhotovitel je povinen předložit objednateli ke dni předání a převzetí díla seznam všech subdodavatelů, kteří se na zakázce podíleli v objemu větším jak 10 % z celkové ceny díla v Kč bez DPH. Pro případ nedodržení tohoto ujednání se sjednává smluvní pokuta ve výši 1 % z celkové ceny díla. Tato pokuta je splatná do 30 dnů ode dne zjištění porušení tohoto ustanovení.</w:t>
      </w:r>
    </w:p>
    <w:p w:rsidR="005F715B" w:rsidRPr="005F715B" w:rsidRDefault="005F715B" w:rsidP="005F715B">
      <w:pPr>
        <w:rPr>
          <w:sz w:val="22"/>
          <w:szCs w:val="22"/>
        </w:rPr>
      </w:pPr>
    </w:p>
    <w:p w:rsidR="00962A4A" w:rsidRPr="00CF691C" w:rsidRDefault="00962A4A" w:rsidP="00962A4A">
      <w:pPr>
        <w:jc w:val="center"/>
        <w:rPr>
          <w:rFonts w:cs="Arial"/>
          <w:b/>
          <w:sz w:val="22"/>
          <w:szCs w:val="22"/>
        </w:rPr>
      </w:pPr>
      <w:r w:rsidRPr="00CF691C">
        <w:rPr>
          <w:rFonts w:cs="Arial"/>
          <w:b/>
          <w:sz w:val="22"/>
          <w:szCs w:val="22"/>
        </w:rPr>
        <w:t>XI.</w:t>
      </w:r>
    </w:p>
    <w:p w:rsidR="00962A4A" w:rsidRPr="00CF691C" w:rsidRDefault="00962A4A" w:rsidP="00C3636A">
      <w:pPr>
        <w:spacing w:after="120"/>
        <w:jc w:val="center"/>
        <w:rPr>
          <w:rFonts w:cs="Arial"/>
          <w:sz w:val="22"/>
          <w:szCs w:val="22"/>
          <w:u w:val="single"/>
        </w:rPr>
      </w:pPr>
      <w:r w:rsidRPr="00CF691C">
        <w:rPr>
          <w:rFonts w:cs="Arial"/>
          <w:b/>
          <w:sz w:val="22"/>
          <w:szCs w:val="22"/>
          <w:u w:val="single"/>
        </w:rPr>
        <w:t>Odstoupení od smlouvy</w:t>
      </w:r>
    </w:p>
    <w:p w:rsidR="00962A4A" w:rsidRPr="00CF691C" w:rsidRDefault="00F31E37" w:rsidP="00962A4A">
      <w:pPr>
        <w:numPr>
          <w:ilvl w:val="0"/>
          <w:numId w:val="10"/>
        </w:numPr>
        <w:jc w:val="both"/>
        <w:rPr>
          <w:rFonts w:cs="Arial"/>
          <w:sz w:val="22"/>
          <w:szCs w:val="22"/>
        </w:rPr>
      </w:pPr>
      <w:r w:rsidRPr="00CF691C">
        <w:rPr>
          <w:rFonts w:cs="Arial"/>
          <w:sz w:val="22"/>
          <w:szCs w:val="22"/>
        </w:rPr>
        <w:t xml:space="preserve">Mimo jiných případů uvedených v této smlouvě </w:t>
      </w:r>
      <w:r w:rsidR="00DE775B">
        <w:rPr>
          <w:rFonts w:cs="Arial"/>
          <w:sz w:val="22"/>
          <w:szCs w:val="22"/>
        </w:rPr>
        <w:t xml:space="preserve">nebo příslušných ustanoveních občanského zákoníku </w:t>
      </w:r>
      <w:r w:rsidRPr="00CF691C">
        <w:rPr>
          <w:rFonts w:cs="Arial"/>
          <w:sz w:val="22"/>
          <w:szCs w:val="22"/>
        </w:rPr>
        <w:t>má o</w:t>
      </w:r>
      <w:r w:rsidR="00962A4A" w:rsidRPr="00CF691C">
        <w:rPr>
          <w:rFonts w:cs="Arial"/>
          <w:sz w:val="22"/>
          <w:szCs w:val="22"/>
        </w:rPr>
        <w:t>bjednatel právo odstoupit od smlouvy jestliže:</w:t>
      </w:r>
    </w:p>
    <w:p w:rsidR="00962A4A" w:rsidRPr="00CF691C" w:rsidRDefault="00962A4A" w:rsidP="00962A4A">
      <w:pPr>
        <w:jc w:val="both"/>
        <w:rPr>
          <w:rFonts w:cs="Arial"/>
          <w:sz w:val="22"/>
          <w:szCs w:val="22"/>
        </w:rPr>
      </w:pP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bude zahájeno insolvenční řízení na majetek zhotovitele nebo bylo takové řízení z důvodu nedostatečného majetku zhotoviteli odmítnuto nebo bylo takové řízení </w:t>
      </w:r>
      <w:r w:rsidR="006E66CA">
        <w:rPr>
          <w:rFonts w:cs="Arial"/>
          <w:sz w:val="22"/>
          <w:szCs w:val="22"/>
        </w:rPr>
        <w:br/>
      </w:r>
      <w:r w:rsidRPr="00CF691C">
        <w:rPr>
          <w:rFonts w:cs="Arial"/>
          <w:sz w:val="22"/>
          <w:szCs w:val="22"/>
        </w:rPr>
        <w:t>ze strany soudu staženo z důvodů nedostatečného krytí majetkem zhotovitele,</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objednatel nezavinil, </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zhotovitel bezdůvodně přerušil provádění prací na díle na dobu delší než 3 týdny, </w:t>
      </w:r>
    </w:p>
    <w:p w:rsidR="00962A4A" w:rsidRPr="00CF691C" w:rsidRDefault="00962A4A" w:rsidP="00962A4A">
      <w:pPr>
        <w:numPr>
          <w:ilvl w:val="0"/>
          <w:numId w:val="18"/>
        </w:numPr>
        <w:jc w:val="both"/>
        <w:rPr>
          <w:rFonts w:cs="Arial"/>
          <w:sz w:val="22"/>
          <w:szCs w:val="22"/>
        </w:rPr>
      </w:pPr>
      <w:r w:rsidRPr="00CF691C">
        <w:rPr>
          <w:rFonts w:cs="Arial"/>
          <w:sz w:val="22"/>
          <w:szCs w:val="22"/>
        </w:rPr>
        <w:lastRenderedPageBreak/>
        <w:t>zhotovitel používá na zhotovení díla materiály a zařízení, které jsou v rozporu s požadovanou kvalitou díla a projektem a nezjedná nápravu ani přes písemné varování zástupce objednatele (postačí zápis do stavebního deníku stavby),</w:t>
      </w:r>
    </w:p>
    <w:p w:rsidR="00962A4A" w:rsidRPr="00CF691C" w:rsidRDefault="00962A4A" w:rsidP="00962A4A">
      <w:pPr>
        <w:numPr>
          <w:ilvl w:val="0"/>
          <w:numId w:val="18"/>
        </w:numPr>
        <w:jc w:val="both"/>
        <w:rPr>
          <w:rFonts w:cs="Arial"/>
          <w:sz w:val="22"/>
          <w:szCs w:val="22"/>
        </w:rPr>
      </w:pPr>
      <w:r w:rsidRPr="00CF691C">
        <w:rPr>
          <w:rFonts w:cs="Arial"/>
          <w:sz w:val="22"/>
          <w:szCs w:val="22"/>
        </w:rPr>
        <w:t>zhotovitel bude v prodlení s předáním dokončeného a úplného díla o více jak 30 dnů, ačkoliv na toto prodlení byl zhotovitel upozorněn, a to písemně s poskytnutím přiměřené lhůty k</w:t>
      </w:r>
      <w:r w:rsidR="00233633">
        <w:rPr>
          <w:rFonts w:cs="Arial"/>
          <w:sz w:val="22"/>
          <w:szCs w:val="22"/>
        </w:rPr>
        <w:t> </w:t>
      </w:r>
      <w:r w:rsidRPr="00CF691C">
        <w:rPr>
          <w:rFonts w:cs="Arial"/>
          <w:sz w:val="22"/>
          <w:szCs w:val="22"/>
        </w:rPr>
        <w:t>nápravě</w:t>
      </w:r>
      <w:r w:rsidR="00233633">
        <w:rPr>
          <w:rFonts w:cs="Arial"/>
          <w:sz w:val="22"/>
          <w:szCs w:val="22"/>
        </w:rPr>
        <w:t>.</w:t>
      </w:r>
      <w:r w:rsidRPr="00CF691C">
        <w:rPr>
          <w:rFonts w:cs="Arial"/>
          <w:sz w:val="22"/>
          <w:szCs w:val="22"/>
        </w:rPr>
        <w:t xml:space="preserve"> </w:t>
      </w:r>
    </w:p>
    <w:p w:rsidR="00962A4A" w:rsidRPr="00CF691C" w:rsidRDefault="00962A4A" w:rsidP="00962A4A">
      <w:pPr>
        <w:jc w:val="both"/>
        <w:rPr>
          <w:rFonts w:cs="Arial"/>
          <w:sz w:val="22"/>
          <w:szCs w:val="22"/>
        </w:rPr>
      </w:pPr>
    </w:p>
    <w:p w:rsidR="00962A4A" w:rsidRPr="00CF691C" w:rsidRDefault="00F31E37" w:rsidP="00962A4A">
      <w:pPr>
        <w:numPr>
          <w:ilvl w:val="0"/>
          <w:numId w:val="10"/>
        </w:numPr>
        <w:jc w:val="both"/>
        <w:rPr>
          <w:rFonts w:cs="Arial"/>
          <w:sz w:val="22"/>
          <w:szCs w:val="22"/>
        </w:rPr>
      </w:pPr>
      <w:r w:rsidRPr="00CF691C">
        <w:rPr>
          <w:rFonts w:cs="Arial"/>
          <w:sz w:val="22"/>
          <w:szCs w:val="22"/>
        </w:rPr>
        <w:t>Mimo jiných případů uvedených v této smlouvě má z</w:t>
      </w:r>
      <w:r w:rsidR="00962A4A" w:rsidRPr="00CF691C">
        <w:rPr>
          <w:rFonts w:cs="Arial"/>
          <w:sz w:val="22"/>
          <w:szCs w:val="22"/>
        </w:rPr>
        <w:t>hotovitel právo odstoupit od smlouvy v těchto případech:</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zhotovitel nezavinil,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bezdůvodně přerušil provádění prací na díle na dobu delší než 2 týdny,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je v prodlení s placením dle této smlouvy oprávněné platby zhotoviteli </w:t>
      </w:r>
      <w:r w:rsidR="006E66CA">
        <w:rPr>
          <w:rFonts w:cs="Arial"/>
          <w:sz w:val="22"/>
          <w:szCs w:val="22"/>
        </w:rPr>
        <w:br/>
      </w:r>
      <w:r w:rsidRPr="00CF691C">
        <w:rPr>
          <w:rFonts w:cs="Arial"/>
          <w:sz w:val="22"/>
          <w:szCs w:val="22"/>
        </w:rPr>
        <w:t>o více než 15 dnů, ačkoliv na toto prodlení byl objednatel písemně upozorněn, pokud nebude dohodnuto jinak. V takovém případě má zhotovitel právo na úhradu prokazatelně účelně vynaložených nákladů na realizaci díla.</w:t>
      </w:r>
    </w:p>
    <w:p w:rsidR="00962A4A" w:rsidRPr="00CF691C" w:rsidRDefault="00962A4A" w:rsidP="00962A4A">
      <w:pPr>
        <w:jc w:val="both"/>
        <w:rPr>
          <w:rFonts w:cs="Arial"/>
          <w:sz w:val="22"/>
          <w:szCs w:val="22"/>
        </w:rPr>
      </w:pPr>
    </w:p>
    <w:p w:rsidR="00962A4A" w:rsidRPr="00CF691C" w:rsidRDefault="00962A4A" w:rsidP="00962A4A">
      <w:pPr>
        <w:numPr>
          <w:ilvl w:val="0"/>
          <w:numId w:val="10"/>
        </w:numPr>
        <w:jc w:val="both"/>
        <w:rPr>
          <w:rFonts w:cs="Arial"/>
          <w:sz w:val="22"/>
          <w:szCs w:val="22"/>
        </w:rPr>
      </w:pPr>
      <w:r w:rsidRPr="00CF691C">
        <w:rPr>
          <w:rFonts w:cs="Arial"/>
          <w:sz w:val="22"/>
          <w:szCs w:val="22"/>
        </w:rPr>
        <w:t xml:space="preserve">Odstoupí-li objednatel od této smlouvy o dílo, je zhotovitel povinen předat staveniště v termínu do </w:t>
      </w:r>
      <w:proofErr w:type="gramStart"/>
      <w:r w:rsidRPr="00CF691C">
        <w:rPr>
          <w:rFonts w:cs="Arial"/>
          <w:sz w:val="22"/>
          <w:szCs w:val="22"/>
        </w:rPr>
        <w:t>14-ti</w:t>
      </w:r>
      <w:proofErr w:type="gramEnd"/>
      <w:r w:rsidRPr="00CF691C">
        <w:rPr>
          <w:rFonts w:cs="Arial"/>
          <w:sz w:val="22"/>
          <w:szCs w:val="22"/>
        </w:rPr>
        <w:t xml:space="preserve"> dnů od obdržení oznámení o odstoupení od smlouvy. </w:t>
      </w:r>
    </w:p>
    <w:p w:rsidR="00962A4A" w:rsidRPr="00CF691C" w:rsidRDefault="00962A4A" w:rsidP="00962A4A">
      <w:pPr>
        <w:jc w:val="both"/>
        <w:rPr>
          <w:rFonts w:cs="Arial"/>
          <w:sz w:val="22"/>
          <w:szCs w:val="22"/>
        </w:rPr>
      </w:pPr>
    </w:p>
    <w:p w:rsidR="00962A4A" w:rsidRPr="00CF691C" w:rsidRDefault="009809F8" w:rsidP="00962A4A">
      <w:pPr>
        <w:numPr>
          <w:ilvl w:val="0"/>
          <w:numId w:val="10"/>
        </w:numPr>
        <w:jc w:val="both"/>
        <w:rPr>
          <w:rFonts w:cs="Arial"/>
          <w:sz w:val="22"/>
          <w:szCs w:val="22"/>
        </w:rPr>
      </w:pPr>
      <w:r>
        <w:rPr>
          <w:rFonts w:cs="Arial"/>
          <w:sz w:val="22"/>
          <w:szCs w:val="22"/>
        </w:rPr>
        <w:t>Zmaří-li objednatel provedení díla dle této smlouvy z důvodu, za nějž odpovídá, náleží objednateli pouze cena díla odpovídající pracím a dodávkám na díle do okamžiku zmaření provedeným</w:t>
      </w:r>
      <w:r w:rsidR="00962A4A" w:rsidRPr="00CF691C">
        <w:rPr>
          <w:rFonts w:cs="Arial"/>
          <w:sz w:val="22"/>
          <w:szCs w:val="22"/>
        </w:rPr>
        <w:t xml:space="preserve">. </w:t>
      </w: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XII.</w:t>
      </w:r>
    </w:p>
    <w:p w:rsidR="00962A4A" w:rsidRPr="00CF691C" w:rsidRDefault="00962A4A" w:rsidP="00962A4A">
      <w:pPr>
        <w:jc w:val="center"/>
        <w:rPr>
          <w:rFonts w:cs="Arial"/>
          <w:b/>
          <w:sz w:val="22"/>
          <w:szCs w:val="22"/>
          <w:u w:val="single"/>
        </w:rPr>
      </w:pPr>
      <w:r w:rsidRPr="00CF691C">
        <w:rPr>
          <w:rFonts w:cs="Arial"/>
          <w:b/>
          <w:sz w:val="22"/>
          <w:szCs w:val="22"/>
          <w:u w:val="single"/>
        </w:rPr>
        <w:t>Ostatní ujednání</w:t>
      </w:r>
    </w:p>
    <w:p w:rsidR="00962A4A" w:rsidRPr="00CF691C" w:rsidRDefault="00962A4A" w:rsidP="00962A4A">
      <w:pPr>
        <w:jc w:val="center"/>
        <w:rPr>
          <w:rFonts w:cs="Arial"/>
          <w:b/>
          <w:sz w:val="22"/>
          <w:szCs w:val="22"/>
          <w:u w:val="single"/>
        </w:rPr>
      </w:pPr>
    </w:p>
    <w:p w:rsidR="00A2058D" w:rsidRDefault="00A2058D" w:rsidP="007E4854">
      <w:pPr>
        <w:pStyle w:val="Zkladntext"/>
        <w:numPr>
          <w:ilvl w:val="0"/>
          <w:numId w:val="11"/>
        </w:numPr>
        <w:spacing w:before="120" w:after="120"/>
        <w:ind w:left="426" w:hanging="426"/>
        <w:rPr>
          <w:rFonts w:ascii="Arial" w:hAnsi="Arial" w:cs="Arial"/>
          <w:color w:val="000000"/>
          <w:lang w:val="x-none"/>
        </w:rPr>
      </w:pPr>
      <w:r>
        <w:rPr>
          <w:rFonts w:ascii="Arial" w:hAnsi="Arial" w:cs="Arial"/>
          <w:color w:val="000000"/>
          <w:lang w:val="x-none"/>
        </w:rPr>
        <w:t xml:space="preserve">Smluvní strany souhlasí s tím, že tato smlouva bude veřejně přístupná a bude zveřejněna na profilu zadavatele po podpisu této smlouvy oběma smluvními stranami. Zveřejněn bude i seznam všech subdodavatelů, kteří se na zakázce podíleli v objemu větším jak 10 % z celkové ceny díla v Kč bez DPH. </w:t>
      </w:r>
    </w:p>
    <w:p w:rsidR="00A2058D" w:rsidRDefault="00A2058D" w:rsidP="007E4854">
      <w:pPr>
        <w:ind w:left="426" w:hanging="426"/>
        <w:jc w:val="both"/>
        <w:rPr>
          <w:rFonts w:cs="Arial"/>
          <w:sz w:val="22"/>
          <w:szCs w:val="22"/>
        </w:rPr>
      </w:pPr>
    </w:p>
    <w:p w:rsidR="00962A4A" w:rsidRDefault="00962A4A" w:rsidP="007E4854">
      <w:pPr>
        <w:numPr>
          <w:ilvl w:val="0"/>
          <w:numId w:val="11"/>
        </w:numPr>
        <w:ind w:left="426" w:hanging="426"/>
        <w:jc w:val="both"/>
        <w:rPr>
          <w:rFonts w:cs="Arial"/>
          <w:sz w:val="22"/>
          <w:szCs w:val="22"/>
        </w:rPr>
      </w:pPr>
      <w:r w:rsidRPr="00CF691C">
        <w:rPr>
          <w:rFonts w:cs="Arial"/>
          <w:sz w:val="22"/>
          <w:szCs w:val="22"/>
        </w:rPr>
        <w:t>Zástupci smluvních stran ve věcech smluvních:</w:t>
      </w:r>
    </w:p>
    <w:p w:rsidR="006E66CA" w:rsidRDefault="006E66CA" w:rsidP="007E4854">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8335A6" w:rsidP="00494B60">
            <w:pPr>
              <w:jc w:val="both"/>
              <w:rPr>
                <w:rFonts w:cs="Arial"/>
                <w:sz w:val="22"/>
                <w:szCs w:val="22"/>
              </w:rPr>
            </w:pPr>
            <w:r>
              <w:rPr>
                <w:rFonts w:cs="Arial"/>
                <w:sz w:val="22"/>
                <w:szCs w:val="22"/>
              </w:rPr>
              <w:t xml:space="preserve">Roman </w:t>
            </w:r>
            <w:proofErr w:type="spellStart"/>
            <w:r>
              <w:rPr>
                <w:rFonts w:cs="Arial"/>
                <w:sz w:val="22"/>
                <w:szCs w:val="22"/>
              </w:rPr>
              <w:t>Klabeneš</w:t>
            </w:r>
            <w:proofErr w:type="spellEnd"/>
          </w:p>
        </w:tc>
      </w:tr>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155D38" w:rsidP="00155D38">
            <w:pPr>
              <w:jc w:val="both"/>
              <w:rPr>
                <w:rFonts w:cs="Arial"/>
                <w:sz w:val="22"/>
                <w:szCs w:val="22"/>
              </w:rPr>
            </w:pPr>
            <w:r>
              <w:rPr>
                <w:rFonts w:cs="Arial"/>
                <w:sz w:val="22"/>
                <w:szCs w:val="22"/>
              </w:rPr>
              <w:t>Mgr. Miroslav Kettner</w:t>
            </w:r>
            <w:r w:rsidR="006E66CA" w:rsidRPr="00494B60">
              <w:rPr>
                <w:rFonts w:cs="Arial"/>
                <w:sz w:val="22"/>
                <w:szCs w:val="22"/>
              </w:rPr>
              <w:t xml:space="preserve">, </w:t>
            </w:r>
            <w:r>
              <w:rPr>
                <w:rFonts w:cs="Arial"/>
                <w:sz w:val="22"/>
                <w:szCs w:val="22"/>
              </w:rPr>
              <w:t>ředitel organizace</w:t>
            </w:r>
          </w:p>
        </w:tc>
      </w:tr>
    </w:tbl>
    <w:p w:rsidR="006E66CA" w:rsidRPr="00CF691C" w:rsidRDefault="006E66CA" w:rsidP="006E66CA">
      <w:pPr>
        <w:ind w:left="360"/>
        <w:jc w:val="both"/>
        <w:rPr>
          <w:rFonts w:cs="Arial"/>
          <w:sz w:val="22"/>
          <w:szCs w:val="22"/>
        </w:rPr>
      </w:pPr>
    </w:p>
    <w:p w:rsidR="00D3726F" w:rsidRPr="00CF691C" w:rsidRDefault="00D3726F" w:rsidP="00D3726F">
      <w:pPr>
        <w:ind w:left="454"/>
        <w:jc w:val="both"/>
        <w:rPr>
          <w:rFonts w:cs="Arial"/>
          <w:sz w:val="22"/>
          <w:szCs w:val="22"/>
        </w:rPr>
      </w:pPr>
    </w:p>
    <w:p w:rsidR="00962A4A" w:rsidRDefault="00962A4A" w:rsidP="005A01F0">
      <w:pPr>
        <w:numPr>
          <w:ilvl w:val="0"/>
          <w:numId w:val="11"/>
        </w:numPr>
        <w:ind w:left="426" w:hanging="426"/>
        <w:jc w:val="both"/>
        <w:rPr>
          <w:rFonts w:cs="Arial"/>
          <w:sz w:val="22"/>
          <w:szCs w:val="22"/>
        </w:rPr>
      </w:pPr>
      <w:r w:rsidRPr="00CF691C">
        <w:rPr>
          <w:rFonts w:cs="Arial"/>
          <w:sz w:val="22"/>
          <w:szCs w:val="22"/>
        </w:rPr>
        <w:t>Zástupci smluvních stran ve věcech technických:</w:t>
      </w:r>
    </w:p>
    <w:p w:rsidR="006E66CA" w:rsidRDefault="006E66CA" w:rsidP="005A01F0">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6E66CA" w:rsidP="005A01F0">
            <w:pPr>
              <w:ind w:left="426" w:hanging="426"/>
              <w:jc w:val="both"/>
              <w:rPr>
                <w:rFonts w:cs="Arial"/>
                <w:sz w:val="22"/>
                <w:szCs w:val="22"/>
              </w:rPr>
            </w:pPr>
          </w:p>
        </w:tc>
      </w:tr>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6E66CA" w:rsidP="005A01F0">
            <w:pPr>
              <w:ind w:left="426" w:hanging="426"/>
              <w:jc w:val="both"/>
              <w:rPr>
                <w:rFonts w:cs="Arial"/>
                <w:sz w:val="22"/>
                <w:szCs w:val="22"/>
              </w:rPr>
            </w:pPr>
          </w:p>
        </w:tc>
      </w:tr>
    </w:tbl>
    <w:p w:rsidR="00F37746" w:rsidRDefault="00F37746" w:rsidP="005A01F0">
      <w:pPr>
        <w:ind w:left="426" w:hanging="426"/>
        <w:jc w:val="both"/>
        <w:rPr>
          <w:rFonts w:cs="Arial"/>
          <w:sz w:val="22"/>
          <w:szCs w:val="22"/>
        </w:rPr>
      </w:pPr>
    </w:p>
    <w:p w:rsidR="00F37746" w:rsidRPr="00F37746" w:rsidRDefault="00F37746" w:rsidP="005A01F0">
      <w:pPr>
        <w:pStyle w:val="Nadpis2"/>
        <w:keepLines/>
        <w:numPr>
          <w:ilvl w:val="0"/>
          <w:numId w:val="11"/>
        </w:numPr>
        <w:spacing w:before="0" w:after="120"/>
        <w:ind w:left="426" w:hanging="426"/>
        <w:jc w:val="both"/>
        <w:rPr>
          <w:b w:val="0"/>
          <w:i w:val="0"/>
          <w:sz w:val="22"/>
          <w:szCs w:val="22"/>
        </w:rPr>
      </w:pPr>
      <w:r w:rsidRPr="00F37746">
        <w:rPr>
          <w:rFonts w:cs="Arial"/>
          <w:b w:val="0"/>
          <w:i w:val="0"/>
          <w:sz w:val="22"/>
          <w:szCs w:val="22"/>
        </w:rPr>
        <w:t xml:space="preserve">Technický dozor ve smyslu § 46d) odst. 2 zákona č. 137/2006 Sb. v platném znění provádí sám </w:t>
      </w:r>
      <w:r>
        <w:rPr>
          <w:rFonts w:cs="Arial"/>
          <w:b w:val="0"/>
          <w:i w:val="0"/>
          <w:sz w:val="22"/>
          <w:szCs w:val="22"/>
        </w:rPr>
        <w:t>objednate</w:t>
      </w:r>
      <w:r w:rsidRPr="00F37746">
        <w:rPr>
          <w:rFonts w:cs="Arial"/>
          <w:b w:val="0"/>
          <w:i w:val="0"/>
          <w:sz w:val="22"/>
          <w:szCs w:val="22"/>
        </w:rPr>
        <w:t>l.</w:t>
      </w:r>
    </w:p>
    <w:p w:rsidR="00962A4A" w:rsidRPr="00CF691C" w:rsidRDefault="00066D15" w:rsidP="00962A4A">
      <w:pPr>
        <w:jc w:val="center"/>
        <w:rPr>
          <w:rFonts w:cs="Arial"/>
          <w:b/>
          <w:sz w:val="22"/>
          <w:szCs w:val="22"/>
        </w:rPr>
      </w:pPr>
      <w:r>
        <w:rPr>
          <w:rFonts w:cs="Arial"/>
          <w:b/>
          <w:sz w:val="22"/>
          <w:szCs w:val="22"/>
        </w:rPr>
        <w:br w:type="page"/>
      </w:r>
      <w:r w:rsidR="00962A4A" w:rsidRPr="00CF691C">
        <w:rPr>
          <w:rFonts w:cs="Arial"/>
          <w:b/>
          <w:sz w:val="22"/>
          <w:szCs w:val="22"/>
        </w:rPr>
        <w:lastRenderedPageBreak/>
        <w:t>XI</w:t>
      </w:r>
      <w:r w:rsidR="00445344">
        <w:rPr>
          <w:rFonts w:cs="Arial"/>
          <w:b/>
          <w:sz w:val="22"/>
          <w:szCs w:val="22"/>
        </w:rPr>
        <w:t>II</w:t>
      </w:r>
      <w:r w:rsidR="00962A4A" w:rsidRPr="00CF691C">
        <w:rPr>
          <w:rFonts w:cs="Arial"/>
          <w:b/>
          <w:sz w:val="22"/>
          <w:szCs w:val="22"/>
        </w:rPr>
        <w:t>.</w:t>
      </w:r>
    </w:p>
    <w:p w:rsidR="00962A4A" w:rsidRPr="00CF691C" w:rsidRDefault="00962A4A" w:rsidP="00962A4A">
      <w:pPr>
        <w:jc w:val="center"/>
        <w:rPr>
          <w:rFonts w:cs="Arial"/>
          <w:sz w:val="22"/>
          <w:szCs w:val="22"/>
          <w:u w:val="single"/>
        </w:rPr>
      </w:pPr>
      <w:r w:rsidRPr="00CF691C">
        <w:rPr>
          <w:rFonts w:cs="Arial"/>
          <w:b/>
          <w:sz w:val="22"/>
          <w:szCs w:val="22"/>
          <w:u w:val="single"/>
        </w:rPr>
        <w:t>Závěrečná ustanovení</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Smlouvu lze měnit nebo doplňovat pouze písemnými dodatky podepsanými oprávněnými zástupci obou smluvních stran. </w:t>
      </w:r>
    </w:p>
    <w:p w:rsidR="00962A4A" w:rsidRPr="00CF691C" w:rsidRDefault="00962A4A" w:rsidP="00962A4A">
      <w:pPr>
        <w:pStyle w:val="Zkladntext"/>
        <w:rPr>
          <w:rFonts w:ascii="Arial" w:hAnsi="Arial"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V náležitostech, které nejsou touto smlouvou včetně všech jejích jednotlivých příloh výslovně řešeny</w:t>
      </w:r>
      <w:r w:rsidR="006E66CA">
        <w:rPr>
          <w:rFonts w:cs="Arial"/>
          <w:sz w:val="22"/>
          <w:szCs w:val="22"/>
        </w:rPr>
        <w:t>,</w:t>
      </w:r>
      <w:r w:rsidRPr="00CF691C">
        <w:rPr>
          <w:rFonts w:cs="Arial"/>
          <w:sz w:val="22"/>
          <w:szCs w:val="22"/>
        </w:rPr>
        <w:t xml:space="preserve"> platí příslušná ustanovení </w:t>
      </w:r>
      <w:r w:rsidR="009809F8">
        <w:rPr>
          <w:rFonts w:cs="Arial"/>
          <w:sz w:val="22"/>
          <w:szCs w:val="22"/>
        </w:rPr>
        <w:t>občanského</w:t>
      </w:r>
      <w:r w:rsidR="009809F8" w:rsidRPr="00CF691C">
        <w:rPr>
          <w:rFonts w:cs="Arial"/>
          <w:sz w:val="22"/>
          <w:szCs w:val="22"/>
        </w:rPr>
        <w:t xml:space="preserve"> </w:t>
      </w:r>
      <w:r w:rsidRPr="00CF691C">
        <w:rPr>
          <w:rFonts w:cs="Arial"/>
          <w:sz w:val="22"/>
          <w:szCs w:val="22"/>
        </w:rPr>
        <w:t>zákoníku v platném znění ke dni uzavření smlouvy.</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rsidR="00962A4A" w:rsidRPr="00CF691C" w:rsidRDefault="00962A4A" w:rsidP="00962A4A">
      <w:pPr>
        <w:jc w:val="both"/>
        <w:rPr>
          <w:rFonts w:cs="Arial"/>
          <w:sz w:val="22"/>
          <w:szCs w:val="22"/>
        </w:rPr>
      </w:pPr>
    </w:p>
    <w:p w:rsidR="00962A4A" w:rsidRDefault="00962A4A" w:rsidP="00962A4A">
      <w:pPr>
        <w:numPr>
          <w:ilvl w:val="0"/>
          <w:numId w:val="12"/>
        </w:numPr>
        <w:jc w:val="both"/>
        <w:rPr>
          <w:rFonts w:cs="Arial"/>
          <w:sz w:val="22"/>
          <w:szCs w:val="22"/>
        </w:rPr>
      </w:pPr>
      <w:r w:rsidRPr="00155D38">
        <w:rPr>
          <w:rFonts w:cs="Arial"/>
          <w:sz w:val="22"/>
          <w:szCs w:val="22"/>
        </w:rPr>
        <w:t>Tato smlouva nabývá platnosti dnem podpisu oprávněnými</w:t>
      </w:r>
      <w:r w:rsidR="00155D38">
        <w:rPr>
          <w:rFonts w:cs="Arial"/>
          <w:sz w:val="22"/>
          <w:szCs w:val="22"/>
        </w:rPr>
        <w:t xml:space="preserve"> zástupci obou smluvních stran.</w:t>
      </w:r>
    </w:p>
    <w:p w:rsidR="00155D38" w:rsidRDefault="00155D38" w:rsidP="00155D38">
      <w:pPr>
        <w:pStyle w:val="Odstavecseseznamem"/>
        <w:rPr>
          <w:rFonts w:cs="Arial"/>
          <w:sz w:val="22"/>
          <w:szCs w:val="22"/>
        </w:rPr>
      </w:pPr>
    </w:p>
    <w:p w:rsidR="00155D38" w:rsidRPr="00155D38" w:rsidRDefault="00155D38" w:rsidP="00155D38">
      <w:pPr>
        <w:ind w:left="360"/>
        <w:jc w:val="both"/>
        <w:rPr>
          <w:rFonts w:cs="Arial"/>
          <w:sz w:val="22"/>
          <w:szCs w:val="22"/>
        </w:rPr>
      </w:pPr>
    </w:p>
    <w:p w:rsidR="00D3726F" w:rsidRPr="00CF691C" w:rsidRDefault="00D3726F"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r w:rsidR="00F10585">
        <w:rPr>
          <w:rFonts w:cs="Arial"/>
          <w:b/>
          <w:sz w:val="22"/>
          <w:szCs w:val="22"/>
        </w:rPr>
        <w:t>I</w:t>
      </w:r>
      <w:r w:rsidRPr="00CF691C">
        <w:rPr>
          <w:rFonts w:cs="Arial"/>
          <w:b/>
          <w:sz w:val="22"/>
          <w:szCs w:val="22"/>
        </w:rPr>
        <w:t>V.</w:t>
      </w:r>
    </w:p>
    <w:p w:rsidR="00962A4A" w:rsidRPr="00CF691C" w:rsidRDefault="00962A4A" w:rsidP="00962A4A">
      <w:pPr>
        <w:jc w:val="center"/>
        <w:rPr>
          <w:rFonts w:cs="Arial"/>
          <w:b/>
          <w:sz w:val="22"/>
          <w:szCs w:val="22"/>
          <w:u w:val="single"/>
        </w:rPr>
      </w:pPr>
      <w:r w:rsidRPr="00CF691C">
        <w:rPr>
          <w:rFonts w:cs="Arial"/>
          <w:b/>
          <w:sz w:val="22"/>
          <w:szCs w:val="22"/>
          <w:u w:val="single"/>
        </w:rPr>
        <w:t>Závěrečná prohlášení smluvních stran</w:t>
      </w:r>
    </w:p>
    <w:p w:rsidR="00962A4A" w:rsidRPr="00CF691C" w:rsidRDefault="00962A4A" w:rsidP="00962A4A">
      <w:pPr>
        <w:jc w:val="center"/>
        <w:rPr>
          <w:rFonts w:cs="Arial"/>
          <w:b/>
          <w:sz w:val="22"/>
          <w:szCs w:val="22"/>
          <w:u w:val="single"/>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Smluvní strany prohlašují, že jsou způsobilé k právním úkonům, a že tato smlouva byla sepsána dle jejich svobodně a vážně projevené vůle, nikoli v tísni za nápadně nevýhodných podmínek.</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 xml:space="preserve">Smluvní strany potvrzují rovněž převzetí všech dokumentů nebo podkladů, </w:t>
      </w:r>
      <w:r w:rsidR="006E66CA">
        <w:rPr>
          <w:rFonts w:cs="Arial"/>
          <w:sz w:val="22"/>
          <w:szCs w:val="22"/>
        </w:rPr>
        <w:br/>
      </w:r>
      <w:r w:rsidRPr="00CF691C">
        <w:rPr>
          <w:rFonts w:cs="Arial"/>
          <w:sz w:val="22"/>
          <w:szCs w:val="22"/>
        </w:rPr>
        <w:t xml:space="preserve">ať už uvedených nebo neuvedených v této smlouvě, vyžadovaných k řádnému provedení plnění dle této smlouvy. </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Na důkaz bezvýhradného souhlasu se všemi ustanoveními této smlouvy připojují smluvní strany, po jejím důkladném přečtení, své vlastnoruční podpisy.</w:t>
      </w:r>
    </w:p>
    <w:p w:rsidR="00962A4A" w:rsidRPr="00CF691C" w:rsidRDefault="00962A4A" w:rsidP="00962A4A">
      <w:pPr>
        <w:jc w:val="both"/>
        <w:rPr>
          <w:rFonts w:cs="Arial"/>
          <w:sz w:val="22"/>
          <w:szCs w:val="22"/>
        </w:rPr>
      </w:pPr>
    </w:p>
    <w:p w:rsidR="00DD3F51" w:rsidRDefault="00DD3F51" w:rsidP="00962A4A">
      <w:pPr>
        <w:jc w:val="both"/>
        <w:rPr>
          <w:rFonts w:cs="Arial"/>
          <w:sz w:val="22"/>
          <w:szCs w:val="22"/>
        </w:rPr>
      </w:pPr>
    </w:p>
    <w:p w:rsidR="00962A4A" w:rsidRPr="00CF691C" w:rsidRDefault="00962A4A" w:rsidP="00962A4A">
      <w:pPr>
        <w:jc w:val="both"/>
        <w:rPr>
          <w:rFonts w:cs="Arial"/>
          <w:sz w:val="22"/>
          <w:szCs w:val="22"/>
        </w:rPr>
      </w:pPr>
      <w:r w:rsidRPr="00CF691C">
        <w:rPr>
          <w:rFonts w:cs="Arial"/>
          <w:sz w:val="22"/>
          <w:szCs w:val="22"/>
        </w:rPr>
        <w:t>V</w:t>
      </w:r>
      <w:r w:rsidR="00D3726F" w:rsidRPr="00CF691C">
        <w:rPr>
          <w:rFonts w:cs="Arial"/>
          <w:sz w:val="22"/>
          <w:szCs w:val="22"/>
        </w:rPr>
        <w:t> Děčíně dne</w:t>
      </w:r>
      <w:r w:rsidR="002532CD">
        <w:rPr>
          <w:rFonts w:cs="Arial"/>
          <w:sz w:val="22"/>
          <w:szCs w:val="22"/>
        </w:rPr>
        <w:t xml:space="preserve"> </w:t>
      </w:r>
      <w:proofErr w:type="gramStart"/>
      <w:r w:rsidR="002532CD">
        <w:rPr>
          <w:rFonts w:cs="Arial"/>
          <w:sz w:val="22"/>
          <w:szCs w:val="22"/>
        </w:rPr>
        <w:t>1.8</w:t>
      </w:r>
      <w:r w:rsidR="000919A5">
        <w:rPr>
          <w:rFonts w:cs="Arial"/>
          <w:sz w:val="22"/>
          <w:szCs w:val="22"/>
        </w:rPr>
        <w:t>.2021</w:t>
      </w:r>
      <w:proofErr w:type="gramEnd"/>
    </w:p>
    <w:p w:rsidR="00962A4A" w:rsidRPr="00CF691C" w:rsidRDefault="00962A4A" w:rsidP="00962A4A">
      <w:pPr>
        <w:jc w:val="both"/>
        <w:rPr>
          <w:rFonts w:cs="Arial"/>
          <w:sz w:val="22"/>
          <w:szCs w:val="22"/>
        </w:rPr>
      </w:pPr>
    </w:p>
    <w:p w:rsidR="005A01F0" w:rsidRDefault="005A01F0" w:rsidP="00962A4A">
      <w:pPr>
        <w:jc w:val="both"/>
        <w:rPr>
          <w:rFonts w:cs="Arial"/>
          <w:sz w:val="22"/>
          <w:szCs w:val="22"/>
        </w:rPr>
      </w:pPr>
    </w:p>
    <w:p w:rsidR="005A01F0" w:rsidRPr="00CF691C" w:rsidRDefault="005A01F0" w:rsidP="00962A4A">
      <w:pPr>
        <w:jc w:val="both"/>
        <w:rPr>
          <w:rFonts w:cs="Arial"/>
          <w:sz w:val="22"/>
          <w:szCs w:val="22"/>
        </w:rPr>
      </w:pPr>
    </w:p>
    <w:p w:rsidR="002C713A" w:rsidRPr="00CF691C" w:rsidRDefault="002C713A" w:rsidP="00962A4A">
      <w:pPr>
        <w:jc w:val="both"/>
        <w:rPr>
          <w:rFonts w:cs="Arial"/>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962A4A" w:rsidRPr="00CF691C" w:rsidRDefault="00962A4A" w:rsidP="00962A4A">
      <w:pPr>
        <w:rPr>
          <w:rFonts w:cs="Arial"/>
          <w:b/>
          <w:sz w:val="22"/>
          <w:szCs w:val="22"/>
        </w:rPr>
      </w:pPr>
      <w:r w:rsidRPr="00CF691C">
        <w:rPr>
          <w:rFonts w:cs="Arial"/>
          <w:b/>
          <w:sz w:val="22"/>
          <w:szCs w:val="22"/>
        </w:rPr>
        <w:t>....................................................</w:t>
      </w:r>
      <w:r w:rsidRPr="00CF691C">
        <w:rPr>
          <w:rFonts w:cs="Arial"/>
          <w:b/>
          <w:sz w:val="22"/>
          <w:szCs w:val="22"/>
        </w:rPr>
        <w:tab/>
        <w:t xml:space="preserve">         </w:t>
      </w:r>
      <w:r w:rsidRPr="00CF691C">
        <w:rPr>
          <w:rFonts w:cs="Arial"/>
          <w:b/>
          <w:sz w:val="22"/>
          <w:szCs w:val="22"/>
        </w:rPr>
        <w:tab/>
      </w:r>
      <w:r w:rsidRPr="00CF691C">
        <w:rPr>
          <w:rFonts w:cs="Arial"/>
          <w:b/>
          <w:sz w:val="22"/>
          <w:szCs w:val="22"/>
        </w:rPr>
        <w:tab/>
      </w:r>
      <w:r w:rsidRPr="00CF691C">
        <w:rPr>
          <w:rFonts w:cs="Arial"/>
          <w:b/>
          <w:sz w:val="22"/>
          <w:szCs w:val="22"/>
        </w:rPr>
        <w:tab/>
        <w:t xml:space="preserve"> .................................................</w:t>
      </w:r>
    </w:p>
    <w:p w:rsidR="00962A4A" w:rsidRDefault="00962A4A" w:rsidP="00962A4A">
      <w:pPr>
        <w:rPr>
          <w:rFonts w:cs="Arial"/>
          <w:sz w:val="22"/>
          <w:szCs w:val="22"/>
        </w:rPr>
      </w:pPr>
      <w:r w:rsidRPr="00CF691C">
        <w:rPr>
          <w:rFonts w:cs="Arial"/>
          <w:sz w:val="22"/>
          <w:szCs w:val="22"/>
        </w:rPr>
        <w:t>Objednatel</w:t>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t xml:space="preserve">Zhotovitel </w:t>
      </w:r>
    </w:p>
    <w:p w:rsidR="003C0BA4" w:rsidRDefault="00155D38" w:rsidP="00015D9F">
      <w:pPr>
        <w:rPr>
          <w:rFonts w:cs="Arial"/>
          <w:sz w:val="22"/>
          <w:szCs w:val="22"/>
        </w:rPr>
      </w:pPr>
      <w:r>
        <w:rPr>
          <w:rFonts w:cs="Arial"/>
          <w:sz w:val="22"/>
          <w:szCs w:val="22"/>
        </w:rPr>
        <w:t>Mgr. Miroslav Kettner – ředitel organizace</w:t>
      </w:r>
      <w:r w:rsidR="00E85876">
        <w:rPr>
          <w:rFonts w:cs="Arial"/>
          <w:sz w:val="22"/>
          <w:szCs w:val="22"/>
        </w:rPr>
        <w:tab/>
      </w:r>
      <w:r w:rsidR="00E85876">
        <w:rPr>
          <w:rFonts w:cs="Arial"/>
          <w:sz w:val="22"/>
          <w:szCs w:val="22"/>
        </w:rPr>
        <w:tab/>
      </w:r>
      <w:r w:rsidR="00E85876">
        <w:rPr>
          <w:rFonts w:cs="Arial"/>
          <w:sz w:val="22"/>
          <w:szCs w:val="22"/>
        </w:rPr>
        <w:tab/>
      </w:r>
      <w:r w:rsidR="002532CD">
        <w:rPr>
          <w:rFonts w:cs="Arial"/>
          <w:sz w:val="22"/>
          <w:szCs w:val="22"/>
        </w:rPr>
        <w:t xml:space="preserve">Roman </w:t>
      </w:r>
      <w:proofErr w:type="spellStart"/>
      <w:r w:rsidR="002532CD">
        <w:rPr>
          <w:rFonts w:cs="Arial"/>
          <w:sz w:val="22"/>
          <w:szCs w:val="22"/>
        </w:rPr>
        <w:t>Klabeneš</w:t>
      </w:r>
      <w:proofErr w:type="spellEnd"/>
    </w:p>
    <w:sectPr w:rsidR="003C0BA4" w:rsidSect="009A7C9B">
      <w:footerReference w:type="even" r:id="rId9"/>
      <w:footerReference w:type="default" r:id="rId10"/>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0E1" w:rsidRDefault="004C40E1">
      <w:r>
        <w:separator/>
      </w:r>
    </w:p>
  </w:endnote>
  <w:endnote w:type="continuationSeparator" w:id="0">
    <w:p w:rsidR="004C40E1" w:rsidRDefault="004C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5965" w:rsidRDefault="00655965" w:rsidP="00013E0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Pr="009A7C9B" w:rsidRDefault="00655965" w:rsidP="009A7C9B">
    <w:pPr>
      <w:pStyle w:val="Zpat"/>
      <w:jc w:val="right"/>
      <w:rPr>
        <w:sz w:val="18"/>
      </w:rPr>
    </w:pPr>
    <w:r w:rsidRPr="009A7C9B">
      <w:rPr>
        <w:sz w:val="18"/>
      </w:rPr>
      <w:fldChar w:fldCharType="begin"/>
    </w:r>
    <w:r w:rsidRPr="009A7C9B">
      <w:rPr>
        <w:sz w:val="18"/>
      </w:rPr>
      <w:instrText xml:space="preserve"> PAGE   \* MERGEFORMAT </w:instrText>
    </w:r>
    <w:r w:rsidRPr="009A7C9B">
      <w:rPr>
        <w:sz w:val="18"/>
      </w:rPr>
      <w:fldChar w:fldCharType="separate"/>
    </w:r>
    <w:r w:rsidR="000B2AEF">
      <w:rPr>
        <w:noProof/>
        <w:sz w:val="18"/>
      </w:rPr>
      <w:t>9</w:t>
    </w:r>
    <w:r w:rsidRPr="009A7C9B">
      <w:rPr>
        <w:sz w:val="18"/>
      </w:rPr>
      <w:fldChar w:fldCharType="end"/>
    </w:r>
    <w:r w:rsidRPr="009A7C9B">
      <w:rPr>
        <w:sz w:val="18"/>
      </w:rPr>
      <w:t xml:space="preserve"> z </w:t>
    </w:r>
    <w:r w:rsidRPr="009A7C9B">
      <w:rPr>
        <w:sz w:val="18"/>
      </w:rPr>
      <w:fldChar w:fldCharType="begin"/>
    </w:r>
    <w:r w:rsidRPr="009A7C9B">
      <w:rPr>
        <w:sz w:val="18"/>
      </w:rPr>
      <w:instrText xml:space="preserve"> NUMPAGES  \* Arabic  \* MERGEFORMAT </w:instrText>
    </w:r>
    <w:r w:rsidRPr="009A7C9B">
      <w:rPr>
        <w:sz w:val="18"/>
      </w:rPr>
      <w:fldChar w:fldCharType="separate"/>
    </w:r>
    <w:r w:rsidR="000B2AEF">
      <w:rPr>
        <w:noProof/>
        <w:sz w:val="18"/>
      </w:rPr>
      <w:t>9</w:t>
    </w:r>
    <w:r w:rsidRPr="009A7C9B">
      <w:rPr>
        <w:sz w:val="18"/>
      </w:rPr>
      <w:fldChar w:fldCharType="end"/>
    </w:r>
  </w:p>
  <w:p w:rsidR="00655965" w:rsidRDefault="00655965" w:rsidP="00013E0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0E1" w:rsidRDefault="004C40E1">
      <w:r>
        <w:separator/>
      </w:r>
    </w:p>
  </w:footnote>
  <w:footnote w:type="continuationSeparator" w:id="0">
    <w:p w:rsidR="004C40E1" w:rsidRDefault="004C4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6">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7">
    <w:nsid w:val="04F735E0"/>
    <w:multiLevelType w:val="hybridMultilevel"/>
    <w:tmpl w:val="7F52F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7D05446"/>
    <w:multiLevelType w:val="hybridMultilevel"/>
    <w:tmpl w:val="68AE4B2E"/>
    <w:lvl w:ilvl="0" w:tplc="829E4A1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1">
    <w:nsid w:val="0B88238A"/>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2">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18F6440E"/>
    <w:multiLevelType w:val="hybridMultilevel"/>
    <w:tmpl w:val="9F364080"/>
    <w:lvl w:ilvl="0" w:tplc="ADE6D690">
      <w:start w:val="1"/>
      <w:numFmt w:val="bullet"/>
      <w:lvlText w:val="-"/>
      <w:lvlJc w:val="left"/>
      <w:pPr>
        <w:tabs>
          <w:tab w:val="num" w:pos="1776"/>
        </w:tabs>
        <w:ind w:left="1776" w:hanging="360"/>
      </w:pPr>
      <w:rPr>
        <w:rFonts w:ascii="Tahoma" w:eastAsia="Times New Roman" w:hAnsi="Tahoma" w:cs="Tahoma" w:hint="default"/>
      </w:rPr>
    </w:lvl>
    <w:lvl w:ilvl="1" w:tplc="0405000F">
      <w:start w:val="1"/>
      <w:numFmt w:val="decimal"/>
      <w:lvlText w:val="%2."/>
      <w:lvlJc w:val="left"/>
      <w:pPr>
        <w:tabs>
          <w:tab w:val="num" w:pos="2496"/>
        </w:tabs>
        <w:ind w:left="2496" w:hanging="360"/>
      </w:pPr>
      <w:rPr>
        <w:rFonts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4">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0C4028"/>
    <w:multiLevelType w:val="hybridMultilevel"/>
    <w:tmpl w:val="E07C7A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1F9122E5"/>
    <w:multiLevelType w:val="hybridMultilevel"/>
    <w:tmpl w:val="75FCAF74"/>
    <w:lvl w:ilvl="0" w:tplc="1D189834">
      <w:start w:val="20"/>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20046316"/>
    <w:multiLevelType w:val="hybridMultilevel"/>
    <w:tmpl w:val="23D2A992"/>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54327A0"/>
    <w:multiLevelType w:val="hybridMultilevel"/>
    <w:tmpl w:val="9BE05BB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262C1E5A"/>
    <w:multiLevelType w:val="hybridMultilevel"/>
    <w:tmpl w:val="E0FCA918"/>
    <w:lvl w:ilvl="0" w:tplc="AD287B5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2AC345AD"/>
    <w:multiLevelType w:val="singleLevel"/>
    <w:tmpl w:val="7CDCA494"/>
    <w:lvl w:ilvl="0">
      <w:start w:val="2"/>
      <w:numFmt w:val="bullet"/>
      <w:lvlText w:val="-"/>
      <w:lvlJc w:val="left"/>
      <w:pPr>
        <w:tabs>
          <w:tab w:val="num" w:pos="360"/>
        </w:tabs>
        <w:ind w:left="360" w:hanging="360"/>
      </w:pPr>
      <w:rPr>
        <w:rFonts w:hint="default"/>
      </w:rPr>
    </w:lvl>
  </w:abstractNum>
  <w:abstractNum w:abstractNumId="21">
    <w:nsid w:val="2AF24F81"/>
    <w:multiLevelType w:val="hybridMultilevel"/>
    <w:tmpl w:val="B186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nsid w:val="30BE27E1"/>
    <w:multiLevelType w:val="hybridMultilevel"/>
    <w:tmpl w:val="4814AD70"/>
    <w:lvl w:ilvl="0" w:tplc="F2A8C4A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30C01F1"/>
    <w:multiLevelType w:val="hybridMultilevel"/>
    <w:tmpl w:val="3D3A5B6A"/>
    <w:lvl w:ilvl="0" w:tplc="32B6F82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6">
    <w:nsid w:val="37562152"/>
    <w:multiLevelType w:val="hybridMultilevel"/>
    <w:tmpl w:val="005AE0BE"/>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0FD795F"/>
    <w:multiLevelType w:val="multilevel"/>
    <w:tmpl w:val="276EE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EA4977"/>
    <w:multiLevelType w:val="singleLevel"/>
    <w:tmpl w:val="32B6F82A"/>
    <w:lvl w:ilvl="0">
      <w:start w:val="1"/>
      <w:numFmt w:val="lowerLetter"/>
      <w:lvlText w:val="%1)"/>
      <w:lvlJc w:val="left"/>
      <w:pPr>
        <w:tabs>
          <w:tab w:val="num" w:pos="786"/>
        </w:tabs>
        <w:ind w:left="786" w:hanging="360"/>
      </w:pPr>
      <w:rPr>
        <w:rFonts w:cs="Times New Roman" w:hint="default"/>
      </w:rPr>
    </w:lvl>
  </w:abstractNum>
  <w:abstractNum w:abstractNumId="29">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30">
    <w:nsid w:val="46F61F88"/>
    <w:multiLevelType w:val="hybridMultilevel"/>
    <w:tmpl w:val="BD029E52"/>
    <w:lvl w:ilvl="0" w:tplc="236C4BEA">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nsid w:val="4B985AA2"/>
    <w:multiLevelType w:val="hybridMultilevel"/>
    <w:tmpl w:val="BFFE005C"/>
    <w:lvl w:ilvl="0" w:tplc="0C240C22">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D5C0C69"/>
    <w:multiLevelType w:val="hybridMultilevel"/>
    <w:tmpl w:val="66C8967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4">
    <w:nsid w:val="5764672F"/>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35">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6">
    <w:nsid w:val="58783B4A"/>
    <w:multiLevelType w:val="hybridMultilevel"/>
    <w:tmpl w:val="B152162A"/>
    <w:lvl w:ilvl="0" w:tplc="32B6F82A">
      <w:start w:val="1"/>
      <w:numFmt w:val="lowerLetter"/>
      <w:lvlText w:val="%1)"/>
      <w:lvlJc w:val="left"/>
      <w:pPr>
        <w:tabs>
          <w:tab w:val="num" w:pos="786"/>
        </w:tabs>
        <w:ind w:left="786" w:hanging="360"/>
      </w:pPr>
      <w:rPr>
        <w:rFonts w:cs="Times New Roman"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nsid w:val="5DFE2003"/>
    <w:multiLevelType w:val="hybridMultilevel"/>
    <w:tmpl w:val="7F7C2AD4"/>
    <w:lvl w:ilvl="0" w:tplc="EA207BA4">
      <w:start w:val="1"/>
      <w:numFmt w:val="decimal"/>
      <w:lvlText w:val="%1."/>
      <w:lvlJc w:val="left"/>
      <w:pPr>
        <w:tabs>
          <w:tab w:val="num" w:pos="360"/>
        </w:tabs>
        <w:ind w:left="360" w:hanging="360"/>
      </w:pPr>
      <w:rPr>
        <w:rFonts w:hint="default"/>
        <w:b w:val="0"/>
        <w:sz w:val="20"/>
      </w:rPr>
    </w:lvl>
    <w:lvl w:ilvl="1" w:tplc="04050019">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39">
    <w:nsid w:val="6A68537B"/>
    <w:multiLevelType w:val="hybridMultilevel"/>
    <w:tmpl w:val="7DD24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1">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2">
    <w:nsid w:val="6EE212C8"/>
    <w:multiLevelType w:val="hybridMultilevel"/>
    <w:tmpl w:val="758CEB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44">
    <w:nsid w:val="77900E40"/>
    <w:multiLevelType w:val="hybridMultilevel"/>
    <w:tmpl w:val="E0E8A434"/>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96D11A7"/>
    <w:multiLevelType w:val="hybridMultilevel"/>
    <w:tmpl w:val="BBBEDE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nsid w:val="7B997715"/>
    <w:multiLevelType w:val="hybridMultilevel"/>
    <w:tmpl w:val="63726FC2"/>
    <w:lvl w:ilvl="0" w:tplc="7CDCA494">
      <w:start w:val="2"/>
      <w:numFmt w:val="bullet"/>
      <w:lvlText w:val="-"/>
      <w:lvlJc w:val="left"/>
      <w:pPr>
        <w:ind w:left="1996" w:hanging="360"/>
      </w:pPr>
      <w:rPr>
        <w:rFont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7">
    <w:nsid w:val="7BF657D8"/>
    <w:multiLevelType w:val="hybridMultilevel"/>
    <w:tmpl w:val="6A7A3834"/>
    <w:lvl w:ilvl="0" w:tplc="7CDCA494">
      <w:start w:val="2"/>
      <w:numFmt w:val="bullet"/>
      <w:lvlText w:val="-"/>
      <w:lvlJc w:val="left"/>
      <w:pPr>
        <w:ind w:left="2563" w:hanging="360"/>
      </w:pPr>
      <w:rPr>
        <w:rFonts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48">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50">
    <w:nsid w:val="7F9A0FA2"/>
    <w:multiLevelType w:val="singleLevel"/>
    <w:tmpl w:val="DAE29524"/>
    <w:lvl w:ilvl="0">
      <w:start w:val="1"/>
      <w:numFmt w:val="lowerLetter"/>
      <w:lvlText w:val="%1)"/>
      <w:lvlJc w:val="left"/>
      <w:pPr>
        <w:tabs>
          <w:tab w:val="num" w:pos="814"/>
        </w:tabs>
        <w:ind w:left="814" w:hanging="360"/>
      </w:pPr>
      <w:rPr>
        <w:rFonts w:cs="Times New Roman" w:hint="default"/>
      </w:rPr>
    </w:lvl>
  </w:abstractNum>
  <w:num w:numId="1">
    <w:abstractNumId w:val="29"/>
  </w:num>
  <w:num w:numId="2">
    <w:abstractNumId w:val="20"/>
  </w:num>
  <w:num w:numId="3">
    <w:abstractNumId w:val="6"/>
  </w:num>
  <w:num w:numId="4">
    <w:abstractNumId w:val="12"/>
  </w:num>
  <w:num w:numId="5">
    <w:abstractNumId w:val="40"/>
  </w:num>
  <w:num w:numId="6">
    <w:abstractNumId w:val="33"/>
  </w:num>
  <w:num w:numId="7">
    <w:abstractNumId w:val="41"/>
  </w:num>
  <w:num w:numId="8">
    <w:abstractNumId w:val="25"/>
  </w:num>
  <w:num w:numId="9">
    <w:abstractNumId w:val="37"/>
  </w:num>
  <w:num w:numId="10">
    <w:abstractNumId w:val="49"/>
  </w:num>
  <w:num w:numId="11">
    <w:abstractNumId w:val="27"/>
  </w:num>
  <w:num w:numId="12">
    <w:abstractNumId w:val="9"/>
  </w:num>
  <w:num w:numId="13">
    <w:abstractNumId w:val="35"/>
  </w:num>
  <w:num w:numId="14">
    <w:abstractNumId w:val="22"/>
  </w:num>
  <w:num w:numId="15">
    <w:abstractNumId w:val="5"/>
  </w:num>
  <w:num w:numId="16">
    <w:abstractNumId w:val="28"/>
  </w:num>
  <w:num w:numId="17">
    <w:abstractNumId w:val="50"/>
  </w:num>
  <w:num w:numId="18">
    <w:abstractNumId w:val="43"/>
  </w:num>
  <w:num w:numId="19">
    <w:abstractNumId w:val="10"/>
  </w:num>
  <w:num w:numId="20">
    <w:abstractNumId w:val="48"/>
  </w:num>
  <w:num w:numId="21">
    <w:abstractNumId w:val="32"/>
  </w:num>
  <w:num w:numId="22">
    <w:abstractNumId w:val="46"/>
  </w:num>
  <w:num w:numId="23">
    <w:abstractNumId w:val="13"/>
  </w:num>
  <w:num w:numId="24">
    <w:abstractNumId w:val="19"/>
  </w:num>
  <w:num w:numId="25">
    <w:abstractNumId w:val="11"/>
  </w:num>
  <w:num w:numId="26">
    <w:abstractNumId w:val="44"/>
  </w:num>
  <w:num w:numId="27">
    <w:abstractNumId w:val="4"/>
  </w:num>
  <w:num w:numId="28">
    <w:abstractNumId w:val="17"/>
  </w:num>
  <w:num w:numId="29">
    <w:abstractNumId w:val="36"/>
  </w:num>
  <w:num w:numId="30">
    <w:abstractNumId w:val="38"/>
  </w:num>
  <w:num w:numId="31">
    <w:abstractNumId w:val="26"/>
  </w:num>
  <w:num w:numId="32">
    <w:abstractNumId w:val="47"/>
  </w:num>
  <w:num w:numId="33">
    <w:abstractNumId w:val="31"/>
  </w:num>
  <w:num w:numId="34">
    <w:abstractNumId w:val="30"/>
  </w:num>
  <w:num w:numId="35">
    <w:abstractNumId w:val="7"/>
  </w:num>
  <w:num w:numId="36">
    <w:abstractNumId w:val="23"/>
  </w:num>
  <w:num w:numId="37">
    <w:abstractNumId w:val="34"/>
  </w:num>
  <w:num w:numId="38">
    <w:abstractNumId w:val="21"/>
  </w:num>
  <w:num w:numId="39">
    <w:abstractNumId w:val="8"/>
  </w:num>
  <w:num w:numId="40">
    <w:abstractNumId w:val="15"/>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45"/>
  </w:num>
  <w:num w:numId="44">
    <w:abstractNumId w:val="39"/>
  </w:num>
  <w:num w:numId="45">
    <w:abstractNumId w:val="14"/>
  </w:num>
  <w:num w:numId="46">
    <w:abstractNumId w:val="18"/>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CE"/>
    <w:rsid w:val="00000EF3"/>
    <w:rsid w:val="00004672"/>
    <w:rsid w:val="00006C3E"/>
    <w:rsid w:val="000111A5"/>
    <w:rsid w:val="00013E06"/>
    <w:rsid w:val="00015B2E"/>
    <w:rsid w:val="00015D9F"/>
    <w:rsid w:val="000202C4"/>
    <w:rsid w:val="0002618A"/>
    <w:rsid w:val="0003316D"/>
    <w:rsid w:val="00037C0D"/>
    <w:rsid w:val="00041AA1"/>
    <w:rsid w:val="00045C89"/>
    <w:rsid w:val="000560C4"/>
    <w:rsid w:val="00057BFE"/>
    <w:rsid w:val="00066D15"/>
    <w:rsid w:val="00067CC9"/>
    <w:rsid w:val="00072770"/>
    <w:rsid w:val="00074F13"/>
    <w:rsid w:val="0007717E"/>
    <w:rsid w:val="000777D0"/>
    <w:rsid w:val="00085195"/>
    <w:rsid w:val="0008587D"/>
    <w:rsid w:val="00087F95"/>
    <w:rsid w:val="000919A5"/>
    <w:rsid w:val="00092158"/>
    <w:rsid w:val="000A0435"/>
    <w:rsid w:val="000A2319"/>
    <w:rsid w:val="000B2AEF"/>
    <w:rsid w:val="000C1DEA"/>
    <w:rsid w:val="000C2626"/>
    <w:rsid w:val="000C4E96"/>
    <w:rsid w:val="000C7BA3"/>
    <w:rsid w:val="000D2753"/>
    <w:rsid w:val="000F0C73"/>
    <w:rsid w:val="001006E4"/>
    <w:rsid w:val="00103CB2"/>
    <w:rsid w:val="00103D43"/>
    <w:rsid w:val="00104946"/>
    <w:rsid w:val="0010534C"/>
    <w:rsid w:val="00115D0E"/>
    <w:rsid w:val="00115D16"/>
    <w:rsid w:val="00117130"/>
    <w:rsid w:val="00121F79"/>
    <w:rsid w:val="00125E00"/>
    <w:rsid w:val="001264A8"/>
    <w:rsid w:val="00134D8C"/>
    <w:rsid w:val="00151640"/>
    <w:rsid w:val="00155D38"/>
    <w:rsid w:val="00156EB5"/>
    <w:rsid w:val="00157FCD"/>
    <w:rsid w:val="00164443"/>
    <w:rsid w:val="00166F0C"/>
    <w:rsid w:val="001807C2"/>
    <w:rsid w:val="00184156"/>
    <w:rsid w:val="001903E0"/>
    <w:rsid w:val="00195236"/>
    <w:rsid w:val="0019794A"/>
    <w:rsid w:val="001A4178"/>
    <w:rsid w:val="001A5483"/>
    <w:rsid w:val="001A6A0A"/>
    <w:rsid w:val="001D42EC"/>
    <w:rsid w:val="001D60F6"/>
    <w:rsid w:val="001E09B0"/>
    <w:rsid w:val="001E49DD"/>
    <w:rsid w:val="001E64D3"/>
    <w:rsid w:val="001E6EFF"/>
    <w:rsid w:val="001E71EA"/>
    <w:rsid w:val="001F184D"/>
    <w:rsid w:val="001F3A14"/>
    <w:rsid w:val="00200982"/>
    <w:rsid w:val="00201AAC"/>
    <w:rsid w:val="002031C4"/>
    <w:rsid w:val="002032CC"/>
    <w:rsid w:val="002065FA"/>
    <w:rsid w:val="00210D0D"/>
    <w:rsid w:val="00211A7D"/>
    <w:rsid w:val="00214EAF"/>
    <w:rsid w:val="00216BE1"/>
    <w:rsid w:val="00216D2B"/>
    <w:rsid w:val="00217B1A"/>
    <w:rsid w:val="00221910"/>
    <w:rsid w:val="002225FD"/>
    <w:rsid w:val="00226B70"/>
    <w:rsid w:val="00231FD0"/>
    <w:rsid w:val="00233633"/>
    <w:rsid w:val="00243593"/>
    <w:rsid w:val="002447BC"/>
    <w:rsid w:val="002532CD"/>
    <w:rsid w:val="00257AB1"/>
    <w:rsid w:val="0027679D"/>
    <w:rsid w:val="00281523"/>
    <w:rsid w:val="002818DA"/>
    <w:rsid w:val="00282713"/>
    <w:rsid w:val="00283084"/>
    <w:rsid w:val="00290A9E"/>
    <w:rsid w:val="002927F7"/>
    <w:rsid w:val="00293F2D"/>
    <w:rsid w:val="002B3B73"/>
    <w:rsid w:val="002B4134"/>
    <w:rsid w:val="002B7B84"/>
    <w:rsid w:val="002C3A43"/>
    <w:rsid w:val="002C713A"/>
    <w:rsid w:val="002C7C3F"/>
    <w:rsid w:val="002D17A6"/>
    <w:rsid w:val="002D2402"/>
    <w:rsid w:val="002D3A15"/>
    <w:rsid w:val="002D54F7"/>
    <w:rsid w:val="002D67F6"/>
    <w:rsid w:val="002E3410"/>
    <w:rsid w:val="002E48D0"/>
    <w:rsid w:val="00302D6D"/>
    <w:rsid w:val="00304F70"/>
    <w:rsid w:val="003076DC"/>
    <w:rsid w:val="00312792"/>
    <w:rsid w:val="00313926"/>
    <w:rsid w:val="00316DF1"/>
    <w:rsid w:val="00317CDE"/>
    <w:rsid w:val="00330107"/>
    <w:rsid w:val="00335D25"/>
    <w:rsid w:val="003418B2"/>
    <w:rsid w:val="003423DA"/>
    <w:rsid w:val="0034294A"/>
    <w:rsid w:val="0034558E"/>
    <w:rsid w:val="00350C1B"/>
    <w:rsid w:val="00355A55"/>
    <w:rsid w:val="003632FA"/>
    <w:rsid w:val="003665E1"/>
    <w:rsid w:val="00367940"/>
    <w:rsid w:val="00371788"/>
    <w:rsid w:val="00373B0C"/>
    <w:rsid w:val="0037617A"/>
    <w:rsid w:val="00376A12"/>
    <w:rsid w:val="00377528"/>
    <w:rsid w:val="00381452"/>
    <w:rsid w:val="00381E73"/>
    <w:rsid w:val="00391815"/>
    <w:rsid w:val="00396A5B"/>
    <w:rsid w:val="00397731"/>
    <w:rsid w:val="00397A33"/>
    <w:rsid w:val="003A4BA2"/>
    <w:rsid w:val="003B1037"/>
    <w:rsid w:val="003C0A6B"/>
    <w:rsid w:val="003C0BA4"/>
    <w:rsid w:val="003C2741"/>
    <w:rsid w:val="003C5036"/>
    <w:rsid w:val="003D28DB"/>
    <w:rsid w:val="003D57F6"/>
    <w:rsid w:val="003E1E57"/>
    <w:rsid w:val="003E6914"/>
    <w:rsid w:val="003E6DEA"/>
    <w:rsid w:val="003F100D"/>
    <w:rsid w:val="003F15A8"/>
    <w:rsid w:val="003F1AAE"/>
    <w:rsid w:val="003F5E66"/>
    <w:rsid w:val="003F722E"/>
    <w:rsid w:val="00407C1A"/>
    <w:rsid w:val="00412807"/>
    <w:rsid w:val="00413595"/>
    <w:rsid w:val="00420D32"/>
    <w:rsid w:val="00426DBF"/>
    <w:rsid w:val="00433677"/>
    <w:rsid w:val="004343E0"/>
    <w:rsid w:val="0043482A"/>
    <w:rsid w:val="00434DEF"/>
    <w:rsid w:val="00436A1E"/>
    <w:rsid w:val="0044383E"/>
    <w:rsid w:val="00444681"/>
    <w:rsid w:val="00445344"/>
    <w:rsid w:val="00446365"/>
    <w:rsid w:val="00447345"/>
    <w:rsid w:val="004477C1"/>
    <w:rsid w:val="00451534"/>
    <w:rsid w:val="0045340D"/>
    <w:rsid w:val="004569BA"/>
    <w:rsid w:val="00460666"/>
    <w:rsid w:val="00463C75"/>
    <w:rsid w:val="0046742F"/>
    <w:rsid w:val="00472843"/>
    <w:rsid w:val="0047619B"/>
    <w:rsid w:val="004809F1"/>
    <w:rsid w:val="004836E8"/>
    <w:rsid w:val="00487C24"/>
    <w:rsid w:val="00494B60"/>
    <w:rsid w:val="004A0C97"/>
    <w:rsid w:val="004A7E38"/>
    <w:rsid w:val="004B2E71"/>
    <w:rsid w:val="004C40E1"/>
    <w:rsid w:val="004C6E09"/>
    <w:rsid w:val="004C76F3"/>
    <w:rsid w:val="004D10B3"/>
    <w:rsid w:val="004D3730"/>
    <w:rsid w:val="004D5875"/>
    <w:rsid w:val="004E4F6E"/>
    <w:rsid w:val="004E5522"/>
    <w:rsid w:val="004F0D0D"/>
    <w:rsid w:val="00501A13"/>
    <w:rsid w:val="005069DC"/>
    <w:rsid w:val="0051267C"/>
    <w:rsid w:val="005164BC"/>
    <w:rsid w:val="00516D47"/>
    <w:rsid w:val="00523546"/>
    <w:rsid w:val="005243EF"/>
    <w:rsid w:val="00524D88"/>
    <w:rsid w:val="00525DE4"/>
    <w:rsid w:val="0053023A"/>
    <w:rsid w:val="0053027B"/>
    <w:rsid w:val="005333A6"/>
    <w:rsid w:val="00534986"/>
    <w:rsid w:val="0053527C"/>
    <w:rsid w:val="00542785"/>
    <w:rsid w:val="00542AE6"/>
    <w:rsid w:val="00544711"/>
    <w:rsid w:val="0055634C"/>
    <w:rsid w:val="00556C51"/>
    <w:rsid w:val="0055795D"/>
    <w:rsid w:val="00560F58"/>
    <w:rsid w:val="00570051"/>
    <w:rsid w:val="0057262F"/>
    <w:rsid w:val="00573840"/>
    <w:rsid w:val="0058094E"/>
    <w:rsid w:val="00582012"/>
    <w:rsid w:val="00591142"/>
    <w:rsid w:val="005954A2"/>
    <w:rsid w:val="00596471"/>
    <w:rsid w:val="005A01F0"/>
    <w:rsid w:val="005A26B6"/>
    <w:rsid w:val="005A43FA"/>
    <w:rsid w:val="005A635A"/>
    <w:rsid w:val="005A773C"/>
    <w:rsid w:val="005A7A98"/>
    <w:rsid w:val="005B101B"/>
    <w:rsid w:val="005C1BA2"/>
    <w:rsid w:val="005D0D5D"/>
    <w:rsid w:val="005D311C"/>
    <w:rsid w:val="005D3D94"/>
    <w:rsid w:val="005D6724"/>
    <w:rsid w:val="005E1313"/>
    <w:rsid w:val="005F159D"/>
    <w:rsid w:val="005F715B"/>
    <w:rsid w:val="005F7E63"/>
    <w:rsid w:val="00603875"/>
    <w:rsid w:val="00615878"/>
    <w:rsid w:val="006164D1"/>
    <w:rsid w:val="00622C6C"/>
    <w:rsid w:val="00623CC1"/>
    <w:rsid w:val="00631F04"/>
    <w:rsid w:val="006326D9"/>
    <w:rsid w:val="0063705F"/>
    <w:rsid w:val="0065529B"/>
    <w:rsid w:val="00655965"/>
    <w:rsid w:val="00671465"/>
    <w:rsid w:val="00671AE6"/>
    <w:rsid w:val="00672568"/>
    <w:rsid w:val="0067402B"/>
    <w:rsid w:val="0068169B"/>
    <w:rsid w:val="00683F0E"/>
    <w:rsid w:val="006859FD"/>
    <w:rsid w:val="006A08AF"/>
    <w:rsid w:val="006B1A77"/>
    <w:rsid w:val="006B37C0"/>
    <w:rsid w:val="006D053D"/>
    <w:rsid w:val="006D067E"/>
    <w:rsid w:val="006E0F00"/>
    <w:rsid w:val="006E2AD2"/>
    <w:rsid w:val="006E66CA"/>
    <w:rsid w:val="006F015D"/>
    <w:rsid w:val="006F5AEB"/>
    <w:rsid w:val="006F67A5"/>
    <w:rsid w:val="006F6A9A"/>
    <w:rsid w:val="007047DF"/>
    <w:rsid w:val="00704865"/>
    <w:rsid w:val="00710595"/>
    <w:rsid w:val="007147B0"/>
    <w:rsid w:val="0072484D"/>
    <w:rsid w:val="00731266"/>
    <w:rsid w:val="0074699B"/>
    <w:rsid w:val="00752910"/>
    <w:rsid w:val="00754074"/>
    <w:rsid w:val="007653C3"/>
    <w:rsid w:val="00765ECC"/>
    <w:rsid w:val="00767C18"/>
    <w:rsid w:val="00772262"/>
    <w:rsid w:val="007723AD"/>
    <w:rsid w:val="007762CE"/>
    <w:rsid w:val="007878E7"/>
    <w:rsid w:val="007959E4"/>
    <w:rsid w:val="00796FA6"/>
    <w:rsid w:val="00797AC5"/>
    <w:rsid w:val="007A0726"/>
    <w:rsid w:val="007A16D4"/>
    <w:rsid w:val="007A2A12"/>
    <w:rsid w:val="007A57AB"/>
    <w:rsid w:val="007A6692"/>
    <w:rsid w:val="007A6CE0"/>
    <w:rsid w:val="007B3DF0"/>
    <w:rsid w:val="007B6117"/>
    <w:rsid w:val="007B6F29"/>
    <w:rsid w:val="007C0186"/>
    <w:rsid w:val="007C11CE"/>
    <w:rsid w:val="007C641F"/>
    <w:rsid w:val="007D0002"/>
    <w:rsid w:val="007D5E2E"/>
    <w:rsid w:val="007D71F4"/>
    <w:rsid w:val="007D7497"/>
    <w:rsid w:val="007D74CC"/>
    <w:rsid w:val="007D7EE6"/>
    <w:rsid w:val="007E190D"/>
    <w:rsid w:val="007E4854"/>
    <w:rsid w:val="007E4B95"/>
    <w:rsid w:val="007F6CBC"/>
    <w:rsid w:val="00801EE7"/>
    <w:rsid w:val="00805633"/>
    <w:rsid w:val="0080564B"/>
    <w:rsid w:val="008162AD"/>
    <w:rsid w:val="00816465"/>
    <w:rsid w:val="008335A6"/>
    <w:rsid w:val="008367B8"/>
    <w:rsid w:val="00844BF4"/>
    <w:rsid w:val="00853E2B"/>
    <w:rsid w:val="00857DE1"/>
    <w:rsid w:val="008610FA"/>
    <w:rsid w:val="0086183B"/>
    <w:rsid w:val="00863CEB"/>
    <w:rsid w:val="008645E3"/>
    <w:rsid w:val="00864B83"/>
    <w:rsid w:val="00865FB0"/>
    <w:rsid w:val="00867785"/>
    <w:rsid w:val="008752F8"/>
    <w:rsid w:val="0087625E"/>
    <w:rsid w:val="0088736B"/>
    <w:rsid w:val="00890AD9"/>
    <w:rsid w:val="00890BFA"/>
    <w:rsid w:val="00890C98"/>
    <w:rsid w:val="00891A1B"/>
    <w:rsid w:val="008926C8"/>
    <w:rsid w:val="008949CE"/>
    <w:rsid w:val="00897349"/>
    <w:rsid w:val="008A2DC7"/>
    <w:rsid w:val="008B2492"/>
    <w:rsid w:val="008B2A3C"/>
    <w:rsid w:val="008B4C65"/>
    <w:rsid w:val="008B6E8A"/>
    <w:rsid w:val="008C2188"/>
    <w:rsid w:val="008C6D64"/>
    <w:rsid w:val="008E012E"/>
    <w:rsid w:val="008E0424"/>
    <w:rsid w:val="008E376A"/>
    <w:rsid w:val="008E4863"/>
    <w:rsid w:val="008F0138"/>
    <w:rsid w:val="008F3B6D"/>
    <w:rsid w:val="0090630B"/>
    <w:rsid w:val="009105F3"/>
    <w:rsid w:val="00913CBC"/>
    <w:rsid w:val="00915430"/>
    <w:rsid w:val="009158F4"/>
    <w:rsid w:val="00924580"/>
    <w:rsid w:val="00925403"/>
    <w:rsid w:val="00927EC4"/>
    <w:rsid w:val="009560DC"/>
    <w:rsid w:val="0095697C"/>
    <w:rsid w:val="00960E5D"/>
    <w:rsid w:val="00961349"/>
    <w:rsid w:val="00962A4A"/>
    <w:rsid w:val="009648F9"/>
    <w:rsid w:val="00967503"/>
    <w:rsid w:val="0097090C"/>
    <w:rsid w:val="00973E71"/>
    <w:rsid w:val="00975DCA"/>
    <w:rsid w:val="009809F8"/>
    <w:rsid w:val="0098446D"/>
    <w:rsid w:val="00984A68"/>
    <w:rsid w:val="00987B1F"/>
    <w:rsid w:val="009A3A25"/>
    <w:rsid w:val="009A50E4"/>
    <w:rsid w:val="009A5C2B"/>
    <w:rsid w:val="009A6EF1"/>
    <w:rsid w:val="009A7C9B"/>
    <w:rsid w:val="009B1C1D"/>
    <w:rsid w:val="009B5D92"/>
    <w:rsid w:val="009C2ECB"/>
    <w:rsid w:val="009C3931"/>
    <w:rsid w:val="009C4E7C"/>
    <w:rsid w:val="009C6C2C"/>
    <w:rsid w:val="009C7312"/>
    <w:rsid w:val="009D2D53"/>
    <w:rsid w:val="009D3264"/>
    <w:rsid w:val="009D3E05"/>
    <w:rsid w:val="009D7CDC"/>
    <w:rsid w:val="009E6968"/>
    <w:rsid w:val="00A02C2B"/>
    <w:rsid w:val="00A042A3"/>
    <w:rsid w:val="00A07077"/>
    <w:rsid w:val="00A16357"/>
    <w:rsid w:val="00A163EE"/>
    <w:rsid w:val="00A169D1"/>
    <w:rsid w:val="00A200E3"/>
    <w:rsid w:val="00A2058D"/>
    <w:rsid w:val="00A27ED2"/>
    <w:rsid w:val="00A27F7B"/>
    <w:rsid w:val="00A30961"/>
    <w:rsid w:val="00A310E1"/>
    <w:rsid w:val="00A414F2"/>
    <w:rsid w:val="00A4215D"/>
    <w:rsid w:val="00A51FC0"/>
    <w:rsid w:val="00A5267B"/>
    <w:rsid w:val="00A57012"/>
    <w:rsid w:val="00A628BF"/>
    <w:rsid w:val="00A64E76"/>
    <w:rsid w:val="00A67CCE"/>
    <w:rsid w:val="00A919E9"/>
    <w:rsid w:val="00A93716"/>
    <w:rsid w:val="00AA5A60"/>
    <w:rsid w:val="00AA731E"/>
    <w:rsid w:val="00AB1353"/>
    <w:rsid w:val="00AB2928"/>
    <w:rsid w:val="00AC5CA3"/>
    <w:rsid w:val="00AC7046"/>
    <w:rsid w:val="00AE21A3"/>
    <w:rsid w:val="00AE7064"/>
    <w:rsid w:val="00AE748E"/>
    <w:rsid w:val="00AF010F"/>
    <w:rsid w:val="00AF26CC"/>
    <w:rsid w:val="00AF2D07"/>
    <w:rsid w:val="00AF4376"/>
    <w:rsid w:val="00AF6E0D"/>
    <w:rsid w:val="00AF7955"/>
    <w:rsid w:val="00B05B40"/>
    <w:rsid w:val="00B22963"/>
    <w:rsid w:val="00B2318D"/>
    <w:rsid w:val="00B26EAD"/>
    <w:rsid w:val="00B35B6B"/>
    <w:rsid w:val="00B37A72"/>
    <w:rsid w:val="00B4099E"/>
    <w:rsid w:val="00B4539A"/>
    <w:rsid w:val="00B45E25"/>
    <w:rsid w:val="00B47A8D"/>
    <w:rsid w:val="00B53197"/>
    <w:rsid w:val="00B5540F"/>
    <w:rsid w:val="00B63F7F"/>
    <w:rsid w:val="00B746DD"/>
    <w:rsid w:val="00B755FB"/>
    <w:rsid w:val="00B76A3E"/>
    <w:rsid w:val="00B81E09"/>
    <w:rsid w:val="00B8720B"/>
    <w:rsid w:val="00B95036"/>
    <w:rsid w:val="00B962BA"/>
    <w:rsid w:val="00BA0687"/>
    <w:rsid w:val="00BA2CB1"/>
    <w:rsid w:val="00BA398A"/>
    <w:rsid w:val="00BB1DFF"/>
    <w:rsid w:val="00BB2CB3"/>
    <w:rsid w:val="00BB479F"/>
    <w:rsid w:val="00BB5FFE"/>
    <w:rsid w:val="00BB6112"/>
    <w:rsid w:val="00BC1B4B"/>
    <w:rsid w:val="00BC68DE"/>
    <w:rsid w:val="00BC76A6"/>
    <w:rsid w:val="00BD0229"/>
    <w:rsid w:val="00BD0CBE"/>
    <w:rsid w:val="00BD17BC"/>
    <w:rsid w:val="00BD2744"/>
    <w:rsid w:val="00BE27DB"/>
    <w:rsid w:val="00BE29B4"/>
    <w:rsid w:val="00BF72E6"/>
    <w:rsid w:val="00BF7605"/>
    <w:rsid w:val="00C13C32"/>
    <w:rsid w:val="00C178E7"/>
    <w:rsid w:val="00C219EB"/>
    <w:rsid w:val="00C23F20"/>
    <w:rsid w:val="00C257D2"/>
    <w:rsid w:val="00C34A84"/>
    <w:rsid w:val="00C3636A"/>
    <w:rsid w:val="00C433CC"/>
    <w:rsid w:val="00C43A13"/>
    <w:rsid w:val="00C47BBF"/>
    <w:rsid w:val="00C50B8D"/>
    <w:rsid w:val="00C62976"/>
    <w:rsid w:val="00C65F7A"/>
    <w:rsid w:val="00C6665E"/>
    <w:rsid w:val="00C77FA1"/>
    <w:rsid w:val="00C80DAD"/>
    <w:rsid w:val="00C841BB"/>
    <w:rsid w:val="00C94300"/>
    <w:rsid w:val="00CA19AB"/>
    <w:rsid w:val="00CA53B5"/>
    <w:rsid w:val="00CC5C15"/>
    <w:rsid w:val="00CC6ABD"/>
    <w:rsid w:val="00CD01BF"/>
    <w:rsid w:val="00CD216F"/>
    <w:rsid w:val="00CD4549"/>
    <w:rsid w:val="00CD4811"/>
    <w:rsid w:val="00CD6DB6"/>
    <w:rsid w:val="00CE1034"/>
    <w:rsid w:val="00CF21F0"/>
    <w:rsid w:val="00CF3BC0"/>
    <w:rsid w:val="00CF691C"/>
    <w:rsid w:val="00CF79AE"/>
    <w:rsid w:val="00D1026E"/>
    <w:rsid w:val="00D1076D"/>
    <w:rsid w:val="00D12238"/>
    <w:rsid w:val="00D13850"/>
    <w:rsid w:val="00D14E4B"/>
    <w:rsid w:val="00D27212"/>
    <w:rsid w:val="00D33219"/>
    <w:rsid w:val="00D34B9B"/>
    <w:rsid w:val="00D35FDE"/>
    <w:rsid w:val="00D3726F"/>
    <w:rsid w:val="00D414CC"/>
    <w:rsid w:val="00D43814"/>
    <w:rsid w:val="00D44746"/>
    <w:rsid w:val="00D51856"/>
    <w:rsid w:val="00D51E27"/>
    <w:rsid w:val="00D530DD"/>
    <w:rsid w:val="00D539E3"/>
    <w:rsid w:val="00D60684"/>
    <w:rsid w:val="00D70BE8"/>
    <w:rsid w:val="00D863A5"/>
    <w:rsid w:val="00D86A8F"/>
    <w:rsid w:val="00D87320"/>
    <w:rsid w:val="00D9259B"/>
    <w:rsid w:val="00DA13B8"/>
    <w:rsid w:val="00DA506C"/>
    <w:rsid w:val="00DB16B6"/>
    <w:rsid w:val="00DB59F8"/>
    <w:rsid w:val="00DC0A1A"/>
    <w:rsid w:val="00DC12A7"/>
    <w:rsid w:val="00DC1E5E"/>
    <w:rsid w:val="00DC1FBD"/>
    <w:rsid w:val="00DC4245"/>
    <w:rsid w:val="00DD1943"/>
    <w:rsid w:val="00DD3F51"/>
    <w:rsid w:val="00DE2C0E"/>
    <w:rsid w:val="00DE4264"/>
    <w:rsid w:val="00DE775B"/>
    <w:rsid w:val="00DF0C08"/>
    <w:rsid w:val="00DF46EA"/>
    <w:rsid w:val="00E00825"/>
    <w:rsid w:val="00E0651A"/>
    <w:rsid w:val="00E128CD"/>
    <w:rsid w:val="00E20F3C"/>
    <w:rsid w:val="00E236A4"/>
    <w:rsid w:val="00E25762"/>
    <w:rsid w:val="00E3364C"/>
    <w:rsid w:val="00E359B2"/>
    <w:rsid w:val="00E43344"/>
    <w:rsid w:val="00E43918"/>
    <w:rsid w:val="00E44091"/>
    <w:rsid w:val="00E5655F"/>
    <w:rsid w:val="00E6435E"/>
    <w:rsid w:val="00E70041"/>
    <w:rsid w:val="00E726C3"/>
    <w:rsid w:val="00E75CC6"/>
    <w:rsid w:val="00E83C55"/>
    <w:rsid w:val="00E84423"/>
    <w:rsid w:val="00E85876"/>
    <w:rsid w:val="00E87FA8"/>
    <w:rsid w:val="00E93246"/>
    <w:rsid w:val="00E95993"/>
    <w:rsid w:val="00E97579"/>
    <w:rsid w:val="00EA1600"/>
    <w:rsid w:val="00EA5A30"/>
    <w:rsid w:val="00EA702D"/>
    <w:rsid w:val="00EB6BEB"/>
    <w:rsid w:val="00EB7818"/>
    <w:rsid w:val="00EC2A16"/>
    <w:rsid w:val="00EC7F70"/>
    <w:rsid w:val="00ED0A88"/>
    <w:rsid w:val="00ED1863"/>
    <w:rsid w:val="00ED3E8A"/>
    <w:rsid w:val="00EE26D6"/>
    <w:rsid w:val="00EE61EB"/>
    <w:rsid w:val="00EE7249"/>
    <w:rsid w:val="00EF11A7"/>
    <w:rsid w:val="00EF2587"/>
    <w:rsid w:val="00EF2D63"/>
    <w:rsid w:val="00F05B2F"/>
    <w:rsid w:val="00F07E0F"/>
    <w:rsid w:val="00F10585"/>
    <w:rsid w:val="00F1280C"/>
    <w:rsid w:val="00F17084"/>
    <w:rsid w:val="00F20A5A"/>
    <w:rsid w:val="00F219FF"/>
    <w:rsid w:val="00F21F9C"/>
    <w:rsid w:val="00F27612"/>
    <w:rsid w:val="00F31E37"/>
    <w:rsid w:val="00F33542"/>
    <w:rsid w:val="00F33D56"/>
    <w:rsid w:val="00F36C7E"/>
    <w:rsid w:val="00F37746"/>
    <w:rsid w:val="00F4102C"/>
    <w:rsid w:val="00F42629"/>
    <w:rsid w:val="00F42E0D"/>
    <w:rsid w:val="00F455FD"/>
    <w:rsid w:val="00F503CE"/>
    <w:rsid w:val="00F506BC"/>
    <w:rsid w:val="00F517F1"/>
    <w:rsid w:val="00F549D1"/>
    <w:rsid w:val="00F56A13"/>
    <w:rsid w:val="00F56FCD"/>
    <w:rsid w:val="00F57139"/>
    <w:rsid w:val="00F733EA"/>
    <w:rsid w:val="00F73657"/>
    <w:rsid w:val="00F74C5B"/>
    <w:rsid w:val="00F76B5E"/>
    <w:rsid w:val="00F77946"/>
    <w:rsid w:val="00F84311"/>
    <w:rsid w:val="00F9061E"/>
    <w:rsid w:val="00F9090F"/>
    <w:rsid w:val="00F93316"/>
    <w:rsid w:val="00FA36B7"/>
    <w:rsid w:val="00FA48EF"/>
    <w:rsid w:val="00FA4F1A"/>
    <w:rsid w:val="00FA5C5E"/>
    <w:rsid w:val="00FB20E5"/>
    <w:rsid w:val="00FB2B7C"/>
    <w:rsid w:val="00FC5835"/>
    <w:rsid w:val="00FD5137"/>
    <w:rsid w:val="00FE0AE3"/>
    <w:rsid w:val="00FE3421"/>
    <w:rsid w:val="00FE60A9"/>
    <w:rsid w:val="00FF2448"/>
    <w:rsid w:val="00FF521F"/>
    <w:rsid w:val="00FF7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191771517">
      <w:bodyDiv w:val="1"/>
      <w:marLeft w:val="0"/>
      <w:marRight w:val="0"/>
      <w:marTop w:val="0"/>
      <w:marBottom w:val="0"/>
      <w:divBdr>
        <w:top w:val="none" w:sz="0" w:space="0" w:color="auto"/>
        <w:left w:val="none" w:sz="0" w:space="0" w:color="auto"/>
        <w:bottom w:val="none" w:sz="0" w:space="0" w:color="auto"/>
        <w:right w:val="none" w:sz="0" w:space="0" w:color="auto"/>
      </w:divBdr>
    </w:div>
    <w:div w:id="579414269">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1721586545">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6371E-D3BA-4466-9683-ECAE9D6A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3021</Words>
  <Characters>17824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20804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Jan</dc:creator>
  <cp:lastModifiedBy>Uživatel systému Windows</cp:lastModifiedBy>
  <cp:revision>2</cp:revision>
  <cp:lastPrinted>2017-07-17T06:00:00Z</cp:lastPrinted>
  <dcterms:created xsi:type="dcterms:W3CDTF">2021-08-29T18:06:00Z</dcterms:created>
  <dcterms:modified xsi:type="dcterms:W3CDTF">2021-08-29T18:06:00Z</dcterms:modified>
</cp:coreProperties>
</file>