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51" w:rsidRDefault="00222C51" w:rsidP="00222C51">
      <w:pPr>
        <w:pStyle w:val="cpNzevsmlouvy"/>
        <w:spacing w:after="480"/>
        <w:outlineLvl w:val="0"/>
      </w:pPr>
      <w:r>
        <w:t>Dodatek č. 1 ke Smlouvě o poskytování administrativních služeb podatelny a výpravny</w:t>
      </w:r>
    </w:p>
    <w:p w:rsidR="00222C51" w:rsidRDefault="00222C51" w:rsidP="00222C51">
      <w:pPr>
        <w:pStyle w:val="cpslosmlouvy"/>
        <w:spacing w:after="600"/>
        <w:contextualSpacing/>
      </w:pPr>
      <w:r>
        <w:t xml:space="preserve">ev. </w:t>
      </w:r>
      <w:r w:rsidRPr="00063E08">
        <w:t>č.</w:t>
      </w:r>
      <w:r>
        <w:t xml:space="preserve"> Dodavatele</w:t>
      </w:r>
      <w:r w:rsidRPr="00063E08">
        <w:t xml:space="preserve"> </w:t>
      </w:r>
      <w:r>
        <w:t>201</w:t>
      </w:r>
      <w:r w:rsidR="00D418AA">
        <w:t>9</w:t>
      </w:r>
      <w:r>
        <w:t>/0</w:t>
      </w:r>
      <w:r w:rsidR="00D418AA">
        <w:t>6825</w:t>
      </w:r>
      <w:bookmarkStart w:id="0" w:name="_GoBack"/>
      <w:bookmarkEnd w:id="0"/>
    </w:p>
    <w:p w:rsidR="00222C51" w:rsidRPr="00063E08" w:rsidRDefault="00222C51" w:rsidP="00222C51">
      <w:pPr>
        <w:pStyle w:val="cpslosmlouvy"/>
        <w:spacing w:after="600"/>
        <w:contextualSpacing/>
      </w:pPr>
      <w:r>
        <w:t>ev. č. Odběratele</w:t>
      </w:r>
      <w:r w:rsidR="005A4B09">
        <w:t xml:space="preserve"> XXX</w:t>
      </w:r>
    </w:p>
    <w:tbl>
      <w:tblPr>
        <w:tblW w:w="9851" w:type="dxa"/>
        <w:tblInd w:w="-108" w:type="dxa"/>
        <w:tblLook w:val="01E0" w:firstRow="1" w:lastRow="1" w:firstColumn="1" w:lastColumn="1" w:noHBand="0" w:noVBand="0"/>
      </w:tblPr>
      <w:tblGrid>
        <w:gridCol w:w="108"/>
        <w:gridCol w:w="3369"/>
        <w:gridCol w:w="51"/>
        <w:gridCol w:w="5619"/>
        <w:gridCol w:w="704"/>
      </w:tblGrid>
      <w:tr w:rsidR="00222C51" w:rsidRPr="000F46C2" w:rsidTr="00603303">
        <w:tc>
          <w:tcPr>
            <w:tcW w:w="9851" w:type="dxa"/>
            <w:gridSpan w:val="5"/>
          </w:tcPr>
          <w:p w:rsidR="00222C51" w:rsidRPr="000F46C2" w:rsidRDefault="005A4B09" w:rsidP="00603303">
            <w:pPr>
              <w:pStyle w:val="cpTabulkasmluvnistrany"/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222C51" w:rsidRPr="00906F10" w:rsidTr="00603303">
        <w:tc>
          <w:tcPr>
            <w:tcW w:w="3528" w:type="dxa"/>
            <w:gridSpan w:val="3"/>
          </w:tcPr>
          <w:p w:rsidR="00222C51" w:rsidRPr="00906F10" w:rsidRDefault="00222C51" w:rsidP="00603303">
            <w:pPr>
              <w:pStyle w:val="cpTabulkasmluvnistrany"/>
            </w:pPr>
            <w:r w:rsidRPr="00906F10">
              <w:t>se sídlem:</w:t>
            </w:r>
          </w:p>
        </w:tc>
        <w:tc>
          <w:tcPr>
            <w:tcW w:w="6323" w:type="dxa"/>
            <w:gridSpan w:val="2"/>
          </w:tcPr>
          <w:p w:rsidR="00222C51" w:rsidRPr="00906F10" w:rsidRDefault="005A4B09" w:rsidP="00603303">
            <w:pPr>
              <w:pStyle w:val="cpTabulkasmluvnistrany"/>
            </w:pPr>
            <w:r>
              <w:t>XXX</w:t>
            </w:r>
          </w:p>
        </w:tc>
      </w:tr>
      <w:tr w:rsidR="00222C51" w:rsidRPr="00906F10" w:rsidTr="00603303">
        <w:tc>
          <w:tcPr>
            <w:tcW w:w="3528" w:type="dxa"/>
            <w:gridSpan w:val="3"/>
          </w:tcPr>
          <w:p w:rsidR="00222C51" w:rsidRPr="00906F10" w:rsidRDefault="00222C51" w:rsidP="00603303">
            <w:pPr>
              <w:pStyle w:val="cpTabulkasmluvnistrany"/>
            </w:pPr>
            <w:r w:rsidRPr="00906F10">
              <w:t>IČO:</w:t>
            </w:r>
          </w:p>
        </w:tc>
        <w:tc>
          <w:tcPr>
            <w:tcW w:w="6323" w:type="dxa"/>
            <w:gridSpan w:val="2"/>
          </w:tcPr>
          <w:p w:rsidR="00222C51" w:rsidRPr="00906F10" w:rsidRDefault="005A4B09" w:rsidP="00603303">
            <w:pPr>
              <w:pStyle w:val="cpTabulkasmluvnistrany"/>
            </w:pPr>
            <w:r>
              <w:rPr>
                <w:rStyle w:val="nowrap"/>
              </w:rPr>
              <w:t>XXX</w:t>
            </w:r>
          </w:p>
        </w:tc>
      </w:tr>
      <w:tr w:rsidR="00222C51" w:rsidRPr="00906F10" w:rsidTr="00603303">
        <w:tc>
          <w:tcPr>
            <w:tcW w:w="3528" w:type="dxa"/>
            <w:gridSpan w:val="3"/>
          </w:tcPr>
          <w:p w:rsidR="00222C51" w:rsidRPr="00906F10" w:rsidRDefault="00222C51" w:rsidP="00603303">
            <w:pPr>
              <w:pStyle w:val="cpTabulkasmluvnistrany"/>
            </w:pPr>
            <w:r w:rsidRPr="00906F10">
              <w:t>DIČ:</w:t>
            </w:r>
          </w:p>
        </w:tc>
        <w:tc>
          <w:tcPr>
            <w:tcW w:w="6323" w:type="dxa"/>
            <w:gridSpan w:val="2"/>
          </w:tcPr>
          <w:p w:rsidR="00222C51" w:rsidRPr="00906F10" w:rsidRDefault="005A4B09" w:rsidP="00603303">
            <w:pPr>
              <w:pStyle w:val="cpTabulkasmluvnistrany"/>
            </w:pPr>
            <w:r>
              <w:t>XXX</w:t>
            </w:r>
          </w:p>
        </w:tc>
      </w:tr>
      <w:tr w:rsidR="00222C51" w:rsidRPr="00906F10" w:rsidTr="00603303">
        <w:tc>
          <w:tcPr>
            <w:tcW w:w="3528" w:type="dxa"/>
            <w:gridSpan w:val="3"/>
          </w:tcPr>
          <w:p w:rsidR="00222C51" w:rsidRPr="00906F10" w:rsidRDefault="00222C51" w:rsidP="00603303">
            <w:pPr>
              <w:pStyle w:val="cpTabulkasmluvnistrany"/>
            </w:pPr>
            <w:r w:rsidRPr="00906F10">
              <w:t>zastoupen</w:t>
            </w:r>
            <w:r>
              <w:t>a</w:t>
            </w:r>
            <w:r w:rsidRPr="00906F10">
              <w:t>:</w:t>
            </w:r>
          </w:p>
        </w:tc>
        <w:tc>
          <w:tcPr>
            <w:tcW w:w="6323" w:type="dxa"/>
            <w:gridSpan w:val="2"/>
          </w:tcPr>
          <w:p w:rsidR="00222C51" w:rsidRPr="00906F10" w:rsidRDefault="005A4B09" w:rsidP="00603303">
            <w:pPr>
              <w:pStyle w:val="cpTabulkasmluvnistrany"/>
            </w:pPr>
            <w:r>
              <w:t>XXX</w:t>
            </w:r>
          </w:p>
        </w:tc>
      </w:tr>
      <w:tr w:rsidR="00222C51" w:rsidRPr="00906F10" w:rsidTr="00603303">
        <w:tc>
          <w:tcPr>
            <w:tcW w:w="3528" w:type="dxa"/>
            <w:gridSpan w:val="3"/>
          </w:tcPr>
          <w:p w:rsidR="00222C51" w:rsidRPr="00906F10" w:rsidRDefault="00222C51" w:rsidP="00603303">
            <w:pPr>
              <w:pStyle w:val="cpTabulkasmluvnistrany"/>
            </w:pPr>
            <w:r w:rsidRPr="00906F10">
              <w:t>zapsán v obchodním rejstříku u:</w:t>
            </w:r>
          </w:p>
        </w:tc>
        <w:tc>
          <w:tcPr>
            <w:tcW w:w="6323" w:type="dxa"/>
            <w:gridSpan w:val="2"/>
          </w:tcPr>
          <w:p w:rsidR="00222C51" w:rsidRPr="00906F10" w:rsidRDefault="005A4B09" w:rsidP="00603303">
            <w:pPr>
              <w:pStyle w:val="cpTabulkasmluvnistrany"/>
            </w:pPr>
            <w:r>
              <w:t>XXX</w:t>
            </w:r>
          </w:p>
        </w:tc>
      </w:tr>
      <w:tr w:rsidR="00222C51" w:rsidRPr="00906F10" w:rsidTr="00603303">
        <w:tc>
          <w:tcPr>
            <w:tcW w:w="3528" w:type="dxa"/>
            <w:gridSpan w:val="3"/>
          </w:tcPr>
          <w:p w:rsidR="00222C51" w:rsidRPr="00906F10" w:rsidRDefault="00222C51" w:rsidP="00603303">
            <w:pPr>
              <w:pStyle w:val="cpTabulkasmluvnistrany"/>
            </w:pPr>
            <w:r w:rsidRPr="00906F10">
              <w:t>bankovní spojení:</w:t>
            </w:r>
          </w:p>
        </w:tc>
        <w:tc>
          <w:tcPr>
            <w:tcW w:w="6323" w:type="dxa"/>
            <w:gridSpan w:val="2"/>
          </w:tcPr>
          <w:p w:rsidR="00222C51" w:rsidRPr="00906F10" w:rsidRDefault="005A4B09" w:rsidP="00603303">
            <w:pPr>
              <w:pStyle w:val="cpTabulkasmluvnistrany"/>
            </w:pPr>
            <w:r>
              <w:t>XXX</w:t>
            </w:r>
          </w:p>
          <w:p w:rsidR="00222C51" w:rsidRPr="00906F10" w:rsidRDefault="005A4B09" w:rsidP="00603303">
            <w:pPr>
              <w:pStyle w:val="cpTabulkasmluvnistrany"/>
            </w:pPr>
            <w:r>
              <w:t>XXX</w:t>
            </w:r>
          </w:p>
        </w:tc>
      </w:tr>
      <w:tr w:rsidR="00222C51" w:rsidRPr="00063E08" w:rsidTr="0060330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704" w:type="dxa"/>
        </w:trPr>
        <w:tc>
          <w:tcPr>
            <w:tcW w:w="3369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dále jako „</w:t>
            </w:r>
            <w:r>
              <w:rPr>
                <w:rFonts w:ascii="Times New Roman" w:hAnsi="Times New Roman"/>
                <w:b/>
              </w:rPr>
              <w:t>Odběratel</w:t>
            </w:r>
            <w:r w:rsidRPr="002073D8">
              <w:rPr>
                <w:rFonts w:ascii="Times New Roman" w:hAnsi="Times New Roman"/>
              </w:rPr>
              <w:t>“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22C51" w:rsidRDefault="00222C51" w:rsidP="00222C51">
      <w:pPr>
        <w:pStyle w:val="Normlntitulnstrana"/>
      </w:pPr>
      <w:r>
        <w:t>a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3369"/>
        <w:gridCol w:w="5670"/>
      </w:tblGrid>
      <w:tr w:rsidR="00222C51" w:rsidRPr="002073D8" w:rsidTr="00603303">
        <w:trPr>
          <w:trHeight w:val="80"/>
        </w:trPr>
        <w:tc>
          <w:tcPr>
            <w:tcW w:w="3369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3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Česká pošta, </w:t>
            </w:r>
            <w:proofErr w:type="spellStart"/>
            <w:proofErr w:type="gramStart"/>
            <w:r w:rsidRPr="002073D8">
              <w:rPr>
                <w:rFonts w:ascii="Times New Roman" w:hAnsi="Times New Roman"/>
                <w:b/>
                <w:bCs/>
                <w:sz w:val="28"/>
                <w:szCs w:val="28"/>
              </w:rPr>
              <w:t>s.p</w:t>
            </w:r>
            <w:proofErr w:type="spellEnd"/>
            <w:r w:rsidRPr="002073D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2C51" w:rsidRPr="002073D8" w:rsidTr="00603303">
        <w:tc>
          <w:tcPr>
            <w:tcW w:w="3369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 xml:space="preserve">se </w:t>
            </w:r>
            <w:r w:rsidRPr="00063E08">
              <w:rPr>
                <w:rFonts w:ascii="Times New Roman" w:hAnsi="Times New Roman"/>
                <w:bCs/>
              </w:rPr>
              <w:t>sídlem</w:t>
            </w:r>
            <w:r w:rsidRPr="002073D8">
              <w:rPr>
                <w:rFonts w:ascii="Times New Roman" w:hAnsi="Times New Roman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Politických vězňů 909/4, 225 99 Praha 1</w:t>
            </w:r>
          </w:p>
        </w:tc>
      </w:tr>
      <w:tr w:rsidR="00222C51" w:rsidRPr="002073D8" w:rsidTr="00603303">
        <w:tc>
          <w:tcPr>
            <w:tcW w:w="3369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IČ</w:t>
            </w:r>
            <w:r>
              <w:rPr>
                <w:rFonts w:ascii="Times New Roman" w:hAnsi="Times New Roman"/>
              </w:rPr>
              <w:t>O</w:t>
            </w:r>
            <w:r w:rsidRPr="002073D8">
              <w:rPr>
                <w:rFonts w:ascii="Times New Roman" w:hAnsi="Times New Roman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47114983</w:t>
            </w:r>
          </w:p>
        </w:tc>
      </w:tr>
      <w:tr w:rsidR="00222C51" w:rsidRPr="002073D8" w:rsidTr="00603303">
        <w:tc>
          <w:tcPr>
            <w:tcW w:w="3369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DIČ:</w:t>
            </w:r>
          </w:p>
        </w:tc>
        <w:tc>
          <w:tcPr>
            <w:tcW w:w="5670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CZ47114983</w:t>
            </w:r>
          </w:p>
        </w:tc>
      </w:tr>
      <w:tr w:rsidR="00222C51" w:rsidRPr="002073D8" w:rsidTr="00603303">
        <w:tc>
          <w:tcPr>
            <w:tcW w:w="3369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zastoupena:</w:t>
            </w:r>
          </w:p>
        </w:tc>
        <w:tc>
          <w:tcPr>
            <w:tcW w:w="5670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rPr>
                <w:rFonts w:ascii="Times New Roman" w:hAnsi="Times New Roman"/>
              </w:rPr>
            </w:pPr>
            <w:r w:rsidRPr="00FF629B">
              <w:rPr>
                <w:rFonts w:ascii="Times New Roman" w:hAnsi="Times New Roman"/>
              </w:rPr>
              <w:t>Josef Moravec, manažer specializovaného útvaru VIP firemní klientela</w:t>
            </w:r>
          </w:p>
        </w:tc>
      </w:tr>
      <w:tr w:rsidR="00222C51" w:rsidRPr="002073D8" w:rsidTr="00603303">
        <w:tc>
          <w:tcPr>
            <w:tcW w:w="3369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  <w:bCs/>
              </w:rPr>
              <w:t>zapsán</w:t>
            </w:r>
            <w:r>
              <w:rPr>
                <w:rFonts w:ascii="Times New Roman" w:hAnsi="Times New Roman"/>
                <w:bCs/>
              </w:rPr>
              <w:t>a</w:t>
            </w:r>
            <w:r w:rsidRPr="002073D8">
              <w:rPr>
                <w:rFonts w:ascii="Times New Roman" w:hAnsi="Times New Roman"/>
                <w:bCs/>
              </w:rPr>
              <w:t xml:space="preserve"> v obchodním rejstříku</w:t>
            </w:r>
            <w:r>
              <w:rPr>
                <w:rFonts w:ascii="Times New Roman" w:hAnsi="Times New Roman"/>
                <w:bCs/>
              </w:rPr>
              <w:t xml:space="preserve"> u</w:t>
            </w:r>
            <w:r w:rsidRPr="002073D8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Městského soudu v Praze, oddíl A, vložka 7565</w:t>
            </w:r>
          </w:p>
        </w:tc>
      </w:tr>
      <w:tr w:rsidR="00222C51" w:rsidRPr="002073D8" w:rsidTr="00603303">
        <w:tc>
          <w:tcPr>
            <w:tcW w:w="3369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bankovní spojení:</w:t>
            </w:r>
          </w:p>
        </w:tc>
        <w:tc>
          <w:tcPr>
            <w:tcW w:w="5670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>Česk</w:t>
            </w:r>
            <w:r>
              <w:rPr>
                <w:rFonts w:ascii="Times New Roman" w:hAnsi="Times New Roman"/>
              </w:rPr>
              <w:t>oslovenská obchodní banka, a.s.</w:t>
            </w:r>
          </w:p>
        </w:tc>
      </w:tr>
      <w:tr w:rsidR="00222C51" w:rsidRPr="002073D8" w:rsidTr="00603303">
        <w:tc>
          <w:tcPr>
            <w:tcW w:w="3369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073D8">
              <w:rPr>
                <w:rFonts w:ascii="Times New Roman" w:hAnsi="Times New Roman"/>
              </w:rPr>
              <w:t xml:space="preserve">č. </w:t>
            </w:r>
            <w:proofErr w:type="spellStart"/>
            <w:r w:rsidRPr="002073D8">
              <w:rPr>
                <w:rFonts w:ascii="Times New Roman" w:hAnsi="Times New Roman"/>
              </w:rPr>
              <w:t>ú.</w:t>
            </w:r>
            <w:proofErr w:type="spellEnd"/>
            <w:r w:rsidRPr="002073D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133406370</w:t>
            </w:r>
            <w:r w:rsidRPr="002073D8">
              <w:rPr>
                <w:rFonts w:ascii="Times New Roman" w:hAnsi="Times New Roman"/>
              </w:rPr>
              <w:t>/0300</w:t>
            </w:r>
          </w:p>
        </w:tc>
      </w:tr>
      <w:tr w:rsidR="00222C51" w:rsidRPr="002073D8" w:rsidTr="00603303">
        <w:tc>
          <w:tcPr>
            <w:tcW w:w="3369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dále jako „</w:t>
            </w:r>
            <w:r>
              <w:rPr>
                <w:rFonts w:ascii="Times New Roman" w:hAnsi="Times New Roman"/>
                <w:b/>
              </w:rPr>
              <w:t>Dodavatel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5670" w:type="dxa"/>
            <w:shd w:val="clear" w:color="auto" w:fill="auto"/>
          </w:tcPr>
          <w:p w:rsidR="00222C51" w:rsidRPr="002073D8" w:rsidRDefault="00222C51" w:rsidP="006033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22C51" w:rsidRDefault="00222C51" w:rsidP="00222C51">
      <w:pPr>
        <w:pStyle w:val="Normlntitulnstrana"/>
      </w:pPr>
      <w:r w:rsidRPr="00BB33F1">
        <w:t>dále jednotlivě jako „</w:t>
      </w:r>
      <w:r w:rsidRPr="008D4F83">
        <w:rPr>
          <w:b/>
        </w:rPr>
        <w:t>smluvní strana</w:t>
      </w:r>
      <w:r w:rsidRPr="00BB33F1">
        <w:t>“, nebo společně jako „</w:t>
      </w:r>
      <w:r w:rsidRPr="008D4F83">
        <w:rPr>
          <w:b/>
        </w:rPr>
        <w:t>smluvní strany</w:t>
      </w:r>
      <w:r w:rsidRPr="00BB33F1">
        <w:t xml:space="preserve">“ uzavírají tento Dodatek č. </w:t>
      </w:r>
      <w:r>
        <w:t>1</w:t>
      </w:r>
      <w:r w:rsidRPr="00BB33F1">
        <w:t xml:space="preserve"> (dále jen „</w:t>
      </w:r>
      <w:r w:rsidRPr="008D4F83">
        <w:rPr>
          <w:b/>
        </w:rPr>
        <w:t>Dodatek</w:t>
      </w:r>
      <w:r w:rsidRPr="00BB33F1">
        <w:t xml:space="preserve">“) ke Smlouvě </w:t>
      </w:r>
      <w:r>
        <w:t>o poskytování administrativních služeb podatelny a výpravny</w:t>
      </w:r>
      <w:r w:rsidRPr="00BB33F1">
        <w:t xml:space="preserve"> (dále jen „</w:t>
      </w:r>
      <w:r w:rsidRPr="008D4F83">
        <w:rPr>
          <w:b/>
        </w:rPr>
        <w:t>Smlouva</w:t>
      </w:r>
      <w:r w:rsidRPr="00BB33F1">
        <w:t>“).</w:t>
      </w:r>
    </w:p>
    <w:p w:rsidR="00222C51" w:rsidRDefault="00222C51" w:rsidP="00222C51">
      <w:pPr>
        <w:pStyle w:val="cpnormln"/>
        <w:sectPr w:rsidR="00222C51" w:rsidSect="00222C51">
          <w:headerReference w:type="default" r:id="rId7"/>
          <w:footerReference w:type="default" r:id="rId8"/>
          <w:pgSz w:w="11906" w:h="16838"/>
          <w:pgMar w:top="1950" w:right="1558" w:bottom="1417" w:left="1560" w:header="708" w:footer="708" w:gutter="0"/>
          <w:cols w:space="708"/>
          <w:docGrid w:linePitch="360"/>
        </w:sectPr>
      </w:pPr>
    </w:p>
    <w:p w:rsidR="00222C51" w:rsidRPr="001F2757" w:rsidRDefault="00222C51" w:rsidP="00222C51">
      <w:pPr>
        <w:pStyle w:val="cplnekslovan"/>
      </w:pPr>
      <w:r w:rsidRPr="001F2757">
        <w:t>Předmět Dodatku</w:t>
      </w:r>
    </w:p>
    <w:p w:rsidR="00222C51" w:rsidRDefault="00222C51" w:rsidP="00222C51">
      <w:pPr>
        <w:pStyle w:val="cpodstavecslovan1"/>
      </w:pPr>
      <w:r w:rsidRPr="006953B7">
        <w:t xml:space="preserve">Předmětem tohoto Dodatku je změna </w:t>
      </w:r>
      <w:r>
        <w:t xml:space="preserve">a doplnění </w:t>
      </w:r>
      <w:r w:rsidRPr="006953B7">
        <w:t>Smlouvy</w:t>
      </w:r>
      <w:r>
        <w:t>.</w:t>
      </w:r>
    </w:p>
    <w:p w:rsidR="00222C51" w:rsidRDefault="00222C51" w:rsidP="00222C51">
      <w:pPr>
        <w:pStyle w:val="cpodstavecslovan1"/>
      </w:pPr>
      <w:r w:rsidRPr="008D4F83">
        <w:lastRenderedPageBreak/>
        <w:t>Smluvní strany se dohodly</w:t>
      </w:r>
      <w:r>
        <w:t xml:space="preserve"> na změně odst. 4.1 Smlouvy, který nově zní následovně:</w:t>
      </w:r>
    </w:p>
    <w:p w:rsidR="00222C51" w:rsidRPr="00FD246E" w:rsidRDefault="00222C51" w:rsidP="00222C51">
      <w:pPr>
        <w:pStyle w:val="cpodstavecslovan1"/>
        <w:numPr>
          <w:ilvl w:val="0"/>
          <w:numId w:val="0"/>
        </w:numPr>
        <w:ind w:left="567"/>
      </w:pPr>
      <w:r>
        <w:rPr>
          <w:i/>
        </w:rPr>
        <w:t>4.1</w:t>
      </w:r>
      <w:r w:rsidRPr="000B53C0">
        <w:rPr>
          <w:i/>
        </w:rPr>
        <w:t>.</w:t>
      </w:r>
      <w:bookmarkStart w:id="1" w:name="_Ref495667851"/>
      <w:r w:rsidRPr="000B53C0">
        <w:rPr>
          <w:i/>
        </w:rPr>
        <w:t xml:space="preserve"> Cena za poskytování Služeb dle této Smlouvy činí </w:t>
      </w:r>
      <w:r w:rsidR="005A4B09">
        <w:rPr>
          <w:i/>
        </w:rPr>
        <w:t>XXX</w:t>
      </w:r>
      <w:r w:rsidRPr="000B53C0">
        <w:rPr>
          <w:i/>
        </w:rPr>
        <w:t xml:space="preserve">. </w:t>
      </w:r>
      <w:bookmarkEnd w:id="1"/>
      <w:r w:rsidRPr="000B53C0">
        <w:rPr>
          <w:i/>
        </w:rPr>
        <w:t>Cena je stanovena jako paušální v českých korunách a bez daně z přidané hodnoty, která bude připočtena na základě účinných právních předpisů v den uskutečnění zdanitelného plnění. Za den uskutečnění zdanitelného plnění se považuje vždy poslední den daného kalendářního měsíce. Cena zahrnuje veškeré náklady Dodavatele spojené s plněním Smlouvy.</w:t>
      </w:r>
      <w:r>
        <w:t xml:space="preserve"> </w:t>
      </w:r>
    </w:p>
    <w:p w:rsidR="00222C51" w:rsidRPr="00FE0AD1" w:rsidRDefault="00222C51" w:rsidP="00222C51">
      <w:pPr>
        <w:pStyle w:val="cpnormal"/>
        <w:tabs>
          <w:tab w:val="left" w:pos="1134"/>
        </w:tabs>
        <w:ind w:left="1134" w:hanging="567"/>
        <w:rPr>
          <w:i/>
        </w:rPr>
      </w:pPr>
    </w:p>
    <w:p w:rsidR="00222C51" w:rsidRDefault="00222C51" w:rsidP="00222C51">
      <w:pPr>
        <w:pStyle w:val="cpodstavecslovan1"/>
      </w:pPr>
      <w:r>
        <w:t>Smluvní strany se dále dohodly, že dosavadní Příloha č. 1 Smlouvy – „Specifikace Služeb“ se nahrazuje v plném rozsahu Přílohou č. 1 tohoto Dodatku.</w:t>
      </w:r>
    </w:p>
    <w:p w:rsidR="00222C51" w:rsidRDefault="00222C51" w:rsidP="00222C51">
      <w:pPr>
        <w:pStyle w:val="cpodstavecslovan1"/>
        <w:sectPr w:rsidR="00222C51" w:rsidSect="00E41746">
          <w:footerReference w:type="default" r:id="rId9"/>
          <w:type w:val="continuous"/>
          <w:pgSz w:w="11906" w:h="16838" w:code="9"/>
          <w:pgMar w:top="1812" w:right="1418" w:bottom="1134" w:left="1418" w:header="709" w:footer="567" w:gutter="0"/>
          <w:cols w:space="708"/>
          <w:docGrid w:linePitch="360"/>
        </w:sectPr>
      </w:pPr>
    </w:p>
    <w:p w:rsidR="00222C51" w:rsidRPr="001F2757" w:rsidRDefault="00222C51" w:rsidP="00222C51">
      <w:pPr>
        <w:pStyle w:val="cplnekslovan"/>
      </w:pPr>
      <w:r w:rsidRPr="001F2757">
        <w:t>Závěrečná ustanovení</w:t>
      </w:r>
    </w:p>
    <w:p w:rsidR="00222C51" w:rsidRDefault="00222C51" w:rsidP="00222C51">
      <w:pPr>
        <w:pStyle w:val="cpodstavecslovan1"/>
      </w:pPr>
      <w:r w:rsidRPr="00945BD0">
        <w:t xml:space="preserve">Ostatní ustanovení Smlouvy </w:t>
      </w:r>
      <w:r>
        <w:t>zůstávají tímto Dodatkem nedotčena.</w:t>
      </w:r>
    </w:p>
    <w:p w:rsidR="00222C51" w:rsidRPr="00780017" w:rsidRDefault="00222C51" w:rsidP="00222C51">
      <w:pPr>
        <w:pStyle w:val="cpodstavecslovan1"/>
      </w:pPr>
      <w:bookmarkStart w:id="2" w:name="_Ref487143558"/>
      <w:r w:rsidRPr="00780017">
        <w:t xml:space="preserve">Smluvní strany berou na vědomí, že Smlouva </w:t>
      </w:r>
      <w:r>
        <w:t xml:space="preserve">(vč. všech dodatků) </w:t>
      </w:r>
      <w:r w:rsidRPr="00780017">
        <w:t>bude uveřejněna v registru smluv dle zákona č. 340/2015 Sb., o registru smluv</w:t>
      </w:r>
      <w:r>
        <w:t>, ve znění pozdějších předpisů</w:t>
      </w:r>
      <w:r w:rsidRPr="00780017">
        <w:t xml:space="preserve"> (</w:t>
      </w:r>
      <w:r>
        <w:t>dále jen „</w:t>
      </w:r>
      <w:r w:rsidRPr="00A5110D">
        <w:rPr>
          <w:b/>
        </w:rPr>
        <w:t>zákon o registru smluv</w:t>
      </w:r>
      <w:r>
        <w:t>“</w:t>
      </w:r>
      <w:r w:rsidRPr="00780017">
        <w:t xml:space="preserve">). Dle dohody </w:t>
      </w:r>
      <w:r>
        <w:t>s</w:t>
      </w:r>
      <w:r w:rsidRPr="00780017">
        <w:t xml:space="preserve">mluvních stran zajistí odeslání Smlouvy </w:t>
      </w:r>
      <w:r>
        <w:t xml:space="preserve">a Dodatku </w:t>
      </w:r>
      <w:r w:rsidRPr="00780017">
        <w:t xml:space="preserve">správci registru smluv </w:t>
      </w:r>
      <w:r>
        <w:t>Dodavatel</w:t>
      </w:r>
      <w:r w:rsidRPr="00780017">
        <w:t xml:space="preserve">. </w:t>
      </w:r>
      <w:r>
        <w:t>Dodavatel</w:t>
      </w:r>
      <w:r w:rsidRPr="00780017">
        <w:t xml:space="preserve"> je oprávněn před odesláním Smlouvy správci registru smluv ve Smlouvě znečitelnit informace, na něž se nevztahuje </w:t>
      </w:r>
      <w:proofErr w:type="spellStart"/>
      <w:r w:rsidRPr="00780017">
        <w:t>uveřejňovací</w:t>
      </w:r>
      <w:proofErr w:type="spellEnd"/>
      <w:r w:rsidRPr="00780017">
        <w:t xml:space="preserve"> povinnost podle zákona o registru smluv.</w:t>
      </w:r>
      <w:bookmarkEnd w:id="2"/>
      <w:r w:rsidRPr="00780017">
        <w:t xml:space="preserve"> </w:t>
      </w:r>
    </w:p>
    <w:p w:rsidR="00222C51" w:rsidRDefault="00222C51" w:rsidP="00222C51">
      <w:pPr>
        <w:pStyle w:val="cpodstavecslovan1"/>
      </w:pPr>
      <w:r w:rsidRPr="00945BD0">
        <w:t xml:space="preserve">Tento </w:t>
      </w:r>
      <w:r>
        <w:t>Dodat</w:t>
      </w:r>
      <w:r w:rsidRPr="00945BD0">
        <w:t xml:space="preserve">ek nabývá platnosti dnem </w:t>
      </w:r>
      <w:r>
        <w:t xml:space="preserve">jeho </w:t>
      </w:r>
      <w:r w:rsidRPr="00945BD0">
        <w:t>podpisu ob</w:t>
      </w:r>
      <w:r>
        <w:t>ěma</w:t>
      </w:r>
      <w:r w:rsidRPr="00945BD0">
        <w:t xml:space="preserve"> smluvní</w:t>
      </w:r>
      <w:r>
        <w:t>mi</w:t>
      </w:r>
      <w:r w:rsidRPr="00945BD0">
        <w:t xml:space="preserve"> stran</w:t>
      </w:r>
      <w:r>
        <w:t>ami</w:t>
      </w:r>
      <w:r w:rsidRPr="00945BD0">
        <w:t xml:space="preserve"> a </w:t>
      </w:r>
      <w:r w:rsidRPr="003C7E04">
        <w:t xml:space="preserve">účinnosti </w:t>
      </w:r>
      <w:r>
        <w:t xml:space="preserve">prvním </w:t>
      </w:r>
      <w:r w:rsidRPr="003C7E04">
        <w:t xml:space="preserve">dnem </w:t>
      </w:r>
      <w:r>
        <w:t>kalendářního měsíce po zveřejnění Smlouvy</w:t>
      </w:r>
      <w:r w:rsidRPr="003C7E04">
        <w:t xml:space="preserve"> v registru smluv</w:t>
      </w:r>
      <w:r>
        <w:t xml:space="preserve"> podle zákona o registru smluv</w:t>
      </w:r>
      <w:r w:rsidRPr="00945BD0">
        <w:t>.</w:t>
      </w:r>
    </w:p>
    <w:p w:rsidR="00222C51" w:rsidRDefault="00222C51" w:rsidP="00222C51">
      <w:pPr>
        <w:pStyle w:val="cpodstavecslovan1"/>
      </w:pPr>
      <w:r>
        <w:t>Dodatek je vyhotoven ve čtyřech</w:t>
      </w:r>
      <w:r w:rsidRPr="00177A7F">
        <w:t xml:space="preserve"> </w:t>
      </w:r>
      <w:r>
        <w:t xml:space="preserve">(4) </w:t>
      </w:r>
      <w:r w:rsidRPr="00177A7F">
        <w:t>stejnopisech, z nichž každá ze smluvních stran obdrží po dvou</w:t>
      </w:r>
      <w:r>
        <w:t xml:space="preserve"> (2) vyhotovení</w:t>
      </w:r>
      <w:r w:rsidRPr="00177A7F">
        <w:t>.</w:t>
      </w:r>
    </w:p>
    <w:p w:rsidR="00222C51" w:rsidRPr="006E050B" w:rsidRDefault="00222C51" w:rsidP="00222C51">
      <w:pPr>
        <w:pStyle w:val="cpodstavecslovan1"/>
      </w:pPr>
      <w:r w:rsidRPr="006E050B">
        <w:t xml:space="preserve">Nedílnou součástí tohoto Dodatku </w:t>
      </w:r>
      <w:r>
        <w:t>jsou následující přílohy</w:t>
      </w:r>
      <w:r w:rsidRPr="006E050B">
        <w:t>:</w:t>
      </w:r>
    </w:p>
    <w:p w:rsidR="00222C51" w:rsidRDefault="00222C51" w:rsidP="00222C51">
      <w:pPr>
        <w:pStyle w:val="cpnormal"/>
      </w:pPr>
      <w:r>
        <w:t>Příloha č. 1: Specifikace služeb (Příloha č. 1 Smlouvy)</w:t>
      </w:r>
    </w:p>
    <w:p w:rsidR="00222C51" w:rsidRDefault="00222C51" w:rsidP="00222C51">
      <w:pPr>
        <w:pStyle w:val="cpnormln"/>
        <w:keepNext/>
        <w:ind w:left="0"/>
        <w:rPr>
          <w:i/>
        </w:rPr>
      </w:pPr>
      <w:r w:rsidRPr="006E20F9">
        <w:rPr>
          <w:i/>
        </w:rPr>
        <w:lastRenderedPageBreak/>
        <w:t xml:space="preserve">NA DŮKAZ TOHO, že </w:t>
      </w:r>
      <w:r>
        <w:rPr>
          <w:i/>
        </w:rPr>
        <w:t>s</w:t>
      </w:r>
      <w:r w:rsidRPr="006E20F9">
        <w:rPr>
          <w:i/>
        </w:rPr>
        <w:t xml:space="preserve">mluvní strany s obsahem </w:t>
      </w:r>
      <w:r>
        <w:rPr>
          <w:i/>
        </w:rPr>
        <w:t>Dodatku</w:t>
      </w:r>
      <w:r w:rsidRPr="006E20F9">
        <w:rPr>
          <w:i/>
        </w:rPr>
        <w:t xml:space="preserve"> souhlasí, rozumí </w:t>
      </w:r>
      <w:r>
        <w:rPr>
          <w:i/>
        </w:rPr>
        <w:t>mu</w:t>
      </w:r>
      <w:r w:rsidRPr="006E20F9">
        <w:rPr>
          <w:i/>
        </w:rPr>
        <w:t xml:space="preserve"> a zavazují se k </w:t>
      </w:r>
      <w:r>
        <w:rPr>
          <w:i/>
        </w:rPr>
        <w:t>jeho</w:t>
      </w:r>
      <w:r w:rsidRPr="006E20F9">
        <w:rPr>
          <w:i/>
        </w:rPr>
        <w:t xml:space="preserve"> plnění, připojují své podpisy a prohlašují, že </w:t>
      </w:r>
      <w:r>
        <w:rPr>
          <w:i/>
        </w:rPr>
        <w:t>tento</w:t>
      </w:r>
      <w:r w:rsidRPr="006E20F9">
        <w:rPr>
          <w:i/>
        </w:rPr>
        <w:t xml:space="preserve"> </w:t>
      </w:r>
      <w:r>
        <w:rPr>
          <w:i/>
        </w:rPr>
        <w:t>Dodatek byl uzavřen</w:t>
      </w:r>
      <w:r w:rsidRPr="006E20F9">
        <w:rPr>
          <w:i/>
        </w:rPr>
        <w:t xml:space="preserve"> podle jejich svobodné a vážné vůle prosté tísně, zejména tísně finanční.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22C51" w:rsidRPr="00E51AC6" w:rsidTr="0060330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22C51" w:rsidRDefault="005A4B09" w:rsidP="00603303">
            <w:pPr>
              <w:pStyle w:val="Zkladntextodsazen3"/>
              <w:keepNext/>
              <w:spacing w:before="120" w:after="0" w:line="240" w:lineRule="auto"/>
              <w:ind w:left="0" w:right="-2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XXX</w:t>
            </w:r>
          </w:p>
          <w:p w:rsidR="00222C51" w:rsidRPr="00E51AC6" w:rsidRDefault="00222C51" w:rsidP="00603303">
            <w:pPr>
              <w:pStyle w:val="Zkladntextodsazen3"/>
              <w:keepNext/>
              <w:spacing w:before="120" w:after="0" w:line="240" w:lineRule="auto"/>
              <w:ind w:left="0" w:right="-212"/>
              <w:rPr>
                <w:bCs/>
                <w:sz w:val="22"/>
                <w:szCs w:val="22"/>
              </w:rPr>
            </w:pPr>
            <w:r w:rsidRPr="00E51AC6">
              <w:rPr>
                <w:bCs/>
                <w:sz w:val="22"/>
                <w:szCs w:val="22"/>
              </w:rPr>
              <w:t>V </w:t>
            </w:r>
            <w:r>
              <w:rPr>
                <w:bCs/>
                <w:sz w:val="22"/>
                <w:szCs w:val="22"/>
              </w:rPr>
              <w:t>Praze</w:t>
            </w:r>
            <w:r w:rsidRPr="00E51AC6">
              <w:rPr>
                <w:bCs/>
                <w:sz w:val="22"/>
                <w:szCs w:val="22"/>
              </w:rPr>
              <w:t xml:space="preserve"> dne:</w:t>
            </w:r>
            <w:r>
              <w:rPr>
                <w:bCs/>
                <w:sz w:val="22"/>
                <w:szCs w:val="22"/>
              </w:rPr>
              <w:t xml:space="preserve"> 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22C51" w:rsidRDefault="00222C51" w:rsidP="00603303">
            <w:pPr>
              <w:pStyle w:val="Zkladntextodsazen3"/>
              <w:keepNext/>
              <w:spacing w:before="120" w:after="0" w:line="240" w:lineRule="auto"/>
              <w:ind w:left="0"/>
              <w:rPr>
                <w:bCs/>
                <w:sz w:val="22"/>
                <w:szCs w:val="22"/>
              </w:rPr>
            </w:pPr>
            <w:r w:rsidRPr="00FF629B">
              <w:rPr>
                <w:bCs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FF629B">
              <w:rPr>
                <w:bCs/>
                <w:sz w:val="22"/>
                <w:szCs w:val="22"/>
              </w:rPr>
              <w:t>s.p</w:t>
            </w:r>
            <w:proofErr w:type="spellEnd"/>
            <w:r w:rsidRPr="00FF629B">
              <w:rPr>
                <w:bCs/>
                <w:sz w:val="22"/>
                <w:szCs w:val="22"/>
              </w:rPr>
              <w:t>.</w:t>
            </w:r>
            <w:proofErr w:type="gramEnd"/>
          </w:p>
          <w:p w:rsidR="00222C51" w:rsidRDefault="00222C51" w:rsidP="00603303">
            <w:pPr>
              <w:pStyle w:val="Zkladntextodsazen3"/>
              <w:keepNext/>
              <w:spacing w:before="120" w:after="0" w:line="240" w:lineRule="auto"/>
              <w:ind w:left="0"/>
              <w:rPr>
                <w:bCs/>
                <w:sz w:val="22"/>
                <w:szCs w:val="22"/>
              </w:rPr>
            </w:pPr>
          </w:p>
          <w:p w:rsidR="00222C51" w:rsidRPr="00E51AC6" w:rsidRDefault="00222C51" w:rsidP="00603303">
            <w:pPr>
              <w:pStyle w:val="Zkladntextodsazen3"/>
              <w:keepNext/>
              <w:spacing w:before="120" w:after="0" w:line="240" w:lineRule="auto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 </w:t>
            </w:r>
            <w:r w:rsidRPr="005F6F90">
              <w:rPr>
                <w:bCs/>
                <w:sz w:val="22"/>
                <w:szCs w:val="22"/>
              </w:rPr>
              <w:t>Praze</w:t>
            </w:r>
            <w:r>
              <w:t xml:space="preserve"> </w:t>
            </w:r>
            <w:r>
              <w:rPr>
                <w:bCs/>
                <w:sz w:val="22"/>
                <w:szCs w:val="22"/>
              </w:rPr>
              <w:t>dne: ______________</w:t>
            </w:r>
          </w:p>
        </w:tc>
      </w:tr>
      <w:tr w:rsidR="00222C51" w:rsidRPr="00E51AC6" w:rsidTr="0060330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22C51" w:rsidRPr="00E51AC6" w:rsidRDefault="00222C51" w:rsidP="00603303">
            <w:pPr>
              <w:pStyle w:val="Zkladntext"/>
              <w:keepNext/>
              <w:spacing w:before="7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22C51" w:rsidRPr="00E51AC6" w:rsidRDefault="00222C51" w:rsidP="00603303">
            <w:pPr>
              <w:pStyle w:val="Zkladntext"/>
              <w:keepNext/>
              <w:spacing w:before="7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</w:tc>
      </w:tr>
      <w:tr w:rsidR="00222C51" w:rsidRPr="00063E08" w:rsidTr="0060330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22C51" w:rsidRDefault="00222C51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:rsidR="00222C51" w:rsidRDefault="005A4B09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XXX</w:t>
            </w:r>
          </w:p>
          <w:p w:rsidR="00222C51" w:rsidRDefault="005A4B09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XXX</w:t>
            </w:r>
          </w:p>
          <w:p w:rsidR="00222C51" w:rsidRDefault="00222C51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:rsidR="00222C51" w:rsidRDefault="00222C51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:rsidR="00222C51" w:rsidRDefault="00222C51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:rsidR="00222C51" w:rsidRDefault="00222C51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:rsidR="00222C51" w:rsidRDefault="005A4B09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XXX</w:t>
            </w:r>
          </w:p>
          <w:p w:rsidR="00222C51" w:rsidRDefault="005A4B09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XXX</w:t>
            </w:r>
          </w:p>
          <w:p w:rsidR="00222C51" w:rsidRDefault="00222C51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:rsidR="00222C51" w:rsidRDefault="00222C51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:rsidR="00222C51" w:rsidRDefault="00222C51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:rsidR="00222C51" w:rsidRDefault="00222C51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:rsidR="00222C51" w:rsidRDefault="00222C51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:rsidR="00222C51" w:rsidRPr="000F2B2F" w:rsidRDefault="00222C51" w:rsidP="00603303">
            <w:pPr>
              <w:pStyle w:val="Nzev"/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22C51" w:rsidRDefault="00222C51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:rsidR="00222C51" w:rsidRPr="00FF629B" w:rsidRDefault="00222C51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F629B">
              <w:rPr>
                <w:rFonts w:ascii="Times New Roman" w:hAnsi="Times New Roman"/>
                <w:b w:val="0"/>
                <w:sz w:val="22"/>
                <w:szCs w:val="22"/>
              </w:rPr>
              <w:t>Josef Moravec, manažer specializovaného útvaru VIP firemní klientela</w:t>
            </w:r>
          </w:p>
        </w:tc>
      </w:tr>
      <w:tr w:rsidR="00222C51" w:rsidRPr="00306B94" w:rsidTr="0060330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22C51" w:rsidRPr="00306B94" w:rsidRDefault="00222C51" w:rsidP="00603303">
            <w:pPr>
              <w:pStyle w:val="Zkladntextodsazen3"/>
              <w:keepNext/>
              <w:spacing w:before="120" w:after="0" w:line="240" w:lineRule="auto"/>
              <w:ind w:left="0" w:right="-212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22C51" w:rsidRPr="00306B94" w:rsidRDefault="00222C51" w:rsidP="00603303">
            <w:pPr>
              <w:pStyle w:val="Zkladntextodsazen3"/>
              <w:keepNext/>
              <w:spacing w:before="120" w:after="0" w:line="240" w:lineRule="auto"/>
              <w:ind w:left="0" w:right="-212"/>
              <w:rPr>
                <w:bCs/>
                <w:sz w:val="22"/>
                <w:szCs w:val="22"/>
              </w:rPr>
            </w:pPr>
          </w:p>
        </w:tc>
      </w:tr>
      <w:tr w:rsidR="00222C51" w:rsidRPr="00306B94" w:rsidTr="0060330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22C51" w:rsidRPr="00306B94" w:rsidRDefault="00222C51" w:rsidP="00603303">
            <w:pPr>
              <w:pStyle w:val="Zkladntext"/>
              <w:keepNext/>
              <w:spacing w:before="720" w:after="0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22C51" w:rsidRPr="00306B94" w:rsidRDefault="00222C51" w:rsidP="00603303">
            <w:pPr>
              <w:pStyle w:val="Zkladntext"/>
              <w:keepNext/>
              <w:spacing w:before="720" w:after="0"/>
              <w:rPr>
                <w:sz w:val="22"/>
                <w:szCs w:val="22"/>
              </w:rPr>
            </w:pPr>
          </w:p>
        </w:tc>
      </w:tr>
      <w:tr w:rsidR="00222C51" w:rsidRPr="00306B94" w:rsidTr="0060330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22C51" w:rsidRPr="001F2757" w:rsidRDefault="00222C51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22C51" w:rsidRPr="001F2757" w:rsidRDefault="00222C51" w:rsidP="00603303">
            <w:pPr>
              <w:pStyle w:val="Nzev"/>
              <w:keepNext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</w:rPr>
            </w:pPr>
          </w:p>
        </w:tc>
      </w:tr>
    </w:tbl>
    <w:p w:rsidR="00222C51" w:rsidRDefault="00222C51" w:rsidP="00222C51">
      <w:pPr>
        <w:pStyle w:val="cpPloha"/>
      </w:pPr>
      <w:r w:rsidRPr="007F5DBD">
        <w:lastRenderedPageBreak/>
        <w:t>Příloha č. 1</w:t>
      </w:r>
      <w:r>
        <w:t>: Specifikace Služeb</w:t>
      </w:r>
    </w:p>
    <w:p w:rsidR="00222C51" w:rsidRPr="00FE0AD1" w:rsidRDefault="00222C51" w:rsidP="00222C51">
      <w:pPr>
        <w:pStyle w:val="cplnekslovan"/>
        <w:numPr>
          <w:ilvl w:val="0"/>
          <w:numId w:val="0"/>
        </w:numPr>
        <w:ind w:left="425"/>
        <w:jc w:val="left"/>
      </w:pPr>
    </w:p>
    <w:p w:rsidR="005B2F9F" w:rsidRDefault="00C10A9A"/>
    <w:sectPr w:rsidR="005B2F9F" w:rsidSect="00E41746">
      <w:footerReference w:type="default" r:id="rId10"/>
      <w:type w:val="continuous"/>
      <w:pgSz w:w="11906" w:h="16838" w:code="9"/>
      <w:pgMar w:top="1812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9A" w:rsidRDefault="00C10A9A">
      <w:pPr>
        <w:spacing w:after="0" w:line="240" w:lineRule="auto"/>
      </w:pPr>
      <w:r>
        <w:separator/>
      </w:r>
    </w:p>
  </w:endnote>
  <w:endnote w:type="continuationSeparator" w:id="0">
    <w:p w:rsidR="00C10A9A" w:rsidRDefault="00C1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94" w:rsidRPr="00A96C42" w:rsidRDefault="00222C51" w:rsidP="00A96C42">
    <w:pPr>
      <w:pStyle w:val="Zpat"/>
      <w:jc w:val="center"/>
    </w:pPr>
    <w:r w:rsidRPr="00906F10">
      <w:rPr>
        <w:szCs w:val="18"/>
      </w:rPr>
      <w:t xml:space="preserve">Strana </w:t>
    </w:r>
    <w:r w:rsidRPr="00906F10">
      <w:rPr>
        <w:szCs w:val="18"/>
      </w:rPr>
      <w:fldChar w:fldCharType="begin"/>
    </w:r>
    <w:r w:rsidRPr="00906F10">
      <w:rPr>
        <w:szCs w:val="18"/>
      </w:rPr>
      <w:instrText xml:space="preserve"> PAGE </w:instrText>
    </w:r>
    <w:r w:rsidRPr="00906F10">
      <w:rPr>
        <w:szCs w:val="18"/>
      </w:rPr>
      <w:fldChar w:fldCharType="separate"/>
    </w:r>
    <w:r w:rsidR="00D418AA">
      <w:rPr>
        <w:noProof/>
        <w:szCs w:val="18"/>
      </w:rPr>
      <w:t>1</w:t>
    </w:r>
    <w:r w:rsidRPr="00906F10">
      <w:rPr>
        <w:szCs w:val="18"/>
      </w:rPr>
      <w:fldChar w:fldCharType="end"/>
    </w:r>
    <w:r w:rsidRPr="00906F10">
      <w:rPr>
        <w:szCs w:val="18"/>
      </w:rPr>
      <w:t xml:space="preserve"> (celkem </w:t>
    </w:r>
    <w:r w:rsidRPr="00906F10">
      <w:rPr>
        <w:szCs w:val="18"/>
      </w:rPr>
      <w:fldChar w:fldCharType="begin"/>
    </w:r>
    <w:r w:rsidRPr="00906F10">
      <w:rPr>
        <w:szCs w:val="18"/>
      </w:rPr>
      <w:instrText xml:space="preserve"> NUMPAGES </w:instrText>
    </w:r>
    <w:r w:rsidRPr="00906F10">
      <w:rPr>
        <w:szCs w:val="18"/>
      </w:rPr>
      <w:fldChar w:fldCharType="separate"/>
    </w:r>
    <w:r w:rsidR="00D418AA">
      <w:rPr>
        <w:noProof/>
        <w:szCs w:val="18"/>
      </w:rPr>
      <w:t>4</w:t>
    </w:r>
    <w:r w:rsidRPr="00906F10">
      <w:rPr>
        <w:szCs w:val="18"/>
      </w:rPr>
      <w:fldChar w:fldCharType="end"/>
    </w:r>
    <w:r w:rsidRPr="00906F10">
      <w:rPr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678"/>
    </w:tblGrid>
    <w:tr w:rsidR="00A766AB" w:rsidTr="00E41746">
      <w:trPr>
        <w:trHeight w:val="227"/>
      </w:trPr>
      <w:tc>
        <w:tcPr>
          <w:tcW w:w="4678" w:type="dxa"/>
        </w:tcPr>
        <w:p w:rsidR="00A766AB" w:rsidRDefault="00C10A9A" w:rsidP="001D20A2">
          <w:pPr>
            <w:pStyle w:val="Zpat"/>
            <w:tabs>
              <w:tab w:val="clear" w:pos="4536"/>
            </w:tabs>
          </w:pPr>
        </w:p>
      </w:tc>
      <w:tc>
        <w:tcPr>
          <w:tcW w:w="4678" w:type="dxa"/>
        </w:tcPr>
        <w:p w:rsidR="00A766AB" w:rsidRDefault="00C10A9A" w:rsidP="001D20A2">
          <w:pPr>
            <w:pStyle w:val="Zpat"/>
            <w:tabs>
              <w:tab w:val="clear" w:pos="4536"/>
            </w:tabs>
            <w:jc w:val="both"/>
          </w:pPr>
        </w:p>
      </w:tc>
    </w:tr>
    <w:tr w:rsidR="00A766AB" w:rsidTr="00E41746">
      <w:trPr>
        <w:trHeight w:val="227"/>
      </w:trPr>
      <w:tc>
        <w:tcPr>
          <w:tcW w:w="4678" w:type="dxa"/>
        </w:tcPr>
        <w:p w:rsidR="00A766AB" w:rsidRDefault="00C10A9A" w:rsidP="001D20A2">
          <w:pPr>
            <w:pStyle w:val="Zpat"/>
            <w:tabs>
              <w:tab w:val="clear" w:pos="4536"/>
              <w:tab w:val="clear" w:pos="9072"/>
              <w:tab w:val="right" w:pos="4253"/>
              <w:tab w:val="right" w:pos="9531"/>
            </w:tabs>
          </w:pPr>
        </w:p>
      </w:tc>
      <w:tc>
        <w:tcPr>
          <w:tcW w:w="4678" w:type="dxa"/>
        </w:tcPr>
        <w:p w:rsidR="00A766AB" w:rsidRDefault="00C10A9A" w:rsidP="001D20A2">
          <w:pPr>
            <w:pStyle w:val="Zpat"/>
            <w:tabs>
              <w:tab w:val="clear" w:pos="4536"/>
              <w:tab w:val="right" w:pos="4428"/>
            </w:tabs>
          </w:pPr>
        </w:p>
      </w:tc>
    </w:tr>
    <w:tr w:rsidR="00A766AB" w:rsidTr="00E41746">
      <w:trPr>
        <w:trHeight w:val="227"/>
      </w:trPr>
      <w:tc>
        <w:tcPr>
          <w:tcW w:w="4678" w:type="dxa"/>
        </w:tcPr>
        <w:p w:rsidR="00A766AB" w:rsidRDefault="00C10A9A" w:rsidP="001D20A2">
          <w:pPr>
            <w:pStyle w:val="Zpat"/>
            <w:tabs>
              <w:tab w:val="clear" w:pos="4536"/>
              <w:tab w:val="clear" w:pos="9072"/>
              <w:tab w:val="right" w:pos="4253"/>
              <w:tab w:val="right" w:pos="9531"/>
            </w:tabs>
          </w:pPr>
        </w:p>
      </w:tc>
      <w:tc>
        <w:tcPr>
          <w:tcW w:w="4678" w:type="dxa"/>
        </w:tcPr>
        <w:p w:rsidR="00A766AB" w:rsidRDefault="00C10A9A" w:rsidP="001D20A2">
          <w:pPr>
            <w:pStyle w:val="Zpat"/>
            <w:tabs>
              <w:tab w:val="clear" w:pos="4536"/>
              <w:tab w:val="right" w:pos="4428"/>
              <w:tab w:val="right" w:pos="6040"/>
            </w:tabs>
          </w:pPr>
        </w:p>
      </w:tc>
    </w:tr>
    <w:tr w:rsidR="00A766AB" w:rsidTr="00E41746">
      <w:trPr>
        <w:trHeight w:val="227"/>
      </w:trPr>
      <w:tc>
        <w:tcPr>
          <w:tcW w:w="4678" w:type="dxa"/>
        </w:tcPr>
        <w:p w:rsidR="00A766AB" w:rsidRDefault="00C10A9A" w:rsidP="001D20A2">
          <w:pPr>
            <w:pStyle w:val="Zpat"/>
            <w:tabs>
              <w:tab w:val="clear" w:pos="4536"/>
              <w:tab w:val="clear" w:pos="9072"/>
              <w:tab w:val="right" w:pos="4253"/>
              <w:tab w:val="right" w:pos="9531"/>
            </w:tabs>
          </w:pPr>
        </w:p>
      </w:tc>
      <w:tc>
        <w:tcPr>
          <w:tcW w:w="4678" w:type="dxa"/>
        </w:tcPr>
        <w:p w:rsidR="00A766AB" w:rsidRDefault="00C10A9A" w:rsidP="001D20A2">
          <w:pPr>
            <w:pStyle w:val="Zpat"/>
            <w:tabs>
              <w:tab w:val="clear" w:pos="4536"/>
              <w:tab w:val="right" w:pos="4428"/>
              <w:tab w:val="right" w:pos="6040"/>
            </w:tabs>
          </w:pPr>
        </w:p>
      </w:tc>
    </w:tr>
  </w:tbl>
  <w:p w:rsidR="00A96C42" w:rsidRPr="00A96C42" w:rsidRDefault="00222C51" w:rsidP="00A96C42">
    <w:pPr>
      <w:pStyle w:val="Zpat"/>
      <w:jc w:val="center"/>
    </w:pPr>
    <w:r w:rsidRPr="00906F10">
      <w:rPr>
        <w:szCs w:val="18"/>
      </w:rPr>
      <w:t xml:space="preserve">Strana </w:t>
    </w:r>
    <w:r w:rsidRPr="00906F10">
      <w:rPr>
        <w:szCs w:val="18"/>
      </w:rPr>
      <w:fldChar w:fldCharType="begin"/>
    </w:r>
    <w:r w:rsidRPr="00906F10">
      <w:rPr>
        <w:szCs w:val="18"/>
      </w:rPr>
      <w:instrText xml:space="preserve"> PAGE </w:instrText>
    </w:r>
    <w:r w:rsidRPr="00906F10">
      <w:rPr>
        <w:szCs w:val="18"/>
      </w:rPr>
      <w:fldChar w:fldCharType="separate"/>
    </w:r>
    <w:r w:rsidR="00D418AA">
      <w:rPr>
        <w:noProof/>
        <w:szCs w:val="18"/>
      </w:rPr>
      <w:t>2</w:t>
    </w:r>
    <w:r w:rsidRPr="00906F10">
      <w:rPr>
        <w:szCs w:val="18"/>
      </w:rPr>
      <w:fldChar w:fldCharType="end"/>
    </w:r>
    <w:r w:rsidRPr="00906F10">
      <w:rPr>
        <w:szCs w:val="18"/>
      </w:rPr>
      <w:t xml:space="preserve"> (celkem </w:t>
    </w:r>
    <w:r w:rsidRPr="00906F10">
      <w:rPr>
        <w:szCs w:val="18"/>
      </w:rPr>
      <w:fldChar w:fldCharType="begin"/>
    </w:r>
    <w:r w:rsidRPr="00906F10">
      <w:rPr>
        <w:szCs w:val="18"/>
      </w:rPr>
      <w:instrText xml:space="preserve"> NUMPAGES </w:instrText>
    </w:r>
    <w:r w:rsidRPr="00906F10">
      <w:rPr>
        <w:szCs w:val="18"/>
      </w:rPr>
      <w:fldChar w:fldCharType="separate"/>
    </w:r>
    <w:r w:rsidR="00D418AA">
      <w:rPr>
        <w:noProof/>
        <w:szCs w:val="18"/>
      </w:rPr>
      <w:t>4</w:t>
    </w:r>
    <w:r w:rsidRPr="00906F10">
      <w:rPr>
        <w:szCs w:val="18"/>
      </w:rPr>
      <w:fldChar w:fldCharType="end"/>
    </w:r>
    <w:r w:rsidRPr="00906F10">
      <w:rPr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94" w:rsidRPr="00A96C42" w:rsidRDefault="00222C51" w:rsidP="00A96C42">
    <w:pPr>
      <w:pStyle w:val="Zpat"/>
      <w:jc w:val="center"/>
    </w:pPr>
    <w:r w:rsidRPr="00906F10">
      <w:rPr>
        <w:szCs w:val="18"/>
      </w:rPr>
      <w:t xml:space="preserve">Strana </w:t>
    </w:r>
    <w:r w:rsidRPr="00906F10">
      <w:rPr>
        <w:szCs w:val="18"/>
      </w:rPr>
      <w:fldChar w:fldCharType="begin"/>
    </w:r>
    <w:r w:rsidRPr="00906F10">
      <w:rPr>
        <w:szCs w:val="18"/>
      </w:rPr>
      <w:instrText xml:space="preserve"> PAGE </w:instrText>
    </w:r>
    <w:r w:rsidRPr="00906F10">
      <w:rPr>
        <w:szCs w:val="18"/>
      </w:rPr>
      <w:fldChar w:fldCharType="separate"/>
    </w:r>
    <w:r w:rsidR="00D418AA">
      <w:rPr>
        <w:noProof/>
        <w:szCs w:val="18"/>
      </w:rPr>
      <w:t>4</w:t>
    </w:r>
    <w:r w:rsidRPr="00906F10">
      <w:rPr>
        <w:szCs w:val="18"/>
      </w:rPr>
      <w:fldChar w:fldCharType="end"/>
    </w:r>
    <w:r w:rsidRPr="00906F10">
      <w:rPr>
        <w:szCs w:val="18"/>
      </w:rPr>
      <w:t xml:space="preserve"> (celkem </w:t>
    </w:r>
    <w:r w:rsidRPr="00906F10">
      <w:rPr>
        <w:szCs w:val="18"/>
      </w:rPr>
      <w:fldChar w:fldCharType="begin"/>
    </w:r>
    <w:r w:rsidRPr="00906F10">
      <w:rPr>
        <w:szCs w:val="18"/>
      </w:rPr>
      <w:instrText xml:space="preserve"> NUMPAGES </w:instrText>
    </w:r>
    <w:r w:rsidRPr="00906F10">
      <w:rPr>
        <w:szCs w:val="18"/>
      </w:rPr>
      <w:fldChar w:fldCharType="separate"/>
    </w:r>
    <w:r w:rsidR="00D418AA">
      <w:rPr>
        <w:noProof/>
        <w:szCs w:val="18"/>
      </w:rPr>
      <w:t>4</w:t>
    </w:r>
    <w:r w:rsidRPr="00906F10">
      <w:rPr>
        <w:szCs w:val="18"/>
      </w:rPr>
      <w:fldChar w:fldCharType="end"/>
    </w:r>
    <w:r w:rsidRPr="00906F10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9A" w:rsidRDefault="00C10A9A">
      <w:pPr>
        <w:spacing w:after="0" w:line="240" w:lineRule="auto"/>
      </w:pPr>
      <w:r>
        <w:separator/>
      </w:r>
    </w:p>
  </w:footnote>
  <w:footnote w:type="continuationSeparator" w:id="0">
    <w:p w:rsidR="00C10A9A" w:rsidRDefault="00C1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94" w:rsidRDefault="00222C51" w:rsidP="00063E08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F659DB0" wp14:editId="785F7859">
              <wp:simplePos x="0" y="0"/>
              <wp:positionH relativeFrom="page">
                <wp:posOffset>6764655</wp:posOffset>
              </wp:positionH>
              <wp:positionV relativeFrom="page">
                <wp:posOffset>179705</wp:posOffset>
              </wp:positionV>
              <wp:extent cx="669290" cy="635000"/>
              <wp:effectExtent l="0" t="0" r="0" b="0"/>
              <wp:wrapNone/>
              <wp:docPr id="4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034E2" w:rsidRPr="008034E2" w:rsidRDefault="00C10A9A" w:rsidP="008034E2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59DB0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2.65pt;margin-top:14.15pt;width:52.7pt;height:50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" o:allowincell="f" filled="f" stroked="f" strokeweight=".5pt">
              <v:textbox>
                <w:txbxContent>
                  <w:p w:rsidR="008034E2" w:rsidRPr="008034E2" w:rsidRDefault="00C10A9A" w:rsidP="008034E2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198E1A7" wp14:editId="611565C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66a4d36ad497efb870e330b" descr="{&quot;HashCode&quot;:10472900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8660A" w:rsidRPr="00A8660A" w:rsidRDefault="00C10A9A" w:rsidP="00A8660A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98E1A7" id="MSIPCM966a4d36ad497efb870e330b" o:spid="_x0000_s1027" type="#_x0000_t202" alt="{&quot;HashCode&quot;:104729008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" o:allowincell="f" filled="f" stroked="f" strokeweight=".5pt">
              <v:textbox inset=",0,,0">
                <w:txbxContent>
                  <w:p w:rsidR="00A8660A" w:rsidRPr="00A8660A" w:rsidRDefault="00C10A9A" w:rsidP="00A8660A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0CEDB61F" wp14:editId="16707EC2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52C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bz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CFz7bz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4BB947E" wp14:editId="5B3C929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6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DCFBAFD" wp14:editId="65454E7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Dodatek č. 1</w:t>
    </w:r>
  </w:p>
  <w:p w:rsidR="00306B94" w:rsidRDefault="00222C51" w:rsidP="00063E08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ke Smlouvě o poskytování administrativních služeb podatelny a výpravny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D73"/>
    <w:multiLevelType w:val="multilevel"/>
    <w:tmpl w:val="7D9AF4E8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1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51"/>
    <w:rsid w:val="00222C51"/>
    <w:rsid w:val="00292122"/>
    <w:rsid w:val="004A7386"/>
    <w:rsid w:val="005A4B09"/>
    <w:rsid w:val="005D7235"/>
    <w:rsid w:val="00C10A9A"/>
    <w:rsid w:val="00D4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4D815"/>
  <w15:chartTrackingRefBased/>
  <w15:docId w15:val="{37969259-396F-4050-A549-C0B92C87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C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22C5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22C51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222C5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2C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222C51"/>
    <w:pPr>
      <w:spacing w:after="120" w:line="36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222C5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222C5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22C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2C5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22C51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2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Nzevsmlouvy">
    <w:name w:val="cp_Název smlouvy"/>
    <w:basedOn w:val="Normln"/>
    <w:qFormat/>
    <w:rsid w:val="00222C51"/>
    <w:pPr>
      <w:spacing w:before="120" w:after="300" w:line="420" w:lineRule="exact"/>
      <w:jc w:val="center"/>
    </w:pPr>
    <w:rPr>
      <w:rFonts w:ascii="Arial" w:hAnsi="Arial" w:cs="Arial"/>
      <w:b/>
      <w:sz w:val="36"/>
      <w:szCs w:val="36"/>
    </w:rPr>
  </w:style>
  <w:style w:type="paragraph" w:customStyle="1" w:styleId="cpslosmlouvy">
    <w:name w:val="cp_Číslo smlouvy"/>
    <w:basedOn w:val="Normln"/>
    <w:qFormat/>
    <w:rsid w:val="00222C51"/>
    <w:pPr>
      <w:spacing w:before="120" w:after="480" w:line="260" w:lineRule="exact"/>
      <w:jc w:val="center"/>
    </w:pPr>
    <w:rPr>
      <w:rFonts w:ascii="Times New Roman" w:hAnsi="Times New Roman"/>
    </w:rPr>
  </w:style>
  <w:style w:type="paragraph" w:customStyle="1" w:styleId="Normlntitulnstrana">
    <w:name w:val="Normální titulní strana"/>
    <w:basedOn w:val="Normln"/>
    <w:qFormat/>
    <w:rsid w:val="00222C51"/>
    <w:pPr>
      <w:spacing w:before="480" w:after="480" w:line="260" w:lineRule="exact"/>
      <w:jc w:val="both"/>
    </w:pPr>
    <w:rPr>
      <w:rFonts w:ascii="Times New Roman" w:hAnsi="Times New Roman"/>
    </w:rPr>
  </w:style>
  <w:style w:type="paragraph" w:customStyle="1" w:styleId="cplnekslovan">
    <w:name w:val="cp_Článek číslovaný"/>
    <w:basedOn w:val="Normln"/>
    <w:qFormat/>
    <w:rsid w:val="00222C51"/>
    <w:pPr>
      <w:keepNext/>
      <w:numPr>
        <w:numId w:val="1"/>
      </w:numPr>
      <w:spacing w:before="240" w:after="120" w:line="260" w:lineRule="exact"/>
      <w:jc w:val="center"/>
      <w:outlineLvl w:val="0"/>
    </w:pPr>
    <w:rPr>
      <w:rFonts w:ascii="Times New Roman" w:eastAsia="Times New Roman" w:hAnsi="Times New Roman"/>
      <w:b/>
      <w:lang w:eastAsia="cs-CZ"/>
    </w:rPr>
  </w:style>
  <w:style w:type="paragraph" w:customStyle="1" w:styleId="cpodstavecslovan1">
    <w:name w:val="cp_odstavec číslovaný 1"/>
    <w:basedOn w:val="Normln"/>
    <w:qFormat/>
    <w:rsid w:val="00222C51"/>
    <w:pPr>
      <w:numPr>
        <w:ilvl w:val="1"/>
        <w:numId w:val="1"/>
      </w:numPr>
      <w:spacing w:before="120" w:after="120" w:line="260" w:lineRule="exact"/>
      <w:jc w:val="both"/>
      <w:outlineLvl w:val="1"/>
    </w:pPr>
    <w:rPr>
      <w:rFonts w:ascii="Times New Roman" w:eastAsia="Times New Roman" w:hAnsi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222C51"/>
    <w:pPr>
      <w:numPr>
        <w:ilvl w:val="2"/>
        <w:numId w:val="1"/>
      </w:numPr>
      <w:spacing w:before="120" w:after="120" w:line="260" w:lineRule="exact"/>
      <w:jc w:val="both"/>
      <w:outlineLvl w:val="2"/>
    </w:pPr>
    <w:rPr>
      <w:rFonts w:ascii="Times New Roman" w:eastAsia="Times New Roman" w:hAnsi="Times New Roman"/>
      <w:lang w:eastAsia="cs-CZ"/>
    </w:rPr>
  </w:style>
  <w:style w:type="paragraph" w:customStyle="1" w:styleId="cpslovnpsmennkodstavci1">
    <w:name w:val="cp_číslování písmenné k odstavci 1"/>
    <w:basedOn w:val="Normln"/>
    <w:qFormat/>
    <w:rsid w:val="00222C51"/>
    <w:pPr>
      <w:numPr>
        <w:ilvl w:val="4"/>
        <w:numId w:val="1"/>
      </w:numPr>
      <w:tabs>
        <w:tab w:val="clear" w:pos="1276"/>
        <w:tab w:val="num" w:pos="992"/>
      </w:tabs>
      <w:spacing w:before="120" w:after="120" w:line="260" w:lineRule="exact"/>
      <w:ind w:left="992"/>
      <w:jc w:val="both"/>
      <w:outlineLvl w:val="2"/>
    </w:pPr>
    <w:rPr>
      <w:rFonts w:ascii="Times New Roman" w:hAnsi="Times New Roman"/>
    </w:rPr>
  </w:style>
  <w:style w:type="paragraph" w:customStyle="1" w:styleId="cpodrky1">
    <w:name w:val="cp_odrážky1"/>
    <w:basedOn w:val="Normln"/>
    <w:qFormat/>
    <w:rsid w:val="00222C51"/>
    <w:pPr>
      <w:numPr>
        <w:ilvl w:val="5"/>
        <w:numId w:val="1"/>
      </w:numPr>
    </w:pPr>
  </w:style>
  <w:style w:type="paragraph" w:customStyle="1" w:styleId="cpodrky2">
    <w:name w:val="cp_odrážky2"/>
    <w:basedOn w:val="Normln"/>
    <w:qFormat/>
    <w:rsid w:val="00222C51"/>
    <w:pPr>
      <w:numPr>
        <w:ilvl w:val="6"/>
        <w:numId w:val="1"/>
      </w:numPr>
    </w:pPr>
  </w:style>
  <w:style w:type="paragraph" w:customStyle="1" w:styleId="cpnormln">
    <w:name w:val="cp_normální"/>
    <w:basedOn w:val="Normln"/>
    <w:qFormat/>
    <w:rsid w:val="00222C51"/>
    <w:pPr>
      <w:spacing w:before="120" w:after="120" w:line="260" w:lineRule="exact"/>
      <w:ind w:left="567"/>
      <w:jc w:val="both"/>
    </w:pPr>
    <w:rPr>
      <w:rFonts w:ascii="Times New Roman" w:eastAsia="Times New Roman" w:hAnsi="Times New Roman"/>
      <w:lang w:eastAsia="cs-CZ"/>
    </w:rPr>
  </w:style>
  <w:style w:type="paragraph" w:customStyle="1" w:styleId="cpnormal">
    <w:name w:val="cp_normal"/>
    <w:basedOn w:val="cpodstavecslovan1"/>
    <w:qFormat/>
    <w:rsid w:val="00222C51"/>
    <w:pPr>
      <w:numPr>
        <w:ilvl w:val="0"/>
        <w:numId w:val="0"/>
      </w:numPr>
      <w:overflowPunct w:val="0"/>
      <w:autoSpaceDE w:val="0"/>
      <w:autoSpaceDN w:val="0"/>
      <w:adjustRightInd w:val="0"/>
      <w:ind w:left="567"/>
      <w:textAlignment w:val="baseline"/>
      <w:outlineLvl w:val="9"/>
    </w:pPr>
    <w:rPr>
      <w:szCs w:val="20"/>
    </w:rPr>
  </w:style>
  <w:style w:type="paragraph" w:customStyle="1" w:styleId="cpPloha">
    <w:name w:val="cp_Příloha"/>
    <w:basedOn w:val="cpnormln"/>
    <w:next w:val="cpslovnpsmennkodstavci1"/>
    <w:qFormat/>
    <w:rsid w:val="00222C51"/>
    <w:pPr>
      <w:keepNext/>
      <w:pageBreakBefore/>
      <w:spacing w:before="0" w:after="240" w:line="240" w:lineRule="auto"/>
      <w:ind w:left="0"/>
      <w:outlineLvl w:val="0"/>
    </w:pPr>
    <w:rPr>
      <w:b/>
    </w:rPr>
  </w:style>
  <w:style w:type="paragraph" w:customStyle="1" w:styleId="cpTabulkasmluvnistrany">
    <w:name w:val="cp_Tabulka smluvni strany"/>
    <w:basedOn w:val="Normln"/>
    <w:qFormat/>
    <w:rsid w:val="00222C51"/>
    <w:pPr>
      <w:spacing w:after="120" w:line="260" w:lineRule="exact"/>
    </w:pPr>
    <w:rPr>
      <w:rFonts w:ascii="Times New Roman" w:hAnsi="Times New Roman"/>
      <w:bCs/>
    </w:rPr>
  </w:style>
  <w:style w:type="character" w:customStyle="1" w:styleId="nowrap">
    <w:name w:val="nowrap"/>
    <w:basedOn w:val="Standardnpsmoodstavce"/>
    <w:rsid w:val="00222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Lišková Lucie Ing.</dc:creator>
  <cp:keywords/>
  <dc:description/>
  <cp:lastModifiedBy>Vejvodová Klára Bc. DiS.</cp:lastModifiedBy>
  <cp:revision>3</cp:revision>
  <dcterms:created xsi:type="dcterms:W3CDTF">2021-08-26T13:57:00Z</dcterms:created>
  <dcterms:modified xsi:type="dcterms:W3CDTF">2021-08-26T14:02:00Z</dcterms:modified>
</cp:coreProperties>
</file>