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85" w:rsidRDefault="000A2439" w:rsidP="00736F85">
      <w:pPr>
        <w:ind w:right="23" w:hanging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Příloha č. 1-2</w:t>
      </w:r>
      <w:r w:rsidR="00736F85" w:rsidRPr="006E7037">
        <w:rPr>
          <w:rFonts w:ascii="Arial" w:hAnsi="Arial" w:cs="Arial"/>
          <w:b/>
          <w:bCs/>
          <w:sz w:val="28"/>
          <w:szCs w:val="28"/>
        </w:rPr>
        <w:t xml:space="preserve"> – Technické podmínky dodávky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736F85" w:rsidRPr="006E7037">
        <w:rPr>
          <w:rFonts w:ascii="Arial" w:hAnsi="Arial" w:cs="Arial"/>
          <w:b/>
          <w:bCs/>
          <w:sz w:val="28"/>
          <w:szCs w:val="28"/>
        </w:rPr>
        <w:t>. část</w:t>
      </w:r>
    </w:p>
    <w:p w:rsidR="00736F85" w:rsidRDefault="00736F85" w:rsidP="00736F85">
      <w:pPr>
        <w:ind w:right="23" w:hanging="360"/>
        <w:rPr>
          <w:rFonts w:ascii="Arial" w:hAnsi="Arial" w:cs="Arial"/>
          <w:sz w:val="20"/>
          <w:szCs w:val="20"/>
        </w:rPr>
      </w:pPr>
    </w:p>
    <w:tbl>
      <w:tblPr>
        <w:tblW w:w="10400" w:type="dxa"/>
        <w:tblInd w:w="-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6588"/>
        <w:gridCol w:w="1417"/>
        <w:gridCol w:w="1815"/>
      </w:tblGrid>
      <w:tr w:rsidR="000A2439" w:rsidRPr="0037445B" w:rsidTr="009C3153">
        <w:trPr>
          <w:trHeight w:val="492"/>
        </w:trPr>
        <w:tc>
          <w:tcPr>
            <w:tcW w:w="71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2439" w:rsidRDefault="000A2439" w:rsidP="000A2439">
            <w:pPr>
              <w:ind w:left="22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ks k</w:t>
            </w:r>
            <w:r w:rsidRPr="0037445B">
              <w:rPr>
                <w:rFonts w:ascii="Arial" w:hAnsi="Arial" w:cs="Arial"/>
                <w:b/>
                <w:bCs/>
              </w:rPr>
              <w:t>olov</w:t>
            </w:r>
            <w:r>
              <w:rPr>
                <w:rFonts w:ascii="Arial" w:hAnsi="Arial" w:cs="Arial"/>
                <w:b/>
                <w:bCs/>
              </w:rPr>
              <w:t>ého</w:t>
            </w:r>
            <w:r w:rsidRPr="0037445B">
              <w:rPr>
                <w:rFonts w:ascii="Arial" w:hAnsi="Arial" w:cs="Arial"/>
                <w:b/>
                <w:bCs/>
              </w:rPr>
              <w:t xml:space="preserve"> svahov</w:t>
            </w:r>
            <w:r>
              <w:rPr>
                <w:rFonts w:ascii="Arial" w:hAnsi="Arial" w:cs="Arial"/>
                <w:b/>
                <w:bCs/>
              </w:rPr>
              <w:t>ého</w:t>
            </w:r>
            <w:r w:rsidRPr="0037445B">
              <w:rPr>
                <w:rFonts w:ascii="Arial" w:hAnsi="Arial" w:cs="Arial"/>
                <w:b/>
                <w:bCs/>
              </w:rPr>
              <w:t xml:space="preserve"> nosič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37445B">
              <w:rPr>
                <w:rFonts w:ascii="Arial" w:hAnsi="Arial" w:cs="Arial"/>
                <w:b/>
                <w:bCs/>
              </w:rPr>
              <w:t xml:space="preserve"> nářadí</w:t>
            </w:r>
          </w:p>
          <w:p w:rsidR="000A2439" w:rsidRPr="0037445B" w:rsidRDefault="008D3817" w:rsidP="000A2439">
            <w:pPr>
              <w:ind w:left="224"/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0A2439">
              <w:rPr>
                <w:rFonts w:ascii="Arial" w:hAnsi="Arial" w:cs="Arial"/>
                <w:b/>
                <w:bCs/>
              </w:rPr>
              <w:t>ro VHP Ostrava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2439" w:rsidRPr="0037445B" w:rsidRDefault="000A2439" w:rsidP="004A05AB">
            <w:pPr>
              <w:ind w:right="186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7445B">
              <w:rPr>
                <w:rFonts w:ascii="Arial" w:hAnsi="Arial" w:cs="Arial"/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2439" w:rsidRPr="003854BE" w:rsidRDefault="00AA54CE" w:rsidP="004A05AB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Doplní účastník*</w:t>
            </w:r>
          </w:p>
        </w:tc>
      </w:tr>
      <w:tr w:rsidR="000A2439" w:rsidRPr="0037445B" w:rsidTr="009C3153">
        <w:trPr>
          <w:trHeight w:val="338"/>
        </w:trPr>
        <w:tc>
          <w:tcPr>
            <w:tcW w:w="58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2439" w:rsidRPr="00AA54CE" w:rsidRDefault="000A2439" w:rsidP="004A05A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1.01</w:t>
            </w:r>
          </w:p>
        </w:tc>
        <w:tc>
          <w:tcPr>
            <w:tcW w:w="6588" w:type="dxa"/>
            <w:tcBorders>
              <w:top w:val="single" w:sz="12" w:space="0" w:color="auto"/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0A2439" w:rsidRPr="00E00F03" w:rsidRDefault="000A2439" w:rsidP="009C3153">
            <w:pPr>
              <w:ind w:left="-60" w:right="122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1</w:t>
            </w:r>
            <w:r w:rsidR="00AA5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F03">
              <w:rPr>
                <w:rFonts w:ascii="Arial" w:hAnsi="Arial" w:cs="Arial"/>
                <w:sz w:val="20"/>
                <w:szCs w:val="20"/>
              </w:rPr>
              <w:t>ks - nový univerzální pracovní stroj samojízdný s dostatečně tuhou konstrukcí, použitelný i v náročném svahovitém terénu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2439" w:rsidRPr="00E00F03" w:rsidRDefault="000A2439" w:rsidP="004A05A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2439" w:rsidRPr="00F849A4" w:rsidRDefault="009C1E15" w:rsidP="004A05A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359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1.02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Maximální přepravní rychlost na pozemních komunikacích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min. 35 km/hod.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40 km/hod.</w:t>
            </w:r>
          </w:p>
        </w:tc>
      </w:tr>
      <w:tr w:rsidR="00AA54CE" w:rsidRPr="0037445B" w:rsidTr="009C3153">
        <w:trPr>
          <w:trHeight w:val="510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1.03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Možnost dovybavení pracovními adaptéry pro ošetřování, údržbu krajiny a komunální práce (např. sněhový pluh, sněžná fréza, zametač atp.)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50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1.04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Svahová dostupnost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min. 40°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40°</w:t>
            </w:r>
          </w:p>
        </w:tc>
      </w:tr>
      <w:tr w:rsidR="00AA54CE" w:rsidRPr="0037445B" w:rsidTr="009C3153">
        <w:trPr>
          <w:trHeight w:val="96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1.05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rPr>
                <w:rFonts w:ascii="Arial" w:eastAsia="Arial Unicode MS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 xml:space="preserve">Motor </w:t>
            </w:r>
            <w:proofErr w:type="gramStart"/>
            <w:r w:rsidRPr="00E00F03">
              <w:rPr>
                <w:rFonts w:ascii="Arial" w:hAnsi="Arial" w:cs="Arial"/>
                <w:sz w:val="20"/>
                <w:szCs w:val="20"/>
              </w:rPr>
              <w:t>vznětový, 4-válcový</w:t>
            </w:r>
            <w:proofErr w:type="gramEnd"/>
            <w:r w:rsidRPr="00E00F03">
              <w:rPr>
                <w:rFonts w:ascii="Arial" w:hAnsi="Arial" w:cs="Arial"/>
                <w:sz w:val="20"/>
                <w:szCs w:val="20"/>
              </w:rPr>
              <w:t xml:space="preserve">, emisní norma min. </w:t>
            </w:r>
            <w:proofErr w:type="spellStart"/>
            <w:r w:rsidRPr="00E00F03">
              <w:rPr>
                <w:rFonts w:ascii="Arial" w:hAnsi="Arial" w:cs="Arial"/>
                <w:sz w:val="20"/>
                <w:szCs w:val="20"/>
              </w:rPr>
              <w:t>stage</w:t>
            </w:r>
            <w:proofErr w:type="spellEnd"/>
            <w:r w:rsidRPr="00E00F03">
              <w:rPr>
                <w:rFonts w:ascii="Arial" w:hAnsi="Arial" w:cs="Arial"/>
                <w:sz w:val="20"/>
                <w:szCs w:val="20"/>
              </w:rPr>
              <w:t xml:space="preserve"> V, zdvihový objem min. 2500 cm</w:t>
            </w:r>
            <w:r w:rsidRPr="00E00F0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96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1.06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Výkon motoru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min. 55 kW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55,2 kW</w:t>
            </w:r>
          </w:p>
        </w:tc>
      </w:tr>
      <w:tr w:rsidR="00AA54CE" w:rsidRPr="0037445B" w:rsidTr="009C3153">
        <w:trPr>
          <w:trHeight w:val="50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1.07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00F03">
              <w:rPr>
                <w:rFonts w:ascii="Arial" w:hAnsi="Arial" w:cs="Arial"/>
                <w:sz w:val="20"/>
                <w:szCs w:val="20"/>
              </w:rPr>
              <w:t>Kroutící</w:t>
            </w:r>
            <w:proofErr w:type="gramEnd"/>
            <w:r w:rsidRPr="00E00F03">
              <w:rPr>
                <w:rFonts w:ascii="Arial" w:hAnsi="Arial" w:cs="Arial"/>
                <w:sz w:val="20"/>
                <w:szCs w:val="20"/>
              </w:rPr>
              <w:t xml:space="preserve"> moment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F45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 xml:space="preserve">min. 300 </w:t>
            </w:r>
            <w:proofErr w:type="spellStart"/>
            <w:r w:rsidR="00F45CD9" w:rsidRPr="00975EF4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300 </w:t>
            </w:r>
            <w:proofErr w:type="spellStart"/>
            <w:r>
              <w:rPr>
                <w:rFonts w:ascii="Arial" w:hAnsi="Arial" w:cs="Arial"/>
                <w:sz w:val="22"/>
              </w:rPr>
              <w:t>Nm</w:t>
            </w:r>
            <w:proofErr w:type="spellEnd"/>
          </w:p>
        </w:tc>
      </w:tr>
      <w:tr w:rsidR="00AA54CE" w:rsidRPr="0037445B" w:rsidTr="009C3153">
        <w:trPr>
          <w:trHeight w:val="50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1.08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Objem palivové nádrže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min. 90 l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90 l</w:t>
            </w:r>
          </w:p>
        </w:tc>
      </w:tr>
      <w:tr w:rsidR="00AA54CE" w:rsidRPr="0037445B" w:rsidTr="009C3153">
        <w:trPr>
          <w:trHeight w:val="514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1.09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 xml:space="preserve">Převodovka hydrostatická, ovládání </w:t>
            </w:r>
            <w:proofErr w:type="spellStart"/>
            <w:r w:rsidRPr="00E00F03">
              <w:rPr>
                <w:rFonts w:ascii="Arial" w:hAnsi="Arial" w:cs="Arial"/>
                <w:sz w:val="20"/>
                <w:szCs w:val="20"/>
              </w:rPr>
              <w:t>hydropojezdu</w:t>
            </w:r>
            <w:proofErr w:type="spellEnd"/>
            <w:r w:rsidRPr="00E00F03">
              <w:rPr>
                <w:rFonts w:ascii="Arial" w:hAnsi="Arial" w:cs="Arial"/>
                <w:sz w:val="20"/>
                <w:szCs w:val="20"/>
              </w:rPr>
              <w:t xml:space="preserve"> automaticky pomocí plynového pedálu nebo manuálně prostřednictvím multifunkční páky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354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A54CE">
              <w:rPr>
                <w:rFonts w:ascii="Arial" w:eastAsia="Arial Unicode MS" w:hAnsi="Arial" w:cs="Arial"/>
                <w:b/>
                <w:sz w:val="20"/>
                <w:szCs w:val="20"/>
              </w:rPr>
              <w:t>1.10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 xml:space="preserve">Řízení hydrostatické, elektrohydraulické ovládání všech kol. </w:t>
            </w:r>
          </w:p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Možnosti řízení: všechna 4 kola, přední náprava, zadní náprava, krabí chod.</w:t>
            </w:r>
          </w:p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Přední náprava výkyvná.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207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1.11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 xml:space="preserve">Uzávěry diferenciálu – </w:t>
            </w:r>
            <w:proofErr w:type="spellStart"/>
            <w:r w:rsidRPr="00E00F03">
              <w:rPr>
                <w:rFonts w:ascii="Arial" w:hAnsi="Arial" w:cs="Arial"/>
                <w:sz w:val="20"/>
                <w:szCs w:val="20"/>
              </w:rPr>
              <w:t>předvolitelné</w:t>
            </w:r>
            <w:proofErr w:type="spellEnd"/>
            <w:r w:rsidRPr="00E00F03">
              <w:rPr>
                <w:rFonts w:ascii="Arial" w:hAnsi="Arial" w:cs="Arial"/>
                <w:sz w:val="20"/>
                <w:szCs w:val="20"/>
              </w:rPr>
              <w:t>, elektrohydraulicky ovládané, v přední i zadní nápravě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50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1.12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Vývodová hřídel vpředu i vzadu pro pohon přídavných zařízení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50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1.13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 xml:space="preserve">Otáčky vývodových hřídelí vpředu a vzadu v rozsahu 540 – 590 </w:t>
            </w:r>
            <w:proofErr w:type="spellStart"/>
            <w:r w:rsidRPr="00E00F03">
              <w:rPr>
                <w:rFonts w:ascii="Arial" w:hAnsi="Arial" w:cs="Arial"/>
                <w:sz w:val="20"/>
                <w:szCs w:val="20"/>
              </w:rPr>
              <w:t>ot</w:t>
            </w:r>
            <w:proofErr w:type="spellEnd"/>
            <w:r w:rsidRPr="00E00F03">
              <w:rPr>
                <w:rFonts w:ascii="Arial" w:hAnsi="Arial" w:cs="Arial"/>
                <w:sz w:val="20"/>
                <w:szCs w:val="20"/>
              </w:rPr>
              <w:t xml:space="preserve">/min. 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586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1.14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 xml:space="preserve">Čelní zvedací tříbodové zařízení s hydraulickým odlehčením přídavných zařízení a hydraulickým odpružením ramen. Integrovaný stranový posun (rozsah min. 400 mm) pro práci v blízkosti překážek, </w:t>
            </w:r>
            <w:proofErr w:type="spellStart"/>
            <w:r w:rsidRPr="00E00F03">
              <w:rPr>
                <w:rFonts w:ascii="Arial" w:hAnsi="Arial" w:cs="Arial"/>
                <w:sz w:val="20"/>
                <w:szCs w:val="20"/>
              </w:rPr>
              <w:t>rychlovýměnný</w:t>
            </w:r>
            <w:proofErr w:type="spellEnd"/>
            <w:r w:rsidRPr="00E00F03">
              <w:rPr>
                <w:rFonts w:ascii="Arial" w:hAnsi="Arial" w:cs="Arial"/>
                <w:sz w:val="20"/>
                <w:szCs w:val="20"/>
              </w:rPr>
              <w:t xml:space="preserve"> systém pracovních nástaveb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50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1.15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Zvedací síla čelního zvedacího zařízení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min. 1500 kg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1500 kg</w:t>
            </w:r>
          </w:p>
        </w:tc>
      </w:tr>
      <w:tr w:rsidR="00AA54CE" w:rsidRPr="0037445B" w:rsidTr="009C3153">
        <w:trPr>
          <w:trHeight w:val="222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1.16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 xml:space="preserve">Zadní zvedací zařízení o zvedací síle min. 1500 kg, </w:t>
            </w:r>
            <w:proofErr w:type="spellStart"/>
            <w:r w:rsidRPr="00E00F03">
              <w:rPr>
                <w:rFonts w:ascii="Arial" w:hAnsi="Arial" w:cs="Arial"/>
                <w:sz w:val="20"/>
                <w:szCs w:val="20"/>
              </w:rPr>
              <w:t>rychlovýměnný</w:t>
            </w:r>
            <w:proofErr w:type="spellEnd"/>
            <w:r w:rsidRPr="00E00F03">
              <w:rPr>
                <w:rFonts w:ascii="Arial" w:hAnsi="Arial" w:cs="Arial"/>
                <w:sz w:val="20"/>
                <w:szCs w:val="20"/>
              </w:rPr>
              <w:t xml:space="preserve"> systém pracovních nástaveb, elektrické vnější ovládání, hydraulické tlumení kmitů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76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1.17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Přípustné zatížení přední nápravy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min. 2000 kg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2300 kg</w:t>
            </w:r>
          </w:p>
        </w:tc>
      </w:tr>
      <w:tr w:rsidR="00AA54CE" w:rsidRPr="0037445B" w:rsidTr="009C3153">
        <w:trPr>
          <w:trHeight w:val="107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1.18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Přípustné zatížení zadní nápravy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min. 2500 kg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2600 kg</w:t>
            </w:r>
          </w:p>
        </w:tc>
      </w:tr>
      <w:tr w:rsidR="00AA54CE" w:rsidRPr="0037445B" w:rsidTr="009C3153">
        <w:trPr>
          <w:trHeight w:val="112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A54CE">
              <w:rPr>
                <w:rFonts w:ascii="Arial" w:eastAsia="Arial Unicode MS" w:hAnsi="Arial" w:cs="Arial"/>
                <w:b/>
                <w:sz w:val="20"/>
                <w:szCs w:val="20"/>
              </w:rPr>
              <w:t>1.19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Hydraulický třetí bod pro dokonalejší kopírování terénu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00F03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994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A54CE">
              <w:rPr>
                <w:rFonts w:ascii="Arial" w:eastAsia="Arial Unicode MS" w:hAnsi="Arial" w:cs="Arial"/>
                <w:b/>
                <w:sz w:val="20"/>
                <w:szCs w:val="20"/>
              </w:rPr>
              <w:t>1.20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Uzavřená kabina s topením, klimatizace, výškově a sklonově nastavitelné (v příčném směru ve vztahu ke směru jízdy) sedadlo řidiče s prodlouženou zádovou opěrkou a opěrkami rukou, sedadlo řidiče s pneumatickým odpružením, autorádio, přední pracovní reflektory, odnímatelný maják, přídavné čelní střešní reflektory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00F03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576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A54CE">
              <w:rPr>
                <w:rFonts w:ascii="Arial" w:eastAsia="Arial Unicode MS" w:hAnsi="Arial" w:cs="Arial"/>
                <w:b/>
                <w:sz w:val="20"/>
                <w:szCs w:val="20"/>
              </w:rPr>
              <w:t>1.21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0F03">
              <w:rPr>
                <w:rFonts w:ascii="Arial" w:hAnsi="Arial" w:cs="Arial"/>
                <w:sz w:val="20"/>
                <w:szCs w:val="20"/>
              </w:rPr>
              <w:t>Víceokruhová</w:t>
            </w:r>
            <w:proofErr w:type="spellEnd"/>
            <w:r w:rsidRPr="00E00F03">
              <w:rPr>
                <w:rFonts w:ascii="Arial" w:hAnsi="Arial" w:cs="Arial"/>
                <w:sz w:val="20"/>
                <w:szCs w:val="20"/>
              </w:rPr>
              <w:t xml:space="preserve"> pracovní hydraulika: minimálně 3 univerzální dvojčinné hydraulické okruhy (6 rychlospojek) vpředu a 3 univerzální dvojčinné hydraulické okruhy (6 rychlospojek) vzadu pro ovládání přídavných zařízení, ovládání hydraulických okruhů z místa řidiče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00F03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50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1.22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Zadní tažné zařízení s čepem a koulí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00F03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68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1.23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Nízkotlaké pneumatiky vhodné do svahovitých terénů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00F03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50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1.24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Přípustná celková hmotnost (včetně přídavných zařízení)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00F03">
              <w:rPr>
                <w:rFonts w:ascii="Arial" w:eastAsia="Arial Unicode MS" w:hAnsi="Arial" w:cs="Arial"/>
                <w:b/>
                <w:sz w:val="20"/>
                <w:szCs w:val="20"/>
              </w:rPr>
              <w:t>max. 3500 kg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3500 kg</w:t>
            </w:r>
          </w:p>
        </w:tc>
      </w:tr>
      <w:tr w:rsidR="00AA54CE" w:rsidRPr="0037445B" w:rsidTr="009C3153">
        <w:trPr>
          <w:trHeight w:val="50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1.25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 xml:space="preserve">Přídavný pracovní adaptér – </w:t>
            </w:r>
            <w:proofErr w:type="spellStart"/>
            <w:r w:rsidRPr="00E00F03"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 w:rsidRPr="00E00F03">
              <w:rPr>
                <w:rFonts w:ascii="Arial" w:hAnsi="Arial" w:cs="Arial"/>
                <w:sz w:val="20"/>
                <w:szCs w:val="20"/>
              </w:rPr>
              <w:t xml:space="preserve">, resp. </w:t>
            </w:r>
            <w:r w:rsidR="003C0925">
              <w:rPr>
                <w:rFonts w:ascii="Arial" w:hAnsi="Arial" w:cs="Arial"/>
                <w:sz w:val="20"/>
                <w:szCs w:val="20"/>
              </w:rPr>
              <w:t>č</w:t>
            </w:r>
            <w:r w:rsidR="003C0925" w:rsidRPr="00E00F03">
              <w:rPr>
                <w:rFonts w:ascii="Arial" w:hAnsi="Arial" w:cs="Arial"/>
                <w:sz w:val="20"/>
                <w:szCs w:val="20"/>
              </w:rPr>
              <w:t xml:space="preserve">elní </w:t>
            </w:r>
            <w:r w:rsidRPr="00E00F03">
              <w:rPr>
                <w:rFonts w:ascii="Arial" w:hAnsi="Arial" w:cs="Arial"/>
                <w:sz w:val="20"/>
                <w:szCs w:val="20"/>
              </w:rPr>
              <w:t>cepový nástroj včetně upínacího zařízení k nosiči nářadí, včetně kloubové hřídele.</w:t>
            </w:r>
          </w:p>
          <w:p w:rsidR="00AA54CE" w:rsidRPr="00E00F03" w:rsidRDefault="00AA54CE" w:rsidP="009C3153">
            <w:pPr>
              <w:ind w:left="-60" w:right="1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 xml:space="preserve">Pracovní záběr – min. 2000 mm; min. 92 Y-nožů; reverzní chod žacího </w:t>
            </w:r>
            <w:r w:rsidRPr="00E00F03">
              <w:rPr>
                <w:rFonts w:ascii="Arial" w:hAnsi="Arial" w:cs="Arial"/>
                <w:sz w:val="20"/>
                <w:szCs w:val="20"/>
              </w:rPr>
              <w:lastRenderedPageBreak/>
              <w:t>válce; nastavení výšky sekání (strniště) z kabiny (z místa řidiče)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AA54CE" w:rsidP="00AA54C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849A4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416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lastRenderedPageBreak/>
              <w:t>1.26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Povinná výbava pro provoz na pozemních komunikacích v souladu s vyhláškou 341/2002 Sb. v platném znění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00F03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AA54CE" w:rsidRPr="0037445B" w:rsidTr="009C3153">
        <w:trPr>
          <w:trHeight w:val="248"/>
        </w:trPr>
        <w:tc>
          <w:tcPr>
            <w:tcW w:w="5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AA54CE" w:rsidRDefault="00AA54CE" w:rsidP="00AA5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54CE">
              <w:rPr>
                <w:rFonts w:ascii="Arial" w:hAnsi="Arial" w:cs="Arial"/>
                <w:b/>
                <w:sz w:val="20"/>
                <w:szCs w:val="20"/>
              </w:rPr>
              <w:t>1.27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9C3153">
            <w:pPr>
              <w:ind w:left="-60" w:right="122"/>
              <w:rPr>
                <w:rFonts w:ascii="Arial" w:hAnsi="Arial" w:cs="Arial"/>
                <w:sz w:val="20"/>
                <w:szCs w:val="20"/>
              </w:rPr>
            </w:pPr>
            <w:r w:rsidRPr="00E00F03">
              <w:rPr>
                <w:rFonts w:ascii="Arial" w:hAnsi="Arial" w:cs="Arial"/>
                <w:sz w:val="20"/>
                <w:szCs w:val="20"/>
              </w:rPr>
              <w:t>Doklady o schválení pro provoz na pozemních komunikacích v České republice dle platných právních předpisů pro svahový nosič nářadí (technický průkaz)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E00F03" w:rsidRDefault="00AA54CE" w:rsidP="00AA54C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00F03">
              <w:rPr>
                <w:rFonts w:ascii="Arial" w:eastAsia="Arial Unicode MS" w:hAnsi="Arial" w:cs="Arial"/>
                <w:sz w:val="20"/>
                <w:szCs w:val="20"/>
              </w:rPr>
              <w:t>ano,</w:t>
            </w:r>
            <w:r w:rsidRPr="00E00F03">
              <w:rPr>
                <w:rFonts w:ascii="Arial" w:eastAsia="Arial Unicode MS" w:hAnsi="Arial" w:cs="Arial"/>
                <w:sz w:val="20"/>
                <w:szCs w:val="20"/>
              </w:rPr>
              <w:br/>
              <w:t>nejpozději u předání stroje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54CE" w:rsidRPr="00F849A4" w:rsidRDefault="009C1E15" w:rsidP="003C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  <w:tr w:rsidR="00193A34" w:rsidRPr="0037445B" w:rsidTr="003C0925">
        <w:trPr>
          <w:trHeight w:val="248"/>
        </w:trPr>
        <w:tc>
          <w:tcPr>
            <w:tcW w:w="5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3A34" w:rsidRPr="00AA54CE" w:rsidRDefault="00193A34" w:rsidP="00193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1.28</w:t>
            </w:r>
          </w:p>
        </w:tc>
        <w:tc>
          <w:tcPr>
            <w:tcW w:w="6588" w:type="dxa"/>
            <w:tcBorders>
              <w:left w:val="single" w:sz="12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193A34" w:rsidRPr="00E00F03" w:rsidRDefault="00193A34" w:rsidP="00193A34">
            <w:pPr>
              <w:ind w:left="-60" w:right="1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Záruka min. 24 měsíců 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3A34" w:rsidRPr="00E00F03" w:rsidRDefault="00193A34" w:rsidP="00193A3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>(pokud bude záruka více než 24 měsíců, uveďte celkový počet měsíců)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3A34" w:rsidRPr="00522CA7" w:rsidRDefault="009C1E15" w:rsidP="00193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ano</w:t>
            </w:r>
          </w:p>
        </w:tc>
      </w:tr>
    </w:tbl>
    <w:p w:rsidR="000A2439" w:rsidRPr="006E7037" w:rsidRDefault="000A2439" w:rsidP="00736F85">
      <w:pPr>
        <w:ind w:right="23" w:hanging="360"/>
        <w:rPr>
          <w:rFonts w:ascii="Arial" w:hAnsi="Arial" w:cs="Arial"/>
          <w:sz w:val="20"/>
          <w:szCs w:val="20"/>
        </w:rPr>
      </w:pPr>
    </w:p>
    <w:p w:rsidR="00736F85" w:rsidRPr="009719E6" w:rsidRDefault="00736F85" w:rsidP="003C0925">
      <w:pPr>
        <w:tabs>
          <w:tab w:val="left" w:pos="907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9719E6">
        <w:rPr>
          <w:rFonts w:ascii="Arial" w:hAnsi="Arial" w:cs="Arial"/>
          <w:sz w:val="20"/>
          <w:szCs w:val="20"/>
        </w:rPr>
        <w:t xml:space="preserve">* </w:t>
      </w:r>
      <w:r w:rsidR="00AC5300">
        <w:rPr>
          <w:rFonts w:ascii="Arial" w:hAnsi="Arial" w:cs="Arial"/>
          <w:sz w:val="20"/>
          <w:szCs w:val="20"/>
        </w:rPr>
        <w:t>Účastník</w:t>
      </w:r>
      <w:r w:rsidR="00AC5300" w:rsidRPr="009719E6">
        <w:rPr>
          <w:rFonts w:ascii="Arial" w:hAnsi="Arial" w:cs="Arial"/>
          <w:sz w:val="20"/>
          <w:szCs w:val="20"/>
        </w:rPr>
        <w:t xml:space="preserve"> </w:t>
      </w:r>
      <w:r w:rsidRPr="009719E6">
        <w:rPr>
          <w:rFonts w:ascii="Arial" w:hAnsi="Arial" w:cs="Arial"/>
          <w:sz w:val="20"/>
          <w:szCs w:val="20"/>
        </w:rPr>
        <w:t xml:space="preserve">vyplní dle povahy jednotlivých podmínek </w:t>
      </w:r>
      <w:r w:rsidRPr="009719E6">
        <w:rPr>
          <w:rFonts w:ascii="Arial" w:hAnsi="Arial" w:cs="Arial"/>
          <w:b/>
          <w:sz w:val="20"/>
          <w:szCs w:val="20"/>
        </w:rPr>
        <w:t>ano / ne</w:t>
      </w:r>
      <w:r w:rsidRPr="009719E6">
        <w:rPr>
          <w:rFonts w:ascii="Arial" w:hAnsi="Arial" w:cs="Arial"/>
          <w:sz w:val="20"/>
          <w:szCs w:val="20"/>
        </w:rPr>
        <w:t xml:space="preserve"> nebo </w:t>
      </w:r>
      <w:r w:rsidRPr="009719E6">
        <w:rPr>
          <w:rFonts w:ascii="Arial" w:hAnsi="Arial" w:cs="Arial"/>
          <w:b/>
          <w:sz w:val="20"/>
          <w:szCs w:val="20"/>
        </w:rPr>
        <w:t>příslušnou hodnotu jím nabízeného předmětu plnění</w:t>
      </w:r>
      <w:r w:rsidRPr="009719E6">
        <w:rPr>
          <w:rFonts w:ascii="Arial" w:hAnsi="Arial" w:cs="Arial"/>
          <w:sz w:val="20"/>
          <w:szCs w:val="20"/>
        </w:rPr>
        <w:t>, ze které bude zřejmé, zda je daná podmínka splněna či nikoliv.</w:t>
      </w:r>
    </w:p>
    <w:p w:rsidR="00D042DB" w:rsidRDefault="00D042D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AC5300" w:rsidTr="00AC5300">
        <w:tc>
          <w:tcPr>
            <w:tcW w:w="4531" w:type="dxa"/>
          </w:tcPr>
          <w:p w:rsidR="00000F0B" w:rsidRDefault="00AC5300" w:rsidP="006405C2">
            <w:pPr>
              <w:spacing w:after="240" w:line="360" w:lineRule="auto"/>
              <w:rPr>
                <w:rFonts w:ascii="Arial" w:hAnsi="Arial" w:cs="Arial"/>
              </w:rPr>
            </w:pPr>
            <w:r w:rsidRPr="009C3153">
              <w:rPr>
                <w:rFonts w:ascii="Arial" w:hAnsi="Arial" w:cs="Arial"/>
              </w:rPr>
              <w:t xml:space="preserve">V </w:t>
            </w:r>
            <w:proofErr w:type="spellStart"/>
            <w:r w:rsidR="009C1E15">
              <w:rPr>
                <w:rFonts w:ascii="Arial" w:hAnsi="Arial" w:cs="Arial"/>
              </w:rPr>
              <w:t>Dlouhoňovicích</w:t>
            </w:r>
            <w:proofErr w:type="spellEnd"/>
            <w:r w:rsidRPr="009C3153">
              <w:rPr>
                <w:rFonts w:ascii="Arial" w:hAnsi="Arial" w:cs="Arial"/>
              </w:rPr>
              <w:t xml:space="preserve"> dne </w:t>
            </w:r>
            <w:proofErr w:type="gramStart"/>
            <w:r w:rsidR="006405C2">
              <w:rPr>
                <w:rFonts w:ascii="Arial" w:hAnsi="Arial" w:cs="Arial"/>
              </w:rPr>
              <w:t>20.8.2021</w:t>
            </w:r>
            <w:proofErr w:type="gramEnd"/>
          </w:p>
          <w:p w:rsidR="006405C2" w:rsidRPr="009C3153" w:rsidRDefault="006405C2" w:rsidP="006405C2">
            <w:pPr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xxx</w:t>
            </w:r>
          </w:p>
        </w:tc>
      </w:tr>
      <w:tr w:rsidR="00AC5300" w:rsidTr="00AC5300">
        <w:tc>
          <w:tcPr>
            <w:tcW w:w="4531" w:type="dxa"/>
          </w:tcPr>
          <w:p w:rsidR="00AC5300" w:rsidRPr="009C3153" w:rsidRDefault="00AC53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účastníka:</w:t>
            </w:r>
            <w:r w:rsidRPr="004A05AB">
              <w:rPr>
                <w:rFonts w:ascii="Arial" w:hAnsi="Arial" w:cs="Arial"/>
              </w:rPr>
              <w:t xml:space="preserve"> </w:t>
            </w:r>
            <w:proofErr w:type="spellStart"/>
            <w:r w:rsidR="009C1E15" w:rsidRPr="009C1E15">
              <w:rPr>
                <w:rFonts w:ascii="Arial" w:hAnsi="Arial" w:cs="Arial"/>
                <w:b/>
              </w:rPr>
              <w:t>TopKarMoto</w:t>
            </w:r>
            <w:proofErr w:type="spellEnd"/>
            <w:r w:rsidR="009C1E15" w:rsidRPr="009C1E15">
              <w:rPr>
                <w:rFonts w:ascii="Arial" w:hAnsi="Arial" w:cs="Arial"/>
                <w:b/>
              </w:rPr>
              <w:t xml:space="preserve"> s.r.o.</w:t>
            </w:r>
            <w:bookmarkStart w:id="0" w:name="_GoBack"/>
            <w:bookmarkEnd w:id="0"/>
          </w:p>
        </w:tc>
      </w:tr>
    </w:tbl>
    <w:p w:rsidR="00AC5300" w:rsidRDefault="00AC5300"/>
    <w:sectPr w:rsidR="00AC5300" w:rsidSect="00916F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F8A" w:rsidRDefault="004C0F8A" w:rsidP="00736F85">
      <w:r>
        <w:separator/>
      </w:r>
    </w:p>
  </w:endnote>
  <w:endnote w:type="continuationSeparator" w:id="0">
    <w:p w:rsidR="004C0F8A" w:rsidRDefault="004C0F8A" w:rsidP="0073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53395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AC5300" w:rsidRDefault="00AC5300" w:rsidP="003C0925">
            <w:pPr>
              <w:pStyle w:val="Zpat"/>
              <w:jc w:val="center"/>
            </w:pPr>
            <w:r w:rsidRPr="003C0925">
              <w:rPr>
                <w:rFonts w:ascii="Arial" w:hAnsi="Arial" w:cs="Arial"/>
                <w:sz w:val="20"/>
              </w:rPr>
              <w:t xml:space="preserve">Stránka </w:t>
            </w:r>
            <w:r w:rsidR="00CD752A" w:rsidRPr="003C092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C092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CD752A" w:rsidRPr="003C092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405C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CD752A" w:rsidRPr="003C092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C0925">
              <w:rPr>
                <w:rFonts w:ascii="Arial" w:hAnsi="Arial" w:cs="Arial"/>
                <w:sz w:val="20"/>
              </w:rPr>
              <w:t xml:space="preserve"> z </w:t>
            </w:r>
            <w:r w:rsidR="00CD752A" w:rsidRPr="003C092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C092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CD752A" w:rsidRPr="003C092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405C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CD752A" w:rsidRPr="003C092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AC5300" w:rsidRDefault="00AC530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F8A" w:rsidRDefault="004C0F8A" w:rsidP="00736F85">
      <w:r>
        <w:separator/>
      </w:r>
    </w:p>
  </w:footnote>
  <w:footnote w:type="continuationSeparator" w:id="0">
    <w:p w:rsidR="004C0F8A" w:rsidRDefault="004C0F8A" w:rsidP="00736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F85" w:rsidRDefault="00736F8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-216296</wp:posOffset>
          </wp:positionV>
          <wp:extent cx="1889185" cy="512071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 PO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85" cy="512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91327"/>
    <w:multiLevelType w:val="hybridMultilevel"/>
    <w:tmpl w:val="3134E2DE"/>
    <w:lvl w:ilvl="0" w:tplc="6C1C03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36F85"/>
    <w:rsid w:val="00000F0B"/>
    <w:rsid w:val="000049B6"/>
    <w:rsid w:val="000472BE"/>
    <w:rsid w:val="000A2439"/>
    <w:rsid w:val="001165E8"/>
    <w:rsid w:val="00193A34"/>
    <w:rsid w:val="001B1677"/>
    <w:rsid w:val="001E7352"/>
    <w:rsid w:val="00221FFE"/>
    <w:rsid w:val="00233BC4"/>
    <w:rsid w:val="0030394C"/>
    <w:rsid w:val="00372C5C"/>
    <w:rsid w:val="003C0925"/>
    <w:rsid w:val="004C0F8A"/>
    <w:rsid w:val="006405C2"/>
    <w:rsid w:val="006B43D4"/>
    <w:rsid w:val="00736F85"/>
    <w:rsid w:val="008D3817"/>
    <w:rsid w:val="008E762B"/>
    <w:rsid w:val="00916FA3"/>
    <w:rsid w:val="00975EF4"/>
    <w:rsid w:val="009C1E15"/>
    <w:rsid w:val="009C3153"/>
    <w:rsid w:val="00A33B13"/>
    <w:rsid w:val="00A54636"/>
    <w:rsid w:val="00AA54CE"/>
    <w:rsid w:val="00AC5300"/>
    <w:rsid w:val="00CD752A"/>
    <w:rsid w:val="00CF368A"/>
    <w:rsid w:val="00D042DB"/>
    <w:rsid w:val="00EE1F8F"/>
    <w:rsid w:val="00F45CD9"/>
    <w:rsid w:val="00FE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6F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F85"/>
  </w:style>
  <w:style w:type="paragraph" w:styleId="Zpat">
    <w:name w:val="footer"/>
    <w:basedOn w:val="Normln"/>
    <w:link w:val="ZpatChar"/>
    <w:uiPriority w:val="99"/>
    <w:unhideWhenUsed/>
    <w:rsid w:val="00736F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F85"/>
  </w:style>
  <w:style w:type="paragraph" w:styleId="Textbubliny">
    <w:name w:val="Balloon Text"/>
    <w:basedOn w:val="Normln"/>
    <w:link w:val="TextbublinyChar"/>
    <w:uiPriority w:val="99"/>
    <w:semiHidden/>
    <w:unhideWhenUsed/>
    <w:rsid w:val="00736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F85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AC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C5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93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A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A3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D1B3-770F-475E-8879-62C1028E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Štefek</dc:creator>
  <cp:lastModifiedBy>Groholova</cp:lastModifiedBy>
  <cp:revision>3</cp:revision>
  <dcterms:created xsi:type="dcterms:W3CDTF">2021-08-23T12:00:00Z</dcterms:created>
  <dcterms:modified xsi:type="dcterms:W3CDTF">2021-08-26T09:23:00Z</dcterms:modified>
</cp:coreProperties>
</file>