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0" w:rsidRPr="00C14CEF" w:rsidRDefault="009E6820" w:rsidP="00437690">
      <w:pPr>
        <w:pStyle w:val="Nzev"/>
      </w:pPr>
      <w:bookmarkStart w:id="0" w:name="_GoBack"/>
      <w:bookmarkEnd w:id="0"/>
      <w:r w:rsidRPr="00437690">
        <w:t>SMLOUVA</w:t>
      </w:r>
      <w:r>
        <w:t xml:space="preserve"> O PARTNERSKÉ SPOLUPRÁCI</w:t>
      </w:r>
    </w:p>
    <w:p w:rsidR="009E6820" w:rsidRPr="00C14CEF" w:rsidRDefault="009E6820" w:rsidP="0035606E">
      <w:pPr>
        <w:jc w:val="center"/>
        <w:outlineLvl w:val="0"/>
        <w:rPr>
          <w:rFonts w:cs="Calibri"/>
        </w:rPr>
      </w:pPr>
      <w:r w:rsidRPr="00C14CEF">
        <w:rPr>
          <w:rStyle w:val="platne1"/>
          <w:rFonts w:cs="Calibri"/>
        </w:rPr>
        <w:t xml:space="preserve">uzavřená podle </w:t>
      </w:r>
      <w:proofErr w:type="spellStart"/>
      <w:r w:rsidRPr="00C14CEF">
        <w:rPr>
          <w:rStyle w:val="platne1"/>
          <w:rFonts w:cs="Calibri"/>
        </w:rPr>
        <w:t>ust</w:t>
      </w:r>
      <w:proofErr w:type="spellEnd"/>
      <w:r w:rsidRPr="00C14CEF">
        <w:rPr>
          <w:rStyle w:val="platne1"/>
          <w:rFonts w:cs="Calibri"/>
        </w:rPr>
        <w:t xml:space="preserve">. § </w:t>
      </w:r>
      <w:r w:rsidR="003D4EB9">
        <w:rPr>
          <w:rStyle w:val="platne1"/>
          <w:rFonts w:cs="Calibri"/>
        </w:rPr>
        <w:t>1746</w:t>
      </w:r>
      <w:r w:rsidRPr="00C14CEF">
        <w:rPr>
          <w:rStyle w:val="platne1"/>
          <w:rFonts w:cs="Calibri"/>
        </w:rPr>
        <w:t xml:space="preserve">, odst. 2 zákona č. </w:t>
      </w:r>
      <w:r w:rsidR="003D4EB9">
        <w:rPr>
          <w:rStyle w:val="platne1"/>
          <w:rFonts w:cs="Calibri"/>
        </w:rPr>
        <w:t>89/2012</w:t>
      </w:r>
      <w:r w:rsidRPr="00C14CEF">
        <w:rPr>
          <w:rStyle w:val="platne1"/>
          <w:rFonts w:cs="Calibri"/>
        </w:rPr>
        <w:t xml:space="preserve"> Sb., </w:t>
      </w:r>
      <w:r w:rsidR="003D4EB9">
        <w:rPr>
          <w:rStyle w:val="platne1"/>
          <w:rFonts w:cs="Calibri"/>
        </w:rPr>
        <w:t xml:space="preserve">občanského </w:t>
      </w:r>
      <w:r w:rsidRPr="00C14CEF">
        <w:rPr>
          <w:rStyle w:val="platne1"/>
          <w:rFonts w:cs="Calibri"/>
        </w:rPr>
        <w:t>zákoníku v platném znění</w:t>
      </w:r>
    </w:p>
    <w:p w:rsidR="009E6820" w:rsidRDefault="009E6820" w:rsidP="00C14CEF">
      <w:pPr>
        <w:rPr>
          <w:rFonts w:cs="Calibri"/>
        </w:rPr>
      </w:pPr>
    </w:p>
    <w:p w:rsidR="009E6820" w:rsidRDefault="009E6820" w:rsidP="00EC3E5B">
      <w:pPr>
        <w:rPr>
          <w:rFonts w:cs="Calibri"/>
          <w:b/>
        </w:rPr>
      </w:pPr>
      <w:r w:rsidRPr="00C14CEF">
        <w:rPr>
          <w:rFonts w:cs="Calibri"/>
          <w:b/>
        </w:rPr>
        <w:t>Smluvní stany: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261"/>
      </w:tblGrid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společnost:</w:t>
            </w:r>
          </w:p>
        </w:tc>
        <w:tc>
          <w:tcPr>
            <w:tcW w:w="7261" w:type="dxa"/>
          </w:tcPr>
          <w:p w:rsidR="009E6820" w:rsidRPr="003C09CA" w:rsidRDefault="009E6820" w:rsidP="00AB4E77">
            <w:pPr>
              <w:tabs>
                <w:tab w:val="left" w:pos="595"/>
              </w:tabs>
              <w:spacing w:line="240" w:lineRule="auto"/>
              <w:rPr>
                <w:b/>
                <w:szCs w:val="20"/>
                <w:lang w:eastAsia="cs-CZ"/>
              </w:rPr>
            </w:pPr>
            <w:r w:rsidRPr="003C09CA">
              <w:rPr>
                <w:b/>
                <w:szCs w:val="20"/>
                <w:lang w:eastAsia="cs-CZ"/>
              </w:rPr>
              <w:t xml:space="preserve">Západočeská univerzita v Plzni 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se sídlem:</w:t>
            </w:r>
          </w:p>
        </w:tc>
        <w:tc>
          <w:tcPr>
            <w:tcW w:w="7261" w:type="dxa"/>
          </w:tcPr>
          <w:p w:rsidR="009E6820" w:rsidRPr="003C09CA" w:rsidRDefault="009E6820" w:rsidP="00AB4E77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r w:rsidRPr="003C09CA">
              <w:rPr>
                <w:rFonts w:cs="Calibri"/>
                <w:lang w:eastAsia="cs-CZ"/>
              </w:rPr>
              <w:t>Univerzitní ul., č. orientační 8, č.p. 2732, 306 14 Plzeň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IČ:</w:t>
            </w:r>
          </w:p>
        </w:tc>
        <w:tc>
          <w:tcPr>
            <w:tcW w:w="7261" w:type="dxa"/>
          </w:tcPr>
          <w:p w:rsidR="009E6820" w:rsidRPr="003C09CA" w:rsidRDefault="009E6820" w:rsidP="00AB4E77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r w:rsidRPr="003C09CA">
              <w:rPr>
                <w:rFonts w:cs="Calibri"/>
                <w:lang w:eastAsia="cs-CZ"/>
              </w:rPr>
              <w:t>49777513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DIČ:</w:t>
            </w:r>
          </w:p>
        </w:tc>
        <w:tc>
          <w:tcPr>
            <w:tcW w:w="7261" w:type="dxa"/>
          </w:tcPr>
          <w:p w:rsidR="009E6820" w:rsidRPr="003C09CA" w:rsidRDefault="008F664F" w:rsidP="00AB4E77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CZ</w:t>
            </w:r>
            <w:r w:rsidR="009E6820" w:rsidRPr="003C09CA">
              <w:rPr>
                <w:rFonts w:cs="Calibri"/>
                <w:lang w:eastAsia="cs-CZ"/>
              </w:rPr>
              <w:t>49777513</w:t>
            </w:r>
          </w:p>
        </w:tc>
      </w:tr>
      <w:tr w:rsidR="009E6820" w:rsidRPr="00C14CEF" w:rsidTr="00AB4E77">
        <w:tc>
          <w:tcPr>
            <w:tcW w:w="9212" w:type="dxa"/>
            <w:gridSpan w:val="2"/>
          </w:tcPr>
          <w:p w:rsidR="009E6820" w:rsidRPr="004E77E7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zřízena zákonem č. 314/1991 Sb. 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kterou zastupuje:</w:t>
            </w:r>
          </w:p>
        </w:tc>
        <w:tc>
          <w:tcPr>
            <w:tcW w:w="7261" w:type="dxa"/>
          </w:tcPr>
          <w:p w:rsidR="009E6820" w:rsidRPr="003C09CA" w:rsidRDefault="00AE5900" w:rsidP="000E05F9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hyperlink r:id="rId8" w:history="1">
              <w:r w:rsidR="0097249C" w:rsidRPr="0097249C">
                <w:rPr>
                  <w:rStyle w:val="Hypertextovodkaz"/>
                  <w:color w:val="auto"/>
                  <w:u w:val="none"/>
                </w:rPr>
                <w:t xml:space="preserve">Ing. </w:t>
              </w:r>
              <w:r w:rsidR="000E05F9">
                <w:rPr>
                  <w:rStyle w:val="Hypertextovodkaz"/>
                  <w:color w:val="auto"/>
                  <w:u w:val="none"/>
                </w:rPr>
                <w:t>Petr Beneš</w:t>
              </w:r>
            </w:hyperlink>
            <w:r w:rsidR="0097249C">
              <w:t>, kvestor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bankovní spojení:</w:t>
            </w:r>
          </w:p>
        </w:tc>
        <w:tc>
          <w:tcPr>
            <w:tcW w:w="7261" w:type="dxa"/>
          </w:tcPr>
          <w:p w:rsidR="009E6820" w:rsidRPr="00F00770" w:rsidRDefault="009E6820" w:rsidP="00AB4E77">
            <w:pPr>
              <w:pStyle w:val="Bezmezer"/>
              <w:tabs>
                <w:tab w:val="left" w:pos="595"/>
              </w:tabs>
              <w:spacing w:before="120"/>
              <w:rPr>
                <w:rFonts w:cs="Arial"/>
                <w:lang w:eastAsia="cs-CZ"/>
              </w:rPr>
            </w:pPr>
            <w:r w:rsidRPr="00F00770">
              <w:rPr>
                <w:rFonts w:cs="Arial"/>
              </w:rPr>
              <w:t>4811530257/0100, Komerční banka, a.s., Plzeň – město</w:t>
            </w:r>
          </w:p>
        </w:tc>
      </w:tr>
    </w:tbl>
    <w:p w:rsidR="009E6820" w:rsidRDefault="009E6820" w:rsidP="00EC3E5B">
      <w:pPr>
        <w:rPr>
          <w:i/>
        </w:rPr>
      </w:pPr>
      <w:r w:rsidRPr="00C14CEF">
        <w:rPr>
          <w:i/>
        </w:rPr>
        <w:t>(dále jen „</w:t>
      </w:r>
      <w:r>
        <w:rPr>
          <w:i/>
        </w:rPr>
        <w:t>ZČU</w:t>
      </w:r>
      <w:r w:rsidRPr="00C14CEF">
        <w:rPr>
          <w:i/>
        </w:rPr>
        <w:t>“)</w:t>
      </w:r>
    </w:p>
    <w:p w:rsidR="009E6820" w:rsidRDefault="009E6820" w:rsidP="00EC3E5B"/>
    <w:p w:rsidR="009E6820" w:rsidRDefault="009E6820" w:rsidP="00EC3E5B">
      <w:r>
        <w:t>a</w:t>
      </w:r>
    </w:p>
    <w:p w:rsidR="009E6820" w:rsidRDefault="009E6820" w:rsidP="00EC3E5B"/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261"/>
      </w:tblGrid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společnost:</w:t>
            </w:r>
          </w:p>
        </w:tc>
        <w:tc>
          <w:tcPr>
            <w:tcW w:w="7261" w:type="dxa"/>
          </w:tcPr>
          <w:p w:rsidR="009E6820" w:rsidRPr="003C09CA" w:rsidRDefault="009E6820" w:rsidP="00AB4E77">
            <w:pPr>
              <w:tabs>
                <w:tab w:val="left" w:pos="595"/>
              </w:tabs>
              <w:spacing w:line="240" w:lineRule="auto"/>
              <w:rPr>
                <w:b/>
                <w:lang w:eastAsia="cs-CZ"/>
              </w:rPr>
            </w:pPr>
            <w:proofErr w:type="spellStart"/>
            <w:r>
              <w:rPr>
                <w:b/>
                <w:lang w:eastAsia="cs-CZ"/>
              </w:rPr>
              <w:t>Daikin</w:t>
            </w:r>
            <w:proofErr w:type="spellEnd"/>
            <w:r>
              <w:rPr>
                <w:b/>
                <w:lang w:eastAsia="cs-CZ"/>
              </w:rPr>
              <w:t xml:space="preserve"> </w:t>
            </w:r>
            <w:proofErr w:type="spellStart"/>
            <w:r>
              <w:rPr>
                <w:b/>
                <w:lang w:eastAsia="cs-CZ"/>
              </w:rPr>
              <w:t>Industries</w:t>
            </w:r>
            <w:proofErr w:type="spellEnd"/>
            <w:r>
              <w:rPr>
                <w:b/>
                <w:lang w:eastAsia="cs-CZ"/>
              </w:rPr>
              <w:t xml:space="preserve"> Czech Republic s.r.o.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se sídlem:</w:t>
            </w:r>
          </w:p>
        </w:tc>
        <w:tc>
          <w:tcPr>
            <w:tcW w:w="7261" w:type="dxa"/>
          </w:tcPr>
          <w:p w:rsidR="009E6820" w:rsidRPr="00E446BF" w:rsidRDefault="009E6820" w:rsidP="00AB4E77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r w:rsidRPr="00E446BF">
              <w:rPr>
                <w:rFonts w:cs="Calibri"/>
                <w:lang w:eastAsia="cs-CZ"/>
              </w:rPr>
              <w:t>U Nové Hospody 1/1155</w:t>
            </w:r>
            <w:r>
              <w:rPr>
                <w:rFonts w:cs="Calibri"/>
                <w:lang w:eastAsia="cs-CZ"/>
              </w:rPr>
              <w:t xml:space="preserve">, Plzeň - </w:t>
            </w:r>
            <w:proofErr w:type="spellStart"/>
            <w:r>
              <w:rPr>
                <w:rFonts w:cs="Calibri"/>
                <w:lang w:eastAsia="cs-CZ"/>
              </w:rPr>
              <w:t>Skvrňany</w:t>
            </w:r>
            <w:proofErr w:type="spellEnd"/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IČ:</w:t>
            </w:r>
          </w:p>
        </w:tc>
        <w:tc>
          <w:tcPr>
            <w:tcW w:w="7261" w:type="dxa"/>
          </w:tcPr>
          <w:p w:rsidR="009E6820" w:rsidRPr="00E446BF" w:rsidRDefault="009E6820" w:rsidP="00AB4E77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r w:rsidRPr="00E446BF">
              <w:rPr>
                <w:rFonts w:cs="Calibri"/>
                <w:lang w:eastAsia="cs-CZ"/>
              </w:rPr>
              <w:t>26357895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DIČ:</w:t>
            </w:r>
          </w:p>
        </w:tc>
        <w:tc>
          <w:tcPr>
            <w:tcW w:w="7261" w:type="dxa"/>
          </w:tcPr>
          <w:p w:rsidR="009E6820" w:rsidRPr="00E446BF" w:rsidRDefault="009E6820" w:rsidP="00AB4E77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r w:rsidRPr="00E446BF">
              <w:rPr>
                <w:rFonts w:cs="Calibri"/>
                <w:lang w:eastAsia="cs-CZ"/>
              </w:rPr>
              <w:t>CZ26357895</w:t>
            </w:r>
          </w:p>
        </w:tc>
      </w:tr>
      <w:tr w:rsidR="009E6820" w:rsidRPr="00C14CEF" w:rsidTr="00AB4E77">
        <w:tc>
          <w:tcPr>
            <w:tcW w:w="9212" w:type="dxa"/>
            <w:gridSpan w:val="2"/>
          </w:tcPr>
          <w:p w:rsidR="009E6820" w:rsidRPr="00E446B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E446BF">
              <w:t>zapsána v obchodním rejstříku vedeném Krajským soudem v Plzni, spisová značka C15190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Pr="00C14CEF">
              <w:rPr>
                <w:lang w:eastAsia="cs-CZ"/>
              </w:rPr>
              <w:t>terou zastupuje:</w:t>
            </w:r>
          </w:p>
        </w:tc>
        <w:tc>
          <w:tcPr>
            <w:tcW w:w="7261" w:type="dxa"/>
          </w:tcPr>
          <w:p w:rsidR="009E6820" w:rsidRPr="00E446BF" w:rsidRDefault="004D1967" w:rsidP="00D616FC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proofErr w:type="spellStart"/>
            <w:r>
              <w:rPr>
                <w:lang w:eastAsia="cs-CZ"/>
              </w:rPr>
              <w:t>Tetsuya</w:t>
            </w:r>
            <w:proofErr w:type="spellEnd"/>
            <w:r>
              <w:rPr>
                <w:lang w:eastAsia="cs-CZ"/>
              </w:rPr>
              <w:t xml:space="preserve"> Baba</w:t>
            </w:r>
            <w:r w:rsidR="009E6820" w:rsidRPr="00E446BF">
              <w:rPr>
                <w:rFonts w:cs="Calibri"/>
                <w:lang w:eastAsia="cs-CZ"/>
              </w:rPr>
              <w:t xml:space="preserve">, jednatel; </w:t>
            </w:r>
            <w:proofErr w:type="spellStart"/>
            <w:r w:rsidR="00D616FC">
              <w:rPr>
                <w:rFonts w:cs="Calibri"/>
                <w:lang w:eastAsia="cs-CZ"/>
              </w:rPr>
              <w:t>xxx</w:t>
            </w:r>
            <w:proofErr w:type="spellEnd"/>
            <w:r w:rsidR="009E6820" w:rsidRPr="00E446BF">
              <w:rPr>
                <w:rFonts w:cs="Calibri"/>
                <w:lang w:eastAsia="cs-CZ"/>
              </w:rPr>
              <w:t xml:space="preserve">, </w:t>
            </w:r>
            <w:r w:rsidR="009E6820">
              <w:rPr>
                <w:rFonts w:cs="Calibri"/>
                <w:lang w:eastAsia="cs-CZ"/>
              </w:rPr>
              <w:t xml:space="preserve">Department </w:t>
            </w:r>
            <w:proofErr w:type="spellStart"/>
            <w:r w:rsidR="009E6820">
              <w:rPr>
                <w:rFonts w:cs="Calibri"/>
                <w:lang w:eastAsia="cs-CZ"/>
              </w:rPr>
              <w:t>manager</w:t>
            </w:r>
            <w:proofErr w:type="spellEnd"/>
            <w:r w:rsidR="009E6820">
              <w:rPr>
                <w:rFonts w:cs="Calibri"/>
                <w:lang w:eastAsia="cs-CZ"/>
              </w:rPr>
              <w:t xml:space="preserve">, </w:t>
            </w:r>
            <w:proofErr w:type="spellStart"/>
            <w:r w:rsidR="009E6820">
              <w:rPr>
                <w:rFonts w:cs="Calibri"/>
                <w:lang w:eastAsia="cs-CZ"/>
              </w:rPr>
              <w:t>Control</w:t>
            </w:r>
            <w:proofErr w:type="spellEnd"/>
            <w:r w:rsidR="009E6820">
              <w:rPr>
                <w:rFonts w:cs="Calibri"/>
                <w:lang w:eastAsia="cs-CZ"/>
              </w:rPr>
              <w:t xml:space="preserve"> dep., </w:t>
            </w:r>
            <w:r w:rsidR="009E6820" w:rsidRPr="00E446BF">
              <w:rPr>
                <w:rFonts w:cs="Calibri"/>
                <w:lang w:eastAsia="cs-CZ"/>
              </w:rPr>
              <w:t>pověřen jednáním k uzavření smlouvy</w:t>
            </w:r>
          </w:p>
        </w:tc>
      </w:tr>
      <w:tr w:rsidR="009E6820" w:rsidRPr="00C14CEF" w:rsidTr="00AB4E77">
        <w:tc>
          <w:tcPr>
            <w:tcW w:w="1951" w:type="dxa"/>
          </w:tcPr>
          <w:p w:rsidR="009E6820" w:rsidRPr="00C14CEF" w:rsidRDefault="009E6820" w:rsidP="00AB4E77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C14CEF">
              <w:rPr>
                <w:lang w:eastAsia="cs-CZ"/>
              </w:rPr>
              <w:t>bankovní spojení:</w:t>
            </w:r>
          </w:p>
        </w:tc>
        <w:tc>
          <w:tcPr>
            <w:tcW w:w="7261" w:type="dxa"/>
          </w:tcPr>
          <w:p w:rsidR="009E6820" w:rsidRPr="00E446BF" w:rsidRDefault="00D616FC" w:rsidP="00402315">
            <w:pPr>
              <w:tabs>
                <w:tab w:val="left" w:pos="595"/>
              </w:tabs>
              <w:spacing w:line="240" w:lineRule="auto"/>
              <w:rPr>
                <w:rFonts w:cs="Calibri"/>
                <w:lang w:eastAsia="cs-CZ"/>
              </w:rPr>
            </w:pPr>
            <w:proofErr w:type="spellStart"/>
            <w:r>
              <w:rPr>
                <w:rFonts w:cs="Calibri"/>
                <w:lang w:eastAsia="cs-CZ"/>
              </w:rPr>
              <w:t>xxx</w:t>
            </w:r>
            <w:proofErr w:type="spellEnd"/>
          </w:p>
        </w:tc>
      </w:tr>
    </w:tbl>
    <w:p w:rsidR="009E6820" w:rsidRDefault="009E6820" w:rsidP="00EC3E5B">
      <w:pPr>
        <w:rPr>
          <w:i/>
        </w:rPr>
      </w:pPr>
      <w:r w:rsidRPr="00C14CEF">
        <w:rPr>
          <w:i/>
        </w:rPr>
        <w:t>(dále jen „</w:t>
      </w:r>
      <w:r>
        <w:rPr>
          <w:i/>
        </w:rPr>
        <w:t>s</w:t>
      </w:r>
      <w:r w:rsidRPr="00C14CEF">
        <w:rPr>
          <w:i/>
        </w:rPr>
        <w:t>polečnost“)</w:t>
      </w:r>
    </w:p>
    <w:p w:rsidR="009E6820" w:rsidRDefault="009E6820" w:rsidP="00C14CEF">
      <w:pPr>
        <w:rPr>
          <w:b/>
        </w:rPr>
      </w:pPr>
    </w:p>
    <w:p w:rsidR="009E6820" w:rsidRPr="00AE5A39" w:rsidRDefault="009E6820" w:rsidP="00C14CEF">
      <w:pPr>
        <w:jc w:val="center"/>
      </w:pPr>
      <w:r w:rsidRPr="00AE5A39">
        <w:t>uzavřel</w:t>
      </w:r>
      <w:r>
        <w:t>y</w:t>
      </w:r>
      <w:r w:rsidRPr="00AE5A39">
        <w:t xml:space="preserve"> tuto</w:t>
      </w:r>
    </w:p>
    <w:p w:rsidR="009E6820" w:rsidRPr="00AE5A39" w:rsidRDefault="009E6820" w:rsidP="00C14CEF">
      <w:pPr>
        <w:jc w:val="center"/>
        <w:rPr>
          <w:b/>
        </w:rPr>
      </w:pPr>
      <w:r w:rsidRPr="00AE5A39">
        <w:rPr>
          <w:b/>
        </w:rPr>
        <w:t xml:space="preserve">smlouvu o partnerské spolupráci (dále jen </w:t>
      </w:r>
      <w:r>
        <w:rPr>
          <w:b/>
        </w:rPr>
        <w:t>„</w:t>
      </w:r>
      <w:r w:rsidRPr="00AE5A39">
        <w:rPr>
          <w:b/>
        </w:rPr>
        <w:t>smlouva</w:t>
      </w:r>
      <w:r>
        <w:rPr>
          <w:b/>
        </w:rPr>
        <w:t>“</w:t>
      </w:r>
      <w:r w:rsidRPr="00AE5A39">
        <w:rPr>
          <w:b/>
        </w:rPr>
        <w:t>)</w:t>
      </w:r>
    </w:p>
    <w:p w:rsidR="009E6820" w:rsidRDefault="009E6820" w:rsidP="00C005F3">
      <w:pPr>
        <w:pStyle w:val="Nadpis1"/>
      </w:pPr>
      <w:r>
        <w:t>Všeobecná ustanovení</w:t>
      </w:r>
    </w:p>
    <w:p w:rsidR="009E6820" w:rsidRDefault="009E6820" w:rsidP="002B3CF1">
      <w:pPr>
        <w:pStyle w:val="Nadpis2"/>
      </w:pPr>
      <w:r>
        <w:t>Společnost se zabývá činností - výroba klimatizačních jednotek a tepelných čerpadel pro rezidenční účely.</w:t>
      </w:r>
    </w:p>
    <w:p w:rsidR="009E6820" w:rsidRDefault="009E6820" w:rsidP="002B3CF1">
      <w:pPr>
        <w:pStyle w:val="Nadpis2"/>
      </w:pPr>
      <w:r>
        <w:t>ZČU je veřejnou vysokou školou, která poskytuje vysokoškolské vzdělání a zároveň vyvíjí vědecko-výzkumnou činnost, a to jak základní, tak i aplikovaný výzkum.</w:t>
      </w:r>
    </w:p>
    <w:p w:rsidR="009E6820" w:rsidRDefault="009E6820" w:rsidP="00AE2917">
      <w:pPr>
        <w:pStyle w:val="Nadpis1"/>
      </w:pPr>
      <w:r>
        <w:lastRenderedPageBreak/>
        <w:t>Předmět a účel smlouvy</w:t>
      </w:r>
    </w:p>
    <w:p w:rsidR="009E6820" w:rsidRDefault="009E6820" w:rsidP="007B1ACB">
      <w:pPr>
        <w:pStyle w:val="Nadpis2"/>
      </w:pPr>
      <w:r>
        <w:t>Předmětem této smlouvy je vzájemná partnerská spolupráce smluvních stran za dále stanovených podmínek, jejímž účelem je:</w:t>
      </w:r>
    </w:p>
    <w:p w:rsidR="009E6820" w:rsidRDefault="009E6820" w:rsidP="005C562F">
      <w:pPr>
        <w:pStyle w:val="Nadpis3"/>
      </w:pPr>
      <w:r>
        <w:t xml:space="preserve">podpořit postavení ZČU, jakožto vzdělávací instituce pro potenciální studenty, a zároveň rozšířit plzeňský pracovní trh o kvalitní absolventy univerzity. </w:t>
      </w:r>
    </w:p>
    <w:p w:rsidR="009E6820" w:rsidRDefault="009E6820" w:rsidP="005C562F">
      <w:pPr>
        <w:pStyle w:val="Nadpis3"/>
      </w:pPr>
      <w:r>
        <w:t>veřejně prezentovat společnost</w:t>
      </w:r>
      <w:r w:rsidR="002B3CAE">
        <w:t xml:space="preserve"> </w:t>
      </w:r>
      <w:proofErr w:type="spellStart"/>
      <w:r w:rsidR="002B3CAE">
        <w:t>Daikin</w:t>
      </w:r>
      <w:proofErr w:type="spellEnd"/>
      <w:r>
        <w:t>, jako partnera ZČU a potenciálního zaměstnavatele a tím podpořit pozici společnosti na trhu.</w:t>
      </w:r>
    </w:p>
    <w:p w:rsidR="009E6820" w:rsidRDefault="009E6820" w:rsidP="007B1ACB">
      <w:pPr>
        <w:pStyle w:val="Nadpis1"/>
      </w:pPr>
      <w:r>
        <w:t>Spolupráce smluvních stran</w:t>
      </w:r>
    </w:p>
    <w:p w:rsidR="009E6820" w:rsidRDefault="009E6820" w:rsidP="007B1ACB">
      <w:pPr>
        <w:pStyle w:val="Nadpis2"/>
      </w:pPr>
      <w:r>
        <w:t>ZČU propůjčuje společnosti označení „</w:t>
      </w:r>
      <w:r w:rsidRPr="00460F48">
        <w:t>Partner Západočeské univerzity v</w:t>
      </w:r>
      <w:r w:rsidR="003C3A44">
        <w:t> </w:t>
      </w:r>
      <w:r w:rsidRPr="00460F48">
        <w:t>Plzni</w:t>
      </w:r>
      <w:r w:rsidR="003C3A44">
        <w:t>“</w:t>
      </w:r>
      <w:r>
        <w:t>, a to po dobu trvání této smlouvy.</w:t>
      </w:r>
    </w:p>
    <w:p w:rsidR="009E6820" w:rsidRDefault="009E6820" w:rsidP="007B1ACB">
      <w:pPr>
        <w:pStyle w:val="Nadpis2"/>
      </w:pPr>
      <w:r>
        <w:t>Konkrétní formy spolupráce ZČU a společnosti</w:t>
      </w:r>
      <w:r w:rsidR="002B3CAE">
        <w:t xml:space="preserve"> </w:t>
      </w:r>
      <w:proofErr w:type="spellStart"/>
      <w:r w:rsidR="002B3CAE">
        <w:t>Daikin</w:t>
      </w:r>
      <w:proofErr w:type="spellEnd"/>
      <w:r>
        <w:t xml:space="preserve"> jsou </w:t>
      </w:r>
      <w:r w:rsidRPr="00714221">
        <w:t>rozepsány v </w:t>
      </w:r>
      <w:r w:rsidRPr="00962084">
        <w:t xml:space="preserve">Příloze </w:t>
      </w:r>
      <w:r>
        <w:t xml:space="preserve">č. </w:t>
      </w:r>
      <w:r w:rsidRPr="00962084">
        <w:t xml:space="preserve">2: Přehled </w:t>
      </w:r>
      <w:r>
        <w:t>forem partnerství</w:t>
      </w:r>
      <w:r w:rsidRPr="00962084">
        <w:t xml:space="preserve"> ZČU</w:t>
      </w:r>
      <w:r>
        <w:t xml:space="preserve"> a společnosti</w:t>
      </w:r>
      <w:r w:rsidRPr="00962084">
        <w:t>.</w:t>
      </w:r>
      <w:r>
        <w:t xml:space="preserve"> Veškeré formy spolupráce musí být vykonávány tak, aby nedošlo k ohrožení či porušení dobrého jména smluvních stran.</w:t>
      </w:r>
      <w:r w:rsidR="00AD1556">
        <w:t xml:space="preserve"> Jakékoliv jiné činnosti, neuvedené v příloze č. 2 budou řešeny samostatnými smlouvami mezi ZČU a společností.</w:t>
      </w:r>
    </w:p>
    <w:p w:rsidR="009E6820" w:rsidRDefault="009E6820" w:rsidP="007076B7">
      <w:pPr>
        <w:pStyle w:val="Nadpis2"/>
      </w:pPr>
      <w:r>
        <w:t xml:space="preserve">Společnost </w:t>
      </w:r>
      <w:proofErr w:type="spellStart"/>
      <w:r w:rsidR="002B3CAE">
        <w:t>Daikin</w:t>
      </w:r>
      <w:proofErr w:type="spellEnd"/>
      <w:r w:rsidR="002B3CAE">
        <w:t xml:space="preserve"> </w:t>
      </w:r>
      <w:r>
        <w:t>se zavazuje při používání loga ZČU dodržovat Manuál jednotného vizuálního stylu ZČU – jeho část, týkající se používání loga ZČU</w:t>
      </w:r>
      <w:r w:rsidR="00AB297A">
        <w:t>,</w:t>
      </w:r>
      <w:r>
        <w:t xml:space="preserve"> tvoří Přílohu č. 1 této smlouvy. Všechny materiály, na kterých společnost uvede logo nebo název ZČU, musí být předloženy ZČU ke schválení v dostatečném časovém předstihu. ZČU si vyhrazuje právo zamítnout takové použití svého loga nebo názvu, které by poškozovalo dobré jméno ZČU. </w:t>
      </w:r>
    </w:p>
    <w:p w:rsidR="009E6820" w:rsidRDefault="009E6820" w:rsidP="003810F5">
      <w:pPr>
        <w:pStyle w:val="Nadpis2"/>
      </w:pPr>
      <w:r>
        <w:t>Na propagačních materiálech vytvořených ZČU zcela nebo zčásti z prostředků společnosti, bude uvedeno logo společnosti.</w:t>
      </w:r>
    </w:p>
    <w:p w:rsidR="009E6820" w:rsidRDefault="009E6820" w:rsidP="003810F5">
      <w:pPr>
        <w:pStyle w:val="Nadpis2"/>
      </w:pPr>
      <w:r>
        <w:t>Grafická podoba loga společnosti a ZČU bude druhé smluvní straně předána v závazné podobě v elektronické formě ve vektorech.</w:t>
      </w:r>
    </w:p>
    <w:p w:rsidR="00E75F3B" w:rsidRDefault="00E75F3B" w:rsidP="00E75F3B">
      <w:pPr>
        <w:pStyle w:val="Nadpis2"/>
      </w:pPr>
      <w:r w:rsidRPr="00E75F3B">
        <w:t>Práva duševního vlastnictví ke společným výsledkům budou řešena samostatnou smlouvou, kterou se strany zavazují bez zbytečného odkladu uzavřít a jsou připraveny dát odpovídající součinnost s její přípravou.</w:t>
      </w:r>
    </w:p>
    <w:p w:rsidR="009E6820" w:rsidRDefault="009E6820" w:rsidP="007B1ACB">
      <w:pPr>
        <w:pStyle w:val="Nadpis1"/>
      </w:pPr>
      <w:r>
        <w:t>Finanční plnění</w:t>
      </w:r>
    </w:p>
    <w:p w:rsidR="009E6820" w:rsidRDefault="009E6820" w:rsidP="00974968">
      <w:pPr>
        <w:pStyle w:val="Nadpis2"/>
      </w:pPr>
      <w:r>
        <w:t xml:space="preserve">Společnost se zavazuje uhradit ZČU za plnění předmětu této smlouvy v rozsahu dle této smlouvy a Přílohy č. 2 sjednanou </w:t>
      </w:r>
      <w:r w:rsidR="00937359">
        <w:t xml:space="preserve">jednorázovou </w:t>
      </w:r>
      <w:r>
        <w:t xml:space="preserve">odměnu ve výši </w:t>
      </w:r>
      <w:r w:rsidRPr="00FD3A30">
        <w:rPr>
          <w:b/>
        </w:rPr>
        <w:t>200</w:t>
      </w:r>
      <w:r>
        <w:rPr>
          <w:b/>
        </w:rPr>
        <w:t> </w:t>
      </w:r>
      <w:r w:rsidRPr="00FD3A30">
        <w:rPr>
          <w:b/>
        </w:rPr>
        <w:t>000</w:t>
      </w:r>
      <w:r>
        <w:t>,-</w:t>
      </w:r>
      <w:r w:rsidRPr="00FD3A30">
        <w:t xml:space="preserve"> </w:t>
      </w:r>
      <w:r>
        <w:t>Kč (slovy: dvě stě tisíc korun českých), plus platná sazba DPH</w:t>
      </w:r>
      <w:r w:rsidR="00937359">
        <w:t xml:space="preserve"> související s  obdobím platnosti této Smlouvy</w:t>
      </w:r>
      <w:r w:rsidR="00290111">
        <w:t xml:space="preserve"> dle čl. 6 odst. 6.2</w:t>
      </w:r>
      <w:r>
        <w:t>.</w:t>
      </w:r>
    </w:p>
    <w:p w:rsidR="009E6820" w:rsidRDefault="009E6820" w:rsidP="002C5FF6">
      <w:pPr>
        <w:pStyle w:val="Nadpis2"/>
      </w:pPr>
      <w:r w:rsidRPr="002C5FF6">
        <w:t>Úhrada odměny proběhne na základě řádn</w:t>
      </w:r>
      <w:r w:rsidR="007160D0">
        <w:t>é</w:t>
      </w:r>
      <w:r w:rsidRPr="002C5FF6">
        <w:t>h</w:t>
      </w:r>
      <w:r w:rsidR="007160D0">
        <w:t>o</w:t>
      </w:r>
      <w:r w:rsidRPr="002C5FF6">
        <w:t xml:space="preserve"> daňov</w:t>
      </w:r>
      <w:r w:rsidR="007160D0">
        <w:t>é</w:t>
      </w:r>
      <w:r w:rsidRPr="002C5FF6">
        <w:t>h</w:t>
      </w:r>
      <w:r w:rsidR="007160D0">
        <w:t>o</w:t>
      </w:r>
      <w:r w:rsidRPr="002C5FF6">
        <w:t xml:space="preserve"> doklad</w:t>
      </w:r>
      <w:r w:rsidR="007160D0">
        <w:t>u</w:t>
      </w:r>
      <w:r w:rsidRPr="002C5FF6">
        <w:t xml:space="preserve"> (faktur) následovně:</w:t>
      </w:r>
      <w:r>
        <w:t xml:space="preserve"> </w:t>
      </w:r>
    </w:p>
    <w:p w:rsidR="003C3A44" w:rsidRDefault="00AF09DF" w:rsidP="00AF09DF">
      <w:pPr>
        <w:pStyle w:val="Nadpis2"/>
        <w:numPr>
          <w:ilvl w:val="0"/>
          <w:numId w:val="0"/>
        </w:numPr>
        <w:ind w:left="576" w:hanging="576"/>
      </w:pPr>
      <w:r>
        <w:t xml:space="preserve">           </w:t>
      </w:r>
      <w:r w:rsidR="009E6820">
        <w:t xml:space="preserve">ZČU vystaví fakturu do 30 dnů od podpisu smlouvy oběma stranami a zajistí doručení do sídla společnosti. </w:t>
      </w:r>
    </w:p>
    <w:p w:rsidR="009E6820" w:rsidRDefault="00AF09DF" w:rsidP="00AF09DF">
      <w:pPr>
        <w:pStyle w:val="Nadpis2"/>
        <w:numPr>
          <w:ilvl w:val="0"/>
          <w:numId w:val="0"/>
        </w:numPr>
        <w:ind w:left="576" w:hanging="576"/>
      </w:pPr>
      <w:r>
        <w:t xml:space="preserve">          </w:t>
      </w:r>
      <w:r w:rsidR="009E6820">
        <w:t>Splatnost faktur</w:t>
      </w:r>
      <w:r w:rsidR="007160D0">
        <w:t>y</w:t>
      </w:r>
      <w:r w:rsidR="009E6820">
        <w:t xml:space="preserve"> činí 30 dnů ode dne doručení faktury společ</w:t>
      </w:r>
      <w:r>
        <w:t xml:space="preserve">nosti. Dnem zaplacení se rozumí  </w:t>
      </w:r>
      <w:r w:rsidR="009E6820">
        <w:t>den připsání fakturované částky na účet ZČU.</w:t>
      </w:r>
    </w:p>
    <w:p w:rsidR="009E6820" w:rsidRDefault="009E6820" w:rsidP="002C5FF6">
      <w:pPr>
        <w:pStyle w:val="Nadpis3"/>
      </w:pPr>
      <w:r>
        <w:t xml:space="preserve">Faktura musí splňovat veškeré náležitosti, vyžadované platnými právními předpisy, zejména náležitosti účetního dokladu dle ustanovení § 11 </w:t>
      </w:r>
      <w:proofErr w:type="spellStart"/>
      <w:r>
        <w:t>zák.č</w:t>
      </w:r>
      <w:proofErr w:type="spellEnd"/>
      <w:r>
        <w:t xml:space="preserve">. 563/1991 Sb., o účetnictví, náležitosti daňového dokladu dle ustanovení § 28 </w:t>
      </w:r>
      <w:proofErr w:type="spellStart"/>
      <w:r>
        <w:t>zák.č</w:t>
      </w:r>
      <w:proofErr w:type="spellEnd"/>
      <w:r>
        <w:t>. 235/2004 Sb., o dani z přidané hodnoty.</w:t>
      </w:r>
    </w:p>
    <w:p w:rsidR="009E6820" w:rsidRDefault="009E6820" w:rsidP="002C5FF6">
      <w:pPr>
        <w:pStyle w:val="Nadpis3"/>
      </w:pPr>
      <w:r>
        <w:t>ZČU se zavazuje zaslat fakturu na adresu sídla společnosti uvedenou v záhlaví této smlouvy.</w:t>
      </w:r>
    </w:p>
    <w:p w:rsidR="009E6820" w:rsidRDefault="009E6820" w:rsidP="00B665AA">
      <w:pPr>
        <w:pStyle w:val="Nadpis1"/>
      </w:pPr>
      <w:r>
        <w:lastRenderedPageBreak/>
        <w:t>Dohoda o mlčenlivosti</w:t>
      </w:r>
    </w:p>
    <w:p w:rsidR="009E6820" w:rsidRDefault="009E6820" w:rsidP="00EF2C94">
      <w:pPr>
        <w:pStyle w:val="Nadpis2"/>
      </w:pPr>
      <w:r>
        <w:t xml:space="preserve">Smluvní strany považují obsah této smlouvy za důvěrný a zavazují se zachovávat mlčenlivost o jakémkoli ustanovení této smlouvy, pokud mezi nimi nedojde k dohodě jiné. Za důvěrné jsou dále považovány i veškeré další informace, o kterých se jedna ze smluvních stran dozví v souvislosti s touto smlouvou a které budou za důvěrné označeny druhou smluvní stranou. Strany souhlasí, že důvěrné informace nesmí být i po skončení účinnosti této smlouvy sděleny třetí osobě s výjimkou </w:t>
      </w:r>
    </w:p>
    <w:p w:rsidR="009E6820" w:rsidRDefault="009E6820" w:rsidP="00EF2C94">
      <w:pPr>
        <w:pStyle w:val="Nadpis3"/>
      </w:pPr>
      <w:r>
        <w:t xml:space="preserve">předchozího písemného souhlasu druhé (nesdělující) strany nebo </w:t>
      </w:r>
    </w:p>
    <w:p w:rsidR="007160D0" w:rsidRDefault="009E6820" w:rsidP="00D501D6">
      <w:pPr>
        <w:pStyle w:val="Nadpis3"/>
      </w:pPr>
      <w:r>
        <w:t>řádného plnění povinností vyplývajících z obecně závazných právních předpisů, rozhodnutí soudů, rozhodčích orgánů nebo orgánů státní správy.</w:t>
      </w:r>
    </w:p>
    <w:p w:rsidR="009E6820" w:rsidRDefault="009E6820" w:rsidP="00B665AA">
      <w:pPr>
        <w:pStyle w:val="Nadpis1"/>
      </w:pPr>
      <w:r>
        <w:t>Trvání smlouvy</w:t>
      </w:r>
    </w:p>
    <w:p w:rsidR="009E6820" w:rsidRDefault="009E6820" w:rsidP="002C5FF6">
      <w:pPr>
        <w:pStyle w:val="Nadpis2"/>
      </w:pPr>
      <w:r w:rsidRPr="002C5FF6">
        <w:t xml:space="preserve">Smlouva nabývá platnosti </w:t>
      </w:r>
      <w:r>
        <w:t xml:space="preserve">a účinnosti </w:t>
      </w:r>
      <w:r w:rsidRPr="002C5FF6">
        <w:t>dnem jejího podepsání oběma stranami; v případě, že k podpisu dojde v rozdílné dny</w:t>
      </w:r>
      <w:r>
        <w:t>,</w:t>
      </w:r>
      <w:r w:rsidRPr="002C5FF6">
        <w:t xml:space="preserve"> datem pozdějším.</w:t>
      </w:r>
    </w:p>
    <w:p w:rsidR="009E6820" w:rsidRPr="000E7C64" w:rsidRDefault="009E6820" w:rsidP="002C5FF6">
      <w:pPr>
        <w:pStyle w:val="Nadpis2"/>
        <w:rPr>
          <w:b/>
          <w:color w:val="000000" w:themeColor="text1"/>
        </w:rPr>
      </w:pPr>
      <w:r w:rsidRPr="006F6629">
        <w:rPr>
          <w:color w:val="000000" w:themeColor="text1"/>
        </w:rPr>
        <w:t>Smlouva se uzavírá se na dobu určitou, a to</w:t>
      </w:r>
      <w:r w:rsidR="003C3A44" w:rsidRPr="006F6629">
        <w:rPr>
          <w:color w:val="000000" w:themeColor="text1"/>
        </w:rPr>
        <w:t xml:space="preserve"> </w:t>
      </w:r>
      <w:r w:rsidR="003D4EB9" w:rsidRPr="00E56CAE">
        <w:rPr>
          <w:b/>
          <w:color w:val="000000" w:themeColor="text1"/>
        </w:rPr>
        <w:t>od</w:t>
      </w:r>
      <w:r w:rsidR="003C3A44" w:rsidRPr="00E56CAE">
        <w:rPr>
          <w:b/>
          <w:color w:val="000000" w:themeColor="text1"/>
        </w:rPr>
        <w:t xml:space="preserve"> 1. </w:t>
      </w:r>
      <w:r w:rsidR="00215C93" w:rsidRPr="00E56CAE">
        <w:rPr>
          <w:b/>
          <w:color w:val="000000" w:themeColor="text1"/>
        </w:rPr>
        <w:t>3</w:t>
      </w:r>
      <w:r w:rsidR="002B3CAE" w:rsidRPr="00E56CAE">
        <w:rPr>
          <w:b/>
          <w:color w:val="000000" w:themeColor="text1"/>
        </w:rPr>
        <w:t>. 201</w:t>
      </w:r>
      <w:r w:rsidR="00215C93" w:rsidRPr="00E56CAE">
        <w:rPr>
          <w:b/>
          <w:color w:val="000000" w:themeColor="text1"/>
        </w:rPr>
        <w:t>7</w:t>
      </w:r>
      <w:r w:rsidRPr="00E56CAE">
        <w:rPr>
          <w:b/>
          <w:color w:val="000000" w:themeColor="text1"/>
        </w:rPr>
        <w:t>.</w:t>
      </w:r>
      <w:r w:rsidR="003D4EB9" w:rsidRPr="00E56CAE">
        <w:rPr>
          <w:b/>
          <w:color w:val="000000" w:themeColor="text1"/>
        </w:rPr>
        <w:t xml:space="preserve"> do</w:t>
      </w:r>
      <w:r w:rsidRPr="00E56CAE">
        <w:rPr>
          <w:b/>
          <w:color w:val="000000" w:themeColor="text1"/>
        </w:rPr>
        <w:t xml:space="preserve"> </w:t>
      </w:r>
      <w:r w:rsidR="00215C93" w:rsidRPr="00E56CAE">
        <w:rPr>
          <w:b/>
          <w:color w:val="000000" w:themeColor="text1"/>
        </w:rPr>
        <w:t>28</w:t>
      </w:r>
      <w:r w:rsidR="000E05F9" w:rsidRPr="00E56CAE">
        <w:rPr>
          <w:b/>
          <w:color w:val="000000" w:themeColor="text1"/>
        </w:rPr>
        <w:t>.</w:t>
      </w:r>
      <w:r w:rsidR="003D4EB9" w:rsidRPr="00E56CAE">
        <w:rPr>
          <w:b/>
          <w:color w:val="000000" w:themeColor="text1"/>
        </w:rPr>
        <w:t xml:space="preserve"> </w:t>
      </w:r>
      <w:r w:rsidR="00215C93" w:rsidRPr="00E56CAE">
        <w:rPr>
          <w:b/>
          <w:color w:val="000000" w:themeColor="text1"/>
        </w:rPr>
        <w:t>2</w:t>
      </w:r>
      <w:r w:rsidR="00830BEF" w:rsidRPr="00E56CAE">
        <w:rPr>
          <w:b/>
          <w:color w:val="000000" w:themeColor="text1"/>
        </w:rPr>
        <w:t>.</w:t>
      </w:r>
      <w:r w:rsidR="00E90C0A" w:rsidRPr="00E56CAE">
        <w:rPr>
          <w:b/>
          <w:color w:val="000000" w:themeColor="text1"/>
        </w:rPr>
        <w:t xml:space="preserve"> </w:t>
      </w:r>
      <w:r w:rsidR="00830BEF" w:rsidRPr="00E56CAE">
        <w:rPr>
          <w:b/>
          <w:color w:val="000000" w:themeColor="text1"/>
        </w:rPr>
        <w:t>201</w:t>
      </w:r>
      <w:r w:rsidR="00215C93" w:rsidRPr="00E56CAE">
        <w:rPr>
          <w:b/>
          <w:color w:val="000000" w:themeColor="text1"/>
        </w:rPr>
        <w:t>8</w:t>
      </w:r>
      <w:r w:rsidR="000E05F9" w:rsidRPr="00E56CAE">
        <w:rPr>
          <w:b/>
          <w:color w:val="000000" w:themeColor="text1"/>
        </w:rPr>
        <w:t>.</w:t>
      </w:r>
      <w:r w:rsidR="000E05F9" w:rsidRPr="006F6629">
        <w:rPr>
          <w:color w:val="000000" w:themeColor="text1"/>
        </w:rPr>
        <w:t xml:space="preserve"> </w:t>
      </w:r>
    </w:p>
    <w:p w:rsidR="007759EF" w:rsidRDefault="007759EF" w:rsidP="007759EF">
      <w:pPr>
        <w:pStyle w:val="Nadpis2"/>
      </w:pPr>
      <w:r w:rsidRPr="002C5FF6">
        <w:t xml:space="preserve">V případě </w:t>
      </w:r>
      <w:r>
        <w:t xml:space="preserve">oboustranného zájmu o </w:t>
      </w:r>
      <w:r w:rsidRPr="002C5FF6">
        <w:t>pokračování spolupráce uzavřou smluvní strany dodatek k této smlouvě o partnerské spolupráci, případně při dohodě o nových podmínkách spolupráce uzavřou smlouvu novou.</w:t>
      </w:r>
    </w:p>
    <w:p w:rsidR="009E6820" w:rsidRDefault="009E6820" w:rsidP="00D77F38">
      <w:pPr>
        <w:pStyle w:val="Nadpis1"/>
      </w:pPr>
      <w:r>
        <w:t>Sankce</w:t>
      </w:r>
    </w:p>
    <w:p w:rsidR="009E6820" w:rsidRDefault="009E6820" w:rsidP="002C5FF6">
      <w:pPr>
        <w:pStyle w:val="Nadpis2"/>
      </w:pPr>
      <w:r>
        <w:t xml:space="preserve">Za porušení povinností stanovených v čl. 5 této smlouvy, je dotčená smluvní strana oprávněna požadovat po smluvní straně, která svou povinnost poruší, smluvní pokutu ve výši </w:t>
      </w:r>
      <w:r>
        <w:rPr>
          <w:b/>
        </w:rPr>
        <w:t>5</w:t>
      </w:r>
      <w:r w:rsidRPr="00DB586C">
        <w:rPr>
          <w:b/>
        </w:rPr>
        <w:t> 000,-</w:t>
      </w:r>
      <w:r w:rsidRPr="002F54ED">
        <w:t xml:space="preserve"> K</w:t>
      </w:r>
      <w:r>
        <w:t>č za každé takové jednotlivé porušení povinnosti.</w:t>
      </w:r>
    </w:p>
    <w:p w:rsidR="009E6820" w:rsidRPr="00E446BF" w:rsidRDefault="009E6820" w:rsidP="002C5FF6">
      <w:pPr>
        <w:pStyle w:val="Nadpis2"/>
        <w:rPr>
          <w:szCs w:val="22"/>
        </w:rPr>
      </w:pPr>
      <w:r w:rsidRPr="00D46183">
        <w:rPr>
          <w:rFonts w:cs="Arial"/>
          <w:szCs w:val="22"/>
        </w:rPr>
        <w:t>Zaplacením smluvní pokuty není dotčeno právo na náhradu škody způsobené porušením povinnosti, na kterou se smluvní pokuta vztahuje, a to ani v případě, že náhrada škody přesahuje smluvní pokutu</w:t>
      </w:r>
      <w:r>
        <w:rPr>
          <w:rFonts w:cs="Arial"/>
          <w:szCs w:val="22"/>
        </w:rPr>
        <w:t>.</w:t>
      </w:r>
    </w:p>
    <w:p w:rsidR="009E6820" w:rsidRPr="00D46183" w:rsidRDefault="009E6820" w:rsidP="002C5FF6">
      <w:pPr>
        <w:pStyle w:val="Nadpis2"/>
        <w:rPr>
          <w:szCs w:val="22"/>
        </w:rPr>
      </w:pPr>
      <w:r>
        <w:rPr>
          <w:rFonts w:cs="Arial"/>
          <w:szCs w:val="22"/>
        </w:rPr>
        <w:t>Nahrazuje se pouze skutečně způsobená škoda, ušlý zisk se nehradí.</w:t>
      </w:r>
    </w:p>
    <w:p w:rsidR="009E6820" w:rsidRDefault="009E6820" w:rsidP="00D507A0">
      <w:pPr>
        <w:pStyle w:val="Nadpis1"/>
      </w:pPr>
      <w:r>
        <w:t>Kontaktní osoby</w:t>
      </w:r>
    </w:p>
    <w:p w:rsidR="009E6820" w:rsidRDefault="009E6820" w:rsidP="002C5FF6">
      <w:pPr>
        <w:pStyle w:val="Nadpis2"/>
      </w:pPr>
      <w:r w:rsidRPr="002C5FF6">
        <w:t>Kontaktními osobami smluvních stran ve věcech souvisejících s pl</w:t>
      </w:r>
      <w:r>
        <w:t>něním závazků uvedených v čl. I</w:t>
      </w:r>
      <w:r w:rsidRPr="002C5FF6">
        <w:t>I. a I</w:t>
      </w:r>
      <w:r>
        <w:t>II</w:t>
      </w:r>
      <w:r w:rsidRPr="002C5FF6">
        <w:t>. této smlouvy jsou určeni:</w:t>
      </w:r>
    </w:p>
    <w:p w:rsidR="009E6820" w:rsidRDefault="009E6820" w:rsidP="00B55F85">
      <w:pPr>
        <w:pStyle w:val="Nadpis3"/>
      </w:pPr>
      <w:r>
        <w:t xml:space="preserve">Za společnost: </w:t>
      </w:r>
      <w:proofErr w:type="spellStart"/>
      <w:r w:rsidR="00D616FC">
        <w:t>xxx</w:t>
      </w:r>
      <w:proofErr w:type="spellEnd"/>
    </w:p>
    <w:p w:rsidR="00215C93" w:rsidRDefault="00215C93" w:rsidP="00215C93">
      <w:pPr>
        <w:pStyle w:val="Nadpis2"/>
        <w:numPr>
          <w:ilvl w:val="0"/>
          <w:numId w:val="0"/>
        </w:numPr>
      </w:pPr>
      <w:r>
        <w:t xml:space="preserve">8.1.2.    </w:t>
      </w:r>
      <w:r w:rsidR="009E6820" w:rsidRPr="00E90C0A">
        <w:t xml:space="preserve">Za ZČU: </w:t>
      </w:r>
      <w:proofErr w:type="spellStart"/>
      <w:r w:rsidR="00D616FC">
        <w:t>xxx</w:t>
      </w:r>
      <w:proofErr w:type="spellEnd"/>
      <w:r>
        <w:t xml:space="preserve"> </w:t>
      </w:r>
    </w:p>
    <w:p w:rsidR="009E6820" w:rsidRPr="00E90C0A" w:rsidRDefault="009E6820" w:rsidP="00215C93">
      <w:pPr>
        <w:pStyle w:val="Nadpis3"/>
        <w:numPr>
          <w:ilvl w:val="0"/>
          <w:numId w:val="0"/>
        </w:numPr>
        <w:ind w:left="720" w:hanging="720"/>
      </w:pPr>
    </w:p>
    <w:p w:rsidR="009E6820" w:rsidRDefault="009E6820" w:rsidP="007A1574">
      <w:pPr>
        <w:pStyle w:val="Nadpis1"/>
      </w:pPr>
      <w:r>
        <w:t>Odstoupení od smlouvy</w:t>
      </w:r>
    </w:p>
    <w:p w:rsidR="009E6820" w:rsidRPr="00714221" w:rsidRDefault="009E6820" w:rsidP="00CE7CB5">
      <w:pPr>
        <w:pStyle w:val="Nadpis2"/>
      </w:pPr>
      <w:r w:rsidRPr="00B55F85">
        <w:t>Smluvní strany jsou oprávněny od této smlouvy odstoupit v</w:t>
      </w:r>
      <w:r>
        <w:t> </w:t>
      </w:r>
      <w:r w:rsidRPr="00B55F85">
        <w:t>případě</w:t>
      </w:r>
      <w:r>
        <w:t>,</w:t>
      </w:r>
      <w:r w:rsidRPr="00B55F85">
        <w:t xml:space="preserve"> kdy tak stanoví tato smlouva, nebo platný právní předpis. Za podstatné porušení smlouvy se považuje zejména nesplnění závazků sjednaných v </w:t>
      </w:r>
      <w:r w:rsidRPr="00331418">
        <w:t xml:space="preserve">čl. </w:t>
      </w:r>
      <w:smartTag w:uri="urn:schemas-microsoft-com:office:smarttags" w:element="metricconverter">
        <w:smartTagPr>
          <w:attr w:name="ProductID" w:val="3. a"/>
        </w:smartTagPr>
        <w:r>
          <w:t>3</w:t>
        </w:r>
        <w:r w:rsidRPr="00331418">
          <w:t>. a</w:t>
        </w:r>
      </w:smartTag>
      <w:r w:rsidRPr="00331418">
        <w:t xml:space="preserve"> </w:t>
      </w:r>
      <w:r>
        <w:t>4</w:t>
      </w:r>
      <w:r w:rsidRPr="00331418">
        <w:t>.,</w:t>
      </w:r>
      <w:r w:rsidRPr="00B55F85">
        <w:t xml:space="preserve"> a to ani po předchozí písemné výzvě a poskytnutí přiměřené lhůty k nápravě druhou smluvní stranou</w:t>
      </w:r>
      <w:r w:rsidRPr="00714221">
        <w:t xml:space="preserve">. Smlouva se odstoupením zrušuje s účinky ex </w:t>
      </w:r>
      <w:proofErr w:type="spellStart"/>
      <w:r w:rsidRPr="00714221">
        <w:t>nunc</w:t>
      </w:r>
      <w:proofErr w:type="spellEnd"/>
      <w:r w:rsidRPr="00714221">
        <w:t>, a proto</w:t>
      </w:r>
      <w:r>
        <w:t xml:space="preserve"> v</w:t>
      </w:r>
      <w:r w:rsidRPr="00714221">
        <w:t xml:space="preserve"> důsledk</w:t>
      </w:r>
      <w:r>
        <w:t>u</w:t>
      </w:r>
      <w:r w:rsidRPr="00714221">
        <w:t xml:space="preserve"> odstoupení nezanikají práva a povinnosti týkající se období od </w:t>
      </w:r>
      <w:r w:rsidRPr="00714221">
        <w:lastRenderedPageBreak/>
        <w:t>uzavření smlouvy do okamžiku účinnosti odstoupení a strany nemají povinnost vracet si plnění poskytnuté podle této smlouvy, vztahující se k období od uzavření smlouvy do okamžiku odstoupení.</w:t>
      </w:r>
    </w:p>
    <w:p w:rsidR="009E6820" w:rsidRDefault="009E6820" w:rsidP="00CE7CB5">
      <w:pPr>
        <w:pStyle w:val="Nadpis2"/>
      </w:pPr>
      <w:r w:rsidRPr="00714221">
        <w:t>Po uk</w:t>
      </w:r>
      <w:r>
        <w:t>ončení platnosti této smlouvy jsou</w:t>
      </w:r>
      <w:r w:rsidRPr="00714221">
        <w:t>,</w:t>
      </w:r>
      <w:r>
        <w:t xml:space="preserve"> jak společnost</w:t>
      </w:r>
      <w:r w:rsidR="002B3CAE">
        <w:t xml:space="preserve"> </w:t>
      </w:r>
      <w:proofErr w:type="spellStart"/>
      <w:r w:rsidR="002B3CAE">
        <w:t>Daikin</w:t>
      </w:r>
      <w:proofErr w:type="spellEnd"/>
      <w:r>
        <w:t>, tak ZČU povinny</w:t>
      </w:r>
      <w:r w:rsidRPr="00714221">
        <w:t xml:space="preserve"> nejpozději do 3 měsíců od ukončení smluvního vztahu odstranit logo ZČU/společnosti ze všech materiálů, na které bylo toto umístěno, resp. přestat tyto materiály aktivně užívat</w:t>
      </w:r>
      <w:r>
        <w:t>, v případě umístění loga/</w:t>
      </w:r>
      <w:proofErr w:type="spellStart"/>
      <w:r>
        <w:t>logolinku</w:t>
      </w:r>
      <w:proofErr w:type="spellEnd"/>
      <w:r>
        <w:t xml:space="preserve"> na webových stránkách, odstranit logo/</w:t>
      </w:r>
      <w:proofErr w:type="spellStart"/>
      <w:r>
        <w:t>logolink</w:t>
      </w:r>
      <w:proofErr w:type="spellEnd"/>
      <w:r>
        <w:t xml:space="preserve"> z webových stránek</w:t>
      </w:r>
      <w:r w:rsidRPr="00714221">
        <w:t>.</w:t>
      </w:r>
      <w:r>
        <w:t xml:space="preserve"> </w:t>
      </w:r>
    </w:p>
    <w:p w:rsidR="009E6820" w:rsidRDefault="009E6820" w:rsidP="007A1574">
      <w:pPr>
        <w:pStyle w:val="Nadpis1"/>
      </w:pPr>
      <w:r>
        <w:t>Závěrečná ustanovení</w:t>
      </w:r>
    </w:p>
    <w:p w:rsidR="009E6820" w:rsidRPr="00CF6409" w:rsidRDefault="009E6820" w:rsidP="00B55F85">
      <w:pPr>
        <w:pStyle w:val="Nadpis2"/>
        <w:rPr>
          <w:szCs w:val="22"/>
        </w:rPr>
      </w:pPr>
      <w:r w:rsidRPr="007A1574">
        <w:rPr>
          <w:rFonts w:cs="Arial"/>
          <w:szCs w:val="22"/>
        </w:rPr>
        <w:t xml:space="preserve">Neplatnost některého ustanovení této smlouvy, nezpůsobuje neplatnost smlouvy jako celku. Smluvní strany se zavazují takové neplatné ustanovení nahradit bez zbytečného odkladu jiným ustanovením, které bude platné a které svým obsahem bude nejvíce odpovídat </w:t>
      </w:r>
      <w:r>
        <w:rPr>
          <w:rFonts w:cs="Arial"/>
          <w:szCs w:val="22"/>
        </w:rPr>
        <w:t>sm</w:t>
      </w:r>
      <w:r w:rsidRPr="007A1574">
        <w:rPr>
          <w:rFonts w:cs="Arial"/>
          <w:szCs w:val="22"/>
        </w:rPr>
        <w:t>yslu a účelu původního ustanovení a této smlouvy.</w:t>
      </w:r>
    </w:p>
    <w:p w:rsidR="009E6820" w:rsidRPr="007A1574" w:rsidRDefault="009E6820" w:rsidP="00B55F85">
      <w:pPr>
        <w:pStyle w:val="Nadpis2"/>
        <w:rPr>
          <w:szCs w:val="22"/>
        </w:rPr>
      </w:pPr>
      <w:r>
        <w:rPr>
          <w:szCs w:val="22"/>
        </w:rPr>
        <w:t>Pro účely doručování mezi smluvními stranami platí adresy, uvedené v záhlaví této smlouvy, případnou změnu doručovací adresy jsou smluvní strany povinny si neprodleně písemně oznámit. Za den doručení se považuje den skutečného doručení zásilky případně odmítnutí zásilky a v případě, kdy si adresát zásilku nepřevezme 10. den ode dne uložení zásilky u poskytovatele poštovních služeb.</w:t>
      </w:r>
    </w:p>
    <w:p w:rsidR="009E6820" w:rsidRDefault="009E6820" w:rsidP="00B55F85">
      <w:pPr>
        <w:pStyle w:val="Nadpis2"/>
      </w:pPr>
      <w:r w:rsidRPr="00714221">
        <w:t>Tato smlouva byla sepsána ve třech vyhotoveních, z nichž ZČU obdrží po dvou</w:t>
      </w:r>
      <w:r>
        <w:t xml:space="preserve"> a společnost</w:t>
      </w:r>
      <w:r w:rsidR="002B3CAE">
        <w:t xml:space="preserve"> </w:t>
      </w:r>
      <w:proofErr w:type="spellStart"/>
      <w:r w:rsidR="002B3CAE">
        <w:t>Daikin</w:t>
      </w:r>
      <w:proofErr w:type="spellEnd"/>
      <w:r>
        <w:t xml:space="preserve"> po jednom vyhotovení; všechna vyhotovení mají platnost originální smlouvy.</w:t>
      </w:r>
    </w:p>
    <w:p w:rsidR="009E6820" w:rsidRDefault="009E6820" w:rsidP="00B55F85">
      <w:pPr>
        <w:pStyle w:val="Nadpis2"/>
      </w:pPr>
      <w:r>
        <w:t>Dodatky k této smlouvě i jakékoli její změny mohou být provedeny jen písemně, není-li smlouvou stanoveno jinak.</w:t>
      </w:r>
    </w:p>
    <w:p w:rsidR="009E6820" w:rsidRDefault="009E6820" w:rsidP="00B55F85">
      <w:pPr>
        <w:pStyle w:val="Nadpis2"/>
      </w:pPr>
      <w:r>
        <w:t xml:space="preserve">Tato smlouva se řídí českým právním řádem, zejména zákonem č. </w:t>
      </w:r>
      <w:r w:rsidR="00627915">
        <w:t>89/2012</w:t>
      </w:r>
      <w:r>
        <w:t xml:space="preserve"> Sb., </w:t>
      </w:r>
      <w:r w:rsidR="00627915">
        <w:t>občanský zákoník</w:t>
      </w:r>
      <w:r>
        <w:t>, ve znění pozdějších předpisů.</w:t>
      </w:r>
    </w:p>
    <w:p w:rsidR="00D501D6" w:rsidRPr="00714221" w:rsidRDefault="00D501D6" w:rsidP="00B55F85">
      <w:pPr>
        <w:pStyle w:val="Nadpis2"/>
      </w:pPr>
      <w:r>
        <w:t xml:space="preserve">Společnost </w:t>
      </w:r>
      <w:proofErr w:type="spellStart"/>
      <w:r>
        <w:t>Daikin</w:t>
      </w:r>
      <w:proofErr w:type="spellEnd"/>
      <w:r>
        <w:t xml:space="preserve"> bere na vědomí, že ZČU je subjektem povinným zveřejňovat smlouvy dle zákona č. 340/2015 Sb. a že ZČU tuto smlouvu uveřejní v registru smluv. Uveřejnění v registru smluv není porušením mlčenlivosti dle článku 5 této smlouvy.</w:t>
      </w:r>
    </w:p>
    <w:p w:rsidR="009E6820" w:rsidRDefault="009E6820" w:rsidP="00B665AA">
      <w:pPr>
        <w:pStyle w:val="Nadpis1"/>
      </w:pPr>
      <w:r>
        <w:t>Přílohy</w:t>
      </w:r>
    </w:p>
    <w:p w:rsidR="009E6820" w:rsidRDefault="009E6820" w:rsidP="00B665AA">
      <w:pPr>
        <w:pStyle w:val="Nadpis2"/>
      </w:pPr>
      <w:r>
        <w:t>Nedílnou součástí této smlouvy jsou následující přílohy:</w:t>
      </w:r>
    </w:p>
    <w:p w:rsidR="009E6820" w:rsidRDefault="009E6820">
      <w:pPr>
        <w:pStyle w:val="Nadpis3"/>
      </w:pPr>
      <w:r w:rsidRPr="00962084">
        <w:t xml:space="preserve">Příloha 1: </w:t>
      </w:r>
      <w:r>
        <w:t xml:space="preserve">část </w:t>
      </w:r>
      <w:r w:rsidRPr="00962084">
        <w:t>Manuál</w:t>
      </w:r>
      <w:r>
        <w:t>u</w:t>
      </w:r>
      <w:r w:rsidRPr="00962084">
        <w:t xml:space="preserve"> jednotného vizuálního stylu</w:t>
      </w:r>
      <w:r>
        <w:t xml:space="preserve"> týkající se užívaní loga ZČU</w:t>
      </w:r>
    </w:p>
    <w:p w:rsidR="009E6820" w:rsidRDefault="009E6820">
      <w:pPr>
        <w:pStyle w:val="Nadpis3"/>
      </w:pPr>
      <w:r w:rsidRPr="00962084">
        <w:t xml:space="preserve">Příloha 2: Přehled </w:t>
      </w:r>
      <w:r>
        <w:t>forem partnerství</w:t>
      </w:r>
      <w:r w:rsidRPr="00962084">
        <w:t xml:space="preserve"> ZČU</w:t>
      </w:r>
      <w:r>
        <w:t xml:space="preserve"> a společnosti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9E6820" w:rsidRPr="00000BB3" w:rsidTr="003C09CA">
        <w:trPr>
          <w:trHeight w:val="567"/>
          <w:jc w:val="center"/>
        </w:trPr>
        <w:tc>
          <w:tcPr>
            <w:tcW w:w="4536" w:type="dxa"/>
            <w:vAlign w:val="bottom"/>
          </w:tcPr>
          <w:p w:rsidR="00AF09DF" w:rsidRDefault="00AF09DF" w:rsidP="003C09CA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</w:p>
          <w:p w:rsidR="009E6820" w:rsidRPr="00000BB3" w:rsidRDefault="009E6820" w:rsidP="003C09CA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000BB3">
              <w:rPr>
                <w:lang w:eastAsia="cs-CZ"/>
              </w:rPr>
              <w:t xml:space="preserve">V Plzni, dne </w:t>
            </w:r>
            <w:r w:rsidR="00AF09DF">
              <w:rPr>
                <w:lang w:eastAsia="cs-CZ"/>
              </w:rPr>
              <w:t>………………………………..</w:t>
            </w:r>
          </w:p>
        </w:tc>
        <w:tc>
          <w:tcPr>
            <w:tcW w:w="4536" w:type="dxa"/>
            <w:vAlign w:val="bottom"/>
          </w:tcPr>
          <w:p w:rsidR="009E6820" w:rsidRPr="00000BB3" w:rsidRDefault="00AF09DF" w:rsidP="003C09CA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             </w:t>
            </w:r>
            <w:r w:rsidR="009E6820" w:rsidRPr="00000BB3">
              <w:rPr>
                <w:lang w:eastAsia="cs-CZ"/>
              </w:rPr>
              <w:t xml:space="preserve">V Plzni, dne </w:t>
            </w:r>
            <w:r>
              <w:rPr>
                <w:lang w:eastAsia="cs-CZ"/>
              </w:rPr>
              <w:t>………………………………..</w:t>
            </w:r>
          </w:p>
        </w:tc>
      </w:tr>
      <w:tr w:rsidR="009E6820" w:rsidRPr="00000BB3" w:rsidTr="003C09CA">
        <w:trPr>
          <w:trHeight w:val="1418"/>
          <w:jc w:val="center"/>
        </w:trPr>
        <w:tc>
          <w:tcPr>
            <w:tcW w:w="4536" w:type="dxa"/>
            <w:vAlign w:val="bottom"/>
          </w:tcPr>
          <w:p w:rsidR="009E6820" w:rsidRPr="00000BB3" w:rsidRDefault="009E6820" w:rsidP="00AF09DF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000BB3">
              <w:rPr>
                <w:lang w:eastAsia="cs-CZ"/>
              </w:rPr>
              <w:t>.........................................................</w:t>
            </w:r>
          </w:p>
        </w:tc>
        <w:tc>
          <w:tcPr>
            <w:tcW w:w="4536" w:type="dxa"/>
            <w:vAlign w:val="bottom"/>
          </w:tcPr>
          <w:p w:rsidR="009E6820" w:rsidRPr="00000BB3" w:rsidRDefault="00AF09DF" w:rsidP="00AF09DF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        …….</w:t>
            </w:r>
            <w:r w:rsidR="009E6820" w:rsidRPr="00000BB3">
              <w:rPr>
                <w:lang w:eastAsia="cs-CZ"/>
              </w:rPr>
              <w:t>.......................................................</w:t>
            </w:r>
          </w:p>
        </w:tc>
      </w:tr>
      <w:tr w:rsidR="009E6820" w:rsidRPr="00000BB3" w:rsidTr="003C09CA">
        <w:trPr>
          <w:trHeight w:hRule="exact" w:val="340"/>
          <w:jc w:val="center"/>
        </w:trPr>
        <w:tc>
          <w:tcPr>
            <w:tcW w:w="4536" w:type="dxa"/>
            <w:vAlign w:val="bottom"/>
          </w:tcPr>
          <w:p w:rsidR="009E6820" w:rsidRPr="00E90C0A" w:rsidRDefault="00AE5900" w:rsidP="00AF09DF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hyperlink r:id="rId9" w:history="1">
              <w:r w:rsidR="001C49E5" w:rsidRPr="00E90C0A">
                <w:rPr>
                  <w:rStyle w:val="Hypertextovodkaz"/>
                  <w:color w:val="auto"/>
                  <w:u w:val="none"/>
                </w:rPr>
                <w:t xml:space="preserve">Ing. </w:t>
              </w:r>
              <w:r w:rsidR="00B47657" w:rsidRPr="00E90C0A">
                <w:rPr>
                  <w:rStyle w:val="Hypertextovodkaz"/>
                  <w:color w:val="auto"/>
                  <w:u w:val="none"/>
                </w:rPr>
                <w:t>Petr Beneš</w:t>
              </w:r>
              <w:r w:rsidR="001C49E5" w:rsidRPr="00E90C0A">
                <w:rPr>
                  <w:rStyle w:val="Hypertextovodkaz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536" w:type="dxa"/>
            <w:vAlign w:val="bottom"/>
          </w:tcPr>
          <w:p w:rsidR="009E6820" w:rsidRDefault="00AF09DF" w:rsidP="00AF09DF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        </w:t>
            </w:r>
            <w:proofErr w:type="spellStart"/>
            <w:r w:rsidR="00830BEF">
              <w:rPr>
                <w:lang w:eastAsia="cs-CZ"/>
              </w:rPr>
              <w:t>Tetsuya</w:t>
            </w:r>
            <w:proofErr w:type="spellEnd"/>
            <w:r w:rsidR="00830BEF">
              <w:rPr>
                <w:lang w:eastAsia="cs-CZ"/>
              </w:rPr>
              <w:t xml:space="preserve"> Baba</w:t>
            </w:r>
            <w:r w:rsidR="009E6820">
              <w:rPr>
                <w:lang w:eastAsia="cs-CZ"/>
              </w:rPr>
              <w:t>, jednatel</w:t>
            </w:r>
          </w:p>
          <w:p w:rsidR="009E6820" w:rsidRDefault="009E6820" w:rsidP="003C09CA">
            <w:pPr>
              <w:tabs>
                <w:tab w:val="left" w:pos="595"/>
              </w:tabs>
              <w:spacing w:line="240" w:lineRule="auto"/>
              <w:jc w:val="center"/>
              <w:rPr>
                <w:lang w:eastAsia="cs-CZ"/>
              </w:rPr>
            </w:pPr>
          </w:p>
          <w:p w:rsidR="009E6820" w:rsidRDefault="009E6820" w:rsidP="003C09CA">
            <w:pPr>
              <w:tabs>
                <w:tab w:val="left" w:pos="595"/>
              </w:tabs>
              <w:spacing w:line="240" w:lineRule="auto"/>
              <w:jc w:val="center"/>
              <w:rPr>
                <w:lang w:eastAsia="cs-CZ"/>
              </w:rPr>
            </w:pPr>
          </w:p>
          <w:p w:rsidR="009E6820" w:rsidRPr="00000BB3" w:rsidRDefault="009E6820" w:rsidP="003C09CA">
            <w:pPr>
              <w:tabs>
                <w:tab w:val="left" w:pos="595"/>
              </w:tabs>
              <w:spacing w:line="240" w:lineRule="auto"/>
              <w:jc w:val="center"/>
              <w:rPr>
                <w:lang w:eastAsia="cs-CZ"/>
              </w:rPr>
            </w:pPr>
          </w:p>
        </w:tc>
      </w:tr>
      <w:tr w:rsidR="009E6820" w:rsidRPr="00000BB3" w:rsidTr="003C09CA">
        <w:trPr>
          <w:trHeight w:val="340"/>
          <w:jc w:val="center"/>
        </w:trPr>
        <w:tc>
          <w:tcPr>
            <w:tcW w:w="4536" w:type="dxa"/>
            <w:vAlign w:val="bottom"/>
          </w:tcPr>
          <w:p w:rsidR="009E6820" w:rsidRPr="00E90C0A" w:rsidRDefault="001C49E5" w:rsidP="00AF09DF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 w:rsidRPr="00E90C0A">
              <w:rPr>
                <w:lang w:eastAsia="cs-CZ"/>
              </w:rPr>
              <w:t>kvestor</w:t>
            </w:r>
          </w:p>
        </w:tc>
        <w:tc>
          <w:tcPr>
            <w:tcW w:w="4536" w:type="dxa"/>
            <w:vAlign w:val="bottom"/>
          </w:tcPr>
          <w:p w:rsidR="009E6820" w:rsidRDefault="009E6820">
            <w:pPr>
              <w:tabs>
                <w:tab w:val="left" w:pos="595"/>
              </w:tabs>
              <w:spacing w:line="240" w:lineRule="auto"/>
              <w:rPr>
                <w:b/>
                <w:kern w:val="28"/>
                <w:sz w:val="28"/>
                <w:szCs w:val="20"/>
                <w:lang w:eastAsia="cs-CZ"/>
              </w:rPr>
            </w:pPr>
          </w:p>
        </w:tc>
      </w:tr>
      <w:tr w:rsidR="009E6820" w:rsidRPr="00000BB3" w:rsidTr="003C09CA">
        <w:trPr>
          <w:trHeight w:val="340"/>
          <w:jc w:val="center"/>
        </w:trPr>
        <w:tc>
          <w:tcPr>
            <w:tcW w:w="4536" w:type="dxa"/>
            <w:vAlign w:val="bottom"/>
          </w:tcPr>
          <w:p w:rsidR="009E6820" w:rsidRDefault="009E6820" w:rsidP="003C09CA">
            <w:pPr>
              <w:tabs>
                <w:tab w:val="left" w:pos="595"/>
              </w:tabs>
              <w:spacing w:line="240" w:lineRule="auto"/>
              <w:jc w:val="center"/>
              <w:rPr>
                <w:lang w:eastAsia="cs-CZ"/>
              </w:rPr>
            </w:pPr>
          </w:p>
        </w:tc>
        <w:tc>
          <w:tcPr>
            <w:tcW w:w="4536" w:type="dxa"/>
            <w:vAlign w:val="bottom"/>
          </w:tcPr>
          <w:p w:rsidR="009E6820" w:rsidRPr="00000BB3" w:rsidRDefault="00FD5920" w:rsidP="00690890">
            <w:pPr>
              <w:tabs>
                <w:tab w:val="left" w:pos="595"/>
              </w:tabs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 </w:t>
            </w:r>
            <w:r w:rsidR="00AF09DF">
              <w:rPr>
                <w:lang w:eastAsia="cs-CZ"/>
              </w:rPr>
              <w:t xml:space="preserve">      .</w:t>
            </w:r>
            <w:r w:rsidR="009E6820">
              <w:rPr>
                <w:lang w:eastAsia="cs-CZ"/>
              </w:rPr>
              <w:t>…………………………………………………………</w:t>
            </w:r>
          </w:p>
        </w:tc>
      </w:tr>
    </w:tbl>
    <w:p w:rsidR="009E6820" w:rsidRDefault="00D616FC" w:rsidP="00FD5920">
      <w:pPr>
        <w:ind w:left="3540" w:firstLine="708"/>
      </w:pPr>
      <w:proofErr w:type="spellStart"/>
      <w:r>
        <w:lastRenderedPageBreak/>
        <w:t>xxx</w:t>
      </w:r>
      <w:proofErr w:type="spellEnd"/>
      <w:r w:rsidR="009E6820">
        <w:t xml:space="preserve">, Department </w:t>
      </w:r>
      <w:proofErr w:type="spellStart"/>
      <w:r w:rsidR="009E6820">
        <w:t>manager</w:t>
      </w:r>
      <w:proofErr w:type="spellEnd"/>
      <w:r w:rsidR="009E6820">
        <w:t>,</w:t>
      </w:r>
    </w:p>
    <w:p w:rsidR="00311DD8" w:rsidRDefault="009E6820" w:rsidP="00B91596">
      <w:pPr>
        <w:sectPr w:rsidR="00311DD8" w:rsidSect="00425D1A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F09DF">
        <w:t xml:space="preserve">                    </w:t>
      </w:r>
      <w:proofErr w:type="spellStart"/>
      <w:r w:rsidR="00AF09DF">
        <w:t>Control</w:t>
      </w:r>
      <w:proofErr w:type="spellEnd"/>
      <w:r w:rsidR="00AF09DF">
        <w:t xml:space="preserve"> de</w:t>
      </w:r>
    </w:p>
    <w:p w:rsidR="00311DD8" w:rsidRPr="00AA57DF" w:rsidRDefault="00311DD8" w:rsidP="00AF09DF">
      <w:pPr>
        <w:rPr>
          <w:rFonts w:ascii="Times New Roman" w:hAnsi="Times New Roman"/>
          <w:b/>
          <w:sz w:val="32"/>
          <w:szCs w:val="32"/>
        </w:rPr>
      </w:pPr>
      <w:r w:rsidRPr="0066421A">
        <w:rPr>
          <w:rFonts w:ascii="Times New Roman" w:hAnsi="Times New Roman"/>
          <w:b/>
          <w:sz w:val="32"/>
          <w:szCs w:val="32"/>
        </w:rPr>
        <w:lastRenderedPageBreak/>
        <w:t>Příloha č. 2: Přehled forem partnerství ZČU a společnosti</w:t>
      </w:r>
    </w:p>
    <w:p w:rsidR="00311DD8" w:rsidRDefault="00311DD8" w:rsidP="00AF09DF">
      <w:pPr>
        <w:rPr>
          <w:rFonts w:ascii="Times New Roman" w:hAnsi="Times New Roman"/>
          <w:sz w:val="28"/>
          <w:szCs w:val="28"/>
        </w:rPr>
      </w:pPr>
      <w:r w:rsidRPr="0066421A">
        <w:rPr>
          <w:rFonts w:ascii="Times New Roman" w:hAnsi="Times New Roman"/>
          <w:sz w:val="28"/>
          <w:szCs w:val="28"/>
        </w:rPr>
        <w:t>ZČU se v rámci partnerské spolupráce se společností zavazuje splnit:</w:t>
      </w:r>
    </w:p>
    <w:p w:rsidR="00311DD8" w:rsidRPr="00AA57DF" w:rsidRDefault="00311DD8" w:rsidP="00311DD8">
      <w:pPr>
        <w:jc w:val="both"/>
        <w:rPr>
          <w:rFonts w:ascii="Times New Roman" w:hAnsi="Times New Roman"/>
          <w:sz w:val="28"/>
          <w:szCs w:val="28"/>
        </w:rPr>
      </w:pP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Propůjčit Společnosti 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právo užívat pro svoji vlastní reklamu označení Partner Západočeské univerzity v Plzni nebo Partner  ZČU.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Udělit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právo používat pro své vlastní reklamní a marketingové účely název a logo ZČU a s ním spojené reklamní materiály a to jak v textovém, tak i obrazovém a slovním vyjádření.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Uvést obchodní název a logo Společnosti 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 na tabuli partnerů ve vestibulu rektorátu ZČU.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Zajistit umístění názvu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>, loga a partnerského titulu Společnosti na webové stránce ZČU: w</w:t>
      </w:r>
      <w:r>
        <w:rPr>
          <w:rFonts w:ascii="Times New Roman" w:hAnsi="Times New Roman"/>
          <w:sz w:val="24"/>
          <w:szCs w:val="24"/>
        </w:rPr>
        <w:t>w</w:t>
      </w:r>
      <w:r w:rsidRPr="0066421A">
        <w:rPr>
          <w:rFonts w:ascii="Times New Roman" w:hAnsi="Times New Roman"/>
          <w:sz w:val="24"/>
          <w:szCs w:val="24"/>
        </w:rPr>
        <w:t xml:space="preserve">w.zcu.cz v sekci Partneři ZČU včetně odkazu na webové stránky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Pozve zástupce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na významné odborné a společenské akce pořádané ZČU a poskytne společnosti 4 vstupenky (Reprezentační ples ZČU, Festival absolventů).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V případě zájmu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poskytnout informace o všech známých  relevantních společenských či odborných akcích plánovaných na ZČU po dobu platnosti této smlouvy a umístit logo Společnosti na plakátech spolu s titulem „Partner ZČU“. Umožnit umístění prezentačního panelu s logem společnosti v prostorách konání akce.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V případě zájmu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umožnit prezentaci Společnosti na půdě ZČU formou vlastní přednášky zástupce Společnosti, a to jednou v zimním semestru a jednou v letním semestru. Přednáška bude o maximální délce 90 minut  a pro Společnost ji zorganizuje odbor Vnějších vztahů. Další spolupráce v podobě přednášek či workshopů závisí na nabídce a poptávce Společnosti, resp. jednotlivých fakult ZČU.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Umožnit distribuci propagačních letáků Společnosti v univerzitním kampusu 4 x půl dne; přičemž  Společnost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distribuci ohlásí ZČU 2 dny před konáním distribuce.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21A">
        <w:rPr>
          <w:rFonts w:ascii="Times New Roman" w:hAnsi="Times New Roman"/>
          <w:sz w:val="24"/>
          <w:szCs w:val="24"/>
        </w:rPr>
        <w:t xml:space="preserve">Umožní umístit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na 2 dny (8:00 – 16:00 hod.) propagační stánek (max. rozměry 2 x 2 m) do univerzitního kampusu; přičemž Společnost umístění stánku ohlásí ZČU 2 dny před konáním akce.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 w:rsidRPr="0066421A">
        <w:rPr>
          <w:rFonts w:ascii="Times New Roman" w:hAnsi="Times New Roman"/>
          <w:sz w:val="24"/>
          <w:szCs w:val="24"/>
        </w:rPr>
        <w:t xml:space="preserve">Otiskne článek o Společnosti 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v elektronickém vydání Zpravodajského  portálu ZČU 1 x v zimním semestru a plnobarevnou prezentaci Společnosti </w:t>
      </w:r>
      <w:proofErr w:type="spellStart"/>
      <w:r w:rsidRPr="0066421A">
        <w:rPr>
          <w:rFonts w:ascii="Times New Roman" w:hAnsi="Times New Roman"/>
          <w:sz w:val="24"/>
          <w:szCs w:val="24"/>
        </w:rPr>
        <w:t>Daikin</w:t>
      </w:r>
      <w:proofErr w:type="spellEnd"/>
      <w:r w:rsidRPr="0066421A">
        <w:rPr>
          <w:rFonts w:ascii="Times New Roman" w:hAnsi="Times New Roman"/>
          <w:sz w:val="24"/>
          <w:szCs w:val="24"/>
        </w:rPr>
        <w:t xml:space="preserve"> formou inzerce v tištěném vydání  1 x v letním semestru.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 w:rsidRPr="0066421A">
        <w:rPr>
          <w:rFonts w:ascii="Times New Roman" w:hAnsi="Times New Roman"/>
          <w:sz w:val="24"/>
          <w:szCs w:val="24"/>
        </w:rPr>
        <w:t xml:space="preserve">V rámci </w:t>
      </w:r>
      <w:r>
        <w:rPr>
          <w:rFonts w:ascii="Times New Roman" w:hAnsi="Times New Roman"/>
          <w:sz w:val="24"/>
          <w:szCs w:val="24"/>
        </w:rPr>
        <w:t>akcí pořádaných ZČU</w:t>
      </w:r>
      <w:r w:rsidRPr="0066421A">
        <w:rPr>
          <w:rFonts w:ascii="Times New Roman" w:hAnsi="Times New Roman"/>
          <w:sz w:val="24"/>
          <w:szCs w:val="24"/>
        </w:rPr>
        <w:t xml:space="preserve"> (Dny vědy a techniky; Veletrh pracovních příležitostí apod.) a akcí, které souvisejí s oborem podnikání Společnosti, bude Společnost oslovena s nabídkou umístění prezentačního stánku nebo reklamních bannerů na této akci zdarma.</w:t>
      </w:r>
    </w:p>
    <w:p w:rsidR="00311DD8" w:rsidRPr="0066421A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="Times New Roman" w:hAnsi="Times New Roman"/>
          <w:sz w:val="24"/>
          <w:szCs w:val="24"/>
        </w:rPr>
      </w:pPr>
      <w:r w:rsidRPr="0066421A">
        <w:rPr>
          <w:rFonts w:ascii="Times New Roman" w:hAnsi="Times New Roman"/>
          <w:sz w:val="24"/>
          <w:szCs w:val="24"/>
        </w:rPr>
        <w:t>Umožní umístění prezentace Společnosti na LCD rozmístěných v prostorách ZČU; prezentaci zhotoví dle dodané technické specifikace na vlastní náklady společnost.</w:t>
      </w:r>
    </w:p>
    <w:p w:rsidR="00311DD8" w:rsidRPr="000E7371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  <w:rPr>
          <w:rFonts w:asciiTheme="minorHAnsi" w:hAnsiTheme="minorHAnsi" w:cstheme="minorBidi"/>
        </w:rPr>
      </w:pPr>
      <w:r w:rsidRPr="000E7371">
        <w:rPr>
          <w:rFonts w:ascii="Times New Roman" w:hAnsi="Times New Roman"/>
          <w:sz w:val="24"/>
          <w:szCs w:val="24"/>
        </w:rPr>
        <w:t xml:space="preserve">V případě zájmu Společnosti </w:t>
      </w:r>
      <w:proofErr w:type="spellStart"/>
      <w:r w:rsidRPr="000E7371">
        <w:rPr>
          <w:rFonts w:ascii="Times New Roman" w:hAnsi="Times New Roman"/>
          <w:sz w:val="24"/>
          <w:szCs w:val="24"/>
        </w:rPr>
        <w:t>Daikin</w:t>
      </w:r>
      <w:proofErr w:type="spellEnd"/>
      <w:r w:rsidRPr="000E7371">
        <w:rPr>
          <w:rFonts w:ascii="Times New Roman" w:hAnsi="Times New Roman"/>
          <w:sz w:val="24"/>
          <w:szCs w:val="24"/>
        </w:rPr>
        <w:t xml:space="preserve"> zajistit vedení vybraných diplomových prací pracovníky Společnosti.</w:t>
      </w:r>
    </w:p>
    <w:p w:rsidR="00311DD8" w:rsidRDefault="00311DD8" w:rsidP="00311DD8">
      <w:pPr>
        <w:pStyle w:val="Odstavecseseznamem"/>
        <w:numPr>
          <w:ilvl w:val="1"/>
          <w:numId w:val="10"/>
        </w:numPr>
        <w:spacing w:before="0" w:after="200"/>
        <w:jc w:val="both"/>
      </w:pPr>
      <w:r w:rsidRPr="00311DD8">
        <w:rPr>
          <w:rFonts w:ascii="Times New Roman" w:hAnsi="Times New Roman"/>
          <w:sz w:val="24"/>
          <w:szCs w:val="24"/>
        </w:rPr>
        <w:t xml:space="preserve">1 x za rok v polovině období se uskuteční společné jednání k vyhodnocení plnění smlouvy. </w:t>
      </w:r>
    </w:p>
    <w:sectPr w:rsidR="00311DD8" w:rsidSect="00425D1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0" w:rsidRDefault="00AE5900" w:rsidP="00CE6DAD">
      <w:pPr>
        <w:spacing w:before="0" w:line="240" w:lineRule="auto"/>
      </w:pPr>
      <w:r>
        <w:separator/>
      </w:r>
    </w:p>
  </w:endnote>
  <w:endnote w:type="continuationSeparator" w:id="0">
    <w:p w:rsidR="00AE5900" w:rsidRDefault="00AE5900" w:rsidP="00CE6D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7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5D1A" w:rsidRPr="00425D1A" w:rsidRDefault="00425D1A" w:rsidP="00425D1A">
            <w:pPr>
              <w:pStyle w:val="Zpa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0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D1A" w:rsidRDefault="00425D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0" w:rsidRDefault="00AE5900" w:rsidP="00CE6DAD">
      <w:pPr>
        <w:spacing w:before="0" w:line="240" w:lineRule="auto"/>
      </w:pPr>
      <w:r>
        <w:separator/>
      </w:r>
    </w:p>
  </w:footnote>
  <w:footnote w:type="continuationSeparator" w:id="0">
    <w:p w:rsidR="00AE5900" w:rsidRDefault="00AE5900" w:rsidP="00CE6D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566"/>
    <w:multiLevelType w:val="multilevel"/>
    <w:tmpl w:val="AB2A05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6F44104"/>
    <w:multiLevelType w:val="multilevel"/>
    <w:tmpl w:val="EB6C1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BE63E8"/>
    <w:multiLevelType w:val="hybridMultilevel"/>
    <w:tmpl w:val="07F47A8E"/>
    <w:lvl w:ilvl="0" w:tplc="A58C5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7041A"/>
    <w:multiLevelType w:val="multilevel"/>
    <w:tmpl w:val="FF589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6D214D"/>
    <w:multiLevelType w:val="multilevel"/>
    <w:tmpl w:val="16565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C6E7630"/>
    <w:multiLevelType w:val="hybridMultilevel"/>
    <w:tmpl w:val="8382AD04"/>
    <w:lvl w:ilvl="0" w:tplc="21700E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E1434"/>
    <w:multiLevelType w:val="multilevel"/>
    <w:tmpl w:val="E5044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204710"/>
    <w:multiLevelType w:val="hybridMultilevel"/>
    <w:tmpl w:val="2FA8CE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B6683F"/>
    <w:multiLevelType w:val="multilevel"/>
    <w:tmpl w:val="E79C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6E"/>
    <w:rsid w:val="00000BB3"/>
    <w:rsid w:val="000010BA"/>
    <w:rsid w:val="00001E78"/>
    <w:rsid w:val="000107FB"/>
    <w:rsid w:val="00010D52"/>
    <w:rsid w:val="00017318"/>
    <w:rsid w:val="0001749C"/>
    <w:rsid w:val="0002048C"/>
    <w:rsid w:val="00022AA9"/>
    <w:rsid w:val="000519BA"/>
    <w:rsid w:val="00062588"/>
    <w:rsid w:val="00085DAA"/>
    <w:rsid w:val="00093301"/>
    <w:rsid w:val="000D492D"/>
    <w:rsid w:val="000D567A"/>
    <w:rsid w:val="000E05F9"/>
    <w:rsid w:val="000E42F5"/>
    <w:rsid w:val="000E7C64"/>
    <w:rsid w:val="000F4BB4"/>
    <w:rsid w:val="0011716C"/>
    <w:rsid w:val="00120234"/>
    <w:rsid w:val="00127A02"/>
    <w:rsid w:val="001400B4"/>
    <w:rsid w:val="001736BD"/>
    <w:rsid w:val="001A4026"/>
    <w:rsid w:val="001A5AB9"/>
    <w:rsid w:val="001C49E5"/>
    <w:rsid w:val="001D606E"/>
    <w:rsid w:val="001D7A75"/>
    <w:rsid w:val="001E3625"/>
    <w:rsid w:val="00215C93"/>
    <w:rsid w:val="00215DC7"/>
    <w:rsid w:val="0021746E"/>
    <w:rsid w:val="002247AC"/>
    <w:rsid w:val="00224A46"/>
    <w:rsid w:val="00250185"/>
    <w:rsid w:val="002900AE"/>
    <w:rsid w:val="00290111"/>
    <w:rsid w:val="00295EF5"/>
    <w:rsid w:val="002B3CAE"/>
    <w:rsid w:val="002B3CF1"/>
    <w:rsid w:val="002B4F14"/>
    <w:rsid w:val="002C5FF6"/>
    <w:rsid w:val="002F54ED"/>
    <w:rsid w:val="00311DD8"/>
    <w:rsid w:val="00321D89"/>
    <w:rsid w:val="00324270"/>
    <w:rsid w:val="00325B4F"/>
    <w:rsid w:val="00326C2D"/>
    <w:rsid w:val="00331418"/>
    <w:rsid w:val="00334447"/>
    <w:rsid w:val="00337328"/>
    <w:rsid w:val="00342BB2"/>
    <w:rsid w:val="0035606E"/>
    <w:rsid w:val="00366250"/>
    <w:rsid w:val="00366A66"/>
    <w:rsid w:val="003759A3"/>
    <w:rsid w:val="003810F5"/>
    <w:rsid w:val="003A7AD4"/>
    <w:rsid w:val="003C09CA"/>
    <w:rsid w:val="003C23E0"/>
    <w:rsid w:val="003C3A44"/>
    <w:rsid w:val="003D4EB9"/>
    <w:rsid w:val="003D7F71"/>
    <w:rsid w:val="00402315"/>
    <w:rsid w:val="00412DC4"/>
    <w:rsid w:val="00420901"/>
    <w:rsid w:val="00425D1A"/>
    <w:rsid w:val="00437690"/>
    <w:rsid w:val="00460F48"/>
    <w:rsid w:val="00463622"/>
    <w:rsid w:val="00467F5C"/>
    <w:rsid w:val="00481A89"/>
    <w:rsid w:val="004A7C0D"/>
    <w:rsid w:val="004B2E23"/>
    <w:rsid w:val="004B3F11"/>
    <w:rsid w:val="004C421C"/>
    <w:rsid w:val="004D1967"/>
    <w:rsid w:val="004E45E9"/>
    <w:rsid w:val="004E77E7"/>
    <w:rsid w:val="004F35D8"/>
    <w:rsid w:val="005116B9"/>
    <w:rsid w:val="00512148"/>
    <w:rsid w:val="0055115A"/>
    <w:rsid w:val="00565BF5"/>
    <w:rsid w:val="005700B4"/>
    <w:rsid w:val="005A1205"/>
    <w:rsid w:val="005A7A6E"/>
    <w:rsid w:val="005B6AB4"/>
    <w:rsid w:val="005C170E"/>
    <w:rsid w:val="005C562F"/>
    <w:rsid w:val="005F555B"/>
    <w:rsid w:val="00627915"/>
    <w:rsid w:val="00655CFB"/>
    <w:rsid w:val="00675680"/>
    <w:rsid w:val="00687E39"/>
    <w:rsid w:val="00690890"/>
    <w:rsid w:val="006908E8"/>
    <w:rsid w:val="006D03D2"/>
    <w:rsid w:val="006D6414"/>
    <w:rsid w:val="006F154B"/>
    <w:rsid w:val="006F6629"/>
    <w:rsid w:val="007076B7"/>
    <w:rsid w:val="00711D69"/>
    <w:rsid w:val="00714221"/>
    <w:rsid w:val="007160D0"/>
    <w:rsid w:val="0072732C"/>
    <w:rsid w:val="007759EF"/>
    <w:rsid w:val="007804AB"/>
    <w:rsid w:val="00780601"/>
    <w:rsid w:val="00780D37"/>
    <w:rsid w:val="00790635"/>
    <w:rsid w:val="007A0FDB"/>
    <w:rsid w:val="007A1574"/>
    <w:rsid w:val="007B1ACB"/>
    <w:rsid w:val="007B1F61"/>
    <w:rsid w:val="007B2000"/>
    <w:rsid w:val="007C5269"/>
    <w:rsid w:val="007D0F5F"/>
    <w:rsid w:val="007D30D5"/>
    <w:rsid w:val="007E0B69"/>
    <w:rsid w:val="007E60AA"/>
    <w:rsid w:val="0080083D"/>
    <w:rsid w:val="008031F8"/>
    <w:rsid w:val="008052E8"/>
    <w:rsid w:val="00815C60"/>
    <w:rsid w:val="00830BEF"/>
    <w:rsid w:val="00836A80"/>
    <w:rsid w:val="00841B3A"/>
    <w:rsid w:val="0086572C"/>
    <w:rsid w:val="0086602F"/>
    <w:rsid w:val="00867506"/>
    <w:rsid w:val="00880E39"/>
    <w:rsid w:val="0088219E"/>
    <w:rsid w:val="008A28BD"/>
    <w:rsid w:val="008C02B2"/>
    <w:rsid w:val="008C5A95"/>
    <w:rsid w:val="008D2864"/>
    <w:rsid w:val="008F664F"/>
    <w:rsid w:val="00903C13"/>
    <w:rsid w:val="00903EFA"/>
    <w:rsid w:val="00910D09"/>
    <w:rsid w:val="009143AB"/>
    <w:rsid w:val="00930C3A"/>
    <w:rsid w:val="00937359"/>
    <w:rsid w:val="009412BB"/>
    <w:rsid w:val="00962084"/>
    <w:rsid w:val="0097249C"/>
    <w:rsid w:val="00974968"/>
    <w:rsid w:val="00993E3F"/>
    <w:rsid w:val="009952CC"/>
    <w:rsid w:val="009A77C3"/>
    <w:rsid w:val="009E6820"/>
    <w:rsid w:val="00A00503"/>
    <w:rsid w:val="00A24400"/>
    <w:rsid w:val="00A27F9A"/>
    <w:rsid w:val="00A31A46"/>
    <w:rsid w:val="00A35238"/>
    <w:rsid w:val="00A5612A"/>
    <w:rsid w:val="00A618B7"/>
    <w:rsid w:val="00A6220B"/>
    <w:rsid w:val="00A75418"/>
    <w:rsid w:val="00A94009"/>
    <w:rsid w:val="00A974DE"/>
    <w:rsid w:val="00AB1144"/>
    <w:rsid w:val="00AB1462"/>
    <w:rsid w:val="00AB297A"/>
    <w:rsid w:val="00AB33C0"/>
    <w:rsid w:val="00AB4E77"/>
    <w:rsid w:val="00AB6781"/>
    <w:rsid w:val="00AD1556"/>
    <w:rsid w:val="00AD469C"/>
    <w:rsid w:val="00AE1C75"/>
    <w:rsid w:val="00AE2917"/>
    <w:rsid w:val="00AE5900"/>
    <w:rsid w:val="00AE5A39"/>
    <w:rsid w:val="00AF09DF"/>
    <w:rsid w:val="00AF5F6F"/>
    <w:rsid w:val="00AF7DED"/>
    <w:rsid w:val="00B02514"/>
    <w:rsid w:val="00B345F9"/>
    <w:rsid w:val="00B47657"/>
    <w:rsid w:val="00B55F85"/>
    <w:rsid w:val="00B61280"/>
    <w:rsid w:val="00B625CD"/>
    <w:rsid w:val="00B665AA"/>
    <w:rsid w:val="00B91596"/>
    <w:rsid w:val="00BA1E89"/>
    <w:rsid w:val="00BC1C89"/>
    <w:rsid w:val="00BC616F"/>
    <w:rsid w:val="00BC7E72"/>
    <w:rsid w:val="00BD6D46"/>
    <w:rsid w:val="00C005F3"/>
    <w:rsid w:val="00C14CEF"/>
    <w:rsid w:val="00C26804"/>
    <w:rsid w:val="00C313B2"/>
    <w:rsid w:val="00C43E54"/>
    <w:rsid w:val="00C45030"/>
    <w:rsid w:val="00C47982"/>
    <w:rsid w:val="00C507CE"/>
    <w:rsid w:val="00C53E4F"/>
    <w:rsid w:val="00C85219"/>
    <w:rsid w:val="00C9427A"/>
    <w:rsid w:val="00C9598A"/>
    <w:rsid w:val="00CA716D"/>
    <w:rsid w:val="00CD2971"/>
    <w:rsid w:val="00CD2997"/>
    <w:rsid w:val="00CD447C"/>
    <w:rsid w:val="00CE54C7"/>
    <w:rsid w:val="00CE6DAD"/>
    <w:rsid w:val="00CE7CB5"/>
    <w:rsid w:val="00CF6409"/>
    <w:rsid w:val="00D15C5F"/>
    <w:rsid w:val="00D46183"/>
    <w:rsid w:val="00D501D6"/>
    <w:rsid w:val="00D507A0"/>
    <w:rsid w:val="00D616FC"/>
    <w:rsid w:val="00D64D6E"/>
    <w:rsid w:val="00D653F3"/>
    <w:rsid w:val="00D77CE4"/>
    <w:rsid w:val="00D77F38"/>
    <w:rsid w:val="00D77FCF"/>
    <w:rsid w:val="00D94D2E"/>
    <w:rsid w:val="00DA5B9D"/>
    <w:rsid w:val="00DB586C"/>
    <w:rsid w:val="00DF4FC8"/>
    <w:rsid w:val="00E1078D"/>
    <w:rsid w:val="00E16663"/>
    <w:rsid w:val="00E22581"/>
    <w:rsid w:val="00E341D7"/>
    <w:rsid w:val="00E446BF"/>
    <w:rsid w:val="00E56639"/>
    <w:rsid w:val="00E56CAE"/>
    <w:rsid w:val="00E5751D"/>
    <w:rsid w:val="00E57C42"/>
    <w:rsid w:val="00E75B56"/>
    <w:rsid w:val="00E75F3B"/>
    <w:rsid w:val="00E84226"/>
    <w:rsid w:val="00E849DD"/>
    <w:rsid w:val="00E90C0A"/>
    <w:rsid w:val="00E9264F"/>
    <w:rsid w:val="00E92AA1"/>
    <w:rsid w:val="00E942CC"/>
    <w:rsid w:val="00EA166C"/>
    <w:rsid w:val="00EC0FFF"/>
    <w:rsid w:val="00EC375D"/>
    <w:rsid w:val="00EC3E5B"/>
    <w:rsid w:val="00EC742E"/>
    <w:rsid w:val="00ED467E"/>
    <w:rsid w:val="00ED6D83"/>
    <w:rsid w:val="00ED7B2E"/>
    <w:rsid w:val="00EF22F8"/>
    <w:rsid w:val="00EF2C94"/>
    <w:rsid w:val="00EF51C8"/>
    <w:rsid w:val="00EF658C"/>
    <w:rsid w:val="00F00770"/>
    <w:rsid w:val="00F036F2"/>
    <w:rsid w:val="00F26A99"/>
    <w:rsid w:val="00F47A6A"/>
    <w:rsid w:val="00F50D35"/>
    <w:rsid w:val="00F54179"/>
    <w:rsid w:val="00F70E15"/>
    <w:rsid w:val="00F720B9"/>
    <w:rsid w:val="00F7545E"/>
    <w:rsid w:val="00F9405F"/>
    <w:rsid w:val="00F944ED"/>
    <w:rsid w:val="00F94822"/>
    <w:rsid w:val="00FC02A2"/>
    <w:rsid w:val="00FC1C80"/>
    <w:rsid w:val="00FD3A30"/>
    <w:rsid w:val="00FD5920"/>
    <w:rsid w:val="00FD6B6C"/>
    <w:rsid w:val="00FF2294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F"/>
    <w:pPr>
      <w:spacing w:before="120" w:line="276" w:lineRule="auto"/>
    </w:pPr>
    <w:rPr>
      <w:lang w:eastAsia="en-US"/>
    </w:rPr>
  </w:style>
  <w:style w:type="paragraph" w:styleId="Nadpis1">
    <w:name w:val="heading 1"/>
    <w:basedOn w:val="Normln"/>
    <w:next w:val="Nadpis2"/>
    <w:link w:val="Nadpis1Char"/>
    <w:uiPriority w:val="99"/>
    <w:qFormat/>
    <w:rsid w:val="00C005F3"/>
    <w:pPr>
      <w:keepNext/>
      <w:numPr>
        <w:numId w:val="1"/>
      </w:numPr>
      <w:tabs>
        <w:tab w:val="left" w:pos="595"/>
      </w:tabs>
      <w:spacing w:before="480" w:after="120" w:line="240" w:lineRule="auto"/>
      <w:jc w:val="center"/>
      <w:outlineLvl w:val="0"/>
    </w:pPr>
    <w:rPr>
      <w:rFonts w:eastAsia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C005F3"/>
    <w:pPr>
      <w:numPr>
        <w:ilvl w:val="1"/>
        <w:numId w:val="1"/>
      </w:numPr>
      <w:spacing w:line="240" w:lineRule="auto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C005F3"/>
    <w:pPr>
      <w:numPr>
        <w:ilvl w:val="2"/>
        <w:numId w:val="1"/>
      </w:numPr>
      <w:tabs>
        <w:tab w:val="left" w:pos="1276"/>
      </w:tabs>
      <w:spacing w:line="240" w:lineRule="auto"/>
      <w:jc w:val="both"/>
      <w:outlineLvl w:val="2"/>
    </w:pPr>
    <w:rPr>
      <w:rFonts w:eastAsia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005F3"/>
    <w:pPr>
      <w:keepNext/>
      <w:keepLines/>
      <w:spacing w:before="200"/>
      <w:outlineLvl w:val="3"/>
    </w:pPr>
    <w:rPr>
      <w:rFonts w:eastAsia="Times New Roman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005F3"/>
    <w:rPr>
      <w:rFonts w:ascii="Calibri" w:hAnsi="Calibri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005F3"/>
    <w:rPr>
      <w:rFonts w:eastAsia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005F3"/>
    <w:rPr>
      <w:rFonts w:eastAsia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005F3"/>
    <w:rPr>
      <w:rFonts w:ascii="Calibri" w:hAnsi="Calibri" w:cs="Times New Roman"/>
      <w:bCs/>
      <w:iCs/>
    </w:rPr>
  </w:style>
  <w:style w:type="character" w:customStyle="1" w:styleId="platne1">
    <w:name w:val="platne1"/>
    <w:basedOn w:val="Standardnpsmoodstavce"/>
    <w:uiPriority w:val="99"/>
    <w:rsid w:val="0035606E"/>
    <w:rPr>
      <w:rFonts w:cs="Times New Roman"/>
    </w:rPr>
  </w:style>
  <w:style w:type="paragraph" w:customStyle="1" w:styleId="Paragraph">
    <w:name w:val="Paragraph"/>
    <w:basedOn w:val="Normln"/>
    <w:uiPriority w:val="99"/>
    <w:rsid w:val="00C14CEF"/>
    <w:pPr>
      <w:tabs>
        <w:tab w:val="left" w:pos="2835"/>
      </w:tabs>
      <w:spacing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99"/>
    <w:rsid w:val="00C14CEF"/>
    <w:pPr>
      <w:tabs>
        <w:tab w:val="left" w:pos="595"/>
      </w:tabs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14CEF"/>
    <w:rPr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437690"/>
    <w:pPr>
      <w:spacing w:before="0" w:after="300" w:line="240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37690"/>
    <w:rPr>
      <w:rFonts w:ascii="Calibri" w:hAnsi="Calibri" w:cs="Times New Roman"/>
      <w:b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CE6D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DAD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CE6D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DAD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A12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A7A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7A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7A6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7A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7A6E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A6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A7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7A6E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uiPriority w:val="99"/>
    <w:rsid w:val="00E75B56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E75B56"/>
    <w:rPr>
      <w:rFonts w:cs="Times New Roman"/>
      <w:i/>
      <w:iCs/>
    </w:rPr>
  </w:style>
  <w:style w:type="paragraph" w:styleId="Zkladntext3">
    <w:name w:val="Body Text 3"/>
    <w:basedOn w:val="Normln"/>
    <w:link w:val="Zkladntext3Char"/>
    <w:uiPriority w:val="99"/>
    <w:rsid w:val="00CF6409"/>
    <w:pPr>
      <w:spacing w:before="0" w:line="240" w:lineRule="auto"/>
    </w:pPr>
    <w:rPr>
      <w:sz w:val="21"/>
      <w:szCs w:val="21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900AE"/>
    <w:rPr>
      <w:rFonts w:cs="Times New Roman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7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F"/>
    <w:pPr>
      <w:spacing w:before="120" w:line="276" w:lineRule="auto"/>
    </w:pPr>
    <w:rPr>
      <w:lang w:eastAsia="en-US"/>
    </w:rPr>
  </w:style>
  <w:style w:type="paragraph" w:styleId="Nadpis1">
    <w:name w:val="heading 1"/>
    <w:basedOn w:val="Normln"/>
    <w:next w:val="Nadpis2"/>
    <w:link w:val="Nadpis1Char"/>
    <w:uiPriority w:val="99"/>
    <w:qFormat/>
    <w:rsid w:val="00C005F3"/>
    <w:pPr>
      <w:keepNext/>
      <w:numPr>
        <w:numId w:val="1"/>
      </w:numPr>
      <w:tabs>
        <w:tab w:val="left" w:pos="595"/>
      </w:tabs>
      <w:spacing w:before="480" w:after="120" w:line="240" w:lineRule="auto"/>
      <w:jc w:val="center"/>
      <w:outlineLvl w:val="0"/>
    </w:pPr>
    <w:rPr>
      <w:rFonts w:eastAsia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C005F3"/>
    <w:pPr>
      <w:numPr>
        <w:ilvl w:val="1"/>
        <w:numId w:val="1"/>
      </w:numPr>
      <w:spacing w:line="240" w:lineRule="auto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C005F3"/>
    <w:pPr>
      <w:numPr>
        <w:ilvl w:val="2"/>
        <w:numId w:val="1"/>
      </w:numPr>
      <w:tabs>
        <w:tab w:val="left" w:pos="1276"/>
      </w:tabs>
      <w:spacing w:line="240" w:lineRule="auto"/>
      <w:jc w:val="both"/>
      <w:outlineLvl w:val="2"/>
    </w:pPr>
    <w:rPr>
      <w:rFonts w:eastAsia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005F3"/>
    <w:pPr>
      <w:keepNext/>
      <w:keepLines/>
      <w:spacing w:before="200"/>
      <w:outlineLvl w:val="3"/>
    </w:pPr>
    <w:rPr>
      <w:rFonts w:eastAsia="Times New Roman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005F3"/>
    <w:rPr>
      <w:rFonts w:ascii="Calibri" w:hAnsi="Calibri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005F3"/>
    <w:rPr>
      <w:rFonts w:eastAsia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005F3"/>
    <w:rPr>
      <w:rFonts w:eastAsia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005F3"/>
    <w:rPr>
      <w:rFonts w:ascii="Calibri" w:hAnsi="Calibri" w:cs="Times New Roman"/>
      <w:bCs/>
      <w:iCs/>
    </w:rPr>
  </w:style>
  <w:style w:type="character" w:customStyle="1" w:styleId="platne1">
    <w:name w:val="platne1"/>
    <w:basedOn w:val="Standardnpsmoodstavce"/>
    <w:uiPriority w:val="99"/>
    <w:rsid w:val="0035606E"/>
    <w:rPr>
      <w:rFonts w:cs="Times New Roman"/>
    </w:rPr>
  </w:style>
  <w:style w:type="paragraph" w:customStyle="1" w:styleId="Paragraph">
    <w:name w:val="Paragraph"/>
    <w:basedOn w:val="Normln"/>
    <w:uiPriority w:val="99"/>
    <w:rsid w:val="00C14CEF"/>
    <w:pPr>
      <w:tabs>
        <w:tab w:val="left" w:pos="2835"/>
      </w:tabs>
      <w:spacing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99"/>
    <w:rsid w:val="00C14CEF"/>
    <w:pPr>
      <w:tabs>
        <w:tab w:val="left" w:pos="595"/>
      </w:tabs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14CEF"/>
    <w:rPr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437690"/>
    <w:pPr>
      <w:spacing w:before="0" w:after="300" w:line="240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37690"/>
    <w:rPr>
      <w:rFonts w:ascii="Calibri" w:hAnsi="Calibri" w:cs="Times New Roman"/>
      <w:b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CE6D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DAD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CE6DA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DAD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A12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A7A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7A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7A6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7A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7A6E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A6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A7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7A6E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uiPriority w:val="99"/>
    <w:rsid w:val="00E75B56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E75B56"/>
    <w:rPr>
      <w:rFonts w:cs="Times New Roman"/>
      <w:i/>
      <w:iCs/>
    </w:rPr>
  </w:style>
  <w:style w:type="paragraph" w:styleId="Zkladntext3">
    <w:name w:val="Body Text 3"/>
    <w:basedOn w:val="Normln"/>
    <w:link w:val="Zkladntext3Char"/>
    <w:uiPriority w:val="99"/>
    <w:rsid w:val="00CF6409"/>
    <w:pPr>
      <w:spacing w:before="0" w:line="240" w:lineRule="auto"/>
    </w:pPr>
    <w:rPr>
      <w:sz w:val="21"/>
      <w:szCs w:val="21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900AE"/>
    <w:rPr>
      <w:rFonts w:cs="Times New Roman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7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u.cz/about/people/staff.html?osoba=1094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cu.cz/about/people/staff.html?osoba=109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PARTNERSKÉ SPOLUPRÁCI</vt:lpstr>
    </vt:vector>
  </TitlesOfParts>
  <Company>AIMTEC a.s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PARTNERSKÉ SPOLUPRÁCI</dc:title>
  <dc:creator>foln</dc:creator>
  <cp:lastModifiedBy>Jana HAVELKOVÁ</cp:lastModifiedBy>
  <cp:revision>2</cp:revision>
  <cp:lastPrinted>2016-02-19T08:11:00Z</cp:lastPrinted>
  <dcterms:created xsi:type="dcterms:W3CDTF">2017-03-16T13:34:00Z</dcterms:created>
  <dcterms:modified xsi:type="dcterms:W3CDTF">2017-03-16T13:34:00Z</dcterms:modified>
</cp:coreProperties>
</file>