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E9" w:rsidRDefault="007429FE">
      <w:pPr>
        <w:pStyle w:val="VchozA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       </w:t>
      </w:r>
      <w:r>
        <w:rPr>
          <w:b/>
          <w:bCs/>
          <w:sz w:val="48"/>
          <w:szCs w:val="48"/>
        </w:rPr>
        <w:t xml:space="preserve">Smlouva o zabezpečení akce  </w:t>
      </w:r>
    </w:p>
    <w:p w:rsidR="00A267E9" w:rsidRDefault="007429FE">
      <w:pPr>
        <w:pStyle w:val="VchozA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I.</w:t>
      </w:r>
    </w:p>
    <w:p w:rsidR="00A267E9" w:rsidRDefault="007429FE">
      <w:pPr>
        <w:pStyle w:val="Vchoz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Smluvní strany</w:t>
      </w:r>
    </w:p>
    <w:p w:rsidR="00A267E9" w:rsidRDefault="00A267E9">
      <w:pPr>
        <w:pStyle w:val="Vchoz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b/>
          <w:bCs/>
          <w:noProof/>
          <w:sz w:val="24"/>
          <w:szCs w:val="24"/>
        </w:rPr>
      </w:pPr>
      <w:r>
        <w:rPr>
          <w:rFonts w:ascii="Tahoma" w:hAnsi="Tahoma"/>
          <w:sz w:val="24"/>
          <w:szCs w:val="24"/>
        </w:rPr>
        <w:t>1.1</w:t>
      </w:r>
      <w:r w:rsidRPr="00167132">
        <w:rPr>
          <w:rFonts w:ascii="Tahoma" w:hAnsi="Tahoma"/>
          <w:noProof/>
          <w:sz w:val="24"/>
          <w:szCs w:val="24"/>
        </w:rPr>
        <w:t>. Název:</w:t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  <w:t xml:space="preserve">         </w:t>
      </w:r>
      <w:r w:rsidRPr="00167132">
        <w:rPr>
          <w:rFonts w:ascii="Tahoma" w:hAnsi="Tahoma"/>
          <w:b/>
          <w:bCs/>
          <w:noProof/>
          <w:sz w:val="24"/>
          <w:szCs w:val="24"/>
        </w:rPr>
        <w:t xml:space="preserve">Městské kulturní středisko Havířov </w:t>
      </w:r>
      <w:r w:rsidRPr="00167132">
        <w:rPr>
          <w:rFonts w:ascii="Tahoma" w:hAnsi="Tahoma"/>
          <w:noProof/>
          <w:sz w:val="24"/>
          <w:szCs w:val="24"/>
        </w:rPr>
        <w:t xml:space="preserve">(také </w:t>
      </w:r>
      <w:r w:rsidRPr="00167132">
        <w:rPr>
          <w:rFonts w:ascii="Tahoma" w:hAnsi="Tahoma"/>
          <w:b/>
          <w:bCs/>
          <w:noProof/>
          <w:sz w:val="24"/>
          <w:szCs w:val="24"/>
        </w:rPr>
        <w:t>„MKS Havířov“)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Sídlo:</w:t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  <w:t xml:space="preserve">         Hlavní tř. 246/31a, 736 01 Havířov - Město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Zastoupeno:             ředitelkou   Mgr. Yvonou Dlábkovou,           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IČ:                          00317985                                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DIČ:                        CZ00317985 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                               (dále jen „Objednavatel“)                                              </w:t>
      </w:r>
      <w:r w:rsidRPr="00167132">
        <w:rPr>
          <w:rFonts w:ascii="Tahoma" w:hAnsi="Tahoma"/>
          <w:noProof/>
          <w:sz w:val="24"/>
          <w:szCs w:val="24"/>
        </w:rPr>
        <w:tab/>
        <w:t xml:space="preserve"> </w:t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  <w:t xml:space="preserve">          </w:t>
      </w:r>
    </w:p>
    <w:p w:rsidR="00A267E9" w:rsidRPr="00167132" w:rsidRDefault="00A267E9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</w:p>
    <w:p w:rsidR="00A267E9" w:rsidRPr="00167132" w:rsidRDefault="007429FE" w:rsidP="00F65BBC">
      <w:pPr>
        <w:pStyle w:val="VchozA"/>
        <w:tabs>
          <w:tab w:val="left" w:pos="2835"/>
        </w:tabs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>1.2. Název:</w:t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b/>
          <w:bCs/>
          <w:noProof/>
          <w:sz w:val="24"/>
          <w:szCs w:val="24"/>
        </w:rPr>
        <w:t>Eva Třasáková</w:t>
      </w:r>
      <w:r w:rsidRPr="00167132">
        <w:rPr>
          <w:rFonts w:ascii="Tahoma" w:eastAsia="Tahoma" w:hAnsi="Tahoma" w:cs="Tahoma"/>
          <w:noProof/>
          <w:sz w:val="24"/>
          <w:szCs w:val="24"/>
        </w:rPr>
        <w:tab/>
      </w:r>
      <w:r w:rsidRPr="00167132">
        <w:rPr>
          <w:rFonts w:ascii="Tahoma" w:eastAsia="Tahoma" w:hAnsi="Tahoma" w:cs="Tahoma"/>
          <w:noProof/>
          <w:sz w:val="24"/>
          <w:szCs w:val="24"/>
        </w:rPr>
        <w:tab/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Sí</w:t>
      </w:r>
      <w:r w:rsidR="00043335" w:rsidRPr="00167132">
        <w:rPr>
          <w:rFonts w:ascii="Tahoma" w:hAnsi="Tahoma"/>
          <w:noProof/>
          <w:sz w:val="24"/>
          <w:szCs w:val="24"/>
        </w:rPr>
        <w:t>dlo:                        S</w:t>
      </w:r>
      <w:r w:rsidR="00F73EC9" w:rsidRPr="00167132">
        <w:rPr>
          <w:rFonts w:ascii="Tahoma" w:hAnsi="Tahoma"/>
          <w:noProof/>
          <w:sz w:val="24"/>
          <w:szCs w:val="24"/>
        </w:rPr>
        <w:t>ymfonická 1425/3 158 00 Praha 13, Stodůlky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koresp. adresa:         </w:t>
      </w:r>
      <w:r w:rsidR="00F73EC9" w:rsidRPr="00167132">
        <w:rPr>
          <w:rFonts w:ascii="Tahoma" w:hAnsi="Tahoma"/>
          <w:noProof/>
          <w:sz w:val="24"/>
          <w:szCs w:val="24"/>
        </w:rPr>
        <w:t xml:space="preserve"> </w:t>
      </w:r>
      <w:r w:rsidRPr="00167132">
        <w:rPr>
          <w:rFonts w:ascii="Tahoma" w:hAnsi="Tahoma"/>
          <w:noProof/>
          <w:sz w:val="24"/>
          <w:szCs w:val="24"/>
        </w:rPr>
        <w:t>Lučany 227, Lučany nad Nisou 468 71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IČ:                          </w:t>
      </w:r>
      <w:r w:rsidR="00F65BBC" w:rsidRPr="00167132">
        <w:rPr>
          <w:rFonts w:ascii="Tahoma" w:hAnsi="Tahoma"/>
          <w:noProof/>
          <w:sz w:val="24"/>
          <w:szCs w:val="24"/>
        </w:rPr>
        <w:t xml:space="preserve"> </w:t>
      </w:r>
      <w:r w:rsidRPr="00167132">
        <w:rPr>
          <w:rFonts w:ascii="Tahoma" w:hAnsi="Tahoma"/>
          <w:noProof/>
          <w:sz w:val="24"/>
          <w:szCs w:val="24"/>
        </w:rPr>
        <w:t>707 19 951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DIČ:                         CZ6122580530 Neplátce DPH</w:t>
      </w:r>
      <w:r w:rsidRPr="00167132">
        <w:rPr>
          <w:rFonts w:ascii="Tahoma" w:hAnsi="Tahoma"/>
          <w:noProof/>
          <w:sz w:val="24"/>
          <w:szCs w:val="24"/>
        </w:rPr>
        <w:tab/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      </w:t>
      </w:r>
      <w:r w:rsidRPr="00167132">
        <w:rPr>
          <w:rFonts w:ascii="Tahoma" w:hAnsi="Tahoma"/>
          <w:noProof/>
          <w:sz w:val="24"/>
          <w:szCs w:val="24"/>
        </w:rPr>
        <w:tab/>
        <w:t xml:space="preserve">             </w:t>
      </w:r>
      <w:r w:rsidRPr="00167132">
        <w:rPr>
          <w:rFonts w:ascii="Tahoma" w:hAnsi="Tahoma"/>
          <w:noProof/>
          <w:sz w:val="24"/>
          <w:szCs w:val="24"/>
        </w:rPr>
        <w:tab/>
        <w:t xml:space="preserve">            (dále jen „Agentura“)</w:t>
      </w: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color w:val="auto"/>
          <w:sz w:val="24"/>
          <w:szCs w:val="24"/>
        </w:rPr>
      </w:pPr>
      <w:r w:rsidRPr="00167132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                                                     </w:t>
      </w: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 xml:space="preserve">            II.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 xml:space="preserve">                                             Předmět Smlouvy</w:t>
      </w:r>
    </w:p>
    <w:p w:rsidR="00A267E9" w:rsidRPr="00167132" w:rsidRDefault="007429FE">
      <w:pPr>
        <w:pStyle w:val="VchozA"/>
        <w:spacing w:after="220" w:line="220" w:lineRule="atLeast"/>
        <w:ind w:left="720" w:hanging="720"/>
        <w:jc w:val="both"/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 xml:space="preserve">2.1. 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Předmětem této Smlouvy je zabezpečení akce pod názvem Pohádková dětská farma, která proběhne dne </w:t>
      </w:r>
      <w:r w:rsidRPr="00167132">
        <w:rPr>
          <w:rFonts w:ascii="Tahoma" w:hAnsi="Tahoma"/>
          <w:b/>
          <w:bCs/>
          <w:noProof/>
          <w:color w:val="auto"/>
          <w:sz w:val="24"/>
          <w:szCs w:val="24"/>
        </w:rPr>
        <w:t>4.9. 2021</w:t>
      </w:r>
      <w:r w:rsidRPr="00167132">
        <w:rPr>
          <w:rFonts w:ascii="Tahoma" w:hAnsi="Tahoma"/>
          <w:noProof/>
          <w:color w:val="auto"/>
          <w:sz w:val="24"/>
          <w:szCs w:val="24"/>
        </w:rPr>
        <w:t xml:space="preserve"> od </w:t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13,00 do 18,00 hod</w:t>
      </w:r>
      <w:r w:rsidRPr="00167132">
        <w:rPr>
          <w:rFonts w:ascii="Tahoma" w:hAnsi="Tahoma"/>
          <w:noProof/>
          <w:color w:val="auto"/>
          <w:sz w:val="24"/>
          <w:szCs w:val="24"/>
        </w:rPr>
        <w:t>. v Areálu sportovní haly Slávie v Havířově specifikovaná v čl. III této smlouvy a její použití za podmínek stanovených v dalších článcích této smlouvy.</w:t>
      </w: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</w:pP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color w:val="auto"/>
          <w:sz w:val="20"/>
          <w:szCs w:val="20"/>
        </w:rPr>
      </w:pPr>
      <w:r w:rsidRPr="00167132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                                       </w:t>
      </w: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 xml:space="preserve">                      III.</w:t>
      </w:r>
    </w:p>
    <w:p w:rsidR="00A267E9" w:rsidRPr="00167132" w:rsidRDefault="007429FE">
      <w:pPr>
        <w:pStyle w:val="VchozA"/>
        <w:jc w:val="center"/>
        <w:rPr>
          <w:rFonts w:ascii="Tahoma" w:eastAsia="Tahoma" w:hAnsi="Tahoma" w:cs="Tahoma"/>
          <w:noProof/>
          <w:color w:val="auto"/>
          <w:sz w:val="24"/>
          <w:szCs w:val="24"/>
        </w:rPr>
      </w:pP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>Povinnosti Agentury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  <w:sz w:val="24"/>
          <w:szCs w:val="24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 xml:space="preserve">3.1. 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>Agentura se k naplnění záměru uvedeného v čl. II zavazuje poskytnout MKS Havířov služby při zabezpečení akce pod názvem „Pohádková dětská farma “, která proběhne dne 4. 9. 2021 od 1</w:t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3</w:t>
      </w:r>
      <w:r w:rsidRPr="00167132">
        <w:rPr>
          <w:rFonts w:ascii="Tahoma" w:hAnsi="Tahoma"/>
          <w:noProof/>
          <w:color w:val="auto"/>
          <w:sz w:val="24"/>
          <w:szCs w:val="24"/>
        </w:rPr>
        <w:t>:00 v areálu sportovní haly Slávie v Havířově</w:t>
      </w:r>
      <w:r w:rsidRPr="00167132">
        <w:rPr>
          <w:rFonts w:ascii="Tahoma" w:hAnsi="Tahoma"/>
          <w:b/>
          <w:bCs/>
          <w:noProof/>
          <w:color w:val="auto"/>
          <w:sz w:val="24"/>
          <w:szCs w:val="24"/>
        </w:rPr>
        <w:t xml:space="preserve"> </w:t>
      </w:r>
      <w:r w:rsidRPr="00167132">
        <w:rPr>
          <w:rFonts w:ascii="Tahoma" w:hAnsi="Tahoma"/>
          <w:noProof/>
          <w:color w:val="auto"/>
          <w:sz w:val="24"/>
          <w:szCs w:val="24"/>
        </w:rPr>
        <w:t xml:space="preserve">zajištění programové a technické.                                                                                                                                                                                                       </w:t>
      </w:r>
    </w:p>
    <w:p w:rsidR="00A267E9" w:rsidRPr="00167132" w:rsidRDefault="007429FE">
      <w:pPr>
        <w:pStyle w:val="VchozA"/>
        <w:ind w:left="720" w:hanging="720"/>
        <w:jc w:val="both"/>
        <w:rPr>
          <w:noProof/>
          <w:color w:val="auto"/>
          <w:sz w:val="24"/>
          <w:szCs w:val="24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 xml:space="preserve">3.2. 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>Nedostaví-li se Agentura ve sjednaném termínu či čase k provedení uměleckého výkonu nebo nebude-li vlastní vinou schopna řádného provedení uměleckého výkonu, je Objednavatel oprávněn požadovat po Agentuře smluvní pokutu ve výši odměny sjednané s Agenturou uvedenou v rozpočtu. Nedostaví-li se Agentura ve sjednaném termínu či čase k provedení uměleckého výkonu z důvodů hodných zvláštního zřetele (nemoc, úraz) je Agentura povinna neprodleně vyrozumět Objednatele a řádně doložit důvod nepřítomnosti.</w:t>
      </w:r>
      <w:r w:rsidRPr="00167132">
        <w:rPr>
          <w:noProof/>
          <w:color w:val="auto"/>
          <w:sz w:val="24"/>
          <w:szCs w:val="24"/>
        </w:rPr>
        <w:t xml:space="preserve">     </w:t>
      </w:r>
    </w:p>
    <w:p w:rsidR="00A267E9" w:rsidRPr="00167132" w:rsidRDefault="007429FE">
      <w:pPr>
        <w:pStyle w:val="VchozA"/>
        <w:ind w:left="720" w:hanging="72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167132">
        <w:rPr>
          <w:noProof/>
          <w:color w:val="auto"/>
          <w:sz w:val="24"/>
          <w:szCs w:val="24"/>
        </w:rPr>
        <w:t xml:space="preserve"> </w:t>
      </w:r>
    </w:p>
    <w:p w:rsidR="00A267E9" w:rsidRPr="00167132" w:rsidRDefault="007429FE">
      <w:pPr>
        <w:pStyle w:val="VchozA"/>
        <w:ind w:left="360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pPr>
      <w:r w:rsidRPr="00167132">
        <w:rPr>
          <w:rFonts w:ascii="Times New Roman" w:hAnsi="Times New Roman"/>
          <w:noProof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color w:val="auto"/>
          <w:sz w:val="20"/>
          <w:szCs w:val="20"/>
        </w:rPr>
      </w:pPr>
      <w:r w:rsidRPr="00167132">
        <w:rPr>
          <w:rFonts w:ascii="Times New Roman" w:hAnsi="Times New Roman"/>
          <w:b/>
          <w:bCs/>
          <w:noProof/>
          <w:color w:val="auto"/>
          <w:sz w:val="28"/>
          <w:szCs w:val="28"/>
        </w:rPr>
        <w:t xml:space="preserve">                                                 </w:t>
      </w: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 xml:space="preserve">              IV.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 xml:space="preserve">                                    Povinnosti Objednavatele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4.1.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Objednavatel akceptuje změny programu z důvodu jeho plynulosti.                                                                                           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4.2.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Objednavatel zajistí přívod elektrické energie a prostor specifikovaný dle nabídky                                                      </w:t>
      </w:r>
    </w:p>
    <w:p w:rsidR="00A267E9" w:rsidRPr="00167132" w:rsidRDefault="007429FE">
      <w:pPr>
        <w:pStyle w:val="VchozA"/>
        <w:ind w:left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Zvukař Agentury</w:t>
      </w:r>
      <w:r w:rsidR="00F65BBC" w:rsidRPr="00167132">
        <w:rPr>
          <w:rFonts w:ascii="Tahoma" w:hAnsi="Tahoma"/>
          <w:noProof/>
          <w:color w:val="auto"/>
          <w:sz w:val="24"/>
          <w:szCs w:val="24"/>
        </w:rPr>
        <w:t xml:space="preserve"> xxx</w:t>
      </w:r>
      <w:r w:rsidRPr="00167132">
        <w:rPr>
          <w:rFonts w:ascii="Tahoma" w:hAnsi="Tahoma"/>
          <w:noProof/>
          <w:color w:val="auto"/>
          <w:sz w:val="24"/>
          <w:szCs w:val="24"/>
        </w:rPr>
        <w:t xml:space="preserve">  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</w:r>
      <w:r w:rsidRPr="00167132">
        <w:rPr>
          <w:rFonts w:ascii="Tahoma" w:hAnsi="Tahoma"/>
          <w:noProof/>
          <w:color w:val="auto"/>
          <w:sz w:val="24"/>
          <w:szCs w:val="24"/>
        </w:rPr>
        <w:tab/>
      </w:r>
      <w:r w:rsidRPr="00167132">
        <w:rPr>
          <w:rFonts w:ascii="Tahoma" w:hAnsi="Tahoma"/>
          <w:noProof/>
          <w:color w:val="auto"/>
          <w:sz w:val="24"/>
          <w:szCs w:val="24"/>
        </w:rPr>
        <w:tab/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4.3.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Objednavatel zajistí prostor, nebo šatnu na převlékání.  Není-li domluveno jinak.                                                                                         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  <w:sz w:val="24"/>
          <w:szCs w:val="24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4.4.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Objednavatel umožní prodej Albertíkovo nové CD. 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  <w:u w:color="FF0000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4.5.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 xml:space="preserve">Bude-li vystoupení znemožněno v důsledku vyšší moci bez zavinění smluvních partnerů (např. požáru, přírodní katastrofy, epidemie, nařízení státního orgánu /vláda, kraj, město/ k omezení počtu návštěvníků na akci z důvodu pandemie a nemožnosti tak využít plnou kapacitu areálu Městské Sportovní haly Slávie v Havířově, apod.), mají obě strany nárok odstoupit od této Smlouvy bez dalších nároků. Pořadatel má právo na náhradní termín.   </w:t>
      </w:r>
    </w:p>
    <w:p w:rsidR="00A267E9" w:rsidRPr="00167132" w:rsidRDefault="007429FE">
      <w:pPr>
        <w:pStyle w:val="VchozA"/>
        <w:ind w:left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 xml:space="preserve">  </w:t>
      </w:r>
    </w:p>
    <w:p w:rsidR="00A267E9" w:rsidRPr="00167132" w:rsidRDefault="007429FE">
      <w:pPr>
        <w:pStyle w:val="VchozA"/>
        <w:ind w:left="720"/>
        <w:jc w:val="both"/>
        <w:rPr>
          <w:rFonts w:ascii="Tahoma" w:eastAsia="Tahoma" w:hAnsi="Tahoma" w:cs="Tahoma"/>
          <w:b/>
          <w:bCs/>
          <w:noProof/>
          <w:color w:val="auto"/>
          <w:sz w:val="28"/>
          <w:szCs w:val="28"/>
        </w:rPr>
      </w:pPr>
      <w:r w:rsidRPr="00167132">
        <w:rPr>
          <w:rFonts w:ascii="Tahoma" w:eastAsia="Tahoma" w:hAnsi="Tahoma" w:cs="Tahoma"/>
          <w:noProof/>
          <w:color w:val="auto"/>
          <w:sz w:val="24"/>
          <w:szCs w:val="24"/>
        </w:rPr>
        <w:tab/>
      </w:r>
      <w:r w:rsidRPr="00167132">
        <w:rPr>
          <w:rFonts w:ascii="Tahoma" w:eastAsia="Tahoma" w:hAnsi="Tahoma" w:cs="Tahoma"/>
          <w:noProof/>
          <w:color w:val="auto"/>
          <w:sz w:val="24"/>
          <w:szCs w:val="24"/>
        </w:rPr>
        <w:tab/>
      </w:r>
      <w:r w:rsidRPr="00167132">
        <w:rPr>
          <w:rFonts w:ascii="Tahoma" w:eastAsia="Tahoma" w:hAnsi="Tahoma" w:cs="Tahoma"/>
          <w:noProof/>
          <w:color w:val="auto"/>
          <w:sz w:val="24"/>
          <w:szCs w:val="24"/>
        </w:rPr>
        <w:tab/>
        <w:t xml:space="preserve">                    </w:t>
      </w: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>V.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color w:val="auto"/>
          <w:sz w:val="24"/>
          <w:szCs w:val="24"/>
        </w:rPr>
      </w:pPr>
      <w:r w:rsidRPr="00167132">
        <w:rPr>
          <w:rFonts w:ascii="Tahoma" w:hAnsi="Tahoma"/>
          <w:b/>
          <w:bCs/>
          <w:noProof/>
          <w:color w:val="auto"/>
          <w:sz w:val="28"/>
          <w:szCs w:val="28"/>
        </w:rPr>
        <w:t xml:space="preserve">                                         Finanční podmínky</w:t>
      </w:r>
      <w:r w:rsidRPr="00167132">
        <w:rPr>
          <w:rFonts w:ascii="Tahoma" w:hAnsi="Tahoma"/>
          <w:noProof/>
          <w:color w:val="auto"/>
          <w:sz w:val="20"/>
          <w:szCs w:val="20"/>
        </w:rPr>
        <w:t xml:space="preserve">   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5.1.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Objednavatel uhradí za jednu akci </w:t>
      </w:r>
      <w:r w:rsidRPr="00167132">
        <w:rPr>
          <w:rFonts w:ascii="Tahoma" w:hAnsi="Tahoma"/>
          <w:noProof/>
          <w:color w:val="auto"/>
        </w:rPr>
        <w:t xml:space="preserve">částku </w:t>
      </w:r>
      <w:r w:rsidR="00F65BBC" w:rsidRPr="00167132">
        <w:rPr>
          <w:rFonts w:ascii="Tahoma" w:hAnsi="Tahoma"/>
          <w:noProof/>
          <w:color w:val="auto"/>
        </w:rPr>
        <w:t>XXX</w:t>
      </w:r>
      <w:r w:rsidRPr="00167132">
        <w:rPr>
          <w:rFonts w:ascii="Tahoma" w:hAnsi="Tahoma"/>
          <w:noProof/>
          <w:color w:val="auto"/>
        </w:rPr>
        <w:t xml:space="preserve"> Kč do 14. dní </w:t>
      </w:r>
      <w:r w:rsidRPr="00167132">
        <w:rPr>
          <w:rFonts w:ascii="Tahoma" w:hAnsi="Tahoma"/>
          <w:noProof/>
          <w:color w:val="auto"/>
          <w:u w:color="FF0000"/>
        </w:rPr>
        <w:t>na základě zaslaného daňového dokladu</w:t>
      </w:r>
      <w:r w:rsidRPr="00167132">
        <w:rPr>
          <w:rFonts w:ascii="Tahoma" w:hAnsi="Tahoma"/>
          <w:noProof/>
          <w:color w:val="auto"/>
        </w:rPr>
        <w:t xml:space="preserve">. Nejsme plátci DPH. </w:t>
      </w:r>
      <w:r w:rsidR="00F65BBC" w:rsidRPr="00167132">
        <w:rPr>
          <w:rFonts w:ascii="Tahoma" w:eastAsia="Tahoma" w:hAnsi="Tahoma" w:cs="Tahoma"/>
          <w:bCs/>
          <w:noProof/>
        </w:rPr>
        <w:t xml:space="preserve">Odměna umělce </w:t>
      </w:r>
      <w:r w:rsidR="00F65BBC" w:rsidRPr="00167132">
        <w:rPr>
          <w:rFonts w:ascii="Tahoma" w:hAnsi="Tahoma" w:cs="Tahoma"/>
          <w:noProof/>
        </w:rPr>
        <w:t>je údajem, který se nezveřejňuje ve smyslu §3 odst. 2 písm. j) zákona č. 340/2015 Sb., jakož i neuveřejňovanou informací ve smyslu §3 odst. 1 zákona č. 340/2015 Sb</w:t>
      </w:r>
      <w:r w:rsidRPr="00167132">
        <w:rPr>
          <w:rFonts w:ascii="Tahoma" w:hAnsi="Tahoma" w:cs="Tahoma"/>
          <w:noProof/>
          <w:color w:val="auto"/>
        </w:rPr>
        <w:t xml:space="preserve">                                               </w:t>
      </w:r>
    </w:p>
    <w:p w:rsidR="00A267E9" w:rsidRPr="00167132" w:rsidRDefault="007429FE">
      <w:pPr>
        <w:pStyle w:val="VchozA"/>
        <w:ind w:left="360" w:hanging="360"/>
        <w:jc w:val="both"/>
        <w:rPr>
          <w:rFonts w:ascii="Tahoma" w:eastAsia="Tahoma" w:hAnsi="Tahoma" w:cs="Tahoma"/>
          <w:noProof/>
          <w:color w:val="auto"/>
          <w:sz w:val="24"/>
          <w:szCs w:val="24"/>
        </w:rPr>
      </w:pPr>
      <w:r w:rsidRPr="00167132">
        <w:rPr>
          <w:rFonts w:ascii="Tahoma" w:hAnsi="Tahoma"/>
          <w:noProof/>
          <w:color w:val="auto"/>
          <w:sz w:val="24"/>
          <w:szCs w:val="24"/>
        </w:rPr>
        <w:t>5.2.</w:t>
      </w:r>
      <w:r w:rsidRPr="00167132">
        <w:rPr>
          <w:rFonts w:ascii="Tahoma" w:hAnsi="Tahoma"/>
          <w:noProof/>
          <w:color w:val="auto"/>
          <w:sz w:val="24"/>
          <w:szCs w:val="24"/>
        </w:rPr>
        <w:tab/>
        <w:t xml:space="preserve">Číslo účtu </w:t>
      </w:r>
      <w:r w:rsidR="00F65BBC" w:rsidRPr="00167132">
        <w:rPr>
          <w:rFonts w:ascii="Tahoma" w:hAnsi="Tahoma"/>
          <w:noProof/>
          <w:color w:val="auto"/>
          <w:sz w:val="24"/>
          <w:szCs w:val="24"/>
        </w:rPr>
        <w:t>XXX</w:t>
      </w:r>
    </w:p>
    <w:p w:rsidR="00A267E9" w:rsidRPr="00167132" w:rsidRDefault="00A267E9">
      <w:pPr>
        <w:pStyle w:val="VchozA"/>
        <w:ind w:left="360" w:hanging="360"/>
        <w:jc w:val="both"/>
        <w:rPr>
          <w:rFonts w:ascii="Tahoma" w:eastAsia="Tahoma" w:hAnsi="Tahoma" w:cs="Tahoma"/>
          <w:noProof/>
          <w:color w:val="auto"/>
          <w:sz w:val="24"/>
          <w:szCs w:val="24"/>
        </w:rPr>
      </w:pPr>
    </w:p>
    <w:p w:rsidR="00A267E9" w:rsidRPr="00167132" w:rsidRDefault="00A267E9">
      <w:pPr>
        <w:pStyle w:val="VchozA"/>
        <w:jc w:val="center"/>
        <w:rPr>
          <w:rFonts w:ascii="Tahoma" w:eastAsia="Tahoma" w:hAnsi="Tahoma" w:cs="Tahoma"/>
          <w:b/>
          <w:bCs/>
          <w:noProof/>
          <w:sz w:val="24"/>
          <w:szCs w:val="24"/>
        </w:rPr>
      </w:pPr>
    </w:p>
    <w:p w:rsidR="00A267E9" w:rsidRPr="00167132" w:rsidRDefault="007429FE">
      <w:pPr>
        <w:pStyle w:val="VchozA"/>
        <w:jc w:val="center"/>
        <w:rPr>
          <w:rFonts w:ascii="Tahoma" w:eastAsia="Tahoma" w:hAnsi="Tahoma" w:cs="Tahoma"/>
          <w:noProof/>
          <w:sz w:val="20"/>
          <w:szCs w:val="20"/>
        </w:rPr>
      </w:pPr>
      <w:r w:rsidRPr="00167132">
        <w:rPr>
          <w:rFonts w:ascii="Tahoma" w:hAnsi="Tahoma"/>
          <w:b/>
          <w:bCs/>
          <w:noProof/>
          <w:sz w:val="28"/>
          <w:szCs w:val="28"/>
        </w:rPr>
        <w:t>VI.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b/>
          <w:bCs/>
          <w:noProof/>
          <w:sz w:val="28"/>
          <w:szCs w:val="28"/>
        </w:rPr>
      </w:pPr>
      <w:r w:rsidRPr="00167132">
        <w:rPr>
          <w:rFonts w:ascii="Tahoma" w:hAnsi="Tahoma"/>
          <w:b/>
          <w:bCs/>
          <w:noProof/>
          <w:sz w:val="28"/>
          <w:szCs w:val="28"/>
        </w:rPr>
        <w:t xml:space="preserve">                                        Obchodní tajemství</w:t>
      </w:r>
    </w:p>
    <w:p w:rsidR="00A267E9" w:rsidRPr="00167132" w:rsidRDefault="007429FE">
      <w:pPr>
        <w:pStyle w:val="VchozA"/>
        <w:ind w:left="357" w:hanging="357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6.1. </w:t>
      </w:r>
      <w:r w:rsidRPr="00167132">
        <w:rPr>
          <w:rFonts w:ascii="Tahoma" w:hAnsi="Tahoma"/>
          <w:noProof/>
          <w:sz w:val="24"/>
          <w:szCs w:val="24"/>
        </w:rPr>
        <w:tab/>
        <w:t xml:space="preserve">Účastníci prohlašují obsah této Smlouvy za obchodní tajemství a žádný z nich není   </w:t>
      </w:r>
    </w:p>
    <w:p w:rsidR="00A267E9" w:rsidRPr="00167132" w:rsidRDefault="007429FE">
      <w:pPr>
        <w:pStyle w:val="VchozA"/>
        <w:ind w:left="357" w:firstLine="363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>oprávněn s ním, bez souhlasu druhého účastníka, seznámit třetí osobu.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6.2. </w:t>
      </w:r>
      <w:r w:rsidRPr="00167132">
        <w:rPr>
          <w:rFonts w:ascii="Tahoma" w:hAnsi="Tahoma"/>
          <w:noProof/>
          <w:sz w:val="24"/>
          <w:szCs w:val="24"/>
        </w:rPr>
        <w:tab/>
        <w:t>Účastníci se zavazují, že nebudou poskytovat třetím osobám cenové, kalkulační ani jiné údaje, o kterých se dozvěděli v součinnosti s touto Smlouvou a jejím plněním, a to ani v případě, že by se nejednalo o obchodní tajemství podle § 504 zákona č. 89/2012Sb., Občanského zákoníku.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6.3. </w:t>
      </w:r>
      <w:r w:rsidRPr="00167132">
        <w:rPr>
          <w:rFonts w:ascii="Tahoma" w:hAnsi="Tahoma"/>
          <w:noProof/>
          <w:sz w:val="24"/>
          <w:szCs w:val="24"/>
        </w:rPr>
        <w:tab/>
        <w:t>Ustanovení článku 6.1. a 6.2. není omezeno právo informovat v potřebném rozsahu za účelem plnění této Smlouvy zaměstnance nebo jiné osoby použité k plnění povinností této Smlouvy.</w:t>
      </w:r>
    </w:p>
    <w:p w:rsidR="00A267E9" w:rsidRPr="00167132" w:rsidRDefault="00A267E9">
      <w:pPr>
        <w:pStyle w:val="VchozA"/>
        <w:jc w:val="both"/>
        <w:rPr>
          <w:rFonts w:ascii="Tahoma" w:eastAsia="Tahoma" w:hAnsi="Tahoma" w:cs="Tahoma"/>
          <w:b/>
          <w:bCs/>
          <w:noProof/>
          <w:sz w:val="28"/>
          <w:szCs w:val="28"/>
        </w:rPr>
      </w:pP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b/>
          <w:bCs/>
          <w:noProof/>
          <w:sz w:val="28"/>
          <w:szCs w:val="28"/>
        </w:rPr>
      </w:pPr>
      <w:r w:rsidRPr="00167132">
        <w:rPr>
          <w:rFonts w:ascii="Tahoma" w:hAnsi="Tahoma"/>
          <w:b/>
          <w:bCs/>
          <w:noProof/>
          <w:sz w:val="28"/>
          <w:szCs w:val="28"/>
        </w:rPr>
        <w:t xml:space="preserve">         </w:t>
      </w:r>
      <w:r w:rsidRPr="00167132">
        <w:rPr>
          <w:rFonts w:ascii="Tahoma" w:hAnsi="Tahoma"/>
          <w:b/>
          <w:bCs/>
          <w:noProof/>
          <w:sz w:val="28"/>
          <w:szCs w:val="28"/>
        </w:rPr>
        <w:tab/>
      </w:r>
      <w:r w:rsidRPr="00167132">
        <w:rPr>
          <w:rFonts w:ascii="Tahoma" w:hAnsi="Tahoma"/>
          <w:b/>
          <w:bCs/>
          <w:noProof/>
          <w:sz w:val="28"/>
          <w:szCs w:val="28"/>
        </w:rPr>
        <w:tab/>
      </w:r>
      <w:r w:rsidRPr="00167132">
        <w:rPr>
          <w:rFonts w:ascii="Tahoma" w:hAnsi="Tahoma"/>
          <w:b/>
          <w:bCs/>
          <w:noProof/>
          <w:sz w:val="28"/>
          <w:szCs w:val="28"/>
        </w:rPr>
        <w:tab/>
      </w:r>
      <w:r w:rsidRPr="00167132">
        <w:rPr>
          <w:rFonts w:ascii="Tahoma" w:hAnsi="Tahoma"/>
          <w:b/>
          <w:bCs/>
          <w:noProof/>
          <w:sz w:val="28"/>
          <w:szCs w:val="28"/>
        </w:rPr>
        <w:tab/>
        <w:t xml:space="preserve">          VII.</w:t>
      </w:r>
    </w:p>
    <w:p w:rsidR="00A267E9" w:rsidRPr="00167132" w:rsidRDefault="007429FE" w:rsidP="00043335">
      <w:pPr>
        <w:pStyle w:val="VchozA"/>
        <w:jc w:val="both"/>
        <w:rPr>
          <w:rFonts w:ascii="Tahoma" w:eastAsia="Tahoma" w:hAnsi="Tahoma" w:cs="Tahoma"/>
          <w:b/>
          <w:bCs/>
          <w:noProof/>
          <w:sz w:val="28"/>
          <w:szCs w:val="28"/>
        </w:rPr>
      </w:pPr>
      <w:r w:rsidRPr="00167132">
        <w:rPr>
          <w:rFonts w:ascii="Tahoma" w:hAnsi="Tahoma"/>
          <w:b/>
          <w:bCs/>
          <w:noProof/>
          <w:sz w:val="28"/>
          <w:szCs w:val="28"/>
        </w:rPr>
        <w:t xml:space="preserve">                                           Ostatní ujednání 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  <w:sz w:val="24"/>
          <w:szCs w:val="24"/>
          <w:u w:color="FF0000"/>
        </w:rPr>
      </w:pP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7.1.</w:t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ab/>
        <w:t>Smluvní strany berou na vědomí, že tuto Smlouvu je třeba v souladu se zákonem č. 340/2015 Sb. zveřejnit v Registru smluv. Celková částka za vystoupení a korespondenční adresa je údajem, který se nezveřejňuje ve smyslu § 3 odst. 2 zákona č. 340/2015 Sb., jakož i neuveřejněnou informací ve smyslu § 3 odst. 1 zákona č. 340/2015 Sb. Smluvní strany souhlasí se zveřejněním této Smlouvy v Registru smluv. Smlouvu do Registru smluv vloží MKS Havířov.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  <w:sz w:val="24"/>
          <w:szCs w:val="24"/>
          <w:u w:color="FF0000"/>
        </w:rPr>
      </w:pP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7.2.</w:t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ab/>
        <w:t>Tato Smlouva nabývá účinnosti dnem uveřejnění v centrálním registru smluv dle zákona číslo 340/2015 Sb., zákon o registru smluv, ve znění pozdějších předpisů.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  <w:sz w:val="24"/>
          <w:szCs w:val="24"/>
          <w:u w:color="FF0000"/>
        </w:rPr>
      </w:pP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7.3.</w:t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ab/>
        <w:t xml:space="preserve">Dle nařízení Evropského parlamentu a Rady /EU/ č. 2016/679, o ochraně fyzických osob v souvislosti se zpracováním osobních údajů a o volném pohybu těchto údajů a zrušení směrnice 95/46/ES (dále jen „GDPR) Městské kulturní středisko Havířov, příspěvková organizace, jako správce osobních údajů Evy Třasákové odpovídá za jejich ochranu a garantuje jejich zpracování s odpovídajícím technickým a organizačním zabezpečením. Více informací naleznete na </w:t>
      </w:r>
      <w:hyperlink r:id="rId6" w:history="1">
        <w:r w:rsidRPr="00167132">
          <w:rPr>
            <w:rStyle w:val="Hyperlink0"/>
            <w:noProof/>
            <w:color w:val="auto"/>
          </w:rPr>
          <w:t>http://www.mkshavirov.cz/obsah/ochrana-osobnich-udaju/</w:t>
        </w:r>
      </w:hyperlink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color w:val="auto"/>
          <w:sz w:val="24"/>
          <w:szCs w:val="24"/>
          <w:u w:color="FF0000"/>
        </w:rPr>
      </w:pP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>7.4.</w:t>
      </w:r>
      <w:r w:rsidRPr="00167132">
        <w:rPr>
          <w:rFonts w:ascii="Tahoma" w:hAnsi="Tahoma"/>
          <w:noProof/>
          <w:color w:val="auto"/>
          <w:sz w:val="24"/>
          <w:szCs w:val="24"/>
          <w:u w:color="FF0000"/>
        </w:rPr>
        <w:tab/>
        <w:t>Eva Třasáková tímto prohlašuje, že osobní údaje, které mu byly předány Městským kulturním střediskem Havířov, příspěvkovou organizací, zpracovává a spravuje v souladu s nařízením Evropského parlamentu a Rady /EU/ č. 2016/679, o ochraně fyzických osob v souvislosti se zpracováním osobních údajů a o volném pohybu těchto údajů a zrušení směrnice 95/46/ES (dále jen „GDPR"), že zpracování takovýchto osobních údajů probíhá s odpovídajícím technickým a organizačním zabezpečením, a dále prohlašuje, že odpovídá za ochranu takovýchto osobních údajů.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>7.5.</w:t>
      </w:r>
      <w:r w:rsidRPr="00167132">
        <w:rPr>
          <w:rFonts w:ascii="Tahoma" w:hAnsi="Tahoma"/>
          <w:noProof/>
          <w:sz w:val="24"/>
          <w:szCs w:val="24"/>
        </w:rPr>
        <w:tab/>
        <w:t>Tato Smlouva je vyhotovena ve třech stejnopisech, z nichž Objednatel obdrží 2 a     Agentura 1 výtisk.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>7.6.</w:t>
      </w:r>
      <w:r w:rsidRPr="00167132">
        <w:rPr>
          <w:rFonts w:ascii="Tahoma" w:hAnsi="Tahoma"/>
          <w:noProof/>
          <w:sz w:val="24"/>
          <w:szCs w:val="24"/>
        </w:rPr>
        <w:tab/>
        <w:t xml:space="preserve">Účastníci tuto Smlouvu sjednávají v souladu s ustanovením § 1721 a násl. zákona č. 89/2012 Sb., Občanského zákoníku a platnou legislativou České republiky.                                                                             </w:t>
      </w:r>
    </w:p>
    <w:p w:rsidR="00A267E9" w:rsidRPr="00167132" w:rsidRDefault="007429FE">
      <w:pPr>
        <w:pStyle w:val="VchozA"/>
        <w:ind w:left="720" w:hanging="720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>7.7.</w:t>
      </w:r>
      <w:r w:rsidRPr="00167132">
        <w:rPr>
          <w:rFonts w:ascii="Tahoma" w:hAnsi="Tahoma"/>
          <w:noProof/>
          <w:sz w:val="24"/>
          <w:szCs w:val="24"/>
        </w:rPr>
        <w:tab/>
        <w:t xml:space="preserve">Tato smlouva byla sepsána v českém jazyce dle českých právních předpisů a účastníci smlouvy sjednávají příslušnost u českých soudů.                                                                                        </w:t>
      </w:r>
    </w:p>
    <w:p w:rsidR="00A267E9" w:rsidRPr="00167132" w:rsidRDefault="00A267E9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</w:p>
    <w:p w:rsidR="00A267E9" w:rsidRPr="00167132" w:rsidRDefault="00A267E9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</w:p>
    <w:p w:rsidR="00A267E9" w:rsidRPr="00167132" w:rsidRDefault="00A267E9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</w:p>
    <w:p w:rsidR="00A267E9" w:rsidRPr="00167132" w:rsidRDefault="00A267E9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rFonts w:ascii="Tahoma" w:hAnsi="Tahoma"/>
          <w:noProof/>
          <w:sz w:val="24"/>
          <w:szCs w:val="24"/>
        </w:rPr>
        <w:t xml:space="preserve">V Praze, dne </w:t>
      </w:r>
      <w:r w:rsidR="00043335" w:rsidRPr="00167132">
        <w:rPr>
          <w:rFonts w:ascii="Tahoma" w:hAnsi="Tahoma"/>
          <w:noProof/>
          <w:sz w:val="24"/>
          <w:szCs w:val="24"/>
        </w:rPr>
        <w:t>11. 8. 2021</w:t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  <w:t>V Havířově dne</w:t>
      </w:r>
      <w:r w:rsidR="00F65BBC" w:rsidRPr="00167132">
        <w:rPr>
          <w:rFonts w:ascii="Tahoma" w:hAnsi="Tahoma"/>
          <w:noProof/>
          <w:sz w:val="24"/>
          <w:szCs w:val="24"/>
        </w:rPr>
        <w:t xml:space="preserve"> 12. 8. 2021</w:t>
      </w:r>
      <w:r w:rsidRPr="00167132">
        <w:rPr>
          <w:rFonts w:ascii="Tahoma" w:hAnsi="Tahoma"/>
          <w:noProof/>
          <w:sz w:val="24"/>
          <w:szCs w:val="24"/>
        </w:rPr>
        <w:t xml:space="preserve"> </w:t>
      </w: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267E9" w:rsidRPr="00167132" w:rsidRDefault="007429FE">
      <w:pPr>
        <w:pStyle w:val="VchozA"/>
        <w:tabs>
          <w:tab w:val="left" w:pos="2332"/>
        </w:tabs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167132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:rsidR="00A267E9" w:rsidRPr="00167132" w:rsidRDefault="00A267E9">
      <w:pPr>
        <w:pStyle w:val="VchozA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267E9" w:rsidRPr="00167132" w:rsidRDefault="007429FE">
      <w:pPr>
        <w:pStyle w:val="VchozA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7132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</w:t>
      </w:r>
    </w:p>
    <w:p w:rsidR="00A267E9" w:rsidRPr="00167132" w:rsidRDefault="007429FE">
      <w:pPr>
        <w:pStyle w:val="VchozA"/>
        <w:jc w:val="both"/>
        <w:rPr>
          <w:noProof/>
          <w:sz w:val="24"/>
          <w:szCs w:val="24"/>
        </w:rPr>
      </w:pPr>
      <w:r w:rsidRPr="00167132">
        <w:rPr>
          <w:noProof/>
          <w:sz w:val="24"/>
          <w:szCs w:val="24"/>
        </w:rPr>
        <w:t xml:space="preserve">               </w:t>
      </w:r>
    </w:p>
    <w:p w:rsidR="00A267E9" w:rsidRPr="00167132" w:rsidRDefault="007429FE">
      <w:pPr>
        <w:pStyle w:val="VchozA"/>
        <w:jc w:val="both"/>
        <w:rPr>
          <w:rFonts w:ascii="Tahoma" w:eastAsia="Tahoma" w:hAnsi="Tahoma" w:cs="Tahoma"/>
          <w:noProof/>
          <w:sz w:val="24"/>
          <w:szCs w:val="24"/>
        </w:rPr>
      </w:pPr>
      <w:r w:rsidRPr="00167132">
        <w:rPr>
          <w:noProof/>
          <w:sz w:val="24"/>
          <w:szCs w:val="24"/>
        </w:rPr>
        <w:t>Eva Třasáková</w:t>
      </w:r>
      <w:r w:rsidRPr="00167132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</w:t>
      </w:r>
      <w:r w:rsidRPr="00167132">
        <w:rPr>
          <w:rFonts w:ascii="Tahoma" w:hAnsi="Tahoma"/>
          <w:noProof/>
          <w:sz w:val="24"/>
          <w:szCs w:val="24"/>
        </w:rPr>
        <w:t xml:space="preserve">               Mgr.</w:t>
      </w:r>
      <w:r w:rsidR="008720C3" w:rsidRPr="00167132">
        <w:rPr>
          <w:rFonts w:ascii="Tahoma" w:hAnsi="Tahoma"/>
          <w:noProof/>
          <w:sz w:val="24"/>
          <w:szCs w:val="24"/>
        </w:rPr>
        <w:t xml:space="preserve"> </w:t>
      </w:r>
      <w:r w:rsidRPr="00167132">
        <w:rPr>
          <w:rFonts w:ascii="Tahoma" w:hAnsi="Tahoma"/>
          <w:noProof/>
          <w:sz w:val="24"/>
          <w:szCs w:val="24"/>
        </w:rPr>
        <w:t xml:space="preserve">Yvona Dlábková                                                                  </w:t>
      </w:r>
    </w:p>
    <w:p w:rsidR="00A267E9" w:rsidRPr="00167132" w:rsidRDefault="007429FE">
      <w:pPr>
        <w:pStyle w:val="VchozA"/>
        <w:rPr>
          <w:noProof/>
        </w:rPr>
      </w:pPr>
      <w:r w:rsidRPr="00167132">
        <w:rPr>
          <w:rFonts w:ascii="Tahoma" w:hAnsi="Tahoma"/>
          <w:noProof/>
          <w:sz w:val="24"/>
          <w:szCs w:val="24"/>
        </w:rPr>
        <w:t xml:space="preserve">                                                                                 ředitelka MKS Havířov                                </w:t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</w:r>
      <w:r w:rsidRPr="00167132">
        <w:rPr>
          <w:rFonts w:ascii="Tahoma" w:hAnsi="Tahoma"/>
          <w:noProof/>
          <w:sz w:val="24"/>
          <w:szCs w:val="24"/>
        </w:rPr>
        <w:tab/>
        <w:t xml:space="preserve">                                      </w:t>
      </w:r>
    </w:p>
    <w:sectPr w:rsidR="00A267E9" w:rsidRPr="00167132"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63" w:rsidRDefault="00EA7C63">
      <w:r>
        <w:separator/>
      </w:r>
    </w:p>
  </w:endnote>
  <w:endnote w:type="continuationSeparator" w:id="0">
    <w:p w:rsidR="00EA7C63" w:rsidRDefault="00EA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63" w:rsidRDefault="00EA7C63">
      <w:r>
        <w:separator/>
      </w:r>
    </w:p>
  </w:footnote>
  <w:footnote w:type="continuationSeparator" w:id="0">
    <w:p w:rsidR="00EA7C63" w:rsidRDefault="00EA7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E9"/>
    <w:rsid w:val="00043335"/>
    <w:rsid w:val="00167132"/>
    <w:rsid w:val="00320A01"/>
    <w:rsid w:val="007429FE"/>
    <w:rsid w:val="008219A3"/>
    <w:rsid w:val="008720C3"/>
    <w:rsid w:val="00A267E9"/>
    <w:rsid w:val="00B70106"/>
    <w:rsid w:val="00EA7C63"/>
    <w:rsid w:val="00F65BBC"/>
    <w:rsid w:val="00F7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9685"/>
  <w15:docId w15:val="{2208EBD0-29C0-4C78-B13F-A3E2C823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Tahoma" w:eastAsia="Tahoma" w:hAnsi="Tahoma" w:cs="Tahoma"/>
      <w:outline w:val="0"/>
      <w:color w:val="0000FF"/>
      <w:sz w:val="24"/>
      <w:szCs w:val="24"/>
      <w:u w:val="single" w:color="0000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33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33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kshavirov.cz/obsah/ochrana-osobnich-udaj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Václavíková Lenka</dc:creator>
  <cp:lastModifiedBy>Jonštová Ivana</cp:lastModifiedBy>
  <cp:revision>5</cp:revision>
  <cp:lastPrinted>2021-08-11T10:07:00Z</cp:lastPrinted>
  <dcterms:created xsi:type="dcterms:W3CDTF">2021-08-25T14:07:00Z</dcterms:created>
  <dcterms:modified xsi:type="dcterms:W3CDTF">2021-08-25T14:21:00Z</dcterms:modified>
</cp:coreProperties>
</file>