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332" w:rsidRDefault="00193332">
      <w:pPr>
        <w:widowControl w:val="0"/>
        <w:jc w:val="center"/>
        <w:rPr>
          <w:rFonts w:ascii="Calibri" w:hAnsi="Calibri"/>
          <w:b/>
          <w:sz w:val="32"/>
        </w:rPr>
      </w:pPr>
    </w:p>
    <w:p w:rsidR="00193332" w:rsidRDefault="00193332">
      <w:pPr>
        <w:widowControl w:val="0"/>
        <w:jc w:val="center"/>
        <w:rPr>
          <w:rFonts w:ascii="Calibri" w:hAnsi="Calibri"/>
          <w:sz w:val="32"/>
        </w:rPr>
      </w:pPr>
      <w:r>
        <w:rPr>
          <w:rFonts w:ascii="Calibri" w:hAnsi="Calibri"/>
          <w:b/>
          <w:sz w:val="32"/>
        </w:rPr>
        <w:t>Smlouva o dílo</w:t>
      </w:r>
      <w:r>
        <w:rPr>
          <w:rFonts w:ascii="Calibri" w:hAnsi="Calibri"/>
          <w:sz w:val="32"/>
        </w:rPr>
        <w:t xml:space="preserve"> </w:t>
      </w:r>
      <w:r>
        <w:rPr>
          <w:rFonts w:ascii="Calibri" w:hAnsi="Calibri"/>
          <w:b/>
          <w:sz w:val="32"/>
        </w:rPr>
        <w:t>č. 3/2021</w:t>
      </w:r>
    </w:p>
    <w:p w:rsidR="00193332" w:rsidRDefault="00193332">
      <w:pPr>
        <w:widowControl w:val="0"/>
        <w:jc w:val="center"/>
        <w:rPr>
          <w:rFonts w:ascii="Calibri" w:hAnsi="Calibri"/>
          <w:sz w:val="24"/>
        </w:rPr>
      </w:pPr>
      <w:r>
        <w:rPr>
          <w:rFonts w:ascii="Calibri" w:hAnsi="Calibri"/>
          <w:sz w:val="24"/>
        </w:rPr>
        <w:t>na dodávky a provedení prací v rámci akce</w:t>
      </w:r>
    </w:p>
    <w:p w:rsidR="00193332" w:rsidRDefault="00193332">
      <w:pPr>
        <w:pStyle w:val="Heading1"/>
        <w:jc w:val="center"/>
        <w:rPr>
          <w:rFonts w:ascii="Calibri" w:hAnsi="Calibri"/>
          <w:bCs/>
          <w:szCs w:val="24"/>
        </w:rPr>
      </w:pPr>
      <w:r>
        <w:rPr>
          <w:rFonts w:ascii="Calibri" w:hAnsi="Calibri"/>
          <w:bCs/>
          <w:szCs w:val="24"/>
        </w:rPr>
        <w:t>„</w:t>
      </w:r>
      <w:r w:rsidRPr="006B3EE1">
        <w:rPr>
          <w:rFonts w:ascii="Calibri" w:hAnsi="Calibri" w:cs="Calibri"/>
          <w:sz w:val="32"/>
        </w:rPr>
        <w:t>Realizace varovných protipovodňových opatření pro město Náchod</w:t>
      </w:r>
      <w:r>
        <w:rPr>
          <w:rFonts w:ascii="Calibri" w:hAnsi="Calibri"/>
          <w:bCs/>
          <w:szCs w:val="24"/>
        </w:rPr>
        <w:t>“</w:t>
      </w:r>
    </w:p>
    <w:p w:rsidR="00193332" w:rsidRDefault="00193332">
      <w:pPr>
        <w:pStyle w:val="Heading1"/>
        <w:jc w:val="center"/>
        <w:rPr>
          <w:rFonts w:ascii="Calibri" w:hAnsi="Calibri"/>
          <w:sz w:val="20"/>
        </w:rPr>
      </w:pPr>
    </w:p>
    <w:p w:rsidR="00193332" w:rsidRDefault="00193332">
      <w:pPr>
        <w:widowControl w:val="0"/>
        <w:jc w:val="both"/>
        <w:rPr>
          <w:rFonts w:ascii="Calibri" w:hAnsi="Calibri"/>
          <w:sz w:val="24"/>
        </w:rPr>
      </w:pPr>
      <w:r>
        <w:rPr>
          <w:rFonts w:ascii="Calibri" w:hAnsi="Calibri"/>
          <w:sz w:val="24"/>
        </w:rPr>
        <w:t>____________________________________________________________________</w:t>
      </w:r>
    </w:p>
    <w:p w:rsidR="00193332" w:rsidRDefault="00193332">
      <w:pPr>
        <w:widowControl w:val="0"/>
        <w:jc w:val="center"/>
        <w:rPr>
          <w:rFonts w:ascii="Calibri" w:hAnsi="Calibri"/>
          <w:sz w:val="24"/>
        </w:rPr>
      </w:pPr>
      <w:r>
        <w:rPr>
          <w:rFonts w:ascii="Calibri" w:hAnsi="Calibri"/>
          <w:sz w:val="24"/>
        </w:rPr>
        <w:t>uzavřená podle ustanovení § 2586 a následujících zákona č. 89/2012 Sb., občanský zákoník, v platném znění</w:t>
      </w:r>
    </w:p>
    <w:p w:rsidR="00193332" w:rsidRDefault="00193332">
      <w:pPr>
        <w:widowControl w:val="0"/>
        <w:jc w:val="center"/>
        <w:rPr>
          <w:rFonts w:ascii="Calibri" w:hAnsi="Calibri"/>
          <w:b/>
          <w:sz w:val="24"/>
        </w:rPr>
      </w:pPr>
      <w:r>
        <w:rPr>
          <w:rFonts w:ascii="Calibri" w:hAnsi="Calibri"/>
          <w:sz w:val="24"/>
        </w:rPr>
        <w:t>(dále jen „Občanský zákoník“)</w:t>
      </w:r>
    </w:p>
    <w:p w:rsidR="00193332" w:rsidRDefault="00193332">
      <w:pPr>
        <w:widowControl w:val="0"/>
        <w:rPr>
          <w:rFonts w:ascii="Calibri" w:hAnsi="Calibri"/>
          <w:sz w:val="24"/>
        </w:rPr>
      </w:pPr>
    </w:p>
    <w:p w:rsidR="00193332" w:rsidRDefault="00193332">
      <w:pPr>
        <w:widowControl w:val="0"/>
        <w:jc w:val="center"/>
        <w:rPr>
          <w:rFonts w:ascii="Calibri" w:hAnsi="Calibri"/>
          <w:b/>
          <w:sz w:val="24"/>
        </w:rPr>
      </w:pPr>
      <w:r>
        <w:rPr>
          <w:rFonts w:ascii="Calibri" w:hAnsi="Calibri"/>
          <w:b/>
          <w:sz w:val="24"/>
        </w:rPr>
        <w:t>I.</w:t>
      </w:r>
    </w:p>
    <w:p w:rsidR="00193332" w:rsidRDefault="00193332">
      <w:pPr>
        <w:widowControl w:val="0"/>
        <w:jc w:val="center"/>
        <w:rPr>
          <w:rFonts w:ascii="Calibri" w:hAnsi="Calibri"/>
          <w:b/>
          <w:sz w:val="24"/>
        </w:rPr>
      </w:pPr>
      <w:r>
        <w:rPr>
          <w:rFonts w:ascii="Calibri" w:hAnsi="Calibri"/>
          <w:b/>
          <w:sz w:val="24"/>
        </w:rPr>
        <w:t>Smluvní strany</w:t>
      </w:r>
    </w:p>
    <w:p w:rsidR="00193332" w:rsidRDefault="00193332">
      <w:pPr>
        <w:widowControl w:val="0"/>
        <w:rPr>
          <w:rFonts w:ascii="Calibri" w:hAnsi="Calibri"/>
          <w:sz w:val="24"/>
        </w:rPr>
      </w:pPr>
    </w:p>
    <w:p w:rsidR="00193332" w:rsidRDefault="00193332">
      <w:pPr>
        <w:widowControl w:val="0"/>
        <w:rPr>
          <w:rFonts w:ascii="Calibri" w:hAnsi="Calibri"/>
          <w:sz w:val="24"/>
        </w:rPr>
      </w:pPr>
      <w:r>
        <w:rPr>
          <w:rFonts w:ascii="Calibri" w:hAnsi="Calibri"/>
          <w:sz w:val="24"/>
        </w:rPr>
        <w:t>1.1</w:t>
      </w:r>
      <w:r>
        <w:rPr>
          <w:rFonts w:ascii="Calibri" w:hAnsi="Calibri"/>
          <w:sz w:val="24"/>
        </w:rPr>
        <w:tab/>
        <w:t xml:space="preserve">Objednatel: </w:t>
      </w:r>
      <w:r>
        <w:rPr>
          <w:rFonts w:ascii="Calibri" w:hAnsi="Calibri"/>
          <w:sz w:val="24"/>
        </w:rPr>
        <w:tab/>
      </w:r>
      <w:r>
        <w:rPr>
          <w:rFonts w:ascii="Calibri" w:hAnsi="Calibri"/>
          <w:sz w:val="24"/>
        </w:rPr>
        <w:tab/>
      </w:r>
      <w:r w:rsidRPr="00865FAE">
        <w:rPr>
          <w:rFonts w:ascii="Calibri" w:hAnsi="Calibri"/>
          <w:b/>
          <w:sz w:val="24"/>
        </w:rPr>
        <w:t xml:space="preserve">město </w:t>
      </w:r>
      <w:r w:rsidRPr="006B3EE1">
        <w:rPr>
          <w:rFonts w:ascii="Calibri" w:hAnsi="Calibri"/>
          <w:b/>
          <w:sz w:val="24"/>
        </w:rPr>
        <w:t>Náchod</w:t>
      </w:r>
    </w:p>
    <w:p w:rsidR="00193332" w:rsidRDefault="00193332">
      <w:pPr>
        <w:widowControl w:val="0"/>
        <w:rPr>
          <w:rFonts w:ascii="Calibri" w:hAnsi="Calibri"/>
          <w:sz w:val="24"/>
        </w:rPr>
      </w:pPr>
      <w:r>
        <w:rPr>
          <w:rFonts w:ascii="Calibri" w:hAnsi="Calibri"/>
          <w:sz w:val="24"/>
        </w:rPr>
        <w:tab/>
        <w:t xml:space="preserve">Zastoupený: </w:t>
      </w:r>
      <w:r>
        <w:rPr>
          <w:rFonts w:ascii="Calibri" w:hAnsi="Calibri"/>
          <w:sz w:val="24"/>
        </w:rPr>
        <w:tab/>
      </w:r>
      <w:r>
        <w:rPr>
          <w:rFonts w:ascii="Calibri" w:hAnsi="Calibri"/>
          <w:sz w:val="24"/>
        </w:rPr>
        <w:tab/>
      </w:r>
      <w:r w:rsidRPr="006B3EE1">
        <w:rPr>
          <w:rFonts w:ascii="Calibri" w:hAnsi="Calibri"/>
          <w:sz w:val="24"/>
        </w:rPr>
        <w:t>Jan</w:t>
      </w:r>
      <w:r>
        <w:rPr>
          <w:rFonts w:ascii="Calibri" w:hAnsi="Calibri"/>
          <w:sz w:val="24"/>
        </w:rPr>
        <w:t>em</w:t>
      </w:r>
      <w:r w:rsidRPr="006B3EE1">
        <w:rPr>
          <w:rFonts w:ascii="Calibri" w:hAnsi="Calibri"/>
          <w:sz w:val="24"/>
        </w:rPr>
        <w:t xml:space="preserve"> Birke, starost</w:t>
      </w:r>
      <w:r>
        <w:rPr>
          <w:rFonts w:ascii="Calibri" w:hAnsi="Calibri"/>
          <w:sz w:val="24"/>
        </w:rPr>
        <w:t>ou</w:t>
      </w:r>
      <w:r w:rsidRPr="006B3EE1">
        <w:rPr>
          <w:rFonts w:ascii="Calibri" w:hAnsi="Calibri"/>
          <w:sz w:val="24"/>
        </w:rPr>
        <w:t xml:space="preserve"> města </w:t>
      </w:r>
    </w:p>
    <w:p w:rsidR="00193332" w:rsidRDefault="00193332">
      <w:pPr>
        <w:widowControl w:val="0"/>
        <w:rPr>
          <w:rFonts w:ascii="Calibri" w:hAnsi="Calibri"/>
          <w:sz w:val="24"/>
        </w:rPr>
      </w:pPr>
      <w:r>
        <w:rPr>
          <w:rFonts w:ascii="Calibri" w:hAnsi="Calibri"/>
          <w:sz w:val="24"/>
        </w:rPr>
        <w:tab/>
        <w:t>Sídlo</w:t>
      </w:r>
      <w:r>
        <w:rPr>
          <w:rFonts w:ascii="Calibri" w:hAnsi="Calibri"/>
          <w:sz w:val="24"/>
        </w:rPr>
        <w:tab/>
      </w:r>
      <w:r>
        <w:rPr>
          <w:rFonts w:ascii="Calibri" w:hAnsi="Calibri"/>
          <w:sz w:val="24"/>
        </w:rPr>
        <w:tab/>
      </w:r>
      <w:r>
        <w:rPr>
          <w:rFonts w:ascii="Calibri" w:hAnsi="Calibri"/>
          <w:sz w:val="24"/>
        </w:rPr>
        <w:tab/>
      </w:r>
      <w:r w:rsidRPr="006B3EE1">
        <w:rPr>
          <w:rFonts w:ascii="Calibri" w:hAnsi="Calibri"/>
          <w:bCs/>
          <w:sz w:val="24"/>
        </w:rPr>
        <w:t>Masarykovo náměstí 40, 547 01, Náchod</w:t>
      </w:r>
      <w:r>
        <w:rPr>
          <w:rFonts w:ascii="Calibri" w:hAnsi="Calibri"/>
          <w:sz w:val="24"/>
        </w:rPr>
        <w:tab/>
      </w:r>
      <w:r>
        <w:rPr>
          <w:rFonts w:ascii="Calibri" w:hAnsi="Calibri"/>
          <w:sz w:val="24"/>
        </w:rPr>
        <w:tab/>
      </w:r>
      <w:r>
        <w:rPr>
          <w:rFonts w:ascii="Calibri" w:hAnsi="Calibri"/>
          <w:sz w:val="24"/>
        </w:rPr>
        <w:tab/>
      </w:r>
    </w:p>
    <w:p w:rsidR="00193332" w:rsidRPr="005E3017" w:rsidRDefault="00193332">
      <w:pPr>
        <w:widowControl w:val="0"/>
        <w:rPr>
          <w:rFonts w:ascii="Calibri" w:hAnsi="Calibri"/>
          <w:sz w:val="24"/>
        </w:rPr>
      </w:pPr>
      <w:r w:rsidRPr="005E3017">
        <w:rPr>
          <w:rFonts w:ascii="Calibri" w:hAnsi="Calibri"/>
          <w:sz w:val="24"/>
        </w:rPr>
        <w:tab/>
        <w:t>IČO:</w:t>
      </w:r>
      <w:r w:rsidRPr="005E3017">
        <w:rPr>
          <w:rFonts w:ascii="Calibri" w:hAnsi="Calibri"/>
          <w:sz w:val="24"/>
        </w:rPr>
        <w:tab/>
      </w:r>
      <w:r w:rsidRPr="005E3017">
        <w:rPr>
          <w:rFonts w:ascii="Calibri" w:hAnsi="Calibri"/>
          <w:sz w:val="24"/>
        </w:rPr>
        <w:tab/>
      </w:r>
      <w:r w:rsidRPr="005E3017">
        <w:rPr>
          <w:rFonts w:ascii="Calibri" w:hAnsi="Calibri"/>
          <w:sz w:val="24"/>
        </w:rPr>
        <w:tab/>
      </w:r>
      <w:r w:rsidRPr="006B3EE1">
        <w:rPr>
          <w:rFonts w:ascii="Calibri" w:hAnsi="Calibri"/>
          <w:sz w:val="24"/>
        </w:rPr>
        <w:t>00272868</w:t>
      </w:r>
    </w:p>
    <w:p w:rsidR="00193332" w:rsidRPr="00333882" w:rsidRDefault="00193332">
      <w:pPr>
        <w:widowControl w:val="0"/>
        <w:rPr>
          <w:rFonts w:ascii="Calibri" w:hAnsi="Calibri"/>
          <w:sz w:val="24"/>
        </w:rPr>
      </w:pPr>
      <w:r w:rsidRPr="00333882">
        <w:rPr>
          <w:rFonts w:ascii="Calibri" w:hAnsi="Calibri"/>
          <w:sz w:val="24"/>
        </w:rPr>
        <w:tab/>
        <w:t>Bankovní spojení:</w:t>
      </w:r>
      <w:r w:rsidRPr="00333882">
        <w:rPr>
          <w:rFonts w:ascii="Calibri" w:hAnsi="Calibri"/>
          <w:sz w:val="24"/>
        </w:rPr>
        <w:tab/>
        <w:t>KB, a.s.</w:t>
      </w:r>
    </w:p>
    <w:p w:rsidR="00193332" w:rsidRPr="00333882" w:rsidRDefault="00193332">
      <w:pPr>
        <w:widowControl w:val="0"/>
        <w:rPr>
          <w:rFonts w:ascii="Calibri" w:hAnsi="Calibri"/>
          <w:sz w:val="24"/>
        </w:rPr>
      </w:pPr>
      <w:r w:rsidRPr="00333882">
        <w:rPr>
          <w:rFonts w:ascii="Calibri" w:hAnsi="Calibri"/>
          <w:sz w:val="24"/>
        </w:rPr>
        <w:tab/>
        <w:t>č. účtu:</w:t>
      </w:r>
      <w:r w:rsidRPr="00333882">
        <w:rPr>
          <w:rFonts w:ascii="Calibri" w:hAnsi="Calibri"/>
          <w:sz w:val="24"/>
        </w:rPr>
        <w:tab/>
      </w:r>
      <w:r w:rsidRPr="00333882">
        <w:rPr>
          <w:rFonts w:ascii="Calibri" w:hAnsi="Calibri"/>
          <w:sz w:val="24"/>
        </w:rPr>
        <w:tab/>
        <w:t>222551/0100</w:t>
      </w:r>
    </w:p>
    <w:p w:rsidR="00193332" w:rsidRDefault="00193332">
      <w:pPr>
        <w:widowControl w:val="0"/>
        <w:rPr>
          <w:rFonts w:ascii="Calibri" w:hAnsi="Calibri"/>
          <w:i/>
          <w:sz w:val="24"/>
        </w:rPr>
      </w:pPr>
      <w:r>
        <w:rPr>
          <w:rFonts w:ascii="Calibri" w:hAnsi="Calibri"/>
          <w:sz w:val="24"/>
        </w:rPr>
        <w:tab/>
      </w:r>
      <w:r>
        <w:rPr>
          <w:rFonts w:ascii="Calibri" w:hAnsi="Calibri"/>
          <w:i/>
          <w:sz w:val="24"/>
        </w:rPr>
        <w:t>(dále jen objednatel)</w:t>
      </w:r>
    </w:p>
    <w:p w:rsidR="00193332" w:rsidRDefault="00193332">
      <w:pPr>
        <w:widowControl w:val="0"/>
        <w:rPr>
          <w:rFonts w:ascii="Calibri" w:hAnsi="Calibri"/>
          <w:sz w:val="24"/>
        </w:rPr>
      </w:pPr>
    </w:p>
    <w:p w:rsidR="00193332" w:rsidRPr="00520191" w:rsidRDefault="00193332">
      <w:pPr>
        <w:widowControl w:val="0"/>
        <w:rPr>
          <w:rFonts w:ascii="Calibri" w:hAnsi="Calibri"/>
          <w:sz w:val="24"/>
        </w:rPr>
      </w:pPr>
      <w:r>
        <w:rPr>
          <w:rFonts w:ascii="Calibri" w:hAnsi="Calibri"/>
          <w:sz w:val="24"/>
        </w:rPr>
        <w:t>1.2</w:t>
      </w:r>
      <w:r>
        <w:rPr>
          <w:rFonts w:ascii="Calibri" w:hAnsi="Calibri"/>
          <w:sz w:val="24"/>
        </w:rPr>
        <w:tab/>
      </w:r>
      <w:r w:rsidRPr="00520191">
        <w:rPr>
          <w:rFonts w:ascii="Calibri" w:hAnsi="Calibri"/>
          <w:sz w:val="24"/>
        </w:rPr>
        <w:t>Zhotovitel:</w:t>
      </w:r>
      <w:r w:rsidRPr="00520191">
        <w:rPr>
          <w:rFonts w:ascii="Calibri" w:hAnsi="Calibri"/>
          <w:sz w:val="24"/>
        </w:rPr>
        <w:tab/>
      </w:r>
      <w:r w:rsidRPr="00520191">
        <w:rPr>
          <w:rFonts w:ascii="Calibri" w:hAnsi="Calibri"/>
          <w:sz w:val="24"/>
        </w:rPr>
        <w:tab/>
        <w:t>TELMO a.s.</w:t>
      </w:r>
    </w:p>
    <w:p w:rsidR="00193332" w:rsidRPr="00520191" w:rsidRDefault="00193332">
      <w:pPr>
        <w:widowControl w:val="0"/>
        <w:ind w:firstLine="708"/>
        <w:rPr>
          <w:rFonts w:ascii="Calibri" w:hAnsi="Calibri"/>
          <w:sz w:val="24"/>
        </w:rPr>
      </w:pPr>
      <w:r w:rsidRPr="00520191">
        <w:rPr>
          <w:rFonts w:ascii="Calibri" w:hAnsi="Calibri"/>
          <w:sz w:val="24"/>
        </w:rPr>
        <w:t>Zastoupený:</w:t>
      </w:r>
      <w:r w:rsidRPr="00520191">
        <w:rPr>
          <w:rFonts w:ascii="Calibri" w:hAnsi="Calibri"/>
          <w:sz w:val="24"/>
        </w:rPr>
        <w:tab/>
      </w:r>
      <w:r w:rsidRPr="00520191">
        <w:rPr>
          <w:rFonts w:ascii="Calibri" w:hAnsi="Calibri"/>
          <w:sz w:val="24"/>
        </w:rPr>
        <w:tab/>
        <w:t>Ing. Milošem Velem, předsedou představenstva</w:t>
      </w:r>
    </w:p>
    <w:p w:rsidR="00193332" w:rsidRPr="00520191" w:rsidRDefault="00193332">
      <w:pPr>
        <w:widowControl w:val="0"/>
        <w:ind w:firstLine="708"/>
        <w:rPr>
          <w:rFonts w:ascii="Calibri" w:hAnsi="Calibri"/>
          <w:sz w:val="24"/>
        </w:rPr>
      </w:pPr>
      <w:r w:rsidRPr="00520191">
        <w:rPr>
          <w:rFonts w:ascii="Calibri" w:hAnsi="Calibri"/>
          <w:sz w:val="24"/>
        </w:rPr>
        <w:t>Sídlo:</w:t>
      </w:r>
      <w:r w:rsidRPr="00520191">
        <w:rPr>
          <w:rFonts w:ascii="Calibri" w:hAnsi="Calibri"/>
          <w:sz w:val="24"/>
        </w:rPr>
        <w:tab/>
      </w:r>
      <w:r w:rsidRPr="00520191">
        <w:rPr>
          <w:rFonts w:ascii="Calibri" w:hAnsi="Calibri"/>
          <w:sz w:val="24"/>
        </w:rPr>
        <w:tab/>
      </w:r>
      <w:r w:rsidRPr="00520191">
        <w:rPr>
          <w:rFonts w:ascii="Calibri" w:hAnsi="Calibri"/>
          <w:sz w:val="24"/>
        </w:rPr>
        <w:tab/>
        <w:t xml:space="preserve">Štěrboholská 560/73, </w:t>
      </w:r>
      <w:r>
        <w:rPr>
          <w:rFonts w:ascii="Calibri" w:hAnsi="Calibri"/>
          <w:sz w:val="24"/>
        </w:rPr>
        <w:t xml:space="preserve">Hostivař, </w:t>
      </w:r>
      <w:r w:rsidRPr="00520191">
        <w:rPr>
          <w:rFonts w:ascii="Calibri" w:hAnsi="Calibri"/>
          <w:sz w:val="24"/>
        </w:rPr>
        <w:t>102 00 Praha 10</w:t>
      </w:r>
    </w:p>
    <w:p w:rsidR="00193332" w:rsidRPr="00520191" w:rsidRDefault="00193332">
      <w:pPr>
        <w:widowControl w:val="0"/>
        <w:ind w:firstLine="708"/>
        <w:rPr>
          <w:rFonts w:ascii="Calibri" w:hAnsi="Calibri"/>
          <w:sz w:val="24"/>
        </w:rPr>
      </w:pPr>
      <w:r w:rsidRPr="00520191">
        <w:rPr>
          <w:rFonts w:ascii="Calibri" w:hAnsi="Calibri"/>
          <w:sz w:val="24"/>
        </w:rPr>
        <w:t>IČO:</w:t>
      </w:r>
      <w:r w:rsidRPr="00520191">
        <w:rPr>
          <w:rFonts w:ascii="Calibri" w:hAnsi="Calibri"/>
          <w:sz w:val="24"/>
        </w:rPr>
        <w:tab/>
      </w:r>
      <w:r w:rsidRPr="00520191">
        <w:rPr>
          <w:rFonts w:ascii="Calibri" w:hAnsi="Calibri"/>
          <w:sz w:val="24"/>
        </w:rPr>
        <w:tab/>
      </w:r>
      <w:r w:rsidRPr="00520191">
        <w:rPr>
          <w:rFonts w:ascii="Calibri" w:hAnsi="Calibri"/>
          <w:sz w:val="24"/>
        </w:rPr>
        <w:tab/>
        <w:t>47307781</w:t>
      </w:r>
    </w:p>
    <w:p w:rsidR="00193332" w:rsidRPr="00520191" w:rsidRDefault="00193332">
      <w:pPr>
        <w:widowControl w:val="0"/>
        <w:ind w:firstLine="708"/>
        <w:rPr>
          <w:rFonts w:ascii="Calibri" w:hAnsi="Calibri"/>
          <w:sz w:val="24"/>
        </w:rPr>
      </w:pPr>
      <w:r w:rsidRPr="00520191">
        <w:rPr>
          <w:rFonts w:ascii="Calibri" w:hAnsi="Calibri"/>
          <w:sz w:val="24"/>
        </w:rPr>
        <w:t>DIČ:</w:t>
      </w:r>
      <w:r w:rsidRPr="00520191">
        <w:rPr>
          <w:rFonts w:ascii="Calibri" w:hAnsi="Calibri"/>
          <w:sz w:val="24"/>
        </w:rPr>
        <w:tab/>
      </w:r>
      <w:r w:rsidRPr="00520191">
        <w:rPr>
          <w:rFonts w:ascii="Calibri" w:hAnsi="Calibri"/>
          <w:sz w:val="24"/>
        </w:rPr>
        <w:tab/>
      </w:r>
      <w:r w:rsidRPr="00520191">
        <w:rPr>
          <w:rFonts w:ascii="Calibri" w:hAnsi="Calibri"/>
          <w:sz w:val="24"/>
        </w:rPr>
        <w:tab/>
        <w:t>CZ47307781</w:t>
      </w:r>
    </w:p>
    <w:p w:rsidR="00193332" w:rsidRPr="00520191" w:rsidRDefault="00193332">
      <w:pPr>
        <w:widowControl w:val="0"/>
        <w:ind w:firstLine="708"/>
        <w:rPr>
          <w:rFonts w:ascii="Calibri" w:hAnsi="Calibri"/>
          <w:sz w:val="24"/>
        </w:rPr>
      </w:pPr>
      <w:r w:rsidRPr="00520191">
        <w:rPr>
          <w:rFonts w:ascii="Calibri" w:hAnsi="Calibri"/>
          <w:sz w:val="24"/>
        </w:rPr>
        <w:t xml:space="preserve">Bankovní spojení: </w:t>
      </w:r>
      <w:r w:rsidRPr="00520191">
        <w:rPr>
          <w:rFonts w:ascii="Calibri" w:hAnsi="Calibri"/>
          <w:sz w:val="24"/>
        </w:rPr>
        <w:tab/>
        <w:t>UniCredit Bank Czech Republik and Slovakia, a.s.</w:t>
      </w:r>
    </w:p>
    <w:p w:rsidR="00193332" w:rsidRPr="00520191" w:rsidRDefault="00193332">
      <w:pPr>
        <w:widowControl w:val="0"/>
        <w:ind w:firstLine="708"/>
        <w:rPr>
          <w:rFonts w:ascii="Calibri" w:hAnsi="Calibri"/>
          <w:sz w:val="24"/>
        </w:rPr>
      </w:pPr>
      <w:r w:rsidRPr="00520191">
        <w:rPr>
          <w:rFonts w:ascii="Calibri" w:hAnsi="Calibri"/>
          <w:sz w:val="24"/>
        </w:rPr>
        <w:t xml:space="preserve">č. ú. </w:t>
      </w:r>
      <w:r w:rsidRPr="00520191">
        <w:rPr>
          <w:rFonts w:ascii="Calibri" w:hAnsi="Calibri"/>
          <w:sz w:val="24"/>
        </w:rPr>
        <w:tab/>
      </w:r>
      <w:r w:rsidRPr="00520191">
        <w:rPr>
          <w:rFonts w:ascii="Calibri" w:hAnsi="Calibri"/>
          <w:sz w:val="24"/>
        </w:rPr>
        <w:tab/>
      </w:r>
      <w:r w:rsidRPr="00520191">
        <w:rPr>
          <w:rFonts w:ascii="Calibri" w:hAnsi="Calibri"/>
          <w:sz w:val="24"/>
        </w:rPr>
        <w:tab/>
        <w:t>2114166825/2700</w:t>
      </w:r>
    </w:p>
    <w:p w:rsidR="00193332" w:rsidRPr="00520191" w:rsidRDefault="00193332">
      <w:pPr>
        <w:widowControl w:val="0"/>
        <w:ind w:firstLine="708"/>
        <w:rPr>
          <w:rFonts w:ascii="Calibri" w:hAnsi="Calibri"/>
          <w:sz w:val="24"/>
        </w:rPr>
      </w:pPr>
      <w:r w:rsidRPr="00520191">
        <w:rPr>
          <w:rFonts w:ascii="Calibri" w:hAnsi="Calibri"/>
          <w:sz w:val="24"/>
        </w:rPr>
        <w:t>v obch. rejstříku zapsán u: Městského soudu v Praze, oddíl B, vložka 20073</w:t>
      </w:r>
    </w:p>
    <w:p w:rsidR="00193332" w:rsidRPr="00520191" w:rsidRDefault="00193332">
      <w:pPr>
        <w:widowControl w:val="0"/>
        <w:rPr>
          <w:rFonts w:ascii="Calibri" w:hAnsi="Calibri"/>
          <w:i/>
          <w:sz w:val="24"/>
        </w:rPr>
      </w:pPr>
      <w:r w:rsidRPr="00520191">
        <w:rPr>
          <w:rFonts w:ascii="Calibri" w:hAnsi="Calibri"/>
          <w:sz w:val="24"/>
        </w:rPr>
        <w:tab/>
        <w:t>(</w:t>
      </w:r>
      <w:r w:rsidRPr="00520191">
        <w:rPr>
          <w:rFonts w:ascii="Calibri" w:hAnsi="Calibri"/>
          <w:i/>
          <w:sz w:val="24"/>
        </w:rPr>
        <w:t>dále jen zhotovitel)</w:t>
      </w:r>
    </w:p>
    <w:p w:rsidR="00193332" w:rsidRPr="00520191" w:rsidRDefault="00193332">
      <w:pPr>
        <w:widowControl w:val="0"/>
        <w:ind w:left="2832"/>
        <w:rPr>
          <w:rFonts w:ascii="Calibri" w:hAnsi="Calibri"/>
          <w:sz w:val="24"/>
        </w:rPr>
      </w:pPr>
      <w:r w:rsidRPr="00520191">
        <w:rPr>
          <w:rFonts w:ascii="Calibri" w:hAnsi="Calibri"/>
          <w:sz w:val="24"/>
        </w:rPr>
        <w:t xml:space="preserve">       </w:t>
      </w:r>
    </w:p>
    <w:p w:rsidR="00193332" w:rsidRPr="00520191" w:rsidRDefault="00193332">
      <w:pPr>
        <w:widowControl w:val="0"/>
        <w:rPr>
          <w:rFonts w:ascii="Calibri" w:hAnsi="Calibri"/>
          <w:sz w:val="24"/>
        </w:rPr>
      </w:pPr>
      <w:r w:rsidRPr="00520191">
        <w:rPr>
          <w:rFonts w:ascii="Calibri" w:hAnsi="Calibri"/>
          <w:sz w:val="24"/>
        </w:rPr>
        <w:t>1.3</w:t>
      </w:r>
      <w:r w:rsidRPr="00520191">
        <w:rPr>
          <w:rFonts w:ascii="Calibri" w:hAnsi="Calibri"/>
          <w:sz w:val="24"/>
        </w:rPr>
        <w:tab/>
        <w:t>Zástupce pověřený jednáním ve věcech technických:</w:t>
      </w:r>
    </w:p>
    <w:p w:rsidR="00193332" w:rsidRDefault="00193332" w:rsidP="00917C96">
      <w:pPr>
        <w:widowControl w:val="0"/>
        <w:ind w:left="709" w:hanging="142"/>
        <w:rPr>
          <w:rFonts w:ascii="Calibri" w:hAnsi="Calibri"/>
          <w:iCs/>
          <w:sz w:val="24"/>
        </w:rPr>
      </w:pPr>
      <w:r w:rsidRPr="00520191">
        <w:rPr>
          <w:rFonts w:ascii="Calibri" w:hAnsi="Calibri"/>
          <w:sz w:val="24"/>
        </w:rPr>
        <w:tab/>
        <w:t xml:space="preserve">za objednatele: </w:t>
      </w:r>
      <w:r>
        <w:rPr>
          <w:rFonts w:ascii="Calibri" w:hAnsi="Calibri"/>
          <w:iCs/>
          <w:sz w:val="24"/>
        </w:rPr>
        <w:t>xxxxxxxxxxxxxxxx</w:t>
      </w:r>
      <w:r w:rsidRPr="00917C96">
        <w:rPr>
          <w:rFonts w:ascii="Calibri" w:hAnsi="Calibri"/>
          <w:iCs/>
          <w:sz w:val="24"/>
        </w:rPr>
        <w:t>,</w:t>
      </w:r>
      <w:r>
        <w:rPr>
          <w:rFonts w:ascii="Calibri" w:hAnsi="Calibri"/>
          <w:iCs/>
          <w:sz w:val="24"/>
        </w:rPr>
        <w:t xml:space="preserve"> odborný pracovník investic</w:t>
      </w:r>
    </w:p>
    <w:p w:rsidR="00193332" w:rsidRDefault="00193332" w:rsidP="003C6AD4">
      <w:pPr>
        <w:widowControl w:val="0"/>
        <w:ind w:left="709" w:hanging="142"/>
        <w:rPr>
          <w:rFonts w:ascii="Calibri" w:hAnsi="Calibri"/>
          <w:sz w:val="24"/>
        </w:rPr>
      </w:pPr>
      <w:r>
        <w:rPr>
          <w:rFonts w:ascii="Calibri" w:hAnsi="Calibri"/>
          <w:sz w:val="24"/>
        </w:rPr>
        <w:tab/>
      </w:r>
      <w:r>
        <w:rPr>
          <w:rFonts w:ascii="Calibri" w:hAnsi="Calibri"/>
          <w:sz w:val="24"/>
        </w:rPr>
        <w:tab/>
      </w:r>
      <w:r>
        <w:rPr>
          <w:rFonts w:ascii="Calibri" w:hAnsi="Calibri"/>
          <w:sz w:val="24"/>
        </w:rPr>
        <w:tab/>
        <w:t xml:space="preserve">   xxxxxxxxxxxxxxxx, vedoucí odboru investic</w:t>
      </w:r>
      <w:r>
        <w:rPr>
          <w:rFonts w:ascii="Calibri" w:hAnsi="Calibri"/>
          <w:sz w:val="24"/>
        </w:rPr>
        <w:tab/>
      </w:r>
    </w:p>
    <w:p w:rsidR="00193332" w:rsidRDefault="00193332" w:rsidP="003C6AD4">
      <w:pPr>
        <w:widowControl w:val="0"/>
        <w:ind w:left="709" w:hanging="142"/>
        <w:rPr>
          <w:rFonts w:ascii="Calibri" w:hAnsi="Calibri"/>
          <w:iCs/>
          <w:sz w:val="24"/>
        </w:rPr>
      </w:pPr>
      <w:r>
        <w:rPr>
          <w:rFonts w:ascii="Calibri" w:hAnsi="Calibri"/>
          <w:sz w:val="24"/>
        </w:rPr>
        <w:t xml:space="preserve">   </w:t>
      </w:r>
      <w:r w:rsidRPr="00520191">
        <w:rPr>
          <w:rFonts w:ascii="Calibri" w:hAnsi="Calibri"/>
          <w:sz w:val="24"/>
        </w:rPr>
        <w:t>tel. kontakt:</w:t>
      </w:r>
      <w:r w:rsidRPr="00520191">
        <w:rPr>
          <w:rFonts w:ascii="Calibri" w:hAnsi="Calibri"/>
          <w:sz w:val="24"/>
        </w:rPr>
        <w:tab/>
        <w:t xml:space="preserve">   </w:t>
      </w:r>
      <w:r>
        <w:rPr>
          <w:rFonts w:ascii="Calibri" w:hAnsi="Calibri"/>
          <w:sz w:val="24"/>
        </w:rPr>
        <w:t>xxxxxxxxxxx</w:t>
      </w:r>
      <w:r>
        <w:rPr>
          <w:rFonts w:ascii="Calibri" w:hAnsi="Calibri"/>
          <w:iCs/>
          <w:sz w:val="24"/>
        </w:rPr>
        <w:t>, xxxxxxxxxxx</w:t>
      </w:r>
    </w:p>
    <w:p w:rsidR="00193332" w:rsidRPr="00520191" w:rsidRDefault="00193332">
      <w:pPr>
        <w:widowControl w:val="0"/>
        <w:rPr>
          <w:rFonts w:ascii="Calibri" w:hAnsi="Calibri"/>
          <w:sz w:val="24"/>
        </w:rPr>
      </w:pPr>
      <w:r>
        <w:rPr>
          <w:rFonts w:ascii="Calibri" w:hAnsi="Calibri"/>
          <w:iCs/>
          <w:sz w:val="24"/>
        </w:rPr>
        <w:tab/>
      </w:r>
      <w:r w:rsidRPr="00520191">
        <w:rPr>
          <w:rFonts w:ascii="Calibri" w:hAnsi="Calibri"/>
          <w:sz w:val="24"/>
        </w:rPr>
        <w:t xml:space="preserve">za zhotovitele: </w:t>
      </w:r>
      <w:r>
        <w:rPr>
          <w:rFonts w:ascii="Calibri" w:hAnsi="Calibri"/>
          <w:sz w:val="24"/>
        </w:rPr>
        <w:t>xxxxxxxxxxx, vedoucí výroby</w:t>
      </w:r>
      <w:r w:rsidRPr="00520191">
        <w:rPr>
          <w:rFonts w:ascii="Calibri" w:hAnsi="Calibri"/>
          <w:sz w:val="24"/>
        </w:rPr>
        <w:t xml:space="preserve"> </w:t>
      </w:r>
      <w:r w:rsidRPr="00520191">
        <w:rPr>
          <w:rFonts w:ascii="Calibri" w:hAnsi="Calibri"/>
          <w:sz w:val="24"/>
        </w:rPr>
        <w:tab/>
      </w:r>
    </w:p>
    <w:p w:rsidR="00193332" w:rsidRPr="00520191" w:rsidRDefault="00193332">
      <w:pPr>
        <w:widowControl w:val="0"/>
        <w:rPr>
          <w:rFonts w:ascii="Calibri" w:hAnsi="Calibri"/>
          <w:sz w:val="24"/>
        </w:rPr>
      </w:pPr>
      <w:r w:rsidRPr="00520191">
        <w:rPr>
          <w:rFonts w:ascii="Calibri" w:hAnsi="Calibri"/>
          <w:sz w:val="24"/>
        </w:rPr>
        <w:tab/>
        <w:t xml:space="preserve">tel. kontakt: </w:t>
      </w:r>
      <w:r w:rsidRPr="00520191">
        <w:rPr>
          <w:rFonts w:ascii="Calibri" w:hAnsi="Calibri"/>
          <w:sz w:val="24"/>
        </w:rPr>
        <w:tab/>
      </w:r>
      <w:r>
        <w:rPr>
          <w:rFonts w:ascii="Calibri" w:hAnsi="Calibri"/>
          <w:sz w:val="24"/>
        </w:rPr>
        <w:t>xxxxxxxxxxxxxxx</w:t>
      </w:r>
      <w:r w:rsidRPr="00520191">
        <w:rPr>
          <w:rFonts w:ascii="Calibri" w:hAnsi="Calibri"/>
          <w:sz w:val="24"/>
        </w:rPr>
        <w:tab/>
      </w:r>
    </w:p>
    <w:p w:rsidR="00193332" w:rsidRPr="00520191" w:rsidRDefault="00193332">
      <w:pPr>
        <w:widowControl w:val="0"/>
        <w:rPr>
          <w:rFonts w:ascii="Calibri" w:hAnsi="Calibri"/>
          <w:sz w:val="24"/>
        </w:rPr>
      </w:pPr>
    </w:p>
    <w:p w:rsidR="00193332" w:rsidRPr="00520191" w:rsidRDefault="00193332">
      <w:pPr>
        <w:widowControl w:val="0"/>
        <w:rPr>
          <w:rFonts w:ascii="Calibri" w:hAnsi="Calibri"/>
          <w:sz w:val="24"/>
          <w:szCs w:val="24"/>
        </w:rPr>
      </w:pPr>
      <w:r w:rsidRPr="00520191">
        <w:rPr>
          <w:rFonts w:ascii="Calibri" w:hAnsi="Calibri"/>
          <w:sz w:val="24"/>
        </w:rPr>
        <w:t>1.4</w:t>
      </w:r>
      <w:r w:rsidRPr="00520191">
        <w:rPr>
          <w:rFonts w:ascii="Calibri" w:hAnsi="Calibri"/>
          <w:sz w:val="24"/>
        </w:rPr>
        <w:tab/>
        <w:t>Zástupce pověřený jednáním</w:t>
      </w:r>
      <w:r w:rsidRPr="00520191">
        <w:rPr>
          <w:rFonts w:ascii="Calibri" w:hAnsi="Calibri"/>
          <w:sz w:val="24"/>
          <w:szCs w:val="24"/>
        </w:rPr>
        <w:t>:</w:t>
      </w:r>
    </w:p>
    <w:p w:rsidR="00193332" w:rsidRPr="00520191" w:rsidRDefault="00193332" w:rsidP="00C5771A">
      <w:pPr>
        <w:widowControl w:val="0"/>
        <w:rPr>
          <w:rFonts w:ascii="Calibri" w:hAnsi="Calibri"/>
          <w:sz w:val="24"/>
        </w:rPr>
      </w:pPr>
      <w:r w:rsidRPr="00520191">
        <w:rPr>
          <w:rFonts w:ascii="Calibri" w:hAnsi="Calibri"/>
          <w:sz w:val="24"/>
          <w:szCs w:val="24"/>
        </w:rPr>
        <w:tab/>
        <w:t xml:space="preserve">za objednatele: </w:t>
      </w:r>
      <w:r w:rsidRPr="00520191">
        <w:rPr>
          <w:rFonts w:ascii="Calibri" w:hAnsi="Calibri"/>
          <w:sz w:val="24"/>
        </w:rPr>
        <w:t>Jan Birke, starosta města</w:t>
      </w:r>
    </w:p>
    <w:p w:rsidR="00193332" w:rsidRPr="00520191" w:rsidRDefault="00193332" w:rsidP="00C5771A">
      <w:pPr>
        <w:widowControl w:val="0"/>
        <w:rPr>
          <w:rFonts w:ascii="Calibri" w:hAnsi="Calibri"/>
          <w:sz w:val="24"/>
        </w:rPr>
      </w:pPr>
      <w:r w:rsidRPr="00520191">
        <w:rPr>
          <w:rFonts w:ascii="Calibri" w:hAnsi="Calibri"/>
          <w:sz w:val="24"/>
        </w:rPr>
        <w:tab/>
        <w:t>tel. kontakt:</w:t>
      </w:r>
      <w:r w:rsidRPr="00520191">
        <w:rPr>
          <w:rFonts w:ascii="Calibri" w:hAnsi="Calibri"/>
          <w:sz w:val="24"/>
        </w:rPr>
        <w:tab/>
      </w:r>
      <w:r>
        <w:rPr>
          <w:rFonts w:ascii="Calibri" w:hAnsi="Calibri"/>
          <w:sz w:val="24"/>
        </w:rPr>
        <w:t>xxxxxxxxxxxxxx</w:t>
      </w:r>
    </w:p>
    <w:p w:rsidR="00193332" w:rsidRPr="00520191" w:rsidRDefault="00193332" w:rsidP="00520191">
      <w:pPr>
        <w:widowControl w:val="0"/>
        <w:rPr>
          <w:rFonts w:ascii="Calibri" w:hAnsi="Calibri"/>
          <w:sz w:val="24"/>
        </w:rPr>
      </w:pPr>
      <w:r w:rsidRPr="00520191">
        <w:rPr>
          <w:rFonts w:ascii="Calibri" w:hAnsi="Calibri"/>
          <w:sz w:val="24"/>
        </w:rPr>
        <w:tab/>
        <w:t xml:space="preserve">za zhotovitele: </w:t>
      </w:r>
      <w:r>
        <w:rPr>
          <w:rFonts w:ascii="Calibri" w:hAnsi="Calibri"/>
          <w:sz w:val="24"/>
        </w:rPr>
        <w:t>xxxxxxxxxxxxxx, vedoucí výroby</w:t>
      </w:r>
      <w:r w:rsidRPr="00520191">
        <w:rPr>
          <w:rFonts w:ascii="Calibri" w:hAnsi="Calibri"/>
          <w:sz w:val="24"/>
        </w:rPr>
        <w:t xml:space="preserve"> </w:t>
      </w:r>
      <w:r w:rsidRPr="00520191">
        <w:rPr>
          <w:rFonts w:ascii="Calibri" w:hAnsi="Calibri"/>
          <w:sz w:val="24"/>
        </w:rPr>
        <w:tab/>
      </w:r>
    </w:p>
    <w:p w:rsidR="00193332" w:rsidRDefault="00193332" w:rsidP="00520191">
      <w:pPr>
        <w:widowControl w:val="0"/>
        <w:rPr>
          <w:rFonts w:ascii="Calibri" w:hAnsi="Calibri"/>
          <w:sz w:val="24"/>
        </w:rPr>
      </w:pPr>
      <w:r w:rsidRPr="00520191">
        <w:rPr>
          <w:rFonts w:ascii="Calibri" w:hAnsi="Calibri"/>
          <w:sz w:val="24"/>
        </w:rPr>
        <w:tab/>
        <w:t xml:space="preserve">tel. kontakt: </w:t>
      </w:r>
      <w:r w:rsidRPr="00520191">
        <w:rPr>
          <w:rFonts w:ascii="Calibri" w:hAnsi="Calibri"/>
          <w:sz w:val="24"/>
        </w:rPr>
        <w:tab/>
      </w:r>
      <w:r>
        <w:rPr>
          <w:rFonts w:ascii="Calibri" w:hAnsi="Calibri"/>
          <w:sz w:val="24"/>
        </w:rPr>
        <w:t>xxxxxxxxxxxxxx</w:t>
      </w:r>
      <w:r>
        <w:rPr>
          <w:rFonts w:ascii="Calibri" w:hAnsi="Calibri"/>
          <w:sz w:val="24"/>
        </w:rPr>
        <w:tab/>
      </w:r>
    </w:p>
    <w:p w:rsidR="00193332" w:rsidRDefault="00193332">
      <w:pPr>
        <w:widowControl w:val="0"/>
        <w:jc w:val="center"/>
        <w:rPr>
          <w:rFonts w:ascii="Calibri" w:hAnsi="Calibri"/>
          <w:b/>
          <w:sz w:val="24"/>
        </w:rPr>
      </w:pPr>
    </w:p>
    <w:p w:rsidR="00193332" w:rsidRDefault="00193332">
      <w:pPr>
        <w:widowControl w:val="0"/>
        <w:jc w:val="center"/>
        <w:rPr>
          <w:rFonts w:ascii="Calibri" w:hAnsi="Calibri"/>
          <w:b/>
          <w:sz w:val="24"/>
        </w:rPr>
      </w:pPr>
      <w:r>
        <w:rPr>
          <w:rFonts w:ascii="Calibri" w:hAnsi="Calibri"/>
          <w:b/>
          <w:sz w:val="24"/>
        </w:rPr>
        <w:t>II.</w:t>
      </w:r>
    </w:p>
    <w:p w:rsidR="00193332" w:rsidRDefault="00193332">
      <w:pPr>
        <w:widowControl w:val="0"/>
        <w:jc w:val="center"/>
        <w:rPr>
          <w:rFonts w:ascii="Calibri" w:hAnsi="Calibri"/>
          <w:b/>
          <w:sz w:val="24"/>
        </w:rPr>
      </w:pPr>
      <w:r>
        <w:rPr>
          <w:rFonts w:ascii="Calibri" w:hAnsi="Calibri"/>
          <w:b/>
          <w:sz w:val="24"/>
        </w:rPr>
        <w:t>Výchozí podklady a údaje</w:t>
      </w:r>
    </w:p>
    <w:p w:rsidR="00193332" w:rsidRDefault="00193332">
      <w:pPr>
        <w:widowControl w:val="0"/>
        <w:jc w:val="center"/>
        <w:rPr>
          <w:rFonts w:ascii="Calibri" w:hAnsi="Calibri"/>
          <w:sz w:val="24"/>
        </w:rPr>
      </w:pPr>
    </w:p>
    <w:p w:rsidR="00193332" w:rsidRDefault="00193332">
      <w:pPr>
        <w:widowControl w:val="0"/>
        <w:rPr>
          <w:rFonts w:ascii="Calibri" w:hAnsi="Calibri"/>
          <w:sz w:val="24"/>
        </w:rPr>
      </w:pPr>
      <w:r>
        <w:rPr>
          <w:rFonts w:ascii="Calibri" w:hAnsi="Calibri"/>
          <w:sz w:val="24"/>
        </w:rPr>
        <w:t>2.1</w:t>
      </w:r>
      <w:r>
        <w:rPr>
          <w:rFonts w:ascii="Calibri" w:hAnsi="Calibri"/>
          <w:sz w:val="24"/>
        </w:rPr>
        <w:tab/>
        <w:t>Výchozí údaje</w:t>
      </w:r>
    </w:p>
    <w:p w:rsidR="00193332" w:rsidRDefault="00193332">
      <w:pPr>
        <w:pStyle w:val="Heading1"/>
        <w:ind w:left="1701" w:hanging="1701"/>
        <w:jc w:val="left"/>
        <w:rPr>
          <w:rFonts w:ascii="Calibri" w:hAnsi="Calibri" w:cs="Calibri"/>
          <w:bCs/>
          <w:szCs w:val="24"/>
        </w:rPr>
      </w:pPr>
      <w:r>
        <w:rPr>
          <w:rFonts w:ascii="Calibri" w:hAnsi="Calibri" w:cs="Calibri"/>
          <w:szCs w:val="24"/>
        </w:rPr>
        <w:t xml:space="preserve">Název plnění: </w:t>
      </w:r>
      <w:r>
        <w:rPr>
          <w:rFonts w:ascii="Calibri" w:hAnsi="Calibri" w:cs="Calibri"/>
          <w:szCs w:val="24"/>
        </w:rPr>
        <w:tab/>
      </w:r>
      <w:r w:rsidRPr="006B3EE1">
        <w:rPr>
          <w:rFonts w:ascii="Calibri" w:hAnsi="Calibri" w:cs="Arial"/>
          <w:b w:val="0"/>
        </w:rPr>
        <w:t>Realizace varovných protipovodňových opatření pro město Náchod</w:t>
      </w:r>
    </w:p>
    <w:p w:rsidR="00193332" w:rsidRDefault="00193332">
      <w:pPr>
        <w:pStyle w:val="Heading1"/>
        <w:ind w:left="1701" w:hanging="1701"/>
        <w:rPr>
          <w:rFonts w:ascii="Calibri" w:hAnsi="Calibri" w:cs="Calibri"/>
          <w:b w:val="0"/>
          <w:szCs w:val="24"/>
        </w:rPr>
      </w:pPr>
      <w:r>
        <w:rPr>
          <w:rFonts w:ascii="Calibri" w:hAnsi="Calibri" w:cs="Calibri"/>
          <w:szCs w:val="24"/>
        </w:rPr>
        <w:t>Místo plnění:</w:t>
      </w:r>
      <w:r>
        <w:rPr>
          <w:rFonts w:ascii="Calibri" w:hAnsi="Calibri" w:cs="Calibri"/>
          <w:szCs w:val="24"/>
        </w:rPr>
        <w:tab/>
      </w:r>
      <w:r w:rsidRPr="00865FAE">
        <w:rPr>
          <w:rFonts w:ascii="Calibri" w:hAnsi="Calibri" w:cs="Calibri"/>
          <w:b w:val="0"/>
        </w:rPr>
        <w:t xml:space="preserve">město </w:t>
      </w:r>
      <w:r w:rsidRPr="006B3EE1">
        <w:rPr>
          <w:rFonts w:ascii="Calibri" w:hAnsi="Calibri" w:cs="Arial"/>
          <w:b w:val="0"/>
        </w:rPr>
        <w:t>Náchod</w:t>
      </w:r>
    </w:p>
    <w:p w:rsidR="00193332" w:rsidRDefault="00193332">
      <w:pPr>
        <w:pStyle w:val="Heading1"/>
        <w:ind w:left="1701" w:hanging="1701"/>
        <w:rPr>
          <w:rFonts w:ascii="Calibri" w:hAnsi="Calibri" w:cs="Calibri"/>
          <w:szCs w:val="24"/>
        </w:rPr>
      </w:pPr>
      <w:r>
        <w:rPr>
          <w:rFonts w:ascii="Calibri" w:hAnsi="Calibri" w:cs="Calibri"/>
          <w:szCs w:val="24"/>
        </w:rPr>
        <w:t>Investor:</w:t>
      </w:r>
      <w:r>
        <w:rPr>
          <w:rFonts w:ascii="Calibri" w:hAnsi="Calibri" w:cs="Calibri"/>
          <w:szCs w:val="24"/>
        </w:rPr>
        <w:tab/>
      </w:r>
      <w:r w:rsidRPr="00865FAE">
        <w:rPr>
          <w:rFonts w:ascii="Calibri" w:hAnsi="Calibri" w:cs="Calibri"/>
          <w:b w:val="0"/>
        </w:rPr>
        <w:t xml:space="preserve">město </w:t>
      </w:r>
      <w:r w:rsidRPr="006B3EE1">
        <w:rPr>
          <w:rFonts w:ascii="Calibri" w:hAnsi="Calibri" w:cs="Arial"/>
          <w:b w:val="0"/>
        </w:rPr>
        <w:t>Náchod</w:t>
      </w:r>
    </w:p>
    <w:p w:rsidR="00193332" w:rsidRDefault="00193332">
      <w:pPr>
        <w:widowControl w:val="0"/>
        <w:ind w:left="1701" w:hanging="1701"/>
        <w:rPr>
          <w:rFonts w:ascii="Calibri" w:hAnsi="Calibri" w:cs="Calibri"/>
          <w:sz w:val="24"/>
          <w:szCs w:val="24"/>
        </w:rPr>
      </w:pPr>
      <w:r>
        <w:rPr>
          <w:rFonts w:ascii="Calibri" w:hAnsi="Calibri" w:cs="Calibri"/>
          <w:b/>
          <w:sz w:val="24"/>
          <w:szCs w:val="24"/>
        </w:rPr>
        <w:t>Vlastník:</w:t>
      </w:r>
      <w:r>
        <w:rPr>
          <w:rFonts w:ascii="Calibri" w:hAnsi="Calibri" w:cs="Calibri"/>
          <w:sz w:val="24"/>
          <w:szCs w:val="24"/>
        </w:rPr>
        <w:tab/>
      </w:r>
      <w:r w:rsidRPr="00865FAE">
        <w:rPr>
          <w:rFonts w:ascii="Calibri" w:hAnsi="Calibri" w:cs="Calibri"/>
          <w:sz w:val="24"/>
        </w:rPr>
        <w:t xml:space="preserve">město </w:t>
      </w:r>
      <w:r w:rsidRPr="006B3EE1">
        <w:rPr>
          <w:rFonts w:ascii="Calibri" w:hAnsi="Calibri" w:cs="Calibri"/>
          <w:sz w:val="24"/>
        </w:rPr>
        <w:t>Náchod</w:t>
      </w:r>
    </w:p>
    <w:p w:rsidR="00193332" w:rsidRDefault="00193332">
      <w:pPr>
        <w:widowControl w:val="0"/>
        <w:rPr>
          <w:rFonts w:ascii="Calibri" w:hAnsi="Calibri"/>
          <w:sz w:val="24"/>
        </w:rPr>
      </w:pPr>
      <w:r>
        <w:rPr>
          <w:rFonts w:ascii="Calibri" w:hAnsi="Calibri"/>
          <w:sz w:val="24"/>
        </w:rPr>
        <w:tab/>
      </w:r>
    </w:p>
    <w:p w:rsidR="00193332" w:rsidRDefault="00193332">
      <w:pPr>
        <w:pStyle w:val="BodyTextIndent2"/>
        <w:rPr>
          <w:rFonts w:ascii="Calibri" w:hAnsi="Calibri"/>
        </w:rPr>
      </w:pPr>
      <w:r>
        <w:rPr>
          <w:rFonts w:ascii="Calibri" w:hAnsi="Calibri"/>
        </w:rPr>
        <w:t>2.2</w:t>
      </w:r>
      <w:r>
        <w:rPr>
          <w:rFonts w:ascii="Calibri" w:hAnsi="Calibri"/>
        </w:rPr>
        <w:tab/>
      </w:r>
      <w:r w:rsidRPr="00D60439">
        <w:rPr>
          <w:rFonts w:ascii="Calibri" w:hAnsi="Calibri"/>
        </w:rPr>
        <w:t xml:space="preserve">Smlouva se uzavírá v rámci </w:t>
      </w:r>
      <w:r>
        <w:rPr>
          <w:rFonts w:ascii="Calibri" w:hAnsi="Calibri"/>
        </w:rPr>
        <w:t>nadlimitní veřejné zakázky vyhlášené objednatelem v otevřeném nadlimitním řízení dle zákona č. 134/2016 Sb., o zadávání veřejných zakázek, v úplném znění, dále též „ZoZVZ“.</w:t>
      </w:r>
    </w:p>
    <w:p w:rsidR="00193332" w:rsidRDefault="00193332">
      <w:pPr>
        <w:pStyle w:val="BodyTextIndent2"/>
        <w:rPr>
          <w:rFonts w:ascii="Calibri" w:hAnsi="Calibri"/>
        </w:rPr>
      </w:pPr>
    </w:p>
    <w:p w:rsidR="00193332" w:rsidRDefault="00193332">
      <w:pPr>
        <w:pStyle w:val="BodyTextIndent2"/>
        <w:rPr>
          <w:rFonts w:ascii="Calibri" w:hAnsi="Calibri"/>
          <w:b/>
        </w:rPr>
      </w:pPr>
      <w:r>
        <w:rPr>
          <w:rFonts w:ascii="Calibri" w:hAnsi="Calibri"/>
        </w:rPr>
        <w:t>2.3</w:t>
      </w:r>
      <w:r>
        <w:rPr>
          <w:rFonts w:ascii="Calibri" w:hAnsi="Calibri"/>
        </w:rPr>
        <w:tab/>
        <w:t xml:space="preserve">Tato veřejná zakázka je spolufinancována z prostředků Evropské unie, prostřednictvím Operačního programu Životní Prostředí, název projektu: </w:t>
      </w:r>
      <w:r w:rsidRPr="006B3EE1">
        <w:rPr>
          <w:rFonts w:ascii="Calibri" w:hAnsi="Calibri"/>
        </w:rPr>
        <w:t>Realizace varovných protipovodň</w:t>
      </w:r>
      <w:r>
        <w:rPr>
          <w:rFonts w:ascii="Calibri" w:hAnsi="Calibri"/>
        </w:rPr>
        <w:t>ových opatření pro město Náchod</w:t>
      </w:r>
      <w:r w:rsidRPr="006B3EE1">
        <w:rPr>
          <w:rFonts w:ascii="Calibri" w:hAnsi="Calibri"/>
        </w:rPr>
        <w:t>, reg. č. projektu CZ.05.1.24/0.0/0.0/18_102/0009092</w:t>
      </w:r>
      <w:r w:rsidRPr="008C1D9A">
        <w:rPr>
          <w:rFonts w:ascii="Calibri" w:hAnsi="Calibri"/>
        </w:rPr>
        <w:t>.</w:t>
      </w:r>
    </w:p>
    <w:p w:rsidR="00193332" w:rsidRDefault="00193332">
      <w:pPr>
        <w:widowControl w:val="0"/>
        <w:rPr>
          <w:rFonts w:ascii="Calibri" w:hAnsi="Calibri"/>
          <w:b/>
          <w:sz w:val="24"/>
        </w:rPr>
      </w:pPr>
    </w:p>
    <w:p w:rsidR="00193332" w:rsidRDefault="00193332">
      <w:pPr>
        <w:widowControl w:val="0"/>
        <w:jc w:val="center"/>
        <w:rPr>
          <w:rFonts w:ascii="Calibri" w:hAnsi="Calibri"/>
          <w:b/>
          <w:sz w:val="24"/>
        </w:rPr>
      </w:pPr>
      <w:r>
        <w:rPr>
          <w:rFonts w:ascii="Calibri" w:hAnsi="Calibri"/>
          <w:b/>
          <w:sz w:val="24"/>
        </w:rPr>
        <w:t>III.</w:t>
      </w:r>
    </w:p>
    <w:p w:rsidR="00193332" w:rsidRDefault="00193332">
      <w:pPr>
        <w:widowControl w:val="0"/>
        <w:jc w:val="center"/>
        <w:rPr>
          <w:rFonts w:ascii="Calibri" w:hAnsi="Calibri"/>
          <w:b/>
          <w:sz w:val="24"/>
        </w:rPr>
      </w:pPr>
      <w:r>
        <w:rPr>
          <w:rFonts w:ascii="Calibri" w:hAnsi="Calibri"/>
          <w:b/>
          <w:sz w:val="24"/>
        </w:rPr>
        <w:t>Předmět plnění</w:t>
      </w:r>
    </w:p>
    <w:p w:rsidR="00193332" w:rsidRDefault="00193332">
      <w:pPr>
        <w:widowControl w:val="0"/>
        <w:rPr>
          <w:rFonts w:ascii="Calibri" w:hAnsi="Calibri"/>
          <w:sz w:val="24"/>
        </w:rPr>
      </w:pPr>
    </w:p>
    <w:p w:rsidR="00193332" w:rsidRDefault="00193332">
      <w:pPr>
        <w:pStyle w:val="Heading1"/>
        <w:ind w:left="709" w:hanging="709"/>
        <w:rPr>
          <w:rFonts w:ascii="Calibri" w:hAnsi="Calibri"/>
          <w:bCs/>
          <w:szCs w:val="24"/>
        </w:rPr>
      </w:pPr>
      <w:r>
        <w:rPr>
          <w:rFonts w:ascii="Calibri" w:hAnsi="Calibri"/>
          <w:b w:val="0"/>
          <w:szCs w:val="24"/>
        </w:rPr>
        <w:t>3.1</w:t>
      </w:r>
      <w:r>
        <w:rPr>
          <w:rFonts w:ascii="Calibri" w:hAnsi="Calibri"/>
        </w:rPr>
        <w:tab/>
      </w:r>
      <w:r>
        <w:rPr>
          <w:rFonts w:ascii="Calibri" w:hAnsi="Calibri"/>
          <w:b w:val="0"/>
          <w:szCs w:val="24"/>
        </w:rPr>
        <w:t xml:space="preserve">Zhotovitel se zavazuje provést dílo </w:t>
      </w:r>
      <w:r>
        <w:rPr>
          <w:rFonts w:ascii="Calibri" w:hAnsi="Calibri"/>
          <w:b w:val="0"/>
          <w:bCs/>
          <w:szCs w:val="24"/>
        </w:rPr>
        <w:t>„</w:t>
      </w:r>
      <w:r w:rsidRPr="006B3EE1">
        <w:rPr>
          <w:rFonts w:ascii="Calibri" w:hAnsi="Calibri" w:cs="Arial"/>
          <w:b w:val="0"/>
        </w:rPr>
        <w:t>Realizace varovných protipovodňových opatření pro město Náchod</w:t>
      </w:r>
      <w:r>
        <w:rPr>
          <w:rFonts w:ascii="Calibri" w:hAnsi="Calibri"/>
          <w:b w:val="0"/>
          <w:bCs/>
          <w:szCs w:val="24"/>
        </w:rPr>
        <w:t>“.</w:t>
      </w:r>
      <w:r>
        <w:rPr>
          <w:rFonts w:ascii="Calibri" w:hAnsi="Calibri"/>
          <w:b w:val="0"/>
          <w:szCs w:val="24"/>
        </w:rPr>
        <w:t xml:space="preserve"> Dílem se rozumí</w:t>
      </w:r>
      <w:r w:rsidRPr="00D60439">
        <w:rPr>
          <w:rFonts w:ascii="Calibri" w:hAnsi="Calibri"/>
          <w:b w:val="0"/>
          <w:szCs w:val="24"/>
        </w:rPr>
        <w:t xml:space="preserve"> </w:t>
      </w:r>
      <w:r w:rsidRPr="00865FAE">
        <w:rPr>
          <w:rFonts w:ascii="Calibri" w:hAnsi="Calibri"/>
          <w:b w:val="0"/>
          <w:szCs w:val="24"/>
        </w:rPr>
        <w:t xml:space="preserve">výstavba varovného a informačního systému města </w:t>
      </w:r>
      <w:r w:rsidRPr="006B3EE1">
        <w:rPr>
          <w:rFonts w:ascii="Calibri" w:hAnsi="Calibri" w:cs="Arial"/>
          <w:b w:val="0"/>
        </w:rPr>
        <w:t>Náchod</w:t>
      </w:r>
      <w:r w:rsidRPr="00865FAE">
        <w:rPr>
          <w:rFonts w:ascii="Calibri" w:hAnsi="Calibri"/>
          <w:b w:val="0"/>
          <w:szCs w:val="24"/>
        </w:rPr>
        <w:t xml:space="preserve"> zajišťujícího základní ozv</w:t>
      </w:r>
      <w:r>
        <w:rPr>
          <w:rFonts w:ascii="Calibri" w:hAnsi="Calibri"/>
          <w:b w:val="0"/>
          <w:szCs w:val="24"/>
        </w:rPr>
        <w:t xml:space="preserve">učení povodňové oblasti města </w:t>
      </w:r>
      <w:r w:rsidRPr="00865FAE">
        <w:rPr>
          <w:rFonts w:ascii="Calibri" w:hAnsi="Calibri"/>
          <w:b w:val="0"/>
          <w:szCs w:val="24"/>
        </w:rPr>
        <w:t xml:space="preserve">prostřednictvím venkovních akustických jednotek a </w:t>
      </w:r>
      <w:r w:rsidRPr="006B3EE1">
        <w:rPr>
          <w:rFonts w:ascii="Calibri" w:hAnsi="Calibri"/>
          <w:b w:val="0"/>
          <w:szCs w:val="24"/>
        </w:rPr>
        <w:t>integrace monitorů hladin pro včasné varování obyvatel</w:t>
      </w:r>
      <w:r>
        <w:rPr>
          <w:rFonts w:ascii="Calibri" w:hAnsi="Calibri"/>
          <w:b w:val="0"/>
          <w:szCs w:val="24"/>
        </w:rPr>
        <w:t xml:space="preserve">. </w:t>
      </w:r>
      <w:r w:rsidRPr="006935D3">
        <w:rPr>
          <w:rFonts w:ascii="Calibri" w:hAnsi="Calibri"/>
          <w:b w:val="0"/>
          <w:szCs w:val="24"/>
        </w:rPr>
        <w:t>Zakázka bude realizována v rozsahu, kvalitě a parametrech v souladu s podmínkami provádění díla, stanovenými v zadávací dokumentaci, s projektovou dokumentací a technickou specifikací</w:t>
      </w:r>
      <w:r>
        <w:rPr>
          <w:rFonts w:ascii="Calibri" w:hAnsi="Calibri"/>
          <w:b w:val="0"/>
          <w:szCs w:val="24"/>
        </w:rPr>
        <w:t xml:space="preserve"> </w:t>
      </w:r>
      <w:r w:rsidRPr="005F2C4B">
        <w:rPr>
          <w:rFonts w:ascii="Calibri" w:hAnsi="Calibri"/>
          <w:b w:val="0"/>
          <w:szCs w:val="24"/>
        </w:rPr>
        <w:t xml:space="preserve">vypracovanou </w:t>
      </w:r>
      <w:r w:rsidRPr="006B3EE1">
        <w:rPr>
          <w:rFonts w:ascii="Calibri" w:hAnsi="Calibri"/>
          <w:b w:val="0"/>
          <w:szCs w:val="24"/>
        </w:rPr>
        <w:t>společnost</w:t>
      </w:r>
      <w:r>
        <w:rPr>
          <w:rFonts w:ascii="Calibri" w:hAnsi="Calibri"/>
          <w:b w:val="0"/>
          <w:szCs w:val="24"/>
        </w:rPr>
        <w:t>í</w:t>
      </w:r>
      <w:r w:rsidRPr="006B3EE1">
        <w:rPr>
          <w:rFonts w:ascii="Calibri" w:hAnsi="Calibri"/>
          <w:b w:val="0"/>
          <w:szCs w:val="24"/>
        </w:rPr>
        <w:t xml:space="preserve"> MATE Liberec, s.r.o., sídlem Na Žižkově 129/4, 463 43 Český Dub, IČ: 25027468</w:t>
      </w:r>
      <w:r w:rsidRPr="006935D3">
        <w:rPr>
          <w:rFonts w:ascii="Calibri" w:hAnsi="Calibri"/>
          <w:b w:val="0"/>
          <w:szCs w:val="24"/>
        </w:rPr>
        <w:t xml:space="preserve">, </w:t>
      </w:r>
      <w:r>
        <w:rPr>
          <w:rFonts w:ascii="Calibri" w:hAnsi="Calibri"/>
          <w:b w:val="0"/>
          <w:szCs w:val="24"/>
        </w:rPr>
        <w:t>a poskytnutí práv a služeb specifikovaných a uvedených v zadávací dokumentaci a v odst. 3. 5. tohoto článku smlouvy</w:t>
      </w:r>
      <w:r>
        <w:rPr>
          <w:rFonts w:ascii="Calibri" w:hAnsi="Calibri"/>
          <w:b w:val="0"/>
        </w:rPr>
        <w:t xml:space="preserve">, to vše dále jako „Předmět smlouvy“ nebo „Dílo“. </w:t>
      </w:r>
      <w:r>
        <w:rPr>
          <w:rFonts w:ascii="Calibri" w:hAnsi="Calibri"/>
          <w:b w:val="0"/>
          <w:szCs w:val="24"/>
        </w:rPr>
        <w:t xml:space="preserve">Zhotovitel </w:t>
      </w:r>
      <w:r>
        <w:rPr>
          <w:rFonts w:ascii="Calibri" w:hAnsi="Calibri"/>
          <w:b w:val="0"/>
        </w:rPr>
        <w:t>bude při provádění Díla postupovat v souladu s podmínkami provádění Díla tak, jak jsou tyto stanoveny v zadávací dokumentaci. Zhotovitel prohlašuje, že obsah zadávací dokumentace, zejména projektové dokumentace a technické specifikace je mu znám.</w:t>
      </w:r>
    </w:p>
    <w:p w:rsidR="00193332" w:rsidRDefault="00193332"/>
    <w:p w:rsidR="00193332" w:rsidRDefault="00193332">
      <w:pPr>
        <w:widowControl w:val="0"/>
        <w:ind w:left="709" w:hanging="709"/>
        <w:jc w:val="both"/>
        <w:rPr>
          <w:rFonts w:ascii="Calibri" w:hAnsi="Calibri"/>
          <w:sz w:val="24"/>
        </w:rPr>
      </w:pPr>
      <w:r>
        <w:rPr>
          <w:rFonts w:ascii="Calibri" w:hAnsi="Calibri"/>
          <w:sz w:val="24"/>
        </w:rPr>
        <w:t>3.2</w:t>
      </w:r>
      <w:r>
        <w:rPr>
          <w:rFonts w:ascii="Calibri" w:hAnsi="Calibri"/>
          <w:sz w:val="24"/>
        </w:rPr>
        <w:tab/>
        <w:t>Dílo bude realizováno v souladu se všemi platnými právními předpisy České republiky a harmonizovanými evropskými normami, pokud takové normy existují. Pokud takové normy neexistují, bude použito ustanovení českých technických norem a technických specifikací obsažených ve veřejně přístupných dokumentech uplatňovaných běžně v odborné technické praxi.</w:t>
      </w:r>
    </w:p>
    <w:p w:rsidR="00193332" w:rsidRDefault="00193332">
      <w:pPr>
        <w:widowControl w:val="0"/>
        <w:ind w:left="720"/>
        <w:jc w:val="both"/>
        <w:rPr>
          <w:rFonts w:ascii="Calibri" w:hAnsi="Calibri"/>
          <w:sz w:val="24"/>
        </w:rPr>
      </w:pPr>
    </w:p>
    <w:p w:rsidR="00193332" w:rsidRDefault="00193332" w:rsidP="00237BBB">
      <w:pPr>
        <w:widowControl w:val="0"/>
        <w:ind w:left="705" w:hanging="705"/>
        <w:jc w:val="both"/>
        <w:rPr>
          <w:rFonts w:ascii="Calibri" w:hAnsi="Calibri"/>
          <w:sz w:val="24"/>
        </w:rPr>
      </w:pPr>
      <w:r>
        <w:rPr>
          <w:rFonts w:ascii="Calibri" w:hAnsi="Calibri"/>
          <w:sz w:val="24"/>
        </w:rPr>
        <w:t xml:space="preserve">3.3 </w:t>
      </w:r>
      <w:r>
        <w:rPr>
          <w:rFonts w:ascii="Calibri" w:hAnsi="Calibri"/>
          <w:sz w:val="24"/>
        </w:rPr>
        <w:tab/>
      </w:r>
      <w:r>
        <w:rPr>
          <w:rFonts w:ascii="Calibri" w:hAnsi="Calibri"/>
          <w:sz w:val="24"/>
        </w:rPr>
        <w:tab/>
        <w:t xml:space="preserve">Zhotovitel se zavazuje provést Dílo svým jménem a na vlastní zodpovědnost a náklady. Zhotovitel je oprávněn pověřit, za podmínek předchozí věty, provedením části Díla poddodavatele uvedeného v seznamu poddodavatelů, který je přílohou č. 1 smlouvy o dílo, a který je totožný se seznamem poddodavatelů poskytnutým objednateli v zadávacím řízení pro zadání předmětné veřejné zakázky. </w:t>
      </w:r>
    </w:p>
    <w:p w:rsidR="00193332" w:rsidRDefault="00193332">
      <w:pPr>
        <w:widowControl w:val="0"/>
        <w:jc w:val="both"/>
        <w:rPr>
          <w:rFonts w:ascii="Calibri" w:hAnsi="Calibri"/>
          <w:sz w:val="24"/>
        </w:rPr>
      </w:pPr>
    </w:p>
    <w:p w:rsidR="00193332" w:rsidRDefault="00193332">
      <w:pPr>
        <w:pStyle w:val="ListParagraph"/>
        <w:widowControl w:val="0"/>
        <w:numPr>
          <w:ilvl w:val="1"/>
          <w:numId w:val="7"/>
        </w:numPr>
        <w:jc w:val="both"/>
        <w:rPr>
          <w:rFonts w:ascii="Calibri" w:hAnsi="Calibri"/>
          <w:sz w:val="24"/>
        </w:rPr>
      </w:pPr>
      <w:r>
        <w:rPr>
          <w:rFonts w:ascii="Calibri" w:hAnsi="Calibri"/>
          <w:sz w:val="24"/>
        </w:rPr>
        <w:t xml:space="preserve"> </w:t>
      </w:r>
      <w:r>
        <w:rPr>
          <w:rFonts w:ascii="Calibri" w:hAnsi="Calibri"/>
          <w:sz w:val="24"/>
        </w:rPr>
        <w:tab/>
        <w:t xml:space="preserve">Objednatel se zavazuje řádně provedené Dílo bez vad a nedodělků bránících provozu </w:t>
      </w:r>
      <w:r>
        <w:rPr>
          <w:rFonts w:ascii="Calibri" w:hAnsi="Calibri"/>
          <w:sz w:val="24"/>
        </w:rPr>
        <w:tab/>
        <w:t>převzít a zaplatit cenu za jeho provedení, sjednanou v čl. V., bod 5.1 této smlouvy.</w:t>
      </w:r>
    </w:p>
    <w:p w:rsidR="00193332" w:rsidRDefault="00193332">
      <w:pPr>
        <w:pStyle w:val="ListParagraph"/>
        <w:widowControl w:val="0"/>
        <w:ind w:left="360"/>
        <w:jc w:val="both"/>
        <w:rPr>
          <w:rFonts w:ascii="Calibri" w:hAnsi="Calibri"/>
          <w:sz w:val="24"/>
        </w:rPr>
      </w:pPr>
    </w:p>
    <w:p w:rsidR="00193332" w:rsidRPr="003E58BA" w:rsidRDefault="00193332" w:rsidP="006B3EE1">
      <w:pPr>
        <w:pStyle w:val="ListParagraph"/>
        <w:widowControl w:val="0"/>
        <w:numPr>
          <w:ilvl w:val="1"/>
          <w:numId w:val="7"/>
        </w:numPr>
        <w:ind w:left="709" w:hanging="709"/>
        <w:jc w:val="both"/>
        <w:rPr>
          <w:rFonts w:ascii="Calibri" w:hAnsi="Calibri"/>
          <w:sz w:val="24"/>
        </w:rPr>
      </w:pPr>
      <w:r w:rsidRPr="000D4BD2">
        <w:rPr>
          <w:rFonts w:ascii="Calibri" w:hAnsi="Calibri"/>
          <w:sz w:val="24"/>
        </w:rPr>
        <w:t xml:space="preserve">Kromě vlastního provádění Díla dle odstavce 3.1 tohoto článku, tvoří Dílo i všechny výrobky, materiály a poskytnutí </w:t>
      </w:r>
      <w:r>
        <w:rPr>
          <w:rFonts w:ascii="Calibri" w:hAnsi="Calibri"/>
          <w:sz w:val="24"/>
        </w:rPr>
        <w:t xml:space="preserve">všech </w:t>
      </w:r>
      <w:r w:rsidRPr="000D4BD2">
        <w:rPr>
          <w:rFonts w:ascii="Calibri" w:hAnsi="Calibri"/>
          <w:sz w:val="24"/>
        </w:rPr>
        <w:t xml:space="preserve">softwarových licencí, </w:t>
      </w:r>
      <w:r>
        <w:rPr>
          <w:rFonts w:ascii="Calibri" w:hAnsi="Calibri"/>
          <w:sz w:val="24"/>
        </w:rPr>
        <w:t xml:space="preserve">provádění revizí, </w:t>
      </w:r>
      <w:r w:rsidRPr="000D4BD2">
        <w:rPr>
          <w:rFonts w:ascii="Calibri" w:hAnsi="Calibri"/>
          <w:sz w:val="24"/>
        </w:rPr>
        <w:t>umožnění užívání systému a jeho aplikací.</w:t>
      </w:r>
    </w:p>
    <w:p w:rsidR="00193332" w:rsidRPr="008D0B15" w:rsidRDefault="00193332">
      <w:pPr>
        <w:pStyle w:val="ListParagraph"/>
        <w:widowControl w:val="0"/>
        <w:ind w:left="360"/>
        <w:jc w:val="both"/>
        <w:rPr>
          <w:rFonts w:ascii="Calibri" w:hAnsi="Calibri"/>
          <w:sz w:val="24"/>
        </w:rPr>
      </w:pPr>
    </w:p>
    <w:p w:rsidR="00193332" w:rsidRPr="008D0B15" w:rsidRDefault="00193332">
      <w:pPr>
        <w:widowControl w:val="0"/>
        <w:jc w:val="both"/>
        <w:rPr>
          <w:rFonts w:ascii="Calibri" w:hAnsi="Calibri"/>
          <w:sz w:val="24"/>
        </w:rPr>
      </w:pPr>
    </w:p>
    <w:p w:rsidR="00193332" w:rsidRPr="008D0B15" w:rsidRDefault="00193332">
      <w:pPr>
        <w:widowControl w:val="0"/>
        <w:jc w:val="center"/>
        <w:rPr>
          <w:rFonts w:ascii="Calibri" w:hAnsi="Calibri"/>
          <w:b/>
          <w:sz w:val="24"/>
        </w:rPr>
      </w:pPr>
      <w:r w:rsidRPr="008D0B15">
        <w:rPr>
          <w:rFonts w:ascii="Calibri" w:hAnsi="Calibri"/>
          <w:b/>
          <w:sz w:val="24"/>
        </w:rPr>
        <w:t>IV.</w:t>
      </w:r>
    </w:p>
    <w:p w:rsidR="00193332" w:rsidRPr="008D0B15" w:rsidRDefault="00193332">
      <w:pPr>
        <w:widowControl w:val="0"/>
        <w:jc w:val="center"/>
        <w:rPr>
          <w:rFonts w:ascii="Calibri" w:hAnsi="Calibri"/>
          <w:b/>
          <w:sz w:val="24"/>
        </w:rPr>
      </w:pPr>
      <w:r w:rsidRPr="008D0B15">
        <w:rPr>
          <w:rFonts w:ascii="Calibri" w:hAnsi="Calibri"/>
          <w:b/>
          <w:sz w:val="24"/>
        </w:rPr>
        <w:t>Doba plnění</w:t>
      </w:r>
    </w:p>
    <w:p w:rsidR="00193332" w:rsidRPr="008D0B15" w:rsidRDefault="00193332">
      <w:pPr>
        <w:widowControl w:val="0"/>
        <w:jc w:val="center"/>
        <w:rPr>
          <w:rFonts w:ascii="Calibri" w:hAnsi="Calibri"/>
          <w:sz w:val="24"/>
        </w:rPr>
      </w:pPr>
    </w:p>
    <w:p w:rsidR="00193332" w:rsidRPr="002E6601" w:rsidRDefault="00193332" w:rsidP="00333882">
      <w:pPr>
        <w:widowControl w:val="0"/>
        <w:tabs>
          <w:tab w:val="left" w:pos="720"/>
        </w:tabs>
        <w:ind w:left="720" w:hanging="720"/>
        <w:jc w:val="both"/>
        <w:rPr>
          <w:rFonts w:ascii="Calibri" w:hAnsi="Calibri"/>
          <w:sz w:val="24"/>
        </w:rPr>
      </w:pPr>
      <w:r w:rsidRPr="002E6601">
        <w:rPr>
          <w:rFonts w:ascii="Calibri" w:hAnsi="Calibri"/>
          <w:sz w:val="24"/>
        </w:rPr>
        <w:t>4.1</w:t>
      </w:r>
      <w:r w:rsidRPr="002E6601">
        <w:rPr>
          <w:rFonts w:ascii="Calibri" w:hAnsi="Calibri"/>
          <w:sz w:val="24"/>
        </w:rPr>
        <w:tab/>
        <w:t xml:space="preserve">Termín zahájení realizace díla se předpokládá po obdržení Rozhodnutí o poskytnutí dotace objednateli. </w:t>
      </w:r>
    </w:p>
    <w:p w:rsidR="00193332" w:rsidRPr="002E6601" w:rsidRDefault="00193332" w:rsidP="00333882">
      <w:pPr>
        <w:widowControl w:val="0"/>
        <w:tabs>
          <w:tab w:val="left" w:pos="720"/>
        </w:tabs>
        <w:ind w:left="720" w:hanging="720"/>
        <w:jc w:val="both"/>
        <w:rPr>
          <w:rFonts w:ascii="Calibri" w:hAnsi="Calibri"/>
          <w:sz w:val="24"/>
        </w:rPr>
      </w:pPr>
    </w:p>
    <w:p w:rsidR="00193332" w:rsidRPr="002E6601" w:rsidRDefault="00193332" w:rsidP="00333882">
      <w:pPr>
        <w:widowControl w:val="0"/>
        <w:tabs>
          <w:tab w:val="left" w:pos="720"/>
        </w:tabs>
        <w:ind w:left="720" w:hanging="720"/>
        <w:jc w:val="both"/>
        <w:rPr>
          <w:rFonts w:ascii="Calibri" w:hAnsi="Calibri"/>
          <w:sz w:val="24"/>
        </w:rPr>
      </w:pPr>
      <w:r w:rsidRPr="002E6601">
        <w:rPr>
          <w:rFonts w:ascii="Calibri" w:hAnsi="Calibri"/>
          <w:sz w:val="24"/>
        </w:rPr>
        <w:t>4.2</w:t>
      </w:r>
      <w:r w:rsidRPr="002E6601">
        <w:rPr>
          <w:rFonts w:ascii="Calibri" w:hAnsi="Calibri"/>
          <w:sz w:val="24"/>
        </w:rPr>
        <w:tab/>
        <w:t xml:space="preserve">Zahájení realizace díla proběhne do 7 dní od písemné výzvy objednatele zhotoviteli.  </w:t>
      </w:r>
    </w:p>
    <w:p w:rsidR="00193332" w:rsidRPr="002E6601" w:rsidRDefault="00193332" w:rsidP="00333882">
      <w:pPr>
        <w:widowControl w:val="0"/>
        <w:tabs>
          <w:tab w:val="left" w:pos="720"/>
        </w:tabs>
        <w:ind w:left="720" w:hanging="720"/>
        <w:jc w:val="both"/>
        <w:rPr>
          <w:rFonts w:ascii="Calibri" w:hAnsi="Calibri"/>
          <w:sz w:val="24"/>
        </w:rPr>
      </w:pPr>
    </w:p>
    <w:p w:rsidR="00193332" w:rsidRPr="002E6601" w:rsidRDefault="00193332" w:rsidP="00333882">
      <w:pPr>
        <w:widowControl w:val="0"/>
        <w:tabs>
          <w:tab w:val="left" w:pos="720"/>
        </w:tabs>
        <w:ind w:left="720" w:hanging="720"/>
        <w:jc w:val="both"/>
        <w:rPr>
          <w:rFonts w:ascii="Calibri" w:hAnsi="Calibri"/>
          <w:sz w:val="24"/>
        </w:rPr>
      </w:pPr>
      <w:r w:rsidRPr="002E6601">
        <w:rPr>
          <w:rFonts w:ascii="Calibri" w:hAnsi="Calibri"/>
          <w:sz w:val="24"/>
        </w:rPr>
        <w:t>4.3</w:t>
      </w:r>
      <w:r w:rsidRPr="002E6601">
        <w:rPr>
          <w:rFonts w:ascii="Calibri" w:hAnsi="Calibri"/>
          <w:sz w:val="24"/>
        </w:rPr>
        <w:tab/>
        <w:t xml:space="preserve">Dílo specifikované v čl. III. zhotovitel dodá, nainstaluje, uvede do provozu, provede montáž a dílo předá objednateli nejpozději do 270 kalendářních dnů od zahájení realizace zakázky. V případě, že dojde k prodlení s plněním a předáním díla, zaviněním zhotovitele, zhotovitel se zavazuje uhradit veškeré náklady objednatele, které objednateli v souvislosti s prodlením zhotovitele vznikly, a to v lhůtě stanovené ve výzvě objednatele, kde objednatel tyto náklady vyčíslí a doloží. Tímto ujednáním není dotčen nárok na úhradu smluvní pokuty, která je sjednána pro případ prodlení zhotovitele s předáním díla. </w:t>
      </w:r>
    </w:p>
    <w:p w:rsidR="00193332" w:rsidRPr="002E6601" w:rsidRDefault="00193332" w:rsidP="00333882">
      <w:pPr>
        <w:widowControl w:val="0"/>
        <w:tabs>
          <w:tab w:val="left" w:pos="720"/>
        </w:tabs>
        <w:ind w:left="720" w:hanging="720"/>
        <w:jc w:val="both"/>
        <w:rPr>
          <w:rFonts w:ascii="Calibri" w:hAnsi="Calibri"/>
          <w:sz w:val="24"/>
        </w:rPr>
      </w:pPr>
    </w:p>
    <w:p w:rsidR="00193332" w:rsidRPr="002E6601" w:rsidRDefault="00193332" w:rsidP="00333882">
      <w:pPr>
        <w:widowControl w:val="0"/>
        <w:tabs>
          <w:tab w:val="left" w:pos="720"/>
        </w:tabs>
        <w:ind w:left="720" w:hanging="720"/>
        <w:jc w:val="both"/>
        <w:rPr>
          <w:rFonts w:ascii="Calibri" w:hAnsi="Calibri"/>
          <w:sz w:val="24"/>
        </w:rPr>
      </w:pPr>
      <w:r w:rsidRPr="002E6601">
        <w:rPr>
          <w:rFonts w:ascii="Calibri" w:hAnsi="Calibri"/>
          <w:sz w:val="24"/>
        </w:rPr>
        <w:t>4.4</w:t>
      </w:r>
      <w:r w:rsidRPr="002E6601">
        <w:rPr>
          <w:rFonts w:ascii="Calibri" w:hAnsi="Calibri"/>
          <w:sz w:val="24"/>
        </w:rPr>
        <w:tab/>
        <w:t>Zhotovitel je oprávněn provést a předat dílo i v dřívějším termínu, než je uveden v čl. 4.3 této smlouvy.</w:t>
      </w:r>
    </w:p>
    <w:p w:rsidR="00193332" w:rsidRDefault="00193332" w:rsidP="00333882">
      <w:pPr>
        <w:widowControl w:val="0"/>
        <w:jc w:val="both"/>
        <w:rPr>
          <w:rFonts w:ascii="Calibri" w:hAnsi="Calibri"/>
          <w:sz w:val="24"/>
        </w:rPr>
      </w:pPr>
    </w:p>
    <w:p w:rsidR="00193332" w:rsidRDefault="00193332" w:rsidP="00333882">
      <w:pPr>
        <w:ind w:left="708" w:hanging="708"/>
        <w:jc w:val="both"/>
        <w:rPr>
          <w:rFonts w:ascii="Calibri" w:hAnsi="Calibri"/>
          <w:sz w:val="24"/>
        </w:rPr>
      </w:pPr>
      <w:r>
        <w:rPr>
          <w:rFonts w:ascii="Calibri" w:hAnsi="Calibri"/>
          <w:sz w:val="24"/>
        </w:rPr>
        <w:t>4.5</w:t>
      </w:r>
      <w:r>
        <w:rPr>
          <w:rFonts w:ascii="Calibri" w:hAnsi="Calibri"/>
          <w:sz w:val="24"/>
        </w:rPr>
        <w:tab/>
        <w:t>Termínem dokončení Díla se rozumí oboustranné odsouhlasení předávacího protokolu a předání Díla do zkušebního provozu, který bude v délce 2</w:t>
      </w:r>
      <w:r w:rsidRPr="008C1D9A">
        <w:rPr>
          <w:rFonts w:ascii="Calibri" w:hAnsi="Calibri"/>
          <w:sz w:val="24"/>
        </w:rPr>
        <w:t xml:space="preserve"> měsíce.</w:t>
      </w:r>
      <w:r>
        <w:rPr>
          <w:rFonts w:ascii="Calibri" w:hAnsi="Calibri"/>
          <w:sz w:val="24"/>
        </w:rPr>
        <w:t xml:space="preserve"> </w:t>
      </w:r>
      <w:r w:rsidRPr="008C1D9A">
        <w:rPr>
          <w:rFonts w:ascii="Calibri" w:hAnsi="Calibri"/>
          <w:sz w:val="24"/>
        </w:rPr>
        <w:t xml:space="preserve">V rámci zkušebního provozu dodavatel optimalizuje akustické nastavení bezdrátových hlásičů, tj. upraví hlasitost jednotlivých bezdrátových hlásičů na základě podkladů, které dodá objednatel. Objednatel bude v rámci zkušebního provozu provádět zkušební hlášení a shromažďovat připomínky občanů na </w:t>
      </w:r>
      <w:r>
        <w:rPr>
          <w:rFonts w:ascii="Calibri" w:hAnsi="Calibri"/>
          <w:sz w:val="24"/>
        </w:rPr>
        <w:t>hlasitost bezdrátových hlásičů ve městě Náchod</w:t>
      </w:r>
      <w:r w:rsidRPr="008C1D9A">
        <w:rPr>
          <w:rFonts w:ascii="Calibri" w:hAnsi="Calibri"/>
          <w:sz w:val="24"/>
        </w:rPr>
        <w:t>. Dodavatel je povinen na konci zkušebního provozu provést jednorázové a konečné nastavení hlasitosti bezdrátových hlásičů.</w:t>
      </w:r>
    </w:p>
    <w:p w:rsidR="00193332" w:rsidRDefault="00193332" w:rsidP="00333882">
      <w:pPr>
        <w:widowControl w:val="0"/>
        <w:tabs>
          <w:tab w:val="left" w:pos="720"/>
        </w:tabs>
        <w:jc w:val="both"/>
        <w:rPr>
          <w:rFonts w:ascii="Calibri" w:hAnsi="Calibri"/>
          <w:sz w:val="24"/>
        </w:rPr>
      </w:pPr>
    </w:p>
    <w:p w:rsidR="00193332" w:rsidRDefault="00193332" w:rsidP="00333882">
      <w:pPr>
        <w:widowControl w:val="0"/>
        <w:tabs>
          <w:tab w:val="left" w:pos="720"/>
        </w:tabs>
        <w:ind w:left="708" w:hanging="708"/>
        <w:jc w:val="both"/>
        <w:rPr>
          <w:rFonts w:ascii="Calibri" w:hAnsi="Calibri"/>
        </w:rPr>
      </w:pPr>
      <w:r>
        <w:rPr>
          <w:rFonts w:ascii="Calibri" w:hAnsi="Calibri"/>
          <w:sz w:val="24"/>
        </w:rPr>
        <w:t>4.6</w:t>
      </w:r>
      <w:r>
        <w:rPr>
          <w:rFonts w:ascii="Calibri" w:hAnsi="Calibri"/>
          <w:sz w:val="24"/>
        </w:rPr>
        <w:tab/>
        <w:t xml:space="preserve">Zhotovitel splní svou povinnost provést Dílo tak, že řádně, včas a kvalitně zhotoví a předá Dílo dle této smlouvy v souladu s platnými obecně závaznými právními předpisy a platnými českými technickými normami, resp. v souladu s bodem 3.2 této smlouvy. Nedílnou součástí řádného zhotovení a předání Díla je předání všech písemných dokladů souvisejících s řádným provedením Díla objednateli, které je povinen zhotovitel zpracovávat (zejména průvodní technické dokumentace, prohlášení o shodě, zkušebních protokolů, revizních zpráv, atestů materiálů, návodů k zařízením, záručních listů a dalších dokladů) v souvislosti s plněním Díla </w:t>
      </w:r>
      <w:r w:rsidRPr="000D4BD2">
        <w:rPr>
          <w:rFonts w:ascii="Calibri" w:hAnsi="Calibri"/>
          <w:sz w:val="24"/>
        </w:rPr>
        <w:t>dle této smlouvy, a vrácení klíčů a jiných předmětů, které při předání zahájení prací zhotovitel od objednatele převzal.</w:t>
      </w:r>
    </w:p>
    <w:p w:rsidR="00193332" w:rsidRDefault="00193332" w:rsidP="00333882">
      <w:pPr>
        <w:widowControl w:val="0"/>
        <w:jc w:val="both"/>
        <w:rPr>
          <w:rFonts w:ascii="Calibri" w:hAnsi="Calibri"/>
          <w:sz w:val="24"/>
        </w:rPr>
      </w:pPr>
    </w:p>
    <w:p w:rsidR="00193332" w:rsidRDefault="00193332" w:rsidP="00333882">
      <w:pPr>
        <w:widowControl w:val="0"/>
        <w:ind w:left="720" w:hanging="720"/>
        <w:jc w:val="both"/>
        <w:rPr>
          <w:rFonts w:ascii="Calibri" w:hAnsi="Calibri"/>
          <w:sz w:val="24"/>
        </w:rPr>
      </w:pPr>
      <w:r>
        <w:rPr>
          <w:rFonts w:ascii="Calibri" w:hAnsi="Calibri"/>
          <w:sz w:val="24"/>
        </w:rPr>
        <w:t>4.7</w:t>
      </w:r>
      <w:r>
        <w:rPr>
          <w:rFonts w:ascii="Calibri" w:hAnsi="Calibri"/>
          <w:sz w:val="24"/>
        </w:rPr>
        <w:tab/>
        <w:t>Zhotovitel se zavazuje ukončené Dílo, či jeho část, předat objednateli do 15 pracovních dní od jeho ukončení a objednatel se zavazuje do 10 pracovních dní od doručení písemného oznámení zhotovitele, že Dílo je ukončeno, budou-li splněny další náležitosti této smlouvy, zahájit předávací řízení, s tím, že objednatel není povinen Dílo převzít, jestliže Dílo není řádně a kvalitně dokončeno, má vady nebo nedodělky nebo při nepředání všech písemných dokladů souvisejících s řádným provedením Díla. Smluvní strany vylučují uplatnění ust. § 2628 Občanského zákoníku na smluvní vztah založený touto smlouvou. Jestliže se objednatel rozhodne nedokončené Dílo převzít nebo převzít Dílo s vadami nebo nedodělky nebo při nepředání všech písemných dokladů souvisejících s řádným provedením Díla, jsou smluvní strany povinny v protokolu uvést tuto skutečnost a uvést v něm soupis vad a nedodělků se závazným termínem jejich odstranění zhotovitelem, případně soupis chybějících písemných dokladů s termínem jejich dodání zhotovitelem objednateli. Nedojde-li mezi oběma stranami k dohodě o termínu odstranění vad a nedodělků, pak obecně platí, že vady a nedodělky musí být odstraněny nejpozději do 20 dnů ode dne předání a převzetí Díla.</w:t>
      </w:r>
    </w:p>
    <w:p w:rsidR="00193332" w:rsidRDefault="00193332" w:rsidP="00333882">
      <w:pPr>
        <w:pStyle w:val="BodyText"/>
        <w:jc w:val="both"/>
        <w:rPr>
          <w:rFonts w:ascii="Calibri" w:hAnsi="Calibri"/>
        </w:rPr>
      </w:pPr>
    </w:p>
    <w:p w:rsidR="00193332" w:rsidRDefault="00193332" w:rsidP="00333882">
      <w:pPr>
        <w:pStyle w:val="BodyText"/>
        <w:ind w:left="705" w:hanging="705"/>
        <w:jc w:val="both"/>
        <w:rPr>
          <w:rFonts w:ascii="Calibri" w:hAnsi="Calibri"/>
        </w:rPr>
      </w:pPr>
      <w:r>
        <w:rPr>
          <w:rFonts w:ascii="Calibri" w:hAnsi="Calibri"/>
        </w:rPr>
        <w:t xml:space="preserve">4.8 </w:t>
      </w:r>
      <w:r>
        <w:rPr>
          <w:rFonts w:ascii="Calibri" w:hAnsi="Calibri"/>
        </w:rPr>
        <w:tab/>
      </w:r>
      <w:r>
        <w:rPr>
          <w:rFonts w:ascii="Calibri" w:hAnsi="Calibri"/>
        </w:rPr>
        <w:tab/>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rsidR="00193332" w:rsidRDefault="00193332" w:rsidP="00333882">
      <w:pPr>
        <w:widowControl w:val="0"/>
        <w:jc w:val="both"/>
        <w:rPr>
          <w:rFonts w:ascii="Calibri" w:hAnsi="Calibri"/>
          <w:sz w:val="24"/>
        </w:rPr>
      </w:pPr>
    </w:p>
    <w:p w:rsidR="00193332" w:rsidRDefault="00193332" w:rsidP="00333882">
      <w:pPr>
        <w:widowControl w:val="0"/>
        <w:ind w:left="705" w:hanging="705"/>
        <w:jc w:val="both"/>
        <w:rPr>
          <w:rFonts w:ascii="Calibri" w:hAnsi="Calibri" w:cs="Calibri"/>
          <w:sz w:val="24"/>
        </w:rPr>
      </w:pPr>
      <w:r>
        <w:rPr>
          <w:rFonts w:ascii="Calibri" w:hAnsi="Calibri"/>
          <w:sz w:val="24"/>
        </w:rPr>
        <w:t xml:space="preserve">4.9 </w:t>
      </w:r>
      <w:r>
        <w:rPr>
          <w:rFonts w:ascii="Calibri" w:hAnsi="Calibri"/>
          <w:sz w:val="24"/>
        </w:rPr>
        <w:tab/>
      </w:r>
      <w:r w:rsidRPr="00B84E52">
        <w:rPr>
          <w:rFonts w:ascii="Calibri" w:hAnsi="Calibri" w:cs="Calibri"/>
          <w:sz w:val="24"/>
        </w:rPr>
        <w:t xml:space="preserve">Objednatel je povinen řádně, včas a kvalitně provedené </w:t>
      </w:r>
      <w:r>
        <w:rPr>
          <w:rFonts w:ascii="Calibri" w:hAnsi="Calibri" w:cs="Calibri"/>
          <w:sz w:val="24"/>
        </w:rPr>
        <w:t>D</w:t>
      </w:r>
      <w:r w:rsidRPr="00B84E52">
        <w:rPr>
          <w:rFonts w:ascii="Calibri" w:hAnsi="Calibri" w:cs="Calibri"/>
          <w:sz w:val="24"/>
        </w:rPr>
        <w:t xml:space="preserve">ílo převzít. V případě, že objednatel odmítá </w:t>
      </w:r>
      <w:r>
        <w:rPr>
          <w:rFonts w:ascii="Calibri" w:hAnsi="Calibri" w:cs="Calibri"/>
          <w:sz w:val="24"/>
        </w:rPr>
        <w:t>D</w:t>
      </w:r>
      <w:r w:rsidRPr="00B84E52">
        <w:rPr>
          <w:rFonts w:ascii="Calibri" w:hAnsi="Calibri" w:cs="Calibri"/>
          <w:sz w:val="24"/>
        </w:rPr>
        <w:t>ílo převzít, uvede v protokol</w:t>
      </w:r>
      <w:r>
        <w:rPr>
          <w:rFonts w:ascii="Calibri" w:hAnsi="Calibri" w:cs="Calibri"/>
          <w:sz w:val="24"/>
        </w:rPr>
        <w:t>u</w:t>
      </w:r>
      <w:r w:rsidRPr="00B84E52">
        <w:rPr>
          <w:rFonts w:ascii="Calibri" w:hAnsi="Calibri" w:cs="Calibri"/>
          <w:sz w:val="24"/>
        </w:rPr>
        <w:t xml:space="preserve"> o předání a převzetí </w:t>
      </w:r>
      <w:r>
        <w:rPr>
          <w:rFonts w:ascii="Calibri" w:hAnsi="Calibri" w:cs="Calibri"/>
          <w:sz w:val="24"/>
        </w:rPr>
        <w:t>D</w:t>
      </w:r>
      <w:r w:rsidRPr="00B84E52">
        <w:rPr>
          <w:rFonts w:ascii="Calibri" w:hAnsi="Calibri" w:cs="Calibri"/>
          <w:sz w:val="24"/>
        </w:rPr>
        <w:t xml:space="preserve">íla i důvody, pro které odmítá </w:t>
      </w:r>
      <w:r>
        <w:rPr>
          <w:rFonts w:ascii="Calibri" w:hAnsi="Calibri" w:cs="Calibri"/>
          <w:sz w:val="24"/>
        </w:rPr>
        <w:t>D</w:t>
      </w:r>
      <w:r w:rsidRPr="00B84E52">
        <w:rPr>
          <w:rFonts w:ascii="Calibri" w:hAnsi="Calibri" w:cs="Calibri"/>
          <w:sz w:val="24"/>
        </w:rPr>
        <w:t>ílo převzít</w:t>
      </w:r>
      <w:r>
        <w:rPr>
          <w:rFonts w:ascii="Verdana" w:hAnsi="Verdana"/>
        </w:rPr>
        <w:t xml:space="preserve">. </w:t>
      </w:r>
      <w:r w:rsidRPr="00FA2A1C">
        <w:rPr>
          <w:rFonts w:ascii="Calibri" w:hAnsi="Calibri" w:cs="Calibri"/>
          <w:sz w:val="24"/>
        </w:rPr>
        <w:t>Po odstranění těchto důvodů vyzve Zhotovitel opět písemně Objednatele k převzetí Díla</w:t>
      </w:r>
      <w:r>
        <w:rPr>
          <w:rFonts w:ascii="Calibri" w:hAnsi="Calibri" w:cs="Calibri"/>
          <w:sz w:val="24"/>
        </w:rPr>
        <w:t xml:space="preserve"> a dále postupováno podle odst. 4.7</w:t>
      </w:r>
      <w:r w:rsidRPr="00FA2A1C">
        <w:rPr>
          <w:rFonts w:ascii="Calibri" w:hAnsi="Calibri" w:cs="Calibri"/>
          <w:sz w:val="24"/>
        </w:rPr>
        <w:t>.</w:t>
      </w:r>
    </w:p>
    <w:p w:rsidR="00193332" w:rsidRDefault="00193332">
      <w:pPr>
        <w:pStyle w:val="ListParagraph"/>
        <w:rPr>
          <w:rFonts w:ascii="Calibri" w:hAnsi="Calibri"/>
          <w:sz w:val="24"/>
        </w:rPr>
      </w:pPr>
    </w:p>
    <w:p w:rsidR="00193332" w:rsidRDefault="00193332">
      <w:pPr>
        <w:pStyle w:val="ListParagraph"/>
        <w:rPr>
          <w:rFonts w:ascii="Calibri" w:hAnsi="Calibri"/>
          <w:sz w:val="24"/>
        </w:rPr>
      </w:pPr>
    </w:p>
    <w:p w:rsidR="00193332" w:rsidRDefault="00193332">
      <w:pPr>
        <w:widowControl w:val="0"/>
        <w:jc w:val="center"/>
        <w:rPr>
          <w:rFonts w:ascii="Calibri" w:hAnsi="Calibri"/>
          <w:b/>
          <w:sz w:val="24"/>
        </w:rPr>
      </w:pPr>
      <w:r>
        <w:rPr>
          <w:rFonts w:ascii="Calibri" w:hAnsi="Calibri"/>
          <w:b/>
          <w:sz w:val="24"/>
        </w:rPr>
        <w:t>V.</w:t>
      </w:r>
    </w:p>
    <w:p w:rsidR="00193332" w:rsidRDefault="00193332">
      <w:pPr>
        <w:widowControl w:val="0"/>
        <w:jc w:val="center"/>
        <w:rPr>
          <w:rFonts w:ascii="Calibri" w:hAnsi="Calibri"/>
          <w:b/>
          <w:sz w:val="24"/>
        </w:rPr>
      </w:pPr>
      <w:r>
        <w:rPr>
          <w:rFonts w:ascii="Calibri" w:hAnsi="Calibri"/>
          <w:b/>
          <w:sz w:val="24"/>
        </w:rPr>
        <w:t>Cena</w:t>
      </w:r>
    </w:p>
    <w:p w:rsidR="00193332" w:rsidRDefault="00193332">
      <w:pPr>
        <w:widowControl w:val="0"/>
        <w:jc w:val="center"/>
        <w:rPr>
          <w:rFonts w:ascii="Calibri" w:hAnsi="Calibri"/>
          <w:b/>
          <w:sz w:val="16"/>
          <w:szCs w:val="16"/>
        </w:rPr>
      </w:pPr>
    </w:p>
    <w:p w:rsidR="00193332" w:rsidRDefault="00193332">
      <w:pPr>
        <w:widowControl w:val="0"/>
        <w:numPr>
          <w:ilvl w:val="1"/>
          <w:numId w:val="5"/>
        </w:numPr>
        <w:tabs>
          <w:tab w:val="left" w:pos="709"/>
        </w:tabs>
        <w:ind w:left="709" w:hanging="709"/>
        <w:jc w:val="both"/>
        <w:rPr>
          <w:rFonts w:ascii="Calibri" w:hAnsi="Calibri"/>
          <w:sz w:val="24"/>
        </w:rPr>
      </w:pPr>
      <w:r>
        <w:rPr>
          <w:rFonts w:ascii="Calibri" w:hAnsi="Calibri"/>
          <w:sz w:val="24"/>
        </w:rPr>
        <w:t xml:space="preserve">      Obě smluvní strany sjednávají na základě § 2 zákona č. 526/1990 Sb., o cenách, v platném znění, maximální cenu včetně DPH za kompletní a řádné Dílo ve výši: </w:t>
      </w:r>
    </w:p>
    <w:p w:rsidR="00193332" w:rsidRDefault="00193332">
      <w:pPr>
        <w:widowControl w:val="0"/>
        <w:ind w:left="709"/>
        <w:jc w:val="both"/>
        <w:rPr>
          <w:rFonts w:ascii="Calibri" w:hAnsi="Calibri"/>
          <w:sz w:val="24"/>
        </w:rPr>
      </w:pPr>
      <w:r>
        <w:rPr>
          <w:rFonts w:ascii="Calibri" w:hAnsi="Calibri"/>
          <w:sz w:val="24"/>
        </w:rPr>
        <w:t xml:space="preserve">6 411 883,-  Kč bez DPH, </w:t>
      </w:r>
    </w:p>
    <w:p w:rsidR="00193332" w:rsidRDefault="00193332">
      <w:pPr>
        <w:widowControl w:val="0"/>
        <w:ind w:left="709"/>
        <w:jc w:val="both"/>
        <w:rPr>
          <w:rFonts w:ascii="Calibri" w:hAnsi="Calibri"/>
          <w:sz w:val="24"/>
        </w:rPr>
      </w:pPr>
      <w:r>
        <w:rPr>
          <w:rFonts w:ascii="Calibri" w:hAnsi="Calibri"/>
          <w:sz w:val="24"/>
        </w:rPr>
        <w:t xml:space="preserve">1 346 495,-  DPH (21 %) </w:t>
      </w:r>
    </w:p>
    <w:p w:rsidR="00193332" w:rsidRDefault="00193332" w:rsidP="008D24AD">
      <w:pPr>
        <w:widowControl w:val="0"/>
        <w:ind w:left="709"/>
        <w:jc w:val="both"/>
        <w:rPr>
          <w:rFonts w:ascii="Calibri" w:hAnsi="Calibri"/>
          <w:sz w:val="24"/>
        </w:rPr>
      </w:pPr>
      <w:r>
        <w:rPr>
          <w:rFonts w:ascii="Calibri" w:hAnsi="Calibri"/>
          <w:sz w:val="24"/>
        </w:rPr>
        <w:t xml:space="preserve">7 758 378,-  Kč vč. DPH </w:t>
      </w:r>
    </w:p>
    <w:p w:rsidR="00193332" w:rsidRDefault="00193332">
      <w:pPr>
        <w:widowControl w:val="0"/>
        <w:ind w:left="426"/>
        <w:jc w:val="both"/>
        <w:rPr>
          <w:rFonts w:ascii="Calibri" w:hAnsi="Calibri"/>
          <w:sz w:val="16"/>
          <w:szCs w:val="16"/>
        </w:rPr>
      </w:pPr>
    </w:p>
    <w:p w:rsidR="00193332" w:rsidRDefault="00193332">
      <w:pPr>
        <w:widowControl w:val="0"/>
        <w:ind w:left="709"/>
        <w:jc w:val="both"/>
        <w:rPr>
          <w:rFonts w:ascii="Calibri" w:hAnsi="Calibri"/>
          <w:sz w:val="24"/>
        </w:rPr>
      </w:pPr>
      <w:r>
        <w:rPr>
          <w:rFonts w:ascii="Calibri" w:hAnsi="Calibri"/>
          <w:sz w:val="24"/>
        </w:rPr>
        <w:t>V případě změny obecně závazného právního předpisu stanovujícího výši DPH v době vystavení faktury bude k základní ceně Díla bez DPH připočteno DPH ve výši dle tohoto předpisu.</w:t>
      </w:r>
    </w:p>
    <w:p w:rsidR="00193332" w:rsidRDefault="00193332">
      <w:pPr>
        <w:widowControl w:val="0"/>
        <w:jc w:val="both"/>
        <w:rPr>
          <w:rFonts w:ascii="Calibri" w:hAnsi="Calibri"/>
          <w:sz w:val="16"/>
          <w:szCs w:val="16"/>
        </w:rPr>
      </w:pPr>
    </w:p>
    <w:p w:rsidR="00193332" w:rsidRDefault="00193332">
      <w:pPr>
        <w:widowControl w:val="0"/>
        <w:ind w:left="709"/>
        <w:jc w:val="both"/>
        <w:rPr>
          <w:rFonts w:ascii="Calibri" w:hAnsi="Calibri"/>
          <w:sz w:val="24"/>
        </w:rPr>
      </w:pPr>
      <w:r>
        <w:rPr>
          <w:rFonts w:ascii="Calibri" w:hAnsi="Calibri"/>
          <w:sz w:val="24"/>
        </w:rPr>
        <w:t>Nabídková cena zahrnuje veškeré náklady nezbytné k řádnému, úplnému a kvalitnímu provedení předmětu zakázky včetně všech rizik a vlivů během provádění Díla, včetně předpokládaného vývoje kurzů české měny k zahraničním měnám.</w:t>
      </w:r>
    </w:p>
    <w:p w:rsidR="00193332" w:rsidRDefault="00193332">
      <w:pPr>
        <w:widowControl w:val="0"/>
        <w:ind w:left="720"/>
        <w:jc w:val="both"/>
        <w:rPr>
          <w:rFonts w:ascii="Calibri" w:hAnsi="Calibri"/>
          <w:sz w:val="16"/>
          <w:szCs w:val="16"/>
        </w:rPr>
      </w:pPr>
    </w:p>
    <w:p w:rsidR="00193332" w:rsidRDefault="00193332">
      <w:pPr>
        <w:widowControl w:val="0"/>
        <w:numPr>
          <w:ilvl w:val="1"/>
          <w:numId w:val="5"/>
        </w:numPr>
        <w:tabs>
          <w:tab w:val="left" w:pos="709"/>
        </w:tabs>
        <w:ind w:left="709" w:hanging="709"/>
        <w:jc w:val="both"/>
        <w:rPr>
          <w:rFonts w:ascii="Calibri" w:hAnsi="Calibri"/>
          <w:sz w:val="24"/>
        </w:rPr>
      </w:pPr>
      <w:r>
        <w:rPr>
          <w:rFonts w:ascii="Calibri" w:hAnsi="Calibri"/>
          <w:sz w:val="24"/>
        </w:rPr>
        <w:t xml:space="preserve">      Položkový rozpočet byl zpracován na sjednanou nejvýše přípustnou cenu předmětu Díla a předán objednateli v jednom vyhotovení. </w:t>
      </w:r>
    </w:p>
    <w:p w:rsidR="00193332" w:rsidRDefault="00193332">
      <w:pPr>
        <w:widowControl w:val="0"/>
        <w:jc w:val="both"/>
        <w:rPr>
          <w:rFonts w:ascii="Calibri" w:hAnsi="Calibri"/>
          <w:sz w:val="16"/>
          <w:szCs w:val="16"/>
        </w:rPr>
      </w:pPr>
    </w:p>
    <w:p w:rsidR="00193332" w:rsidRDefault="00193332">
      <w:pPr>
        <w:widowControl w:val="0"/>
        <w:numPr>
          <w:ilvl w:val="1"/>
          <w:numId w:val="4"/>
        </w:numPr>
        <w:jc w:val="both"/>
        <w:rPr>
          <w:rFonts w:ascii="Calibri" w:hAnsi="Calibri"/>
          <w:sz w:val="24"/>
        </w:rPr>
      </w:pPr>
      <w:r>
        <w:rPr>
          <w:rFonts w:ascii="Calibri" w:hAnsi="Calibri"/>
          <w:sz w:val="24"/>
        </w:rPr>
        <w:t xml:space="preserve">Práce a dodávky nad rámec této smlouvy (neobsažené v zadávací dokumentaci) budou posuzovány jako dodatečné dodávky či práce. Práce a dodávky obsažené v této smlouvě, které nebudou po dohodě zhotovitele a objednatele provedeny, budou posuzovány jako méněpráce. </w:t>
      </w:r>
    </w:p>
    <w:p w:rsidR="00193332" w:rsidRDefault="00193332">
      <w:pPr>
        <w:widowControl w:val="0"/>
        <w:ind w:left="705"/>
        <w:jc w:val="both"/>
        <w:rPr>
          <w:rFonts w:ascii="Calibri" w:hAnsi="Calibri"/>
          <w:sz w:val="16"/>
          <w:szCs w:val="16"/>
        </w:rPr>
      </w:pPr>
    </w:p>
    <w:p w:rsidR="00193332" w:rsidRPr="008F11D4" w:rsidRDefault="00193332">
      <w:pPr>
        <w:widowControl w:val="0"/>
        <w:numPr>
          <w:ilvl w:val="1"/>
          <w:numId w:val="4"/>
        </w:numPr>
        <w:jc w:val="both"/>
        <w:rPr>
          <w:rFonts w:ascii="Calibri" w:hAnsi="Calibri"/>
          <w:sz w:val="24"/>
        </w:rPr>
      </w:pPr>
      <w:r>
        <w:rPr>
          <w:rFonts w:ascii="Calibri" w:hAnsi="Calibri"/>
          <w:sz w:val="24"/>
        </w:rPr>
        <w:t xml:space="preserve">Veškeré dodatečné dodávky či práce, změny nebo doplňky nad rámec zadávací dokumentace, které nejsou považovány za podstatnou změnu závazku ze smlouvy, musí být vždy před jejich realizací písemně odsouhlaseny objednatelem. To bude realizováno na základě návrhu dodatku ke smlouvě o dílo, který zpracuje zhotovitel.   Podstatné změny závazku ze smlouvy na veřejnou zakázku se řídí ustanovením § 222 zákona č. </w:t>
      </w:r>
      <w:r w:rsidRPr="008F11D4">
        <w:rPr>
          <w:rFonts w:ascii="Calibri" w:hAnsi="Calibri"/>
          <w:sz w:val="24"/>
        </w:rPr>
        <w:t xml:space="preserve">134/2016 Sb., ve znění platných předpisů, </w:t>
      </w:r>
      <w:r w:rsidRPr="008F11D4">
        <w:rPr>
          <w:rFonts w:ascii="Calibri" w:hAnsi="Calibri"/>
          <w:iCs/>
          <w:sz w:val="24"/>
        </w:rPr>
        <w:t>zákon o zadávání veřejných zakázek, (dále jen „</w:t>
      </w:r>
      <w:r w:rsidRPr="008F11D4">
        <w:rPr>
          <w:rFonts w:ascii="Calibri" w:hAnsi="Calibri"/>
          <w:sz w:val="24"/>
        </w:rPr>
        <w:t>ZoZVZ“).</w:t>
      </w:r>
    </w:p>
    <w:p w:rsidR="00193332" w:rsidRDefault="00193332">
      <w:pPr>
        <w:widowControl w:val="0"/>
        <w:jc w:val="both"/>
        <w:rPr>
          <w:rFonts w:ascii="Calibri" w:hAnsi="Calibri"/>
          <w:sz w:val="16"/>
          <w:szCs w:val="16"/>
        </w:rPr>
      </w:pPr>
    </w:p>
    <w:p w:rsidR="00193332" w:rsidRDefault="00193332">
      <w:pPr>
        <w:widowControl w:val="0"/>
        <w:numPr>
          <w:ilvl w:val="1"/>
          <w:numId w:val="4"/>
        </w:numPr>
        <w:jc w:val="both"/>
        <w:rPr>
          <w:rFonts w:ascii="Calibri" w:hAnsi="Calibri"/>
          <w:sz w:val="24"/>
        </w:rPr>
      </w:pPr>
      <w:r>
        <w:rPr>
          <w:rFonts w:ascii="Calibri" w:hAnsi="Calibri"/>
          <w:sz w:val="24"/>
        </w:rPr>
        <w:t>Zhotovitel je povinen objednatelem písemně požadované dodatečné dodávky či práce provést, objednatel dodatečné dodávky či práce uhradí odděleně nebo v rámci rozšíření předmětu plnění (Díla) této smlouvy, přičemž bude zhotovitelem zpracován návrh dodatku ke smlouvě o dílo.</w:t>
      </w:r>
    </w:p>
    <w:p w:rsidR="00193332" w:rsidRDefault="00193332">
      <w:pPr>
        <w:pStyle w:val="ListParagraph"/>
        <w:rPr>
          <w:rFonts w:ascii="Calibri" w:hAnsi="Calibri"/>
          <w:sz w:val="24"/>
        </w:rPr>
      </w:pPr>
    </w:p>
    <w:p w:rsidR="00193332" w:rsidRDefault="00193332">
      <w:pPr>
        <w:widowControl w:val="0"/>
        <w:numPr>
          <w:ilvl w:val="1"/>
          <w:numId w:val="4"/>
        </w:numPr>
        <w:jc w:val="both"/>
        <w:rPr>
          <w:rFonts w:ascii="Calibri" w:hAnsi="Calibri"/>
          <w:sz w:val="24"/>
        </w:rPr>
      </w:pPr>
      <w:r>
        <w:rPr>
          <w:rFonts w:ascii="Calibri" w:hAnsi="Calibri"/>
          <w:sz w:val="24"/>
        </w:rPr>
        <w:t>Na práce a dodávky obsažené v této smlouvě, které nebudou po dohodě zhotovitele a objednatele provedeny (méněpráce), nebo budou provedeny v menším množství měrných jednotek, bude zhotovitelem zpracován návrh dodatku ke smlouvě o dílo. Méněpráce budou oceněny podle položkového rozpočtu zmíněného v bodě 5.2 této smlouvy. O takto oceněné méněpráce bude snížena nejvýše přípustná cena Díla uvedená v čl. V, bod 5.1 této smlouvy.</w:t>
      </w:r>
    </w:p>
    <w:p w:rsidR="00193332" w:rsidRDefault="00193332">
      <w:pPr>
        <w:widowControl w:val="0"/>
        <w:ind w:left="705"/>
        <w:jc w:val="both"/>
        <w:rPr>
          <w:rFonts w:ascii="Calibri" w:hAnsi="Calibri"/>
          <w:sz w:val="24"/>
        </w:rPr>
      </w:pPr>
    </w:p>
    <w:p w:rsidR="00193332" w:rsidRDefault="00193332">
      <w:pPr>
        <w:widowControl w:val="0"/>
        <w:numPr>
          <w:ilvl w:val="1"/>
          <w:numId w:val="4"/>
        </w:numPr>
        <w:jc w:val="both"/>
        <w:rPr>
          <w:rFonts w:ascii="Calibri" w:hAnsi="Calibri"/>
          <w:sz w:val="24"/>
        </w:rPr>
      </w:pPr>
      <w:r>
        <w:rPr>
          <w:rFonts w:ascii="Calibri" w:hAnsi="Calibri"/>
          <w:sz w:val="24"/>
        </w:rPr>
        <w:t>Případné schválení změny poddodavatele bude provedeno zápisem. Osoby oprávněné schválit změnu poddodavatele jsou uvedeny v bodě č. 1.3 této smlouvy.</w:t>
      </w:r>
    </w:p>
    <w:p w:rsidR="00193332" w:rsidRDefault="00193332">
      <w:pPr>
        <w:widowControl w:val="0"/>
        <w:jc w:val="both"/>
        <w:rPr>
          <w:rFonts w:ascii="Calibri" w:hAnsi="Calibri"/>
          <w:sz w:val="16"/>
          <w:szCs w:val="16"/>
        </w:rPr>
      </w:pPr>
      <w:r>
        <w:rPr>
          <w:rFonts w:ascii="Calibri" w:hAnsi="Calibri"/>
          <w:sz w:val="16"/>
          <w:szCs w:val="16"/>
        </w:rPr>
        <w:t xml:space="preserve">   </w:t>
      </w:r>
    </w:p>
    <w:p w:rsidR="00193332" w:rsidRDefault="00193332">
      <w:pPr>
        <w:widowControl w:val="0"/>
        <w:spacing w:before="120"/>
        <w:jc w:val="center"/>
        <w:rPr>
          <w:rFonts w:ascii="Calibri" w:hAnsi="Calibri"/>
          <w:b/>
          <w:sz w:val="24"/>
        </w:rPr>
      </w:pPr>
      <w:r>
        <w:rPr>
          <w:rFonts w:ascii="Calibri" w:hAnsi="Calibri"/>
          <w:b/>
          <w:sz w:val="24"/>
        </w:rPr>
        <w:t>VI.</w:t>
      </w:r>
    </w:p>
    <w:p w:rsidR="00193332" w:rsidRDefault="00193332">
      <w:pPr>
        <w:keepNext/>
        <w:widowControl w:val="0"/>
        <w:jc w:val="center"/>
        <w:rPr>
          <w:rFonts w:ascii="Calibri" w:hAnsi="Calibri"/>
          <w:b/>
          <w:sz w:val="24"/>
        </w:rPr>
      </w:pPr>
      <w:r>
        <w:rPr>
          <w:rFonts w:ascii="Calibri" w:hAnsi="Calibri"/>
          <w:b/>
          <w:sz w:val="24"/>
        </w:rPr>
        <w:t>Platební podmínky</w:t>
      </w:r>
    </w:p>
    <w:p w:rsidR="00193332" w:rsidRDefault="00193332" w:rsidP="00EE2DBE">
      <w:pPr>
        <w:widowControl w:val="0"/>
        <w:tabs>
          <w:tab w:val="left" w:pos="709"/>
        </w:tabs>
        <w:jc w:val="both"/>
        <w:rPr>
          <w:rFonts w:ascii="Calibri" w:hAnsi="Calibri"/>
          <w:sz w:val="16"/>
          <w:szCs w:val="16"/>
        </w:rPr>
      </w:pPr>
    </w:p>
    <w:p w:rsidR="00193332" w:rsidRDefault="00193332">
      <w:pPr>
        <w:pStyle w:val="ListParagraph"/>
        <w:widowControl w:val="0"/>
        <w:numPr>
          <w:ilvl w:val="0"/>
          <w:numId w:val="13"/>
        </w:numPr>
        <w:tabs>
          <w:tab w:val="left" w:pos="709"/>
        </w:tabs>
        <w:ind w:hanging="720"/>
        <w:jc w:val="both"/>
        <w:rPr>
          <w:rFonts w:ascii="Calibri" w:hAnsi="Calibri"/>
          <w:sz w:val="24"/>
        </w:rPr>
      </w:pPr>
      <w:r w:rsidRPr="00271FD3">
        <w:rPr>
          <w:rFonts w:ascii="Calibri" w:hAnsi="Calibri"/>
          <w:sz w:val="24"/>
        </w:rPr>
        <w:t>Zhotovitel předloží zástupci objednatele pověřenému k jednání za objednatele po ukončení Díla soupis skutečně provedených prací a zabudovaných dodávek a zjišťovací protokol k odsouhlasení ve čtyřech vyhotoveních. Zástupce objednatele pověřený k jednání je povinen nejpozději do 15 dnů ode dne obdržení soupisu skutečně provedených prací a zabudovaných dodávek a zjišťovacího protokolu, tyto dokumenty schválit, případně je písemnou formou vrátit s řádným zdůvodněním vrácení.</w:t>
      </w:r>
    </w:p>
    <w:p w:rsidR="00193332" w:rsidRDefault="00193332" w:rsidP="00EE2DBE">
      <w:pPr>
        <w:widowControl w:val="0"/>
        <w:tabs>
          <w:tab w:val="left" w:pos="709"/>
        </w:tabs>
        <w:jc w:val="both"/>
        <w:rPr>
          <w:rFonts w:ascii="Calibri" w:hAnsi="Calibri"/>
          <w:sz w:val="24"/>
        </w:rPr>
      </w:pPr>
    </w:p>
    <w:p w:rsidR="00193332" w:rsidRPr="00E80EBB" w:rsidRDefault="00193332" w:rsidP="00E80EBB">
      <w:pPr>
        <w:pStyle w:val="ListParagraph"/>
        <w:widowControl w:val="0"/>
        <w:numPr>
          <w:ilvl w:val="1"/>
          <w:numId w:val="15"/>
        </w:numPr>
        <w:tabs>
          <w:tab w:val="left" w:pos="709"/>
        </w:tabs>
        <w:ind w:left="709" w:hanging="709"/>
        <w:jc w:val="both"/>
        <w:rPr>
          <w:rFonts w:ascii="Calibri" w:hAnsi="Calibri"/>
          <w:sz w:val="24"/>
        </w:rPr>
      </w:pPr>
      <w:r w:rsidRPr="00E80EBB">
        <w:rPr>
          <w:rFonts w:ascii="Calibri" w:hAnsi="Calibri"/>
          <w:sz w:val="24"/>
        </w:rPr>
        <w:t>Objednatel nebude poskytovat zálohy, fakturace proběhne jednorázově.</w:t>
      </w:r>
    </w:p>
    <w:p w:rsidR="00193332" w:rsidRDefault="00193332">
      <w:pPr>
        <w:widowControl w:val="0"/>
        <w:jc w:val="both"/>
        <w:rPr>
          <w:rFonts w:ascii="Calibri" w:hAnsi="Calibri"/>
          <w:sz w:val="24"/>
        </w:rPr>
      </w:pPr>
    </w:p>
    <w:p w:rsidR="00193332" w:rsidRDefault="00193332" w:rsidP="00EE2DBE">
      <w:pPr>
        <w:widowControl w:val="0"/>
        <w:tabs>
          <w:tab w:val="left" w:pos="709"/>
        </w:tabs>
        <w:ind w:left="708" w:hanging="708"/>
        <w:jc w:val="both"/>
        <w:rPr>
          <w:rFonts w:ascii="Calibri" w:hAnsi="Calibri"/>
          <w:sz w:val="24"/>
        </w:rPr>
      </w:pPr>
      <w:r>
        <w:rPr>
          <w:rFonts w:ascii="Calibri" w:hAnsi="Calibri"/>
          <w:sz w:val="24"/>
        </w:rPr>
        <w:t>6.3</w:t>
      </w:r>
      <w:r>
        <w:rPr>
          <w:rFonts w:ascii="Calibri" w:hAnsi="Calibri"/>
          <w:sz w:val="24"/>
        </w:rPr>
        <w:tab/>
        <w:t>Podkladem pro placení je faktura. Provedené plnění bude fakturováno po dokončení a předání Díla na základě vzájemně odsouhlaseného soupisu skutečně provedených prací a zabudovaných dodávek a zjišťovacího protokolu, který bude nedílnou součástí faktury.</w:t>
      </w:r>
    </w:p>
    <w:p w:rsidR="00193332" w:rsidRDefault="00193332">
      <w:pPr>
        <w:widowControl w:val="0"/>
        <w:jc w:val="both"/>
        <w:rPr>
          <w:rFonts w:ascii="Calibri" w:hAnsi="Calibri"/>
          <w:sz w:val="24"/>
        </w:rPr>
      </w:pPr>
    </w:p>
    <w:p w:rsidR="00193332" w:rsidRDefault="00193332">
      <w:pPr>
        <w:widowControl w:val="0"/>
        <w:ind w:left="720" w:hanging="720"/>
        <w:jc w:val="both"/>
        <w:rPr>
          <w:rFonts w:ascii="Calibri" w:hAnsi="Calibri"/>
          <w:sz w:val="24"/>
        </w:rPr>
      </w:pPr>
      <w:r>
        <w:rPr>
          <w:rFonts w:ascii="Calibri" w:hAnsi="Calibri"/>
          <w:sz w:val="24"/>
        </w:rPr>
        <w:t>6.4</w:t>
      </w:r>
      <w:r>
        <w:rPr>
          <w:rFonts w:ascii="Calibri" w:hAnsi="Calibri"/>
          <w:sz w:val="24"/>
        </w:rPr>
        <w:tab/>
        <w:t>Faktura bude vystavena do 14 kalendářních dnů po předání a odsouhlasení hotového díla. Splatnost faktury bude do 30 dnů ode dne doručení objednateli. Platba se považuje z hlediska její včasnosti za provedenou dnem předání příkazu k úhradě peněžnímu ústavu objednatele, pokud bude dle tohoto příkazu proplacena.</w:t>
      </w:r>
    </w:p>
    <w:p w:rsidR="00193332" w:rsidRDefault="00193332">
      <w:pPr>
        <w:widowControl w:val="0"/>
        <w:ind w:left="720" w:hanging="720"/>
        <w:jc w:val="both"/>
        <w:rPr>
          <w:rFonts w:ascii="Calibri" w:hAnsi="Calibri"/>
          <w:sz w:val="24"/>
        </w:rPr>
      </w:pPr>
    </w:p>
    <w:p w:rsidR="00193332" w:rsidRDefault="00193332">
      <w:pPr>
        <w:widowControl w:val="0"/>
        <w:tabs>
          <w:tab w:val="left" w:pos="786"/>
        </w:tabs>
        <w:ind w:left="708"/>
        <w:jc w:val="both"/>
        <w:rPr>
          <w:rFonts w:ascii="Calibri" w:hAnsi="Calibri"/>
          <w:sz w:val="24"/>
        </w:rPr>
      </w:pPr>
      <w:r>
        <w:rPr>
          <w:rFonts w:ascii="Calibri" w:hAnsi="Calibri"/>
          <w:sz w:val="24"/>
        </w:rPr>
        <w:t>Platby budou probíhat výhradně v CZK a rovněž veškeré cenové údaje budou v této měně.</w:t>
      </w:r>
    </w:p>
    <w:p w:rsidR="00193332" w:rsidRDefault="00193332">
      <w:pPr>
        <w:widowControl w:val="0"/>
        <w:ind w:left="709"/>
        <w:jc w:val="both"/>
        <w:rPr>
          <w:rFonts w:ascii="Calibri" w:hAnsi="Calibri"/>
          <w:sz w:val="24"/>
        </w:rPr>
      </w:pPr>
    </w:p>
    <w:p w:rsidR="00193332" w:rsidRPr="00550422" w:rsidRDefault="00193332" w:rsidP="00B8157D">
      <w:pPr>
        <w:widowControl w:val="0"/>
        <w:ind w:left="708" w:hanging="708"/>
        <w:jc w:val="both"/>
        <w:rPr>
          <w:rFonts w:ascii="Calibri" w:hAnsi="Calibri"/>
          <w:b/>
          <w:sz w:val="24"/>
        </w:rPr>
      </w:pPr>
      <w:r>
        <w:rPr>
          <w:rFonts w:ascii="Calibri" w:hAnsi="Calibri"/>
          <w:sz w:val="24"/>
        </w:rPr>
        <w:t>6.5</w:t>
      </w:r>
      <w:r>
        <w:rPr>
          <w:rFonts w:ascii="Calibri" w:hAnsi="Calibri"/>
          <w:sz w:val="24"/>
        </w:rPr>
        <w:tab/>
        <w:t xml:space="preserve">Nad rámec náležitostí dle zákona o účetnictví, příp. zákona o dani z přidané hodnoty musí faktury obsahovat název projektu a registrační číslo projektu </w:t>
      </w:r>
      <w:r w:rsidRPr="00550422">
        <w:rPr>
          <w:rFonts w:ascii="Calibri" w:hAnsi="Calibri"/>
          <w:b/>
          <w:sz w:val="24"/>
        </w:rPr>
        <w:t>„</w:t>
      </w:r>
      <w:r w:rsidRPr="00FE3AFF">
        <w:rPr>
          <w:rFonts w:ascii="Calibri" w:hAnsi="Calibri" w:cs="Arial"/>
          <w:b/>
          <w:sz w:val="24"/>
        </w:rPr>
        <w:t>Realizace varovných protipovodňových opatření pro město Náchod</w:t>
      </w:r>
      <w:r w:rsidRPr="00550422">
        <w:rPr>
          <w:rFonts w:ascii="Calibri" w:hAnsi="Calibri"/>
          <w:b/>
          <w:sz w:val="24"/>
        </w:rPr>
        <w:t xml:space="preserve">“, reg. č.: </w:t>
      </w:r>
      <w:r w:rsidRPr="00FE3AFF">
        <w:rPr>
          <w:rFonts w:ascii="Calibri" w:hAnsi="Calibri"/>
          <w:b/>
          <w:sz w:val="24"/>
        </w:rPr>
        <w:t>CZ.05.1.24/0.0/0.0/18_102/0009092</w:t>
      </w:r>
      <w:r w:rsidRPr="00550422">
        <w:rPr>
          <w:rFonts w:ascii="Calibri" w:hAnsi="Calibri"/>
          <w:b/>
          <w:sz w:val="24"/>
        </w:rPr>
        <w:t>“</w:t>
      </w:r>
    </w:p>
    <w:p w:rsidR="00193332" w:rsidRDefault="00193332" w:rsidP="006935D3">
      <w:pPr>
        <w:widowControl w:val="0"/>
        <w:ind w:left="705"/>
        <w:jc w:val="both"/>
        <w:rPr>
          <w:rFonts w:ascii="Calibri" w:hAnsi="Calibri"/>
          <w:sz w:val="24"/>
        </w:rPr>
      </w:pPr>
      <w:r>
        <w:rPr>
          <w:rFonts w:ascii="Calibri" w:hAnsi="Calibri"/>
          <w:sz w:val="24"/>
        </w:rPr>
        <w:t>Faktura bude označena příslušným názvem projektu a číslem projektu. Faktura bez řádného označení nebude objednatelem proplacena.</w:t>
      </w:r>
    </w:p>
    <w:p w:rsidR="00193332" w:rsidRDefault="00193332">
      <w:pPr>
        <w:widowControl w:val="0"/>
        <w:ind w:left="720" w:hanging="720"/>
        <w:jc w:val="both"/>
        <w:rPr>
          <w:rFonts w:ascii="Calibri" w:hAnsi="Calibri"/>
          <w:sz w:val="24"/>
        </w:rPr>
      </w:pPr>
    </w:p>
    <w:p w:rsidR="00193332" w:rsidRDefault="00193332">
      <w:pPr>
        <w:pStyle w:val="BodyText"/>
        <w:ind w:left="705" w:hanging="705"/>
        <w:jc w:val="both"/>
        <w:rPr>
          <w:rFonts w:ascii="Calibri" w:hAnsi="Calibri" w:cs="Calibri"/>
        </w:rPr>
      </w:pPr>
      <w:r>
        <w:rPr>
          <w:rFonts w:ascii="Calibri" w:hAnsi="Calibri"/>
        </w:rPr>
        <w:t>6.6</w:t>
      </w:r>
      <w:r>
        <w:rPr>
          <w:rFonts w:ascii="Calibri" w:hAnsi="Calibri"/>
        </w:rPr>
        <w:tab/>
        <w:t>Objednatel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objednateli.</w:t>
      </w:r>
    </w:p>
    <w:p w:rsidR="00193332" w:rsidRDefault="00193332">
      <w:pPr>
        <w:widowControl w:val="0"/>
        <w:ind w:left="720" w:hanging="720"/>
        <w:jc w:val="both"/>
        <w:rPr>
          <w:rFonts w:ascii="Calibri" w:hAnsi="Calibri"/>
          <w:sz w:val="24"/>
        </w:rPr>
      </w:pPr>
      <w:r>
        <w:rPr>
          <w:rFonts w:ascii="Calibri" w:hAnsi="Calibri"/>
          <w:sz w:val="24"/>
        </w:rPr>
        <w:tab/>
      </w:r>
    </w:p>
    <w:p w:rsidR="00193332" w:rsidRDefault="00193332">
      <w:pPr>
        <w:widowControl w:val="0"/>
        <w:ind w:left="3540" w:firstLine="708"/>
        <w:jc w:val="both"/>
        <w:rPr>
          <w:rFonts w:ascii="Calibri" w:hAnsi="Calibri"/>
          <w:b/>
          <w:sz w:val="24"/>
        </w:rPr>
      </w:pPr>
      <w:r>
        <w:rPr>
          <w:rFonts w:ascii="Calibri" w:hAnsi="Calibri"/>
          <w:b/>
          <w:sz w:val="24"/>
        </w:rPr>
        <w:t>VII.</w:t>
      </w:r>
    </w:p>
    <w:p w:rsidR="00193332" w:rsidRDefault="00193332">
      <w:pPr>
        <w:keepNext/>
        <w:widowControl w:val="0"/>
        <w:jc w:val="center"/>
        <w:rPr>
          <w:rFonts w:ascii="Calibri" w:hAnsi="Calibri"/>
          <w:b/>
          <w:sz w:val="24"/>
        </w:rPr>
      </w:pPr>
      <w:r>
        <w:rPr>
          <w:rFonts w:ascii="Calibri" w:hAnsi="Calibri"/>
          <w:b/>
          <w:sz w:val="24"/>
        </w:rPr>
        <w:t>Záruční doba</w:t>
      </w:r>
    </w:p>
    <w:p w:rsidR="00193332" w:rsidRDefault="00193332">
      <w:pPr>
        <w:keepNext/>
        <w:widowControl w:val="0"/>
        <w:jc w:val="center"/>
        <w:rPr>
          <w:rFonts w:ascii="Calibri" w:hAnsi="Calibri"/>
          <w:b/>
          <w:sz w:val="16"/>
          <w:szCs w:val="16"/>
        </w:rPr>
      </w:pPr>
    </w:p>
    <w:p w:rsidR="00193332" w:rsidRDefault="00193332">
      <w:pPr>
        <w:widowControl w:val="0"/>
        <w:ind w:left="720" w:hanging="720"/>
        <w:jc w:val="both"/>
        <w:rPr>
          <w:rFonts w:ascii="Calibri" w:hAnsi="Calibri"/>
          <w:sz w:val="24"/>
        </w:rPr>
      </w:pPr>
      <w:r>
        <w:rPr>
          <w:rFonts w:ascii="Calibri" w:hAnsi="Calibri"/>
          <w:sz w:val="24"/>
        </w:rPr>
        <w:t>7.1</w:t>
      </w:r>
      <w:r>
        <w:rPr>
          <w:rFonts w:ascii="Calibri" w:hAnsi="Calibri"/>
          <w:sz w:val="24"/>
        </w:rPr>
        <w:tab/>
        <w:t xml:space="preserve">Zhotovitel zodpovídá za to, že Předmět smlouvy je poskytnutý podle podmínek smlouvy, a že bude mít min. vlastnosti dohodnuté v této smlouvě. </w:t>
      </w:r>
    </w:p>
    <w:p w:rsidR="00193332" w:rsidRDefault="00193332">
      <w:pPr>
        <w:widowControl w:val="0"/>
        <w:jc w:val="both"/>
        <w:rPr>
          <w:rFonts w:ascii="Calibri" w:hAnsi="Calibri"/>
          <w:sz w:val="16"/>
          <w:szCs w:val="16"/>
        </w:rPr>
      </w:pPr>
    </w:p>
    <w:p w:rsidR="00193332" w:rsidRDefault="00193332">
      <w:pPr>
        <w:widowControl w:val="0"/>
        <w:numPr>
          <w:ilvl w:val="1"/>
          <w:numId w:val="3"/>
        </w:numPr>
        <w:jc w:val="both"/>
        <w:rPr>
          <w:rFonts w:ascii="Calibri" w:hAnsi="Calibri"/>
          <w:sz w:val="24"/>
        </w:rPr>
      </w:pPr>
      <w:r>
        <w:rPr>
          <w:rFonts w:ascii="Calibri" w:hAnsi="Calibri"/>
          <w:sz w:val="24"/>
        </w:rPr>
        <w:t>Zhotovitel zodpovídá za vady, které má Dílo v době jeho odevzdání objednateli.</w:t>
      </w:r>
    </w:p>
    <w:p w:rsidR="00193332" w:rsidRDefault="00193332">
      <w:pPr>
        <w:widowControl w:val="0"/>
        <w:jc w:val="both"/>
        <w:rPr>
          <w:rFonts w:ascii="Calibri" w:hAnsi="Calibri"/>
          <w:sz w:val="16"/>
          <w:szCs w:val="16"/>
        </w:rPr>
      </w:pPr>
    </w:p>
    <w:p w:rsidR="00193332" w:rsidRDefault="00193332">
      <w:pPr>
        <w:widowControl w:val="0"/>
        <w:ind w:left="705" w:hanging="705"/>
        <w:jc w:val="both"/>
        <w:rPr>
          <w:rFonts w:ascii="Calibri" w:hAnsi="Calibri"/>
          <w:sz w:val="24"/>
        </w:rPr>
      </w:pPr>
      <w:r>
        <w:rPr>
          <w:rFonts w:ascii="Calibri" w:hAnsi="Calibri"/>
          <w:sz w:val="24"/>
        </w:rPr>
        <w:t>7.3</w:t>
      </w:r>
      <w:r>
        <w:rPr>
          <w:rFonts w:ascii="Calibri" w:hAnsi="Calibri"/>
          <w:sz w:val="24"/>
        </w:rPr>
        <w:tab/>
        <w:t>Drobné vady a nedodělky, nebránící provozu budou sepsány v zápise o předání a převzetí Díla a objednatelem bude stanoven přiměřený termín k jejich odstranění. Pokud zhotovitel ve stanoveném termínu drobné vady a nedodělky neodstraní, bude se Dílo považovat za nepředané a objednateli vznikne právo uplatňovat na zhotoviteli smluvní pokuty dle článku IX. této smlouvy.</w:t>
      </w:r>
    </w:p>
    <w:p w:rsidR="00193332" w:rsidRDefault="00193332">
      <w:pPr>
        <w:widowControl w:val="0"/>
        <w:ind w:left="705" w:hanging="705"/>
        <w:jc w:val="both"/>
        <w:rPr>
          <w:rFonts w:ascii="Calibri" w:hAnsi="Calibri"/>
          <w:sz w:val="24"/>
        </w:rPr>
      </w:pPr>
    </w:p>
    <w:p w:rsidR="00193332" w:rsidRDefault="00193332">
      <w:pPr>
        <w:widowControl w:val="0"/>
        <w:ind w:left="705" w:hanging="705"/>
        <w:jc w:val="both"/>
        <w:rPr>
          <w:rFonts w:ascii="Calibri" w:hAnsi="Calibri"/>
          <w:sz w:val="24"/>
        </w:rPr>
      </w:pPr>
      <w:r>
        <w:rPr>
          <w:rFonts w:ascii="Calibri" w:hAnsi="Calibri"/>
          <w:sz w:val="24"/>
        </w:rPr>
        <w:t>7.4</w:t>
      </w:r>
      <w:r>
        <w:rPr>
          <w:rFonts w:ascii="Calibri" w:hAnsi="Calibri"/>
          <w:sz w:val="24"/>
        </w:rPr>
        <w:tab/>
        <w:t xml:space="preserve">Strany sjednávají záruku za jakost Díla. Zhotovitel přejímá závazek, že Dílo bude </w:t>
      </w:r>
      <w:r>
        <w:rPr>
          <w:rFonts w:ascii="Calibri" w:hAnsi="Calibri"/>
          <w:sz w:val="24"/>
        </w:rPr>
        <w:br/>
        <w:t xml:space="preserve">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rsidR="00193332" w:rsidRDefault="00193332">
      <w:pPr>
        <w:widowControl w:val="0"/>
        <w:jc w:val="both"/>
        <w:rPr>
          <w:rFonts w:ascii="Calibri" w:hAnsi="Calibri"/>
          <w:sz w:val="16"/>
          <w:szCs w:val="16"/>
        </w:rPr>
      </w:pPr>
    </w:p>
    <w:p w:rsidR="00193332" w:rsidRDefault="00193332">
      <w:pPr>
        <w:ind w:left="709" w:hanging="709"/>
        <w:jc w:val="both"/>
        <w:rPr>
          <w:rFonts w:ascii="Calibri" w:hAnsi="Calibri"/>
          <w:sz w:val="24"/>
          <w:szCs w:val="24"/>
        </w:rPr>
      </w:pPr>
      <w:r>
        <w:rPr>
          <w:rFonts w:ascii="Calibri" w:hAnsi="Calibri"/>
          <w:sz w:val="24"/>
        </w:rPr>
        <w:t>7.5</w:t>
      </w:r>
      <w:r>
        <w:rPr>
          <w:rFonts w:ascii="Calibri" w:hAnsi="Calibri"/>
          <w:sz w:val="24"/>
        </w:rPr>
        <w:tab/>
        <w:t xml:space="preserve">Nároky z vad Díla a záruční doba se řídí ustanoveními Občanského zákoníku. Na předaný předmět Díla (jeho předanou část) poskytuje zhotovitel objednateli záruku na </w:t>
      </w:r>
      <w:r>
        <w:rPr>
          <w:rFonts w:ascii="Calibri" w:hAnsi="Calibri"/>
          <w:sz w:val="24"/>
          <w:szCs w:val="24"/>
        </w:rPr>
        <w:t xml:space="preserve">jakost Díla. Záruční doba ve smyslu Občanského zákoníku se stanovuje v délce trvání </w:t>
      </w:r>
      <w:r>
        <w:rPr>
          <w:rFonts w:ascii="Calibri" w:hAnsi="Calibri"/>
          <w:sz w:val="24"/>
        </w:rPr>
        <w:t xml:space="preserve">24 </w:t>
      </w:r>
      <w:r>
        <w:rPr>
          <w:rFonts w:ascii="Calibri" w:hAnsi="Calibri"/>
          <w:sz w:val="24"/>
          <w:szCs w:val="24"/>
        </w:rPr>
        <w:t>měsíců</w:t>
      </w:r>
      <w:r>
        <w:t xml:space="preserve"> </w:t>
      </w:r>
      <w:r>
        <w:rPr>
          <w:rFonts w:ascii="Calibri" w:hAnsi="Calibri"/>
          <w:sz w:val="24"/>
          <w:szCs w:val="24"/>
        </w:rPr>
        <w:t xml:space="preserve">od konce zkušebního provozu, který bude v délce 2 měsíce od podpisu zápisu o předání a převzetí Díla </w:t>
      </w:r>
      <w:r>
        <w:rPr>
          <w:rFonts w:ascii="Calibri" w:hAnsi="Calibri"/>
          <w:sz w:val="24"/>
        </w:rPr>
        <w:t>objednatelem bez jakýchkoliv vad a nedodělků</w:t>
      </w:r>
      <w:r>
        <w:rPr>
          <w:rFonts w:ascii="Calibri" w:hAnsi="Calibri"/>
          <w:sz w:val="24"/>
          <w:szCs w:val="24"/>
        </w:rPr>
        <w:t>.</w:t>
      </w:r>
    </w:p>
    <w:p w:rsidR="00193332" w:rsidRDefault="00193332">
      <w:pPr>
        <w:widowControl w:val="0"/>
        <w:ind w:left="709" w:hanging="709"/>
        <w:jc w:val="both"/>
        <w:rPr>
          <w:rFonts w:ascii="Calibri" w:hAnsi="Calibri"/>
          <w:sz w:val="24"/>
          <w:szCs w:val="24"/>
        </w:rPr>
      </w:pPr>
    </w:p>
    <w:p w:rsidR="00193332" w:rsidRDefault="00193332">
      <w:pPr>
        <w:widowControl w:val="0"/>
        <w:numPr>
          <w:ilvl w:val="1"/>
          <w:numId w:val="6"/>
        </w:numPr>
        <w:tabs>
          <w:tab w:val="left" w:pos="-2977"/>
        </w:tabs>
        <w:ind w:left="709" w:hanging="709"/>
        <w:jc w:val="both"/>
        <w:rPr>
          <w:rFonts w:ascii="Calibri" w:hAnsi="Calibri"/>
          <w:sz w:val="24"/>
        </w:rPr>
      </w:pPr>
      <w:r>
        <w:rPr>
          <w:rFonts w:ascii="Calibri" w:hAnsi="Calibri"/>
          <w:sz w:val="24"/>
        </w:rPr>
        <w:t xml:space="preserve">      Vady Díla, nebo jeho částí, na něž se vztahuje záruka za jakost Díla, oznámí písemně objednatel zhotoviteli bez zbytečného odkladu po té, kdy je zjistil. </w:t>
      </w:r>
    </w:p>
    <w:p w:rsidR="00193332" w:rsidRDefault="00193332">
      <w:pPr>
        <w:pStyle w:val="ListParagraph"/>
        <w:rPr>
          <w:rFonts w:ascii="Calibri" w:hAnsi="Calibri"/>
          <w:sz w:val="24"/>
        </w:rPr>
      </w:pPr>
    </w:p>
    <w:p w:rsidR="00193332" w:rsidRPr="000D4F9D" w:rsidRDefault="00193332" w:rsidP="000D4F9D">
      <w:pPr>
        <w:widowControl w:val="0"/>
        <w:numPr>
          <w:ilvl w:val="1"/>
          <w:numId w:val="6"/>
        </w:numPr>
        <w:tabs>
          <w:tab w:val="left" w:pos="-2977"/>
        </w:tabs>
        <w:ind w:left="709" w:hanging="709"/>
        <w:jc w:val="both"/>
        <w:rPr>
          <w:rFonts w:ascii="Calibri" w:hAnsi="Calibri"/>
          <w:sz w:val="24"/>
        </w:rPr>
      </w:pPr>
      <w:r>
        <w:rPr>
          <w:rFonts w:ascii="Calibri" w:hAnsi="Calibri"/>
          <w:sz w:val="24"/>
        </w:rPr>
        <w:t xml:space="preserve">      Zhotovitel </w:t>
      </w:r>
      <w:r w:rsidRPr="000D4F9D">
        <w:rPr>
          <w:rFonts w:ascii="Calibri" w:hAnsi="Calibri"/>
          <w:sz w:val="24"/>
        </w:rPr>
        <w:t xml:space="preserve">se zavazuje zahájit práce na odstranění vady </w:t>
      </w:r>
      <w:r>
        <w:rPr>
          <w:rFonts w:ascii="Calibri" w:hAnsi="Calibri"/>
          <w:sz w:val="24"/>
        </w:rPr>
        <w:t xml:space="preserve">Díla </w:t>
      </w:r>
      <w:r w:rsidRPr="000D4F9D">
        <w:rPr>
          <w:rFonts w:ascii="Calibri" w:hAnsi="Calibri"/>
          <w:sz w:val="24"/>
        </w:rPr>
        <w:t xml:space="preserve">neprodleně po uplatnění oprávněné </w:t>
      </w:r>
      <w:r>
        <w:rPr>
          <w:rFonts w:ascii="Calibri" w:hAnsi="Calibri"/>
          <w:sz w:val="24"/>
        </w:rPr>
        <w:t xml:space="preserve">písemné </w:t>
      </w:r>
      <w:r w:rsidRPr="000D4F9D">
        <w:rPr>
          <w:rFonts w:ascii="Calibri" w:hAnsi="Calibri"/>
          <w:sz w:val="24"/>
        </w:rPr>
        <w:t xml:space="preserve">reklamace </w:t>
      </w:r>
      <w:r>
        <w:rPr>
          <w:rFonts w:ascii="Calibri" w:hAnsi="Calibri"/>
          <w:sz w:val="24"/>
        </w:rPr>
        <w:t xml:space="preserve">(formou e-mailu) </w:t>
      </w:r>
      <w:r w:rsidRPr="000D4F9D">
        <w:rPr>
          <w:rFonts w:ascii="Calibri" w:hAnsi="Calibri"/>
          <w:sz w:val="24"/>
        </w:rPr>
        <w:t>objednatelem, nejpozději však do 12 hodin od doručení reklamace</w:t>
      </w:r>
      <w:r>
        <w:rPr>
          <w:rFonts w:ascii="Calibri" w:hAnsi="Calibri"/>
          <w:sz w:val="24"/>
        </w:rPr>
        <w:t xml:space="preserve"> dodavateli</w:t>
      </w:r>
      <w:r w:rsidRPr="000D4F9D">
        <w:rPr>
          <w:rFonts w:ascii="Calibri" w:hAnsi="Calibri"/>
          <w:sz w:val="24"/>
        </w:rPr>
        <w:t xml:space="preserve">. V případě, že vada </w:t>
      </w:r>
      <w:r>
        <w:rPr>
          <w:rFonts w:ascii="Calibri" w:hAnsi="Calibri"/>
          <w:sz w:val="24"/>
        </w:rPr>
        <w:t xml:space="preserve">Díla </w:t>
      </w:r>
      <w:r w:rsidRPr="000D4F9D">
        <w:rPr>
          <w:rFonts w:ascii="Calibri" w:hAnsi="Calibri"/>
          <w:sz w:val="24"/>
        </w:rPr>
        <w:t>brání provozu, zahájí dodavatel práce na odstranění vady nejpozději do 8 hod</w:t>
      </w:r>
      <w:r>
        <w:rPr>
          <w:rFonts w:ascii="Calibri" w:hAnsi="Calibri"/>
          <w:sz w:val="24"/>
        </w:rPr>
        <w:t>in</w:t>
      </w:r>
      <w:r w:rsidRPr="000D4F9D">
        <w:rPr>
          <w:rFonts w:ascii="Calibri" w:hAnsi="Calibri"/>
          <w:sz w:val="24"/>
        </w:rPr>
        <w:t xml:space="preserve"> od nahlášení vady. Zahájením práce se rozumí </w:t>
      </w:r>
      <w:r>
        <w:rPr>
          <w:rFonts w:ascii="Calibri" w:hAnsi="Calibri"/>
          <w:sz w:val="24"/>
        </w:rPr>
        <w:t xml:space="preserve">zahájení </w:t>
      </w:r>
      <w:r w:rsidRPr="000D4F9D">
        <w:rPr>
          <w:rFonts w:ascii="Calibri" w:hAnsi="Calibri"/>
          <w:sz w:val="24"/>
        </w:rPr>
        <w:t>diagnostik</w:t>
      </w:r>
      <w:r>
        <w:rPr>
          <w:rFonts w:ascii="Calibri" w:hAnsi="Calibri"/>
          <w:sz w:val="24"/>
        </w:rPr>
        <w:t>y</w:t>
      </w:r>
      <w:r w:rsidRPr="000D4F9D">
        <w:rPr>
          <w:rFonts w:ascii="Calibri" w:hAnsi="Calibri"/>
          <w:sz w:val="24"/>
        </w:rPr>
        <w:t xml:space="preserve"> závady na místě </w:t>
      </w:r>
      <w:r>
        <w:rPr>
          <w:rFonts w:ascii="Calibri" w:hAnsi="Calibri"/>
          <w:sz w:val="24"/>
        </w:rPr>
        <w:t>této závady,</w:t>
      </w:r>
      <w:r w:rsidRPr="000D4F9D">
        <w:rPr>
          <w:rFonts w:ascii="Calibri" w:hAnsi="Calibri"/>
          <w:sz w:val="24"/>
        </w:rPr>
        <w:t xml:space="preserve"> tzn. na adrese objednatele, vyjma případů</w:t>
      </w:r>
      <w:r>
        <w:rPr>
          <w:rFonts w:ascii="Calibri" w:hAnsi="Calibri"/>
          <w:sz w:val="24"/>
        </w:rPr>
        <w:t>,</w:t>
      </w:r>
      <w:r w:rsidRPr="000D4F9D">
        <w:rPr>
          <w:rFonts w:ascii="Calibri" w:hAnsi="Calibri"/>
          <w:sz w:val="24"/>
        </w:rPr>
        <w:t xml:space="preserve"> kdy bude vada </w:t>
      </w:r>
      <w:r>
        <w:rPr>
          <w:rFonts w:ascii="Calibri" w:hAnsi="Calibri"/>
          <w:sz w:val="24"/>
        </w:rPr>
        <w:t xml:space="preserve">Díla </w:t>
      </w:r>
      <w:r w:rsidRPr="000D4F9D">
        <w:rPr>
          <w:rFonts w:ascii="Calibri" w:hAnsi="Calibri"/>
          <w:sz w:val="24"/>
        </w:rPr>
        <w:t xml:space="preserve">odstraněna v uvedeném termínu pomocí vzdáleného servisního přístupu. V případě neopravitelných závad </w:t>
      </w:r>
      <w:r>
        <w:rPr>
          <w:rFonts w:ascii="Calibri" w:hAnsi="Calibri"/>
          <w:sz w:val="24"/>
        </w:rPr>
        <w:t xml:space="preserve">Díla </w:t>
      </w:r>
      <w:r w:rsidRPr="000D4F9D">
        <w:rPr>
          <w:rFonts w:ascii="Calibri" w:hAnsi="Calibri"/>
          <w:sz w:val="24"/>
        </w:rPr>
        <w:t xml:space="preserve">bude oprava provedena výměnou zařízení za </w:t>
      </w:r>
      <w:r w:rsidRPr="005D2B7D">
        <w:rPr>
          <w:rFonts w:ascii="Calibri" w:hAnsi="Calibri"/>
          <w:sz w:val="24"/>
        </w:rPr>
        <w:t xml:space="preserve">stejný nebo objednatelem odsouhlasený ekvivalentní </w:t>
      </w:r>
      <w:r w:rsidRPr="000D4F9D">
        <w:rPr>
          <w:rFonts w:ascii="Calibri" w:hAnsi="Calibri"/>
          <w:sz w:val="24"/>
        </w:rPr>
        <w:t>typ.</w:t>
      </w:r>
    </w:p>
    <w:p w:rsidR="00193332" w:rsidRDefault="00193332">
      <w:pPr>
        <w:widowControl w:val="0"/>
        <w:ind w:left="709"/>
        <w:jc w:val="both"/>
        <w:rPr>
          <w:rFonts w:ascii="Calibri" w:hAnsi="Calibri"/>
          <w:sz w:val="24"/>
        </w:rPr>
      </w:pPr>
    </w:p>
    <w:p w:rsidR="00193332" w:rsidRDefault="00193332">
      <w:pPr>
        <w:widowControl w:val="0"/>
        <w:numPr>
          <w:ilvl w:val="1"/>
          <w:numId w:val="6"/>
        </w:numPr>
        <w:tabs>
          <w:tab w:val="left" w:pos="-1985"/>
        </w:tabs>
        <w:ind w:left="709" w:hanging="709"/>
        <w:jc w:val="both"/>
        <w:rPr>
          <w:rFonts w:ascii="Calibri" w:hAnsi="Calibri"/>
          <w:sz w:val="24"/>
        </w:rPr>
      </w:pPr>
      <w:r>
        <w:rPr>
          <w:rFonts w:ascii="Calibri" w:hAnsi="Calibri"/>
          <w:sz w:val="24"/>
        </w:rPr>
        <w:t xml:space="preserve">     Uplatněním nároků z vad Díla nejsou dotčeny nároky objednatele na náhradu škody </w:t>
      </w:r>
      <w:r>
        <w:rPr>
          <w:rFonts w:ascii="Calibri" w:hAnsi="Calibri"/>
          <w:sz w:val="24"/>
        </w:rPr>
        <w:br/>
        <w:t>a smluvní pokuty.</w:t>
      </w:r>
    </w:p>
    <w:p w:rsidR="00193332" w:rsidRDefault="00193332">
      <w:pPr>
        <w:pStyle w:val="ListParagraph"/>
        <w:rPr>
          <w:rFonts w:ascii="Calibri" w:hAnsi="Calibri"/>
          <w:sz w:val="24"/>
        </w:rPr>
      </w:pPr>
    </w:p>
    <w:p w:rsidR="00193332" w:rsidRDefault="00193332">
      <w:pPr>
        <w:widowControl w:val="0"/>
        <w:numPr>
          <w:ilvl w:val="1"/>
          <w:numId w:val="6"/>
        </w:numPr>
        <w:tabs>
          <w:tab w:val="left" w:pos="-1985"/>
        </w:tabs>
        <w:ind w:left="709" w:hanging="709"/>
        <w:jc w:val="both"/>
        <w:rPr>
          <w:rFonts w:ascii="Calibri" w:hAnsi="Calibri"/>
          <w:sz w:val="24"/>
        </w:rPr>
      </w:pPr>
      <w:r>
        <w:rPr>
          <w:rFonts w:ascii="Calibri" w:hAnsi="Calibri"/>
          <w:sz w:val="24"/>
        </w:rPr>
        <w:t xml:space="preserve">      Případnou reklamaci vady Díla, pokud tak objednatel neučiní sám, může uplatnit bezodkladně po jejím zjištění také budoucí provozovatel, kterého k tomu objednatel zplnomocní.</w:t>
      </w:r>
    </w:p>
    <w:p w:rsidR="00193332" w:rsidRDefault="00193332" w:rsidP="000D4F9D">
      <w:pPr>
        <w:pStyle w:val="ListParagraph"/>
        <w:rPr>
          <w:rFonts w:ascii="Calibri" w:hAnsi="Calibri"/>
          <w:sz w:val="24"/>
        </w:rPr>
      </w:pPr>
    </w:p>
    <w:p w:rsidR="00193332" w:rsidRDefault="00193332">
      <w:pPr>
        <w:widowControl w:val="0"/>
        <w:numPr>
          <w:ilvl w:val="1"/>
          <w:numId w:val="6"/>
        </w:numPr>
        <w:tabs>
          <w:tab w:val="left" w:pos="-1985"/>
        </w:tabs>
        <w:ind w:left="709" w:hanging="709"/>
        <w:jc w:val="both"/>
        <w:rPr>
          <w:rFonts w:ascii="Calibri" w:hAnsi="Calibri"/>
          <w:sz w:val="24"/>
        </w:rPr>
      </w:pPr>
      <w:r>
        <w:rPr>
          <w:rFonts w:ascii="Calibri" w:hAnsi="Calibri"/>
          <w:sz w:val="24"/>
        </w:rPr>
        <w:t>Zhotovitel se zavazuje v případě požadavku objednatele zajistit také pozáruční servis a to včetně pravidelných zkoušek a revizních prohlídek (dle prováděcích předpisů zák. č. 239/2000 Sb., ve znění pozdějších předpisu (zákon o integrovaném záchranném systému)a to po dobu min. 5 let od předání a převzetí Díla. Po tuto dobu min. 5 let zhotovitel garantuje dodání náhradních dílů za uvedené ceny dle přílohy č. 2 této smlouvy. Revizní zkoušky a prohlídky budou ukončeny revizní zprávou, pokud objednatel projeví vůli takovou dohodu uzavřít.</w:t>
      </w:r>
    </w:p>
    <w:p w:rsidR="00193332" w:rsidRDefault="00193332">
      <w:pPr>
        <w:widowControl w:val="0"/>
        <w:rPr>
          <w:rFonts w:ascii="Calibri" w:hAnsi="Calibri"/>
          <w:b/>
          <w:sz w:val="16"/>
          <w:szCs w:val="16"/>
        </w:rPr>
      </w:pPr>
    </w:p>
    <w:p w:rsidR="00193332" w:rsidRDefault="00193332">
      <w:pPr>
        <w:widowControl w:val="0"/>
        <w:spacing w:before="120"/>
        <w:jc w:val="center"/>
        <w:rPr>
          <w:rFonts w:ascii="Calibri" w:hAnsi="Calibri"/>
          <w:b/>
          <w:sz w:val="24"/>
        </w:rPr>
      </w:pPr>
      <w:r>
        <w:rPr>
          <w:rFonts w:ascii="Calibri" w:hAnsi="Calibri"/>
          <w:b/>
          <w:sz w:val="24"/>
        </w:rPr>
        <w:t>VIII.</w:t>
      </w:r>
    </w:p>
    <w:p w:rsidR="00193332" w:rsidRDefault="00193332">
      <w:pPr>
        <w:keepNext/>
        <w:widowControl w:val="0"/>
        <w:jc w:val="center"/>
        <w:rPr>
          <w:rFonts w:ascii="Calibri" w:hAnsi="Calibri"/>
          <w:b/>
          <w:sz w:val="24"/>
        </w:rPr>
      </w:pPr>
      <w:r>
        <w:rPr>
          <w:rFonts w:ascii="Calibri" w:hAnsi="Calibri"/>
          <w:b/>
          <w:sz w:val="24"/>
        </w:rPr>
        <w:t>Dodací a kvalitativní podmínky</w:t>
      </w:r>
    </w:p>
    <w:p w:rsidR="00193332" w:rsidRDefault="00193332">
      <w:pPr>
        <w:widowControl w:val="0"/>
        <w:spacing w:before="120"/>
        <w:ind w:left="720" w:hanging="720"/>
        <w:jc w:val="both"/>
        <w:rPr>
          <w:rFonts w:ascii="Calibri" w:hAnsi="Calibri"/>
          <w:sz w:val="24"/>
        </w:rPr>
      </w:pPr>
      <w:r>
        <w:rPr>
          <w:rFonts w:ascii="Calibri" w:hAnsi="Calibri"/>
          <w:sz w:val="24"/>
        </w:rPr>
        <w:t>8.1</w:t>
      </w:r>
      <w:r>
        <w:rPr>
          <w:rFonts w:ascii="Calibri" w:hAnsi="Calibri"/>
          <w:sz w:val="24"/>
        </w:rPr>
        <w:tab/>
        <w:t>Nejdéle do 7 dnů od výzvy k zahájení provádění Díla zahájí zhotovitel práce na díle. O zahájení prací bude pořízen zápis.</w:t>
      </w:r>
    </w:p>
    <w:p w:rsidR="00193332" w:rsidRDefault="00193332">
      <w:pPr>
        <w:widowControl w:val="0"/>
        <w:spacing w:before="120"/>
        <w:ind w:left="720" w:hanging="720"/>
        <w:jc w:val="both"/>
        <w:rPr>
          <w:rFonts w:ascii="Calibri" w:hAnsi="Calibri"/>
          <w:sz w:val="24"/>
        </w:rPr>
      </w:pPr>
      <w:r>
        <w:rPr>
          <w:rFonts w:ascii="Calibri" w:hAnsi="Calibri"/>
          <w:sz w:val="24"/>
        </w:rPr>
        <w:t>8.2</w:t>
      </w:r>
      <w:r>
        <w:rPr>
          <w:rFonts w:ascii="Calibri" w:hAnsi="Calibri"/>
          <w:sz w:val="24"/>
        </w:rPr>
        <w:tab/>
        <w:t>Zhotovitel má povinnost zjistit před započetím provádění Díla případné překážky, které by mohly znemožnit provedení Díla.</w:t>
      </w:r>
    </w:p>
    <w:p w:rsidR="00193332" w:rsidRDefault="00193332">
      <w:pPr>
        <w:widowControl w:val="0"/>
        <w:spacing w:before="120"/>
        <w:ind w:left="709" w:hanging="709"/>
        <w:jc w:val="both"/>
        <w:rPr>
          <w:rFonts w:ascii="Calibri" w:hAnsi="Calibri"/>
          <w:sz w:val="24"/>
        </w:rPr>
      </w:pPr>
      <w:r>
        <w:rPr>
          <w:rFonts w:ascii="Calibri" w:hAnsi="Calibri"/>
          <w:sz w:val="24"/>
        </w:rPr>
        <w:t>8.3</w:t>
      </w:r>
      <w:r>
        <w:rPr>
          <w:rFonts w:ascii="Calibri" w:hAnsi="Calibri"/>
          <w:sz w:val="24"/>
        </w:rPr>
        <w:tab/>
        <w:t>Zhotovitel se zavazuje provádět Dílo, které je předmětem této smlouvy včas a řádně, v souladu s ustanoveními právního řádu, příslušných ČSN, oborových norem a předpisů a schváleného projektu. Pokud by zhotovitel nedodržoval a nerespektoval platné předpisy a normy i přes upozornění objednatele, je toto jednání oprávněným důvodem pro jednostranné odstoupení od smlouvy ze strany objednatele.</w:t>
      </w:r>
    </w:p>
    <w:p w:rsidR="00193332" w:rsidRDefault="00193332">
      <w:pPr>
        <w:widowControl w:val="0"/>
        <w:spacing w:before="120"/>
        <w:ind w:left="709" w:hanging="709"/>
        <w:jc w:val="both"/>
        <w:rPr>
          <w:rFonts w:ascii="Calibri" w:hAnsi="Calibri"/>
          <w:sz w:val="24"/>
        </w:rPr>
      </w:pPr>
      <w:r>
        <w:rPr>
          <w:rFonts w:ascii="Calibri" w:hAnsi="Calibri"/>
          <w:sz w:val="24"/>
        </w:rPr>
        <w:t>8.4</w:t>
      </w:r>
      <w:r>
        <w:rPr>
          <w:rFonts w:ascii="Calibri" w:hAnsi="Calibri"/>
          <w:sz w:val="24"/>
        </w:rPr>
        <w:tab/>
        <w:t>Zhotovitel může pověřit provedením části Díla jiné osoby (poddodavatele). Konečný seznam poddodavatelů je uveden v příloze č. 1 této smlouvy. Jeho výlučná zodpovědnost vůči objednateli za koordinaci všech poddodavatelů a řádné provedení Díla tím však není dotčena.</w:t>
      </w:r>
    </w:p>
    <w:p w:rsidR="00193332" w:rsidRDefault="00193332">
      <w:pPr>
        <w:widowControl w:val="0"/>
        <w:spacing w:before="120"/>
        <w:ind w:left="720" w:hanging="720"/>
        <w:jc w:val="both"/>
        <w:rPr>
          <w:rFonts w:ascii="Calibri" w:hAnsi="Calibri"/>
          <w:sz w:val="24"/>
        </w:rPr>
      </w:pPr>
      <w:r>
        <w:rPr>
          <w:rFonts w:ascii="Calibri" w:hAnsi="Calibri"/>
          <w:sz w:val="24"/>
        </w:rPr>
        <w:t>8.5</w:t>
      </w:r>
      <w:r>
        <w:rPr>
          <w:rFonts w:ascii="Calibri" w:hAnsi="Calibri"/>
          <w:sz w:val="24"/>
        </w:rPr>
        <w:tab/>
        <w:t xml:space="preserve">Objednatel je oprávněn kontrolovat provádění Díla a zajišťovat při realizaci občasný odborný dozor a v jeho průběhu zejména sledovat, zda práce jsou prováděny podle předané zadávací dokumentace, podle smluvních podmínek, technických norem </w:t>
      </w:r>
      <w:r>
        <w:rPr>
          <w:rFonts w:ascii="Calibri" w:hAnsi="Calibri"/>
          <w:sz w:val="24"/>
        </w:rPr>
        <w:br/>
        <w:t>a jiných právních předpisů a v souladu s rozhodnutími veřejnoprávních orgánů. Za tím účelem má přístup na místo realizace Díla. Na nedostatky zjištěné v průběhu prací upozorní neprodleně zápisem a požádá o odstranění vad. Jestliže zhotovitel Díla takovéto vady neodstraní v určené době a vadný postup zhotovitele by vedl nepochybně k podstatnému porušení smlouvy, je objednatel oprávněn od smlouvy odstoupit.</w:t>
      </w:r>
    </w:p>
    <w:p w:rsidR="00193332" w:rsidRDefault="00193332">
      <w:pPr>
        <w:widowControl w:val="0"/>
        <w:spacing w:before="120"/>
        <w:ind w:left="720" w:hanging="720"/>
        <w:jc w:val="both"/>
        <w:rPr>
          <w:rFonts w:ascii="Calibri" w:hAnsi="Calibri"/>
          <w:sz w:val="24"/>
        </w:rPr>
      </w:pPr>
      <w:r>
        <w:rPr>
          <w:rFonts w:ascii="Calibri" w:hAnsi="Calibri"/>
          <w:sz w:val="24"/>
        </w:rPr>
        <w:t>8.6</w:t>
      </w:r>
      <w:r>
        <w:rPr>
          <w:rFonts w:ascii="Calibri" w:hAnsi="Calibri"/>
          <w:sz w:val="24"/>
        </w:rPr>
        <w:tab/>
        <w:t>Zhotovitel zodpovídá za čistotu a pořádek v místě plnění Předmětu smlouvy. Zhotovitel odstraní na vlastní náklady odpady, které jsou výsledkem jeho činnosti.</w:t>
      </w:r>
    </w:p>
    <w:p w:rsidR="00193332" w:rsidRDefault="00193332">
      <w:pPr>
        <w:widowControl w:val="0"/>
        <w:jc w:val="center"/>
        <w:rPr>
          <w:rFonts w:ascii="Calibri" w:hAnsi="Calibri"/>
          <w:b/>
          <w:sz w:val="24"/>
        </w:rPr>
      </w:pPr>
    </w:p>
    <w:p w:rsidR="00193332" w:rsidRDefault="00193332">
      <w:pPr>
        <w:widowControl w:val="0"/>
        <w:jc w:val="center"/>
        <w:rPr>
          <w:rFonts w:ascii="Calibri" w:hAnsi="Calibri"/>
          <w:b/>
          <w:sz w:val="24"/>
        </w:rPr>
      </w:pPr>
      <w:r>
        <w:rPr>
          <w:rFonts w:ascii="Calibri" w:hAnsi="Calibri"/>
          <w:b/>
          <w:sz w:val="24"/>
        </w:rPr>
        <w:t>IX.</w:t>
      </w:r>
    </w:p>
    <w:p w:rsidR="00193332" w:rsidRDefault="00193332">
      <w:pPr>
        <w:keepNext/>
        <w:widowControl w:val="0"/>
        <w:jc w:val="center"/>
        <w:rPr>
          <w:rFonts w:ascii="Calibri" w:hAnsi="Calibri"/>
          <w:b/>
          <w:sz w:val="24"/>
        </w:rPr>
      </w:pPr>
      <w:r>
        <w:rPr>
          <w:rFonts w:ascii="Calibri" w:hAnsi="Calibri"/>
          <w:b/>
          <w:sz w:val="24"/>
        </w:rPr>
        <w:t>Smluvní pokuty</w:t>
      </w:r>
    </w:p>
    <w:p w:rsidR="00193332" w:rsidRDefault="00193332">
      <w:pPr>
        <w:widowControl w:val="0"/>
        <w:jc w:val="both"/>
        <w:rPr>
          <w:rFonts w:ascii="Calibri" w:hAnsi="Calibri"/>
          <w:b/>
          <w:sz w:val="16"/>
          <w:szCs w:val="16"/>
        </w:rPr>
      </w:pPr>
    </w:p>
    <w:p w:rsidR="00193332" w:rsidRDefault="00193332">
      <w:pPr>
        <w:widowControl w:val="0"/>
        <w:spacing w:before="120"/>
        <w:ind w:left="720" w:hanging="720"/>
        <w:jc w:val="both"/>
        <w:rPr>
          <w:rFonts w:ascii="Calibri" w:hAnsi="Calibri"/>
          <w:sz w:val="24"/>
        </w:rPr>
      </w:pPr>
      <w:r>
        <w:rPr>
          <w:rFonts w:ascii="Calibri" w:hAnsi="Calibri"/>
          <w:sz w:val="24"/>
        </w:rPr>
        <w:t>9.1</w:t>
      </w:r>
      <w:r>
        <w:rPr>
          <w:rFonts w:ascii="Calibri" w:hAnsi="Calibri"/>
          <w:sz w:val="24"/>
        </w:rPr>
        <w:tab/>
        <w:t>Uplatněním či zaplacením jakékoli smluvní pokuty dle této smlouvy není dotčen případný nárok objednatele na náhradu škody. Právo na uplatnění smluvní pokuty vzniká bez ohledu na zavinění zhotovitele. Zaplacením smluvní pokuty nezanikne povinnost, k jejímuž zajištění byla smluvní pokuta sjednána.</w:t>
      </w:r>
    </w:p>
    <w:p w:rsidR="00193332" w:rsidRDefault="00193332">
      <w:pPr>
        <w:widowControl w:val="0"/>
        <w:spacing w:before="120"/>
        <w:ind w:left="720" w:hanging="720"/>
        <w:jc w:val="both"/>
        <w:rPr>
          <w:rFonts w:ascii="Calibri" w:hAnsi="Calibri"/>
          <w:strike/>
          <w:sz w:val="24"/>
        </w:rPr>
      </w:pPr>
      <w:r>
        <w:rPr>
          <w:rFonts w:ascii="Calibri" w:hAnsi="Calibri"/>
          <w:sz w:val="24"/>
        </w:rPr>
        <w:t>9.2</w:t>
      </w:r>
      <w:r>
        <w:rPr>
          <w:rFonts w:ascii="Calibri" w:hAnsi="Calibri"/>
          <w:sz w:val="24"/>
        </w:rPr>
        <w:tab/>
      </w:r>
      <w:r w:rsidRPr="00EF4A36">
        <w:rPr>
          <w:rFonts w:ascii="Calibri" w:hAnsi="Calibri"/>
          <w:sz w:val="24"/>
        </w:rPr>
        <w:t xml:space="preserve">Jestliže zhotovitel odevzdá dílo, uvedené v čl. III. po termínu, uvedeném v čl. IV., bodu </w:t>
      </w:r>
      <w:r>
        <w:rPr>
          <w:rFonts w:ascii="Calibri" w:hAnsi="Calibri"/>
          <w:sz w:val="24"/>
        </w:rPr>
        <w:t>4.3</w:t>
      </w:r>
      <w:r w:rsidRPr="00EF4A36">
        <w:rPr>
          <w:rFonts w:ascii="Calibri" w:hAnsi="Calibri"/>
          <w:sz w:val="24"/>
        </w:rPr>
        <w:t>., zaplatí smluvní pokutu ve výši 0,05 % z celkové ceny díla za každý den prodlení</w:t>
      </w:r>
      <w:r>
        <w:rPr>
          <w:rFonts w:ascii="Calibri" w:hAnsi="Calibri"/>
          <w:sz w:val="24"/>
        </w:rPr>
        <w:t>.</w:t>
      </w:r>
    </w:p>
    <w:p w:rsidR="00193332" w:rsidRDefault="00193332">
      <w:pPr>
        <w:widowControl w:val="0"/>
        <w:spacing w:before="120"/>
        <w:ind w:left="720" w:hanging="720"/>
        <w:jc w:val="both"/>
        <w:rPr>
          <w:rFonts w:ascii="Calibri" w:hAnsi="Calibri"/>
          <w:sz w:val="24"/>
        </w:rPr>
      </w:pPr>
      <w:r>
        <w:rPr>
          <w:rFonts w:ascii="Calibri" w:hAnsi="Calibri"/>
          <w:sz w:val="24"/>
        </w:rPr>
        <w:t>9.3</w:t>
      </w:r>
      <w:r>
        <w:rPr>
          <w:rFonts w:ascii="Calibri" w:hAnsi="Calibri"/>
          <w:sz w:val="24"/>
        </w:rPr>
        <w:tab/>
        <w:t>Zhotovitel se zavazuje uhradit objednateli na jeho výzvu smluvní pokutu za porušení povinnosti odstranit v zápise o předání a převzetí Díla stanovené lhůtě drobné vady a nedodělky, a to ve výši 2.000 Kč, za každou vadu či nedodělek a den prodlení.</w:t>
      </w:r>
    </w:p>
    <w:p w:rsidR="00193332" w:rsidRPr="006874F8" w:rsidRDefault="00193332" w:rsidP="000517A3">
      <w:pPr>
        <w:widowControl w:val="0"/>
        <w:spacing w:before="120"/>
        <w:ind w:left="720" w:hanging="720"/>
        <w:jc w:val="both"/>
        <w:rPr>
          <w:rFonts w:ascii="Calibri" w:hAnsi="Calibri"/>
          <w:color w:val="FF0000"/>
          <w:sz w:val="24"/>
        </w:rPr>
      </w:pPr>
      <w:r>
        <w:rPr>
          <w:rFonts w:ascii="Calibri" w:hAnsi="Calibri"/>
          <w:sz w:val="24"/>
        </w:rPr>
        <w:t xml:space="preserve">9.4 </w:t>
      </w:r>
      <w:r>
        <w:rPr>
          <w:rFonts w:ascii="Calibri" w:hAnsi="Calibri"/>
          <w:sz w:val="24"/>
        </w:rPr>
        <w:tab/>
      </w:r>
      <w:r w:rsidRPr="000517A3">
        <w:rPr>
          <w:rFonts w:ascii="Calibri" w:hAnsi="Calibri"/>
          <w:sz w:val="24"/>
        </w:rPr>
        <w:t>V případě prodlení zhotovitele s odstraněním reklamovaných vad v průběhu záruční doby, je objednatel oprávněn požadovat po zhotoviteli zaplacení smluvní pokuty ve výši 3.000,- Kč za každou vadu a každý započatý den prodlení.</w:t>
      </w:r>
      <w:r>
        <w:rPr>
          <w:rFonts w:ascii="Calibri" w:hAnsi="Calibri"/>
          <w:color w:val="FF0000"/>
          <w:sz w:val="24"/>
        </w:rPr>
        <w:t xml:space="preserve"> </w:t>
      </w:r>
    </w:p>
    <w:p w:rsidR="00193332" w:rsidRDefault="00193332" w:rsidP="008C3ADB">
      <w:pPr>
        <w:widowControl w:val="0"/>
        <w:spacing w:before="120"/>
        <w:ind w:left="720" w:hanging="720"/>
        <w:jc w:val="both"/>
        <w:rPr>
          <w:rFonts w:ascii="Calibri" w:hAnsi="Calibri"/>
          <w:sz w:val="24"/>
        </w:rPr>
      </w:pPr>
      <w:r>
        <w:rPr>
          <w:rFonts w:ascii="Calibri" w:hAnsi="Calibri"/>
          <w:sz w:val="24"/>
        </w:rPr>
        <w:t>9.5</w:t>
      </w:r>
      <w:r>
        <w:rPr>
          <w:rFonts w:ascii="Calibri" w:hAnsi="Calibri"/>
          <w:sz w:val="24"/>
        </w:rPr>
        <w:tab/>
      </w:r>
      <w:r w:rsidRPr="00EF4A36">
        <w:rPr>
          <w:rFonts w:ascii="Calibri" w:hAnsi="Calibri"/>
          <w:sz w:val="24"/>
        </w:rPr>
        <w:t>Pokud objednatel nedodrží termín splatnosti u splátky, bude povinen uhradit za každý den prodlení částku ve výši 0,05 % z dlužné částky</w:t>
      </w:r>
      <w:r w:rsidRPr="008D0B15">
        <w:rPr>
          <w:rFonts w:ascii="Calibri" w:hAnsi="Calibri"/>
          <w:sz w:val="24"/>
        </w:rPr>
        <w:t>.</w:t>
      </w:r>
    </w:p>
    <w:p w:rsidR="00193332" w:rsidRDefault="00193332">
      <w:pPr>
        <w:widowControl w:val="0"/>
        <w:spacing w:before="120"/>
        <w:ind w:left="720" w:hanging="720"/>
        <w:jc w:val="both"/>
        <w:rPr>
          <w:rFonts w:ascii="Calibri" w:hAnsi="Calibri"/>
          <w:sz w:val="24"/>
        </w:rPr>
      </w:pPr>
      <w:r>
        <w:rPr>
          <w:rFonts w:ascii="Calibri" w:hAnsi="Calibri"/>
          <w:sz w:val="24"/>
        </w:rPr>
        <w:t>9.6</w:t>
      </w:r>
      <w:r>
        <w:rPr>
          <w:rFonts w:ascii="Calibri" w:hAnsi="Calibri"/>
          <w:sz w:val="24"/>
        </w:rPr>
        <w:tab/>
      </w:r>
      <w:r w:rsidRPr="00EF4A36">
        <w:rPr>
          <w:rFonts w:ascii="Calibri" w:hAnsi="Calibri"/>
          <w:sz w:val="24"/>
        </w:rPr>
        <w:t>Splatnost smluvních pokut se sjednává na 14 dní ode dne doručení jejich vyčíslení druhé smluvní straně</w:t>
      </w:r>
      <w:r>
        <w:rPr>
          <w:rFonts w:ascii="Calibri" w:hAnsi="Calibri"/>
          <w:sz w:val="24"/>
        </w:rPr>
        <w:t>.</w:t>
      </w:r>
    </w:p>
    <w:p w:rsidR="00193332" w:rsidRDefault="00193332">
      <w:pPr>
        <w:widowControl w:val="0"/>
        <w:spacing w:before="120"/>
        <w:ind w:left="720" w:hanging="720"/>
        <w:jc w:val="both"/>
        <w:rPr>
          <w:rFonts w:ascii="Calibri" w:hAnsi="Calibri"/>
          <w:sz w:val="24"/>
        </w:rPr>
      </w:pPr>
    </w:p>
    <w:p w:rsidR="00193332" w:rsidRPr="008D0B15" w:rsidRDefault="00193332">
      <w:pPr>
        <w:widowControl w:val="0"/>
        <w:spacing w:before="120"/>
        <w:ind w:left="720" w:hanging="720"/>
        <w:jc w:val="both"/>
        <w:rPr>
          <w:rFonts w:ascii="Calibri" w:hAnsi="Calibri"/>
          <w:sz w:val="24"/>
        </w:rPr>
      </w:pPr>
    </w:p>
    <w:p w:rsidR="00193332" w:rsidRPr="008D0B15" w:rsidRDefault="00193332">
      <w:pPr>
        <w:widowControl w:val="0"/>
        <w:spacing w:before="120"/>
        <w:jc w:val="center"/>
        <w:rPr>
          <w:rFonts w:ascii="Calibri" w:hAnsi="Calibri"/>
          <w:sz w:val="24"/>
        </w:rPr>
      </w:pPr>
    </w:p>
    <w:p w:rsidR="00193332" w:rsidRDefault="00193332">
      <w:pPr>
        <w:widowControl w:val="0"/>
        <w:spacing w:before="120"/>
        <w:jc w:val="center"/>
        <w:rPr>
          <w:rFonts w:ascii="Calibri" w:hAnsi="Calibri"/>
          <w:b/>
          <w:sz w:val="24"/>
        </w:rPr>
      </w:pPr>
      <w:r>
        <w:rPr>
          <w:rFonts w:ascii="Calibri" w:hAnsi="Calibri"/>
          <w:b/>
          <w:sz w:val="24"/>
        </w:rPr>
        <w:t>X.</w:t>
      </w:r>
    </w:p>
    <w:p w:rsidR="00193332" w:rsidRDefault="00193332">
      <w:pPr>
        <w:widowControl w:val="0"/>
        <w:jc w:val="center"/>
        <w:rPr>
          <w:rFonts w:ascii="Calibri" w:hAnsi="Calibri"/>
          <w:b/>
          <w:sz w:val="24"/>
        </w:rPr>
      </w:pPr>
      <w:r>
        <w:rPr>
          <w:rFonts w:ascii="Calibri" w:hAnsi="Calibri"/>
          <w:b/>
          <w:sz w:val="24"/>
        </w:rPr>
        <w:t>Spolupůsobení objednatele a zhotovitele</w:t>
      </w:r>
    </w:p>
    <w:p w:rsidR="00193332" w:rsidRDefault="00193332">
      <w:pPr>
        <w:widowControl w:val="0"/>
        <w:spacing w:before="120"/>
        <w:ind w:left="720" w:hanging="720"/>
        <w:jc w:val="both"/>
        <w:rPr>
          <w:rFonts w:ascii="Calibri" w:hAnsi="Calibri"/>
          <w:sz w:val="24"/>
        </w:rPr>
      </w:pPr>
      <w:r>
        <w:rPr>
          <w:rFonts w:ascii="Calibri" w:hAnsi="Calibri"/>
          <w:sz w:val="24"/>
        </w:rPr>
        <w:t>10.1</w:t>
      </w:r>
      <w:r>
        <w:rPr>
          <w:rFonts w:ascii="Calibri" w:hAnsi="Calibri"/>
          <w:sz w:val="24"/>
        </w:rPr>
        <w:tab/>
        <w:t>Zhotovitel je povinen dodržovat zásady bezpečnosti práce a ochrany zdraví na pracovišti (dále jen BOZP) stanovené platnou legislativou.</w:t>
      </w:r>
    </w:p>
    <w:p w:rsidR="00193332" w:rsidRDefault="00193332">
      <w:pPr>
        <w:widowControl w:val="0"/>
        <w:spacing w:before="120"/>
        <w:ind w:left="720" w:hanging="720"/>
        <w:jc w:val="both"/>
        <w:rPr>
          <w:rFonts w:ascii="Calibri" w:hAnsi="Calibri"/>
          <w:sz w:val="24"/>
        </w:rPr>
      </w:pPr>
      <w:r>
        <w:rPr>
          <w:rFonts w:ascii="Calibri" w:hAnsi="Calibri"/>
          <w:sz w:val="24"/>
        </w:rPr>
        <w:t>10.2</w:t>
      </w:r>
      <w:r>
        <w:rPr>
          <w:rFonts w:ascii="Calibri" w:hAnsi="Calibri"/>
          <w:sz w:val="24"/>
        </w:rPr>
        <w:tab/>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Zhotovitel je povinen poskytnout požadované informace a dokumentaci zaměstnancům nebo zmocněncům SFŽP ČR, MMR, Ministerstva financí, Evropské komise, Evropského účetního dvora, Nejvyššího kontrolního úřadu, příslušného finančního úřadu a dalších oprávněných orgánů státní správy a vytvořit uvedeným orgánům podmínky k provedení kontroly předmětu Díla a poskytnout jim součinnost.</w:t>
      </w:r>
    </w:p>
    <w:p w:rsidR="00193332" w:rsidRDefault="00193332">
      <w:pPr>
        <w:widowControl w:val="0"/>
        <w:spacing w:before="120"/>
        <w:ind w:left="720" w:hanging="720"/>
        <w:jc w:val="both"/>
        <w:rPr>
          <w:rFonts w:ascii="Calibri" w:hAnsi="Calibri"/>
          <w:sz w:val="24"/>
        </w:rPr>
      </w:pPr>
      <w:r>
        <w:rPr>
          <w:rFonts w:ascii="Calibri" w:hAnsi="Calibri"/>
          <w:sz w:val="24"/>
        </w:rPr>
        <w:t>10.3</w:t>
      </w:r>
      <w:r>
        <w:rPr>
          <w:rFonts w:ascii="Calibri" w:hAnsi="Calibri"/>
          <w:sz w:val="24"/>
        </w:rPr>
        <w:tab/>
        <w:t xml:space="preserve">Zhotovitel je oprávněn odstoupit od smlouvy o dílo pouze z důvodů stanovených v obecně závazných právních předpisech. </w:t>
      </w:r>
    </w:p>
    <w:p w:rsidR="00193332" w:rsidRDefault="00193332">
      <w:pPr>
        <w:widowControl w:val="0"/>
        <w:spacing w:before="120"/>
        <w:ind w:left="720" w:hanging="720"/>
        <w:jc w:val="both"/>
        <w:rPr>
          <w:rFonts w:ascii="Calibri" w:hAnsi="Calibri"/>
          <w:sz w:val="24"/>
        </w:rPr>
      </w:pPr>
    </w:p>
    <w:p w:rsidR="00193332" w:rsidRDefault="00193332">
      <w:pPr>
        <w:widowControl w:val="0"/>
        <w:jc w:val="center"/>
        <w:rPr>
          <w:rFonts w:ascii="Calibri" w:hAnsi="Calibri"/>
          <w:b/>
          <w:sz w:val="24"/>
        </w:rPr>
      </w:pPr>
      <w:r>
        <w:rPr>
          <w:rFonts w:ascii="Calibri" w:hAnsi="Calibri"/>
          <w:b/>
          <w:sz w:val="24"/>
        </w:rPr>
        <w:t>XI.</w:t>
      </w:r>
    </w:p>
    <w:p w:rsidR="00193332" w:rsidRDefault="00193332">
      <w:pPr>
        <w:widowControl w:val="0"/>
        <w:jc w:val="center"/>
        <w:rPr>
          <w:rFonts w:ascii="Calibri" w:hAnsi="Calibri"/>
          <w:b/>
          <w:sz w:val="24"/>
        </w:rPr>
      </w:pPr>
      <w:r>
        <w:rPr>
          <w:rFonts w:ascii="Calibri" w:hAnsi="Calibri"/>
          <w:b/>
          <w:sz w:val="24"/>
        </w:rPr>
        <w:t>Ostatní ujednání</w:t>
      </w:r>
    </w:p>
    <w:p w:rsidR="00193332" w:rsidRDefault="00193332">
      <w:pPr>
        <w:widowControl w:val="0"/>
        <w:jc w:val="both"/>
        <w:rPr>
          <w:rFonts w:ascii="Calibri" w:hAnsi="Calibri"/>
          <w:sz w:val="16"/>
          <w:szCs w:val="16"/>
        </w:rPr>
      </w:pPr>
      <w:r>
        <w:rPr>
          <w:rFonts w:ascii="Calibri" w:hAnsi="Calibri"/>
          <w:sz w:val="16"/>
          <w:szCs w:val="16"/>
        </w:rPr>
        <w:t xml:space="preserve"> </w:t>
      </w:r>
    </w:p>
    <w:p w:rsidR="00193332" w:rsidRDefault="00193332">
      <w:pPr>
        <w:widowControl w:val="0"/>
        <w:ind w:left="705" w:hanging="705"/>
        <w:jc w:val="both"/>
        <w:rPr>
          <w:rFonts w:ascii="Calibri" w:hAnsi="Calibri"/>
          <w:sz w:val="24"/>
          <w:szCs w:val="24"/>
        </w:rPr>
      </w:pPr>
      <w:r>
        <w:rPr>
          <w:rFonts w:ascii="Calibri" w:hAnsi="Calibri"/>
          <w:sz w:val="24"/>
        </w:rPr>
        <w:t xml:space="preserve">11.1 </w:t>
      </w:r>
      <w:r>
        <w:rPr>
          <w:rFonts w:ascii="Calibri" w:hAnsi="Calibri"/>
          <w:sz w:val="24"/>
        </w:rPr>
        <w:tab/>
        <w:t xml:space="preserve">Zhotovitel </w:t>
      </w:r>
      <w:r>
        <w:rPr>
          <w:rFonts w:ascii="Calibri" w:hAnsi="Calibri"/>
          <w:sz w:val="24"/>
          <w:szCs w:val="24"/>
        </w:rPr>
        <w:t>je povinen objednatele průběžně informovat o pracích, které provádí, dále o časovém postupu prací, jejich jakosti, zdůvodnění odchylek prováděných prací od projektové dokumentace, o údajích důležitých pro posouzení hospodárnosti prací a údajích nutných pro posouzení prací orgány státní správy.</w:t>
      </w:r>
    </w:p>
    <w:p w:rsidR="00193332" w:rsidRDefault="00193332">
      <w:pPr>
        <w:widowControl w:val="0"/>
        <w:ind w:left="705" w:hanging="705"/>
        <w:jc w:val="both"/>
        <w:rPr>
          <w:rFonts w:ascii="Calibri" w:hAnsi="Calibri"/>
          <w:sz w:val="24"/>
        </w:rPr>
      </w:pPr>
    </w:p>
    <w:p w:rsidR="00193332" w:rsidRDefault="00193332">
      <w:pPr>
        <w:widowControl w:val="0"/>
        <w:ind w:left="705" w:hanging="705"/>
        <w:jc w:val="both"/>
        <w:rPr>
          <w:rFonts w:ascii="Calibri" w:hAnsi="Calibri"/>
          <w:sz w:val="24"/>
          <w:szCs w:val="24"/>
        </w:rPr>
      </w:pPr>
      <w:r>
        <w:rPr>
          <w:rFonts w:ascii="Calibri" w:hAnsi="Calibri"/>
          <w:sz w:val="24"/>
        </w:rPr>
        <w:t>11.2</w:t>
      </w:r>
      <w:r>
        <w:rPr>
          <w:rFonts w:ascii="Calibri" w:hAnsi="Calibri"/>
          <w:sz w:val="24"/>
        </w:rPr>
        <w:tab/>
      </w:r>
      <w:r>
        <w:rPr>
          <w:rFonts w:ascii="Calibri" w:hAnsi="Calibri"/>
          <w:sz w:val="24"/>
          <w:szCs w:val="24"/>
        </w:rPr>
        <w:t xml:space="preserve">Vlastníkem zhotovovaného Díla je objednatel. Nebezpečí škody na něm až do jeho řádného ukončení a předání objednateli nese </w:t>
      </w:r>
      <w:r>
        <w:rPr>
          <w:rFonts w:ascii="Calibri" w:hAnsi="Calibri"/>
          <w:sz w:val="24"/>
        </w:rPr>
        <w:t>zhotovitel</w:t>
      </w:r>
      <w:r>
        <w:rPr>
          <w:rFonts w:ascii="Calibri" w:hAnsi="Calibri"/>
          <w:sz w:val="24"/>
          <w:szCs w:val="24"/>
        </w:rPr>
        <w:t>.</w:t>
      </w:r>
    </w:p>
    <w:p w:rsidR="00193332" w:rsidRDefault="00193332">
      <w:pPr>
        <w:widowControl w:val="0"/>
        <w:ind w:left="705" w:hanging="705"/>
        <w:jc w:val="both"/>
        <w:rPr>
          <w:rFonts w:ascii="Calibri" w:hAnsi="Calibri"/>
          <w:sz w:val="24"/>
          <w:szCs w:val="24"/>
        </w:rPr>
      </w:pPr>
    </w:p>
    <w:p w:rsidR="00193332" w:rsidRPr="005F2C4B" w:rsidRDefault="00193332" w:rsidP="005F2C4B">
      <w:pPr>
        <w:pStyle w:val="Default"/>
        <w:ind w:left="705" w:hanging="705"/>
        <w:jc w:val="both"/>
      </w:pPr>
      <w:r>
        <w:t>11.3</w:t>
      </w:r>
      <w:r>
        <w:tab/>
        <w:t xml:space="preserve">Zhotovitel je povinen </w:t>
      </w:r>
      <w:r w:rsidRPr="005F2C4B">
        <w:t xml:space="preserve">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od finančního ukončení projektu, po dobu 3 let dle čl. 140 a násl. NAŘÍZENÍ (EU) EVROPSKÉHO PARLAMENTU A RADY č. 1303/2013 o společných ustanoveních týkajících se Evropského fondu pro regionální rozvoj, Evropského sociálního fondu, Fondu soudržnosti, Evropského zemědělského fondu pro rozvoj venkova a Evropského námořního a rybářského fondu, o obecných ustanoveních týkajících se Evropského fondu pro regionální rozvoj, Evropského sociálního fondu a Fondu soudržnosti a o zrušení nařízení Rady (ES) č. 1083/2006, veškeré originály dokladů, smlouvu vč. jejich dodatků a další originály dokumentů vztahující se k předmětu koupě, přičemž běh lhůty se začne počítat od 1.ledna následujícího kalendářního roku poté, kdy byla provedena poslední platba poskytovatele dotace na realizaci projektu. </w:t>
      </w:r>
    </w:p>
    <w:p w:rsidR="00193332" w:rsidRDefault="00193332" w:rsidP="005F2C4B">
      <w:pPr>
        <w:pStyle w:val="Default"/>
      </w:pPr>
    </w:p>
    <w:p w:rsidR="00193332" w:rsidRDefault="00193332">
      <w:pPr>
        <w:widowControl w:val="0"/>
        <w:ind w:left="705" w:hanging="705"/>
        <w:jc w:val="both"/>
        <w:rPr>
          <w:rFonts w:ascii="Calibri" w:hAnsi="Calibri"/>
          <w:sz w:val="24"/>
          <w:szCs w:val="24"/>
        </w:rPr>
      </w:pPr>
      <w:r>
        <w:rPr>
          <w:rFonts w:ascii="Calibri" w:hAnsi="Calibri"/>
          <w:sz w:val="24"/>
          <w:szCs w:val="24"/>
        </w:rPr>
        <w:t xml:space="preserve">11.4. </w:t>
      </w:r>
      <w:r>
        <w:rPr>
          <w:rFonts w:ascii="Calibri" w:hAnsi="Calibri"/>
          <w:sz w:val="24"/>
          <w:szCs w:val="24"/>
        </w:rPr>
        <w:tab/>
      </w:r>
      <w:r>
        <w:rPr>
          <w:rFonts w:ascii="Calibri" w:hAnsi="Calibri"/>
          <w:sz w:val="24"/>
        </w:rPr>
        <w:t xml:space="preserve">Zhotovitel </w:t>
      </w:r>
      <w:r>
        <w:rPr>
          <w:rFonts w:ascii="Calibri" w:hAnsi="Calibri"/>
          <w:sz w:val="24"/>
          <w:szCs w:val="24"/>
        </w:rPr>
        <w:t>je povinen postupovat dle pokynů objednatele a plně v jeho zájmu tak, aby nebyly porušeny podmínky a pravidla poskytnutí dotace obsažené v Požadavcích správce Programu a rozhodnutí o přidělení či ustanovení smlouvy o poskytnutí dotace a dalších navazujících dokumentů. Zhotovitel je povinen se se zněním daných dokumentů seznámit.</w:t>
      </w:r>
    </w:p>
    <w:p w:rsidR="00193332" w:rsidRDefault="00193332">
      <w:pPr>
        <w:widowControl w:val="0"/>
        <w:ind w:left="705" w:hanging="705"/>
        <w:jc w:val="both"/>
        <w:rPr>
          <w:rFonts w:ascii="Calibri" w:hAnsi="Calibri"/>
          <w:color w:val="00B050"/>
          <w:sz w:val="24"/>
          <w:szCs w:val="24"/>
        </w:rPr>
      </w:pPr>
    </w:p>
    <w:p w:rsidR="00193332" w:rsidRDefault="00193332" w:rsidP="00562D4D">
      <w:pPr>
        <w:widowControl w:val="0"/>
        <w:ind w:left="705" w:hanging="705"/>
        <w:jc w:val="both"/>
        <w:rPr>
          <w:rFonts w:ascii="Calibri" w:hAnsi="Calibri"/>
          <w:sz w:val="24"/>
          <w:szCs w:val="24"/>
        </w:rPr>
      </w:pPr>
      <w:r>
        <w:rPr>
          <w:rFonts w:ascii="Calibri" w:hAnsi="Calibri"/>
          <w:sz w:val="24"/>
          <w:szCs w:val="24"/>
        </w:rPr>
        <w:t xml:space="preserve">11.5. </w:t>
      </w:r>
      <w:r>
        <w:rPr>
          <w:rFonts w:ascii="Calibri" w:hAnsi="Calibri"/>
          <w:sz w:val="24"/>
          <w:szCs w:val="24"/>
        </w:rPr>
        <w:tab/>
      </w:r>
      <w:r>
        <w:rPr>
          <w:rFonts w:ascii="Calibri" w:hAnsi="Calibri"/>
          <w:sz w:val="24"/>
        </w:rPr>
        <w:t xml:space="preserve">Zhotovitel </w:t>
      </w:r>
      <w:r>
        <w:rPr>
          <w:rFonts w:ascii="Calibri" w:hAnsi="Calibri"/>
          <w:sz w:val="24"/>
          <w:szCs w:val="24"/>
        </w:rPr>
        <w:t xml:space="preserve">je povinen všechny písemné zprávy, písemné výstupy a prezentace opatřit vizuální identitou projektů dle Pravidel pro provádění informačních a propagačních opatření - Pravidel publicity OPŽP. </w:t>
      </w:r>
      <w:r>
        <w:rPr>
          <w:rFonts w:ascii="Calibri" w:hAnsi="Calibri"/>
          <w:sz w:val="24"/>
        </w:rPr>
        <w:t xml:space="preserve">Zhotovitel </w:t>
      </w:r>
      <w:r>
        <w:rPr>
          <w:rFonts w:ascii="Calibri" w:hAnsi="Calibri"/>
          <w:sz w:val="24"/>
          <w:szCs w:val="24"/>
        </w:rPr>
        <w:t xml:space="preserve">je povinen zajistit, aby každý originální účetní doklad obsahoval informaci, že se jedná o projekt </w:t>
      </w:r>
      <w:r w:rsidRPr="005F2C4B">
        <w:rPr>
          <w:rFonts w:ascii="Calibri" w:hAnsi="Calibri"/>
          <w:b/>
          <w:bCs/>
          <w:sz w:val="24"/>
          <w:szCs w:val="24"/>
        </w:rPr>
        <w:t>„</w:t>
      </w:r>
      <w:r w:rsidRPr="00FE3AFF">
        <w:rPr>
          <w:rFonts w:ascii="Calibri" w:hAnsi="Calibri"/>
          <w:b/>
          <w:bCs/>
          <w:sz w:val="24"/>
          <w:szCs w:val="24"/>
        </w:rPr>
        <w:t>Realizace varovných protipovodňových opatření pro město Náchod</w:t>
      </w:r>
      <w:r w:rsidRPr="00E063F3">
        <w:rPr>
          <w:rFonts w:ascii="Calibri" w:hAnsi="Calibri"/>
          <w:b/>
          <w:bCs/>
          <w:sz w:val="24"/>
          <w:szCs w:val="24"/>
        </w:rPr>
        <w:t xml:space="preserve">“, reg. č. projektu </w:t>
      </w:r>
      <w:r w:rsidRPr="00FE3AFF">
        <w:rPr>
          <w:rFonts w:ascii="Calibri" w:hAnsi="Calibri"/>
          <w:b/>
          <w:bCs/>
          <w:sz w:val="24"/>
          <w:szCs w:val="24"/>
        </w:rPr>
        <w:t>CZ.05.1.24/0.0/0.0/18_102/0009092</w:t>
      </w:r>
      <w:r>
        <w:rPr>
          <w:b/>
          <w:sz w:val="24"/>
          <w:szCs w:val="24"/>
        </w:rPr>
        <w:t xml:space="preserve"> </w:t>
      </w:r>
      <w:r>
        <w:rPr>
          <w:rFonts w:ascii="Calibri" w:hAnsi="Calibri"/>
          <w:sz w:val="24"/>
          <w:szCs w:val="24"/>
        </w:rPr>
        <w:t>a byl na něm výrazně a průkazně vyznačen název a identifikační číslo projektu dle vydaného rozhodnutí o poskytnutí dotace. Pravidla publicity obdrží zhotovitel na vyžádání.</w:t>
      </w:r>
    </w:p>
    <w:p w:rsidR="00193332" w:rsidRDefault="00193332">
      <w:pPr>
        <w:widowControl w:val="0"/>
        <w:ind w:left="705" w:hanging="705"/>
        <w:jc w:val="both"/>
        <w:rPr>
          <w:rFonts w:ascii="Calibri" w:hAnsi="Calibri"/>
          <w:color w:val="00B050"/>
          <w:sz w:val="24"/>
          <w:szCs w:val="24"/>
        </w:rPr>
      </w:pPr>
    </w:p>
    <w:p w:rsidR="00193332" w:rsidRDefault="00193332">
      <w:pPr>
        <w:widowControl w:val="0"/>
        <w:ind w:left="705" w:hanging="705"/>
        <w:jc w:val="both"/>
        <w:rPr>
          <w:rFonts w:ascii="Calibri" w:hAnsi="Calibri"/>
          <w:sz w:val="24"/>
          <w:szCs w:val="24"/>
        </w:rPr>
      </w:pPr>
      <w:r>
        <w:rPr>
          <w:rFonts w:ascii="Calibri" w:hAnsi="Calibri"/>
          <w:sz w:val="24"/>
          <w:szCs w:val="24"/>
        </w:rPr>
        <w:t xml:space="preserve">   11.6. </w:t>
      </w:r>
      <w:r>
        <w:rPr>
          <w:rFonts w:ascii="Calibri" w:hAnsi="Calibri"/>
          <w:sz w:val="24"/>
          <w:szCs w:val="24"/>
        </w:rPr>
        <w:tab/>
        <w:t>Jestliže objednatel ztratí nárok na dotaci, případně její část, nebo objednateli přestane být dotace dle smlouvy o dotaci vyplácena, a to v důsledku nedodržení termínu dokončení Díla nebo porušení povinnosti prokazatelně na straně z</w:t>
      </w:r>
      <w:r>
        <w:rPr>
          <w:rFonts w:ascii="Calibri" w:hAnsi="Calibri"/>
          <w:sz w:val="24"/>
        </w:rPr>
        <w:t>hotovitele</w:t>
      </w:r>
      <w:r>
        <w:rPr>
          <w:rFonts w:ascii="Calibri" w:hAnsi="Calibri"/>
          <w:sz w:val="24"/>
          <w:szCs w:val="24"/>
        </w:rPr>
        <w:t xml:space="preserve">, zavazuje se </w:t>
      </w:r>
      <w:r>
        <w:rPr>
          <w:rFonts w:ascii="Calibri" w:hAnsi="Calibri"/>
          <w:sz w:val="24"/>
        </w:rPr>
        <w:t xml:space="preserve">zhotovitel </w:t>
      </w:r>
      <w:r>
        <w:rPr>
          <w:rFonts w:ascii="Calibri" w:hAnsi="Calibri"/>
          <w:sz w:val="24"/>
          <w:szCs w:val="24"/>
        </w:rPr>
        <w:t>uhradit objednateli smluvní pokutu minimálně ve výši finanční částky, na kterou objednatel v důsledku jednání či opomenutí z</w:t>
      </w:r>
      <w:r>
        <w:rPr>
          <w:rFonts w:ascii="Calibri" w:hAnsi="Calibri"/>
          <w:sz w:val="24"/>
        </w:rPr>
        <w:t xml:space="preserve">hotovitele </w:t>
      </w:r>
      <w:r>
        <w:rPr>
          <w:rFonts w:ascii="Calibri" w:hAnsi="Calibri"/>
          <w:sz w:val="24"/>
          <w:szCs w:val="24"/>
        </w:rPr>
        <w:t>ztratil nárok nebo kterou nezískal nebo kterou musel vracet nebo vynaložit.</w:t>
      </w:r>
    </w:p>
    <w:p w:rsidR="00193332" w:rsidRDefault="00193332">
      <w:pPr>
        <w:widowControl w:val="0"/>
        <w:ind w:left="705" w:hanging="705"/>
        <w:jc w:val="both"/>
      </w:pPr>
    </w:p>
    <w:p w:rsidR="00193332" w:rsidRPr="008D0B15" w:rsidRDefault="00193332">
      <w:pPr>
        <w:widowControl w:val="0"/>
        <w:ind w:left="705" w:hanging="705"/>
        <w:jc w:val="both"/>
        <w:rPr>
          <w:rFonts w:ascii="Calibri" w:hAnsi="Calibri"/>
          <w:sz w:val="24"/>
          <w:szCs w:val="24"/>
        </w:rPr>
      </w:pPr>
    </w:p>
    <w:p w:rsidR="00193332" w:rsidRPr="008D0B15" w:rsidRDefault="00193332">
      <w:pPr>
        <w:widowControl w:val="0"/>
        <w:jc w:val="center"/>
        <w:rPr>
          <w:rFonts w:ascii="Calibri" w:hAnsi="Calibri"/>
          <w:b/>
          <w:sz w:val="24"/>
        </w:rPr>
      </w:pPr>
      <w:r w:rsidRPr="008D0B15">
        <w:rPr>
          <w:rFonts w:ascii="Calibri" w:hAnsi="Calibri"/>
          <w:b/>
          <w:sz w:val="24"/>
        </w:rPr>
        <w:t>XII.</w:t>
      </w:r>
    </w:p>
    <w:p w:rsidR="00193332" w:rsidRPr="008D0B15" w:rsidRDefault="00193332">
      <w:pPr>
        <w:widowControl w:val="0"/>
        <w:jc w:val="center"/>
        <w:rPr>
          <w:rFonts w:ascii="Calibri" w:hAnsi="Calibri"/>
          <w:b/>
          <w:sz w:val="24"/>
        </w:rPr>
      </w:pPr>
      <w:r w:rsidRPr="008D0B15">
        <w:rPr>
          <w:rFonts w:ascii="Calibri" w:hAnsi="Calibri"/>
          <w:b/>
          <w:sz w:val="24"/>
        </w:rPr>
        <w:t>Závěrečná ujednání</w:t>
      </w:r>
    </w:p>
    <w:p w:rsidR="00193332" w:rsidRDefault="00193332">
      <w:pPr>
        <w:widowControl w:val="0"/>
        <w:spacing w:before="120"/>
        <w:ind w:left="720" w:hanging="720"/>
        <w:jc w:val="both"/>
        <w:rPr>
          <w:rFonts w:ascii="Calibri" w:hAnsi="Calibri"/>
          <w:sz w:val="24"/>
          <w:szCs w:val="24"/>
        </w:rPr>
      </w:pPr>
      <w:r w:rsidRPr="008D0B15">
        <w:rPr>
          <w:rFonts w:ascii="Calibri" w:hAnsi="Calibri"/>
          <w:sz w:val="24"/>
          <w:szCs w:val="24"/>
        </w:rPr>
        <w:t>1</w:t>
      </w:r>
      <w:r>
        <w:rPr>
          <w:rFonts w:ascii="Calibri" w:hAnsi="Calibri"/>
          <w:sz w:val="24"/>
          <w:szCs w:val="24"/>
        </w:rPr>
        <w:t>2</w:t>
      </w:r>
      <w:r w:rsidRPr="008D0B15">
        <w:rPr>
          <w:rFonts w:ascii="Calibri" w:hAnsi="Calibri"/>
          <w:sz w:val="24"/>
          <w:szCs w:val="24"/>
        </w:rPr>
        <w:t>.1</w:t>
      </w:r>
      <w:r w:rsidRPr="008D0B15">
        <w:rPr>
          <w:rFonts w:ascii="Calibri" w:hAnsi="Calibri"/>
          <w:sz w:val="24"/>
          <w:szCs w:val="24"/>
        </w:rPr>
        <w:tab/>
      </w:r>
      <w:r w:rsidRPr="008D0B15">
        <w:rPr>
          <w:rFonts w:ascii="Calibri" w:hAnsi="Calibri"/>
          <w:sz w:val="24"/>
        </w:rPr>
        <w:t>Měnit nebo doplňovat text této smlouvy je možné jen for</w:t>
      </w:r>
      <w:r>
        <w:rPr>
          <w:rFonts w:ascii="Calibri" w:hAnsi="Calibri"/>
          <w:sz w:val="24"/>
        </w:rPr>
        <w:t>mou písemných dodatků vzestupně očíslovaných a řádně podepsaných oprávněnými zástupci smluvních stran.</w:t>
      </w:r>
    </w:p>
    <w:p w:rsidR="00193332" w:rsidRDefault="00193332">
      <w:pPr>
        <w:widowControl w:val="0"/>
        <w:spacing w:before="120"/>
        <w:ind w:left="720" w:hanging="720"/>
        <w:jc w:val="both"/>
        <w:rPr>
          <w:rFonts w:ascii="Calibri" w:hAnsi="Calibri"/>
          <w:sz w:val="24"/>
          <w:szCs w:val="24"/>
        </w:rPr>
      </w:pPr>
      <w:r>
        <w:rPr>
          <w:rFonts w:ascii="Calibri" w:hAnsi="Calibri"/>
          <w:sz w:val="24"/>
          <w:szCs w:val="24"/>
        </w:rPr>
        <w:t>12.2</w:t>
      </w:r>
      <w:r>
        <w:rPr>
          <w:rFonts w:ascii="Calibri" w:hAnsi="Calibri"/>
          <w:sz w:val="24"/>
          <w:szCs w:val="24"/>
        </w:rPr>
        <w:tab/>
      </w:r>
      <w:r>
        <w:rPr>
          <w:rFonts w:ascii="Calibri" w:hAnsi="Calibri"/>
          <w:sz w:val="24"/>
        </w:rPr>
        <w:t>Smlouva je vyhotovena ve 2 stejnopisech, z nichž 1 obdrží objednatel a 1 zhotovitel</w:t>
      </w:r>
      <w:r>
        <w:rPr>
          <w:rFonts w:ascii="Calibri" w:hAnsi="Calibri"/>
          <w:sz w:val="24"/>
          <w:szCs w:val="24"/>
        </w:rPr>
        <w:t>.</w:t>
      </w:r>
    </w:p>
    <w:p w:rsidR="00193332" w:rsidRDefault="00193332">
      <w:pPr>
        <w:widowControl w:val="0"/>
        <w:spacing w:before="120"/>
        <w:ind w:left="720" w:hanging="720"/>
        <w:jc w:val="both"/>
        <w:rPr>
          <w:rFonts w:ascii="Calibri" w:hAnsi="Calibri"/>
          <w:sz w:val="24"/>
          <w:szCs w:val="24"/>
        </w:rPr>
      </w:pPr>
      <w:r>
        <w:rPr>
          <w:rFonts w:ascii="Calibri" w:hAnsi="Calibri"/>
          <w:sz w:val="24"/>
          <w:szCs w:val="24"/>
        </w:rPr>
        <w:t>12.3</w:t>
      </w:r>
      <w:r>
        <w:rPr>
          <w:rFonts w:ascii="Calibri" w:hAnsi="Calibri"/>
          <w:sz w:val="24"/>
          <w:szCs w:val="24"/>
        </w:rPr>
        <w:tab/>
        <w:t xml:space="preserve">Uzavření této </w:t>
      </w:r>
      <w:r w:rsidRPr="0056748E">
        <w:rPr>
          <w:rFonts w:ascii="Calibri" w:hAnsi="Calibri"/>
          <w:sz w:val="24"/>
          <w:szCs w:val="24"/>
        </w:rPr>
        <w:t>smlouvy bylo projednáno a schváleno v souladu se zákonem</w:t>
      </w:r>
      <w:r>
        <w:rPr>
          <w:rFonts w:ascii="Calibri" w:hAnsi="Calibri"/>
          <w:sz w:val="24"/>
          <w:szCs w:val="24"/>
        </w:rPr>
        <w:br/>
      </w:r>
      <w:r w:rsidRPr="0056748E">
        <w:rPr>
          <w:rFonts w:ascii="Calibri" w:hAnsi="Calibri"/>
          <w:sz w:val="24"/>
          <w:szCs w:val="24"/>
        </w:rPr>
        <w:t xml:space="preserve">č. 128/2000 Sb. o obcích v platném znění usnesením Rady města </w:t>
      </w:r>
      <w:r>
        <w:rPr>
          <w:rFonts w:ascii="Calibri" w:hAnsi="Calibri"/>
          <w:sz w:val="24"/>
          <w:szCs w:val="24"/>
        </w:rPr>
        <w:t>Náchod</w:t>
      </w:r>
      <w:r>
        <w:rPr>
          <w:rFonts w:ascii="Calibri" w:hAnsi="Calibri"/>
          <w:sz w:val="24"/>
          <w:szCs w:val="24"/>
        </w:rPr>
        <w:br/>
      </w:r>
      <w:r w:rsidRPr="0056748E">
        <w:rPr>
          <w:rFonts w:ascii="Calibri" w:hAnsi="Calibri"/>
          <w:sz w:val="24"/>
          <w:szCs w:val="24"/>
        </w:rPr>
        <w:t xml:space="preserve">č. </w:t>
      </w:r>
      <w:r w:rsidRPr="00EA40DD">
        <w:rPr>
          <w:rFonts w:ascii="Calibri" w:hAnsi="Calibri"/>
          <w:sz w:val="24"/>
          <w:szCs w:val="24"/>
        </w:rPr>
        <w:t>147/3133/21</w:t>
      </w:r>
      <w:r w:rsidRPr="0056748E">
        <w:rPr>
          <w:rFonts w:ascii="Calibri" w:hAnsi="Calibri"/>
          <w:sz w:val="24"/>
          <w:szCs w:val="24"/>
        </w:rPr>
        <w:t xml:space="preserve"> ze dne </w:t>
      </w:r>
      <w:r>
        <w:rPr>
          <w:rFonts w:ascii="Calibri" w:hAnsi="Calibri"/>
          <w:sz w:val="24"/>
          <w:szCs w:val="24"/>
        </w:rPr>
        <w:t>21.7.2021.</w:t>
      </w:r>
    </w:p>
    <w:p w:rsidR="00193332" w:rsidRDefault="00193332" w:rsidP="00E621E5">
      <w:pPr>
        <w:widowControl w:val="0"/>
        <w:tabs>
          <w:tab w:val="left" w:pos="709"/>
        </w:tabs>
        <w:spacing w:before="120"/>
        <w:ind w:left="709" w:hanging="709"/>
        <w:jc w:val="both"/>
        <w:rPr>
          <w:rFonts w:ascii="Calibri" w:hAnsi="Calibri"/>
          <w:sz w:val="24"/>
        </w:rPr>
      </w:pPr>
      <w:r>
        <w:rPr>
          <w:rFonts w:ascii="Calibri" w:hAnsi="Calibri"/>
          <w:sz w:val="24"/>
          <w:szCs w:val="24"/>
        </w:rPr>
        <w:t>12.4</w:t>
      </w:r>
      <w:r>
        <w:rPr>
          <w:rFonts w:ascii="Calibri" w:hAnsi="Calibri"/>
          <w:sz w:val="24"/>
          <w:szCs w:val="24"/>
        </w:rPr>
        <w:tab/>
      </w:r>
      <w:r w:rsidRPr="00FE5655">
        <w:rPr>
          <w:rFonts w:ascii="Calibri" w:hAnsi="Calibri"/>
          <w:sz w:val="24"/>
        </w:rPr>
        <w:t>Tato Smlouva nabývá platnosti dnem jejího podpisu smluvní stranou, která ji podepisuje jako druhá v</w:t>
      </w:r>
      <w:r>
        <w:rPr>
          <w:rFonts w:ascii="Calibri" w:hAnsi="Calibri"/>
          <w:sz w:val="24"/>
        </w:rPr>
        <w:t> </w:t>
      </w:r>
      <w:r w:rsidRPr="00FE5655">
        <w:rPr>
          <w:rFonts w:ascii="Calibri" w:hAnsi="Calibri"/>
          <w:sz w:val="24"/>
        </w:rPr>
        <w:t>pořadí</w:t>
      </w:r>
      <w:r>
        <w:rPr>
          <w:rFonts w:ascii="Calibri" w:hAnsi="Calibri"/>
          <w:sz w:val="24"/>
        </w:rPr>
        <w:t>.</w:t>
      </w:r>
    </w:p>
    <w:p w:rsidR="00193332" w:rsidRPr="00C4378D" w:rsidRDefault="00193332" w:rsidP="00E621E5">
      <w:pPr>
        <w:widowControl w:val="0"/>
        <w:tabs>
          <w:tab w:val="left" w:pos="709"/>
        </w:tabs>
        <w:spacing w:before="120"/>
        <w:ind w:left="709" w:hanging="709"/>
        <w:jc w:val="both"/>
        <w:rPr>
          <w:rFonts w:ascii="Calibri" w:hAnsi="Calibri"/>
          <w:sz w:val="24"/>
        </w:rPr>
      </w:pPr>
      <w:r w:rsidRPr="00C4378D">
        <w:rPr>
          <w:rFonts w:ascii="Calibri" w:hAnsi="Calibri"/>
          <w:sz w:val="24"/>
        </w:rPr>
        <w:t>12.5</w:t>
      </w:r>
      <w:r w:rsidRPr="00C4378D">
        <w:rPr>
          <w:rFonts w:ascii="Calibri" w:hAnsi="Calibri"/>
          <w:sz w:val="24"/>
        </w:rPr>
        <w:tab/>
        <w:t xml:space="preserve">Smluvní strany si sjednávají odkládací podmínku účinnosti této smlouvy tak, že tato smlouva nabude po zveřejnění v Registru smluv účinnosti až v okamžiku splnění těchto dvou skutečností (pokud smluvními stranami nebude dohodnuto jinak): </w:t>
      </w:r>
    </w:p>
    <w:p w:rsidR="00193332" w:rsidRPr="00C4378D" w:rsidRDefault="00193332" w:rsidP="00E621E5">
      <w:pPr>
        <w:widowControl w:val="0"/>
        <w:tabs>
          <w:tab w:val="left" w:pos="709"/>
        </w:tabs>
        <w:spacing w:before="120"/>
        <w:ind w:left="1417" w:hanging="709"/>
        <w:jc w:val="both"/>
        <w:rPr>
          <w:rFonts w:ascii="Calibri" w:hAnsi="Calibri"/>
          <w:sz w:val="24"/>
        </w:rPr>
      </w:pPr>
      <w:r w:rsidRPr="00C4378D">
        <w:rPr>
          <w:rFonts w:ascii="Calibri" w:hAnsi="Calibri"/>
          <w:sz w:val="24"/>
        </w:rPr>
        <w:t>a) doručením oznámení o Rozhodnutí o poskytnutí dotace o přidělení finanční podpory a současně</w:t>
      </w:r>
    </w:p>
    <w:p w:rsidR="00193332" w:rsidRPr="00C4378D" w:rsidRDefault="00193332" w:rsidP="00E621E5">
      <w:pPr>
        <w:widowControl w:val="0"/>
        <w:tabs>
          <w:tab w:val="left" w:pos="709"/>
        </w:tabs>
        <w:spacing w:before="120"/>
        <w:ind w:left="1417" w:hanging="709"/>
        <w:jc w:val="both"/>
        <w:rPr>
          <w:rFonts w:ascii="Calibri" w:hAnsi="Calibri"/>
          <w:sz w:val="24"/>
        </w:rPr>
      </w:pPr>
      <w:r w:rsidRPr="00C4378D">
        <w:rPr>
          <w:rFonts w:ascii="Calibri" w:hAnsi="Calibri"/>
          <w:sz w:val="24"/>
        </w:rPr>
        <w:t>b) doručením vyjádření objednatele adresované zhotoviteli, že souhlasí s obsahem Rozhodnutí o poskytnutí dotace a že může zhotovitel zahájit realizaci díla s ohledem na provozní a procesní potřeby objednatele.</w:t>
      </w:r>
    </w:p>
    <w:p w:rsidR="00193332" w:rsidRDefault="00193332" w:rsidP="00E621E5">
      <w:pPr>
        <w:widowControl w:val="0"/>
        <w:tabs>
          <w:tab w:val="left" w:pos="709"/>
        </w:tabs>
        <w:spacing w:before="120"/>
        <w:ind w:left="1417" w:hanging="709"/>
        <w:jc w:val="both"/>
        <w:rPr>
          <w:rFonts w:ascii="Calibri" w:hAnsi="Calibri"/>
          <w:sz w:val="24"/>
        </w:rPr>
      </w:pPr>
      <w:r w:rsidRPr="00C4378D">
        <w:rPr>
          <w:rFonts w:ascii="Calibri" w:hAnsi="Calibri"/>
          <w:sz w:val="24"/>
        </w:rPr>
        <w:t>Ke splnění obou skutečností musí dojít nejpozději do konce roku 2021.</w:t>
      </w:r>
    </w:p>
    <w:p w:rsidR="00193332" w:rsidRPr="00C4378D" w:rsidRDefault="00193332" w:rsidP="00E621E5">
      <w:pPr>
        <w:widowControl w:val="0"/>
        <w:tabs>
          <w:tab w:val="left" w:pos="709"/>
        </w:tabs>
        <w:spacing w:before="120"/>
        <w:ind w:left="709" w:hanging="709"/>
        <w:jc w:val="both"/>
        <w:rPr>
          <w:rFonts w:ascii="Calibri" w:hAnsi="Calibri"/>
          <w:sz w:val="24"/>
        </w:rPr>
      </w:pPr>
      <w:r w:rsidRPr="00C4378D">
        <w:rPr>
          <w:rFonts w:ascii="Calibri" w:hAnsi="Calibri"/>
          <w:sz w:val="24"/>
        </w:rPr>
        <w:t>12.6</w:t>
      </w:r>
      <w:r w:rsidRPr="00C4378D">
        <w:rPr>
          <w:rFonts w:ascii="Calibri" w:hAnsi="Calibri"/>
          <w:sz w:val="24"/>
        </w:rPr>
        <w:tab/>
        <w:t>V případě, že smlouva nenabude účinnosti dle čl. 12.5, dohodly se smluvní strany, že se zhotovitel vzdává všech nároků na jakoukoliv náhradu nákladů či práv na náhradu škody z toho, že smlouva nenabyla účinnosti. Zhotovitel nemá nárok na jakékoliv odškodnění či plnění vůči objednateli, pokud před splněním odkládací podmínky účinnosti smlouvy činil jakékoliv kroky k zajištění splnění této zakázky, nebude-li mezi smluvními stranami písemně dohodnuto jinak.</w:t>
      </w:r>
    </w:p>
    <w:p w:rsidR="00193332" w:rsidRDefault="00193332" w:rsidP="0056748E">
      <w:pPr>
        <w:widowControl w:val="0"/>
        <w:tabs>
          <w:tab w:val="left" w:pos="709"/>
        </w:tabs>
        <w:spacing w:before="120"/>
        <w:ind w:left="709" w:hanging="709"/>
        <w:jc w:val="both"/>
        <w:rPr>
          <w:rFonts w:ascii="Calibri" w:hAnsi="Calibri"/>
          <w:sz w:val="24"/>
          <w:szCs w:val="24"/>
        </w:rPr>
      </w:pPr>
      <w:r>
        <w:rPr>
          <w:rFonts w:ascii="Calibri" w:hAnsi="Calibri"/>
          <w:sz w:val="24"/>
          <w:szCs w:val="24"/>
        </w:rPr>
        <w:t>12.7</w:t>
      </w:r>
      <w:r>
        <w:rPr>
          <w:rFonts w:ascii="Calibri" w:hAnsi="Calibri"/>
          <w:sz w:val="24"/>
          <w:szCs w:val="24"/>
        </w:rPr>
        <w:tab/>
      </w:r>
      <w:r w:rsidRPr="0056748E">
        <w:rPr>
          <w:rFonts w:ascii="Calibri" w:hAnsi="Calibri"/>
          <w:sz w:val="24"/>
          <w:szCs w:val="24"/>
        </w:rPr>
        <w:t xml:space="preserve">Smluvní strany výslovně souhlasí s tím, aby tato smlouva byla uvedena v přehledu smluv vedeném Městem </w:t>
      </w:r>
      <w:r>
        <w:rPr>
          <w:rFonts w:ascii="Calibri" w:hAnsi="Calibri"/>
          <w:sz w:val="24"/>
          <w:szCs w:val="24"/>
        </w:rPr>
        <w:t>Náchod</w:t>
      </w:r>
      <w:r w:rsidRPr="0056748E">
        <w:rPr>
          <w:rFonts w:ascii="Calibri" w:hAnsi="Calibri"/>
          <w:sz w:val="24"/>
          <w:szCs w:val="24"/>
        </w:rPr>
        <w:t xml:space="preserve">, který obsahuje údaje o smluvních stranách, předmětu smlouvy, </w:t>
      </w:r>
      <w:r>
        <w:rPr>
          <w:rFonts w:ascii="Calibri" w:hAnsi="Calibri"/>
          <w:sz w:val="24"/>
          <w:szCs w:val="24"/>
        </w:rPr>
        <w:t xml:space="preserve">smluvní ceně, </w:t>
      </w:r>
      <w:r w:rsidRPr="0056748E">
        <w:rPr>
          <w:rFonts w:ascii="Calibri" w:hAnsi="Calibri"/>
          <w:sz w:val="24"/>
          <w:szCs w:val="24"/>
        </w:rPr>
        <w:t xml:space="preserve">číselné označení smlouvy a datum jejího podpisu. Smluvní strany výslovně souhlasí, že tato smlouva může být bez jakéhokoliv omezení zveřejněna na oficiálních webových stránkách Města </w:t>
      </w:r>
      <w:r>
        <w:rPr>
          <w:rFonts w:ascii="Calibri" w:hAnsi="Calibri"/>
          <w:sz w:val="24"/>
          <w:szCs w:val="24"/>
        </w:rPr>
        <w:t>Náchod</w:t>
      </w:r>
      <w:r w:rsidRPr="0056748E">
        <w:rPr>
          <w:rFonts w:ascii="Calibri" w:hAnsi="Calibri"/>
          <w:sz w:val="24"/>
          <w:szCs w:val="24"/>
        </w:rPr>
        <w:t xml:space="preserve"> na síti internet, případně na externím úložišti dat k tomu určeném dle platné legislativy, a to včetně všech případných příloh a dodatků.</w:t>
      </w:r>
    </w:p>
    <w:p w:rsidR="00193332" w:rsidRDefault="00193332" w:rsidP="0056748E">
      <w:pPr>
        <w:widowControl w:val="0"/>
        <w:tabs>
          <w:tab w:val="left" w:pos="709"/>
        </w:tabs>
        <w:spacing w:before="120"/>
        <w:ind w:left="709" w:hanging="709"/>
        <w:jc w:val="both"/>
        <w:rPr>
          <w:rFonts w:ascii="Calibri" w:hAnsi="Calibri"/>
          <w:sz w:val="24"/>
          <w:szCs w:val="24"/>
        </w:rPr>
      </w:pPr>
      <w:r>
        <w:rPr>
          <w:rFonts w:ascii="Calibri" w:hAnsi="Calibri"/>
          <w:sz w:val="24"/>
          <w:szCs w:val="24"/>
        </w:rPr>
        <w:t>12.8</w:t>
      </w:r>
      <w:r>
        <w:rPr>
          <w:rFonts w:ascii="Calibri" w:hAnsi="Calibri"/>
          <w:sz w:val="24"/>
          <w:szCs w:val="24"/>
        </w:rPr>
        <w:tab/>
      </w:r>
      <w:r w:rsidRPr="0056748E">
        <w:rPr>
          <w:rFonts w:ascii="Calibri" w:hAnsi="Calibri"/>
          <w:sz w:val="24"/>
          <w:szCs w:val="24"/>
        </w:rPr>
        <w:t>Smluvní strany prohlašují, že skutečnosti uvedené v této smlouvě nepovažují za obchodní tajemství ve smyslu příslušných ustanovení právních předpisů a udělují svolení k jejich užití a zveřejnění bez stanovení jakýchkoliv dalších podmínek.</w:t>
      </w:r>
    </w:p>
    <w:p w:rsidR="00193332" w:rsidRDefault="00193332" w:rsidP="0056748E">
      <w:pPr>
        <w:widowControl w:val="0"/>
        <w:tabs>
          <w:tab w:val="left" w:pos="709"/>
        </w:tabs>
        <w:spacing w:before="120"/>
        <w:ind w:left="709" w:hanging="709"/>
        <w:jc w:val="both"/>
        <w:rPr>
          <w:rFonts w:ascii="Calibri" w:hAnsi="Calibri"/>
          <w:sz w:val="24"/>
          <w:szCs w:val="24"/>
        </w:rPr>
      </w:pPr>
      <w:r>
        <w:rPr>
          <w:rFonts w:ascii="Calibri" w:hAnsi="Calibri"/>
          <w:sz w:val="24"/>
          <w:szCs w:val="24"/>
        </w:rPr>
        <w:t>12.9</w:t>
      </w:r>
      <w:r>
        <w:rPr>
          <w:rFonts w:ascii="Calibri" w:hAnsi="Calibri"/>
          <w:sz w:val="24"/>
          <w:szCs w:val="24"/>
        </w:rPr>
        <w:tab/>
      </w:r>
      <w:r w:rsidRPr="0056748E">
        <w:rPr>
          <w:rFonts w:ascii="Calibri" w:hAnsi="Calibri"/>
          <w:sz w:val="24"/>
          <w:szCs w:val="24"/>
        </w:rPr>
        <w:t>Smluvní strany berou na vědomí, že tato smlouva podléhá zveřejnění v souladu se zákonem č. 340/2015 Sb., o zvláštních podmínkách účinnosti některých smluv, uveřejňování těchto smluv a o registru smluv (zákon o registru smluv).</w:t>
      </w:r>
    </w:p>
    <w:p w:rsidR="00193332" w:rsidRDefault="00193332">
      <w:pPr>
        <w:widowControl w:val="0"/>
        <w:spacing w:before="120"/>
        <w:ind w:left="720" w:hanging="720"/>
        <w:jc w:val="both"/>
        <w:rPr>
          <w:rFonts w:ascii="Calibri" w:hAnsi="Calibri"/>
          <w:sz w:val="24"/>
        </w:rPr>
      </w:pPr>
      <w:r>
        <w:rPr>
          <w:rFonts w:ascii="Calibri" w:hAnsi="Calibri"/>
          <w:sz w:val="24"/>
          <w:szCs w:val="24"/>
        </w:rPr>
        <w:t>12.10</w:t>
      </w:r>
      <w:r>
        <w:rPr>
          <w:rFonts w:ascii="Calibri" w:hAnsi="Calibri"/>
          <w:sz w:val="24"/>
          <w:szCs w:val="24"/>
        </w:rPr>
        <w:tab/>
      </w:r>
      <w:r>
        <w:rPr>
          <w:rFonts w:ascii="Calibri" w:hAnsi="Calibri"/>
          <w:sz w:val="24"/>
        </w:rPr>
        <w:t>Obě smluvní strany se dohodly, že tento smluvní vztah se bude řídit ustanoveními Občanského zákoníku, v platném znění.</w:t>
      </w:r>
    </w:p>
    <w:p w:rsidR="00193332" w:rsidRDefault="00193332">
      <w:pPr>
        <w:widowControl w:val="0"/>
        <w:spacing w:before="120"/>
        <w:ind w:left="720" w:hanging="720"/>
        <w:jc w:val="both"/>
        <w:rPr>
          <w:rFonts w:ascii="Calibri" w:hAnsi="Calibri"/>
          <w:sz w:val="24"/>
          <w:szCs w:val="24"/>
        </w:rPr>
      </w:pPr>
      <w:r>
        <w:rPr>
          <w:rFonts w:ascii="Calibri" w:hAnsi="Calibri"/>
          <w:sz w:val="24"/>
          <w:szCs w:val="24"/>
        </w:rPr>
        <w:t xml:space="preserve">12.11 </w:t>
      </w:r>
      <w:r>
        <w:rPr>
          <w:rFonts w:ascii="Calibri" w:hAnsi="Calibri"/>
          <w:sz w:val="24"/>
          <w:szCs w:val="24"/>
        </w:rPr>
        <w:tab/>
      </w:r>
      <w:r>
        <w:rPr>
          <w:rFonts w:ascii="Calibri" w:hAnsi="Calibri"/>
          <w:sz w:val="24"/>
        </w:rPr>
        <w:t>Objednatel a zhotovitel shodně prohlašují, že si tuto smlouvu před jejím podpisem přečetli, že byla uzavřena po vzájemném projednání, podle jejich pravé a svobodné vůle, vážně a srozumitelně, nikoliv v tísni a za nápadně nevýhodných podmínek.</w:t>
      </w:r>
    </w:p>
    <w:p w:rsidR="00193332" w:rsidRDefault="00193332">
      <w:pPr>
        <w:widowControl w:val="0"/>
        <w:jc w:val="both"/>
        <w:rPr>
          <w:rFonts w:ascii="Calibri" w:hAnsi="Calibri"/>
          <w:sz w:val="24"/>
        </w:rPr>
      </w:pPr>
    </w:p>
    <w:p w:rsidR="00193332" w:rsidRDefault="00193332">
      <w:pPr>
        <w:widowControl w:val="0"/>
        <w:jc w:val="both"/>
        <w:rPr>
          <w:rFonts w:ascii="Calibri" w:hAnsi="Calibri"/>
          <w:sz w:val="24"/>
        </w:rPr>
      </w:pPr>
    </w:p>
    <w:p w:rsidR="00193332" w:rsidRDefault="00193332">
      <w:pPr>
        <w:widowControl w:val="0"/>
        <w:jc w:val="both"/>
        <w:rPr>
          <w:rFonts w:ascii="Calibri" w:hAnsi="Calibri"/>
          <w:sz w:val="24"/>
        </w:rPr>
      </w:pPr>
    </w:p>
    <w:p w:rsidR="00193332" w:rsidRDefault="00193332">
      <w:pPr>
        <w:widowControl w:val="0"/>
        <w:jc w:val="both"/>
        <w:rPr>
          <w:rFonts w:ascii="Calibri" w:hAnsi="Calibri"/>
          <w:sz w:val="24"/>
        </w:rPr>
      </w:pPr>
    </w:p>
    <w:p w:rsidR="00193332" w:rsidRDefault="00193332">
      <w:pPr>
        <w:widowControl w:val="0"/>
        <w:jc w:val="both"/>
        <w:rPr>
          <w:rFonts w:ascii="Calibri" w:hAnsi="Calibri"/>
          <w:sz w:val="24"/>
        </w:rPr>
      </w:pPr>
      <w:r>
        <w:rPr>
          <w:rFonts w:ascii="Calibri" w:hAnsi="Calibri"/>
          <w:sz w:val="24"/>
        </w:rPr>
        <w:t>V Náchodě, dne 18.8.2021</w:t>
      </w:r>
      <w:r>
        <w:rPr>
          <w:rFonts w:ascii="Calibri" w:hAnsi="Calibri"/>
          <w:sz w:val="24"/>
        </w:rPr>
        <w:tab/>
      </w:r>
      <w:r>
        <w:rPr>
          <w:rFonts w:ascii="Calibri" w:hAnsi="Calibri"/>
          <w:sz w:val="24"/>
        </w:rPr>
        <w:tab/>
      </w:r>
      <w:r>
        <w:rPr>
          <w:rFonts w:ascii="Calibri" w:hAnsi="Calibri"/>
          <w:sz w:val="24"/>
        </w:rPr>
        <w:tab/>
        <w:t>V Jablonci nad Nisou dne 23.8.2021</w:t>
      </w:r>
    </w:p>
    <w:p w:rsidR="00193332" w:rsidRDefault="00193332">
      <w:pPr>
        <w:widowControl w:val="0"/>
        <w:jc w:val="both"/>
        <w:rPr>
          <w:rFonts w:ascii="Calibri" w:hAnsi="Calibri"/>
          <w:sz w:val="24"/>
        </w:rPr>
      </w:pPr>
    </w:p>
    <w:p w:rsidR="00193332" w:rsidRDefault="00193332">
      <w:pPr>
        <w:widowControl w:val="0"/>
        <w:jc w:val="both"/>
        <w:rPr>
          <w:rFonts w:ascii="Calibri" w:hAnsi="Calibri"/>
          <w:sz w:val="24"/>
        </w:rPr>
      </w:pPr>
    </w:p>
    <w:p w:rsidR="00193332" w:rsidRDefault="00193332">
      <w:pPr>
        <w:widowControl w:val="0"/>
        <w:jc w:val="both"/>
        <w:rPr>
          <w:rFonts w:ascii="Calibri" w:hAnsi="Calibri"/>
          <w:sz w:val="24"/>
        </w:rPr>
      </w:pPr>
      <w:r>
        <w:rPr>
          <w:rFonts w:ascii="Calibri" w:hAnsi="Calibri"/>
          <w:sz w:val="24"/>
        </w:rPr>
        <w:tab/>
        <w:t>Za objednatele:</w:t>
      </w:r>
      <w:r>
        <w:rPr>
          <w:rFonts w:ascii="Calibri" w:hAnsi="Calibri"/>
          <w:sz w:val="24"/>
        </w:rPr>
        <w:tab/>
      </w:r>
      <w:r>
        <w:rPr>
          <w:rFonts w:ascii="Calibri" w:hAnsi="Calibri"/>
          <w:sz w:val="24"/>
        </w:rPr>
        <w:tab/>
      </w:r>
      <w:r>
        <w:rPr>
          <w:rFonts w:ascii="Calibri" w:hAnsi="Calibri"/>
          <w:sz w:val="24"/>
        </w:rPr>
        <w:tab/>
      </w:r>
      <w:r>
        <w:rPr>
          <w:rFonts w:ascii="Calibri" w:hAnsi="Calibri"/>
          <w:sz w:val="24"/>
        </w:rPr>
        <w:tab/>
        <w:t>Za zhotovitele:</w:t>
      </w:r>
    </w:p>
    <w:p w:rsidR="00193332" w:rsidRDefault="00193332">
      <w:pPr>
        <w:widowControl w:val="0"/>
        <w:jc w:val="both"/>
        <w:rPr>
          <w:rFonts w:ascii="Calibri" w:hAnsi="Calibri"/>
          <w:sz w:val="24"/>
        </w:rPr>
      </w:pPr>
    </w:p>
    <w:p w:rsidR="00193332" w:rsidRDefault="00193332">
      <w:pPr>
        <w:widowControl w:val="0"/>
        <w:jc w:val="both"/>
        <w:rPr>
          <w:rFonts w:ascii="Calibri" w:hAnsi="Calibri"/>
          <w:sz w:val="24"/>
        </w:rPr>
      </w:pPr>
    </w:p>
    <w:p w:rsidR="00193332" w:rsidRDefault="00193332">
      <w:pPr>
        <w:widowControl w:val="0"/>
        <w:jc w:val="both"/>
        <w:rPr>
          <w:rFonts w:ascii="Calibri" w:hAnsi="Calibri"/>
          <w:sz w:val="24"/>
        </w:rPr>
      </w:pPr>
    </w:p>
    <w:p w:rsidR="00193332" w:rsidRDefault="00193332" w:rsidP="008D24AD">
      <w:pPr>
        <w:widowControl w:val="0"/>
        <w:tabs>
          <w:tab w:val="center" w:pos="1701"/>
          <w:tab w:val="center" w:pos="6379"/>
        </w:tabs>
        <w:jc w:val="both"/>
        <w:rPr>
          <w:rFonts w:ascii="Calibri" w:hAnsi="Calibri"/>
          <w:sz w:val="24"/>
        </w:rPr>
      </w:pPr>
      <w:r>
        <w:rPr>
          <w:rFonts w:ascii="Calibri" w:hAnsi="Calibri"/>
          <w:sz w:val="24"/>
        </w:rPr>
        <w:tab/>
        <w:t>........................................</w:t>
      </w:r>
      <w:r>
        <w:rPr>
          <w:rFonts w:ascii="Calibri" w:hAnsi="Calibri"/>
          <w:sz w:val="24"/>
        </w:rPr>
        <w:tab/>
        <w:t>.............................................</w:t>
      </w:r>
    </w:p>
    <w:p w:rsidR="00193332" w:rsidRDefault="00193332" w:rsidP="008D24AD">
      <w:pPr>
        <w:widowControl w:val="0"/>
        <w:tabs>
          <w:tab w:val="center" w:pos="1701"/>
          <w:tab w:val="center" w:pos="6379"/>
        </w:tabs>
        <w:jc w:val="both"/>
        <w:rPr>
          <w:rFonts w:ascii="Calibri" w:hAnsi="Calibri"/>
          <w:sz w:val="24"/>
        </w:rPr>
      </w:pPr>
      <w:r>
        <w:rPr>
          <w:rFonts w:ascii="Calibri" w:hAnsi="Calibri"/>
          <w:sz w:val="24"/>
        </w:rPr>
        <w:tab/>
        <w:t>Jan Birke</w:t>
      </w:r>
      <w:r>
        <w:rPr>
          <w:rFonts w:ascii="Calibri" w:hAnsi="Calibri"/>
          <w:sz w:val="24"/>
        </w:rPr>
        <w:tab/>
        <w:t>Ing. Miloš Vele</w:t>
      </w:r>
    </w:p>
    <w:p w:rsidR="00193332" w:rsidRDefault="00193332" w:rsidP="008D24AD">
      <w:pPr>
        <w:widowControl w:val="0"/>
        <w:tabs>
          <w:tab w:val="center" w:pos="1701"/>
          <w:tab w:val="center" w:pos="6379"/>
        </w:tabs>
        <w:jc w:val="both"/>
        <w:rPr>
          <w:rFonts w:ascii="Calibri" w:hAnsi="Calibri"/>
          <w:sz w:val="24"/>
        </w:rPr>
      </w:pPr>
      <w:r>
        <w:rPr>
          <w:rFonts w:ascii="Calibri" w:hAnsi="Calibri"/>
          <w:sz w:val="24"/>
        </w:rPr>
        <w:tab/>
        <w:t>starosta</w:t>
      </w:r>
      <w:r>
        <w:rPr>
          <w:rFonts w:ascii="Calibri" w:hAnsi="Calibri"/>
          <w:sz w:val="24"/>
        </w:rPr>
        <w:tab/>
        <w:t>předseda představenstva</w:t>
      </w:r>
    </w:p>
    <w:p w:rsidR="00193332" w:rsidRDefault="00193332" w:rsidP="008D24AD">
      <w:pPr>
        <w:widowControl w:val="0"/>
        <w:tabs>
          <w:tab w:val="center" w:pos="1701"/>
          <w:tab w:val="center" w:pos="6379"/>
        </w:tabs>
        <w:jc w:val="both"/>
        <w:rPr>
          <w:rFonts w:ascii="Calibri" w:hAnsi="Calibri"/>
          <w:sz w:val="24"/>
        </w:rPr>
      </w:pPr>
      <w:r>
        <w:rPr>
          <w:rFonts w:ascii="Calibri" w:hAnsi="Calibri"/>
          <w:sz w:val="24"/>
        </w:rPr>
        <w:tab/>
        <w:t>město Náchod</w:t>
      </w:r>
      <w:r>
        <w:rPr>
          <w:rFonts w:ascii="Calibri" w:hAnsi="Calibri"/>
          <w:sz w:val="24"/>
        </w:rPr>
        <w:tab/>
        <w:t>TELMO a.s.</w:t>
      </w:r>
    </w:p>
    <w:p w:rsidR="00193332" w:rsidRDefault="00193332">
      <w:pPr>
        <w:widowControl w:val="0"/>
        <w:jc w:val="both"/>
        <w:rPr>
          <w:rFonts w:ascii="Calibri" w:hAnsi="Calibri"/>
          <w:sz w:val="24"/>
        </w:rPr>
      </w:pPr>
    </w:p>
    <w:p w:rsidR="00193332" w:rsidRPr="008D0B15" w:rsidRDefault="00193332">
      <w:pPr>
        <w:widowControl w:val="0"/>
        <w:jc w:val="both"/>
        <w:rPr>
          <w:rFonts w:ascii="Calibri" w:hAnsi="Calibri"/>
          <w:sz w:val="24"/>
        </w:rPr>
      </w:pPr>
    </w:p>
    <w:p w:rsidR="00193332" w:rsidRPr="008D0B15" w:rsidRDefault="00193332">
      <w:pPr>
        <w:widowControl w:val="0"/>
        <w:jc w:val="both"/>
        <w:rPr>
          <w:rFonts w:ascii="Calibri" w:hAnsi="Calibri"/>
          <w:b/>
          <w:sz w:val="24"/>
        </w:rPr>
      </w:pPr>
      <w:r>
        <w:rPr>
          <w:rFonts w:ascii="Calibri" w:hAnsi="Calibri"/>
          <w:b/>
          <w:sz w:val="24"/>
        </w:rPr>
        <w:t>Příloha č. 1 – Seznam pod</w:t>
      </w:r>
      <w:r w:rsidRPr="008D0B15">
        <w:rPr>
          <w:rFonts w:ascii="Calibri" w:hAnsi="Calibri"/>
          <w:b/>
          <w:sz w:val="24"/>
        </w:rPr>
        <w:t>dodavatelů</w:t>
      </w:r>
    </w:p>
    <w:p w:rsidR="00193332" w:rsidRDefault="00193332" w:rsidP="00945904">
      <w:pPr>
        <w:widowControl w:val="0"/>
        <w:jc w:val="both"/>
        <w:rPr>
          <w:rFonts w:ascii="Calibri" w:hAnsi="Calibri"/>
          <w:b/>
          <w:sz w:val="24"/>
          <w:szCs w:val="24"/>
        </w:rPr>
      </w:pPr>
      <w:r w:rsidRPr="008D0B15">
        <w:rPr>
          <w:rFonts w:ascii="Calibri" w:hAnsi="Calibri"/>
          <w:b/>
          <w:sz w:val="24"/>
        </w:rPr>
        <w:t xml:space="preserve">Příloha č. 2 – Položkový rozpočet (oceněný </w:t>
      </w:r>
      <w:r w:rsidRPr="008D0B15">
        <w:rPr>
          <w:rFonts w:ascii="Calibri" w:hAnsi="Calibri"/>
          <w:b/>
          <w:sz w:val="24"/>
          <w:szCs w:val="24"/>
        </w:rPr>
        <w:t>Výkaz výměr)</w:t>
      </w:r>
    </w:p>
    <w:p w:rsidR="00193332" w:rsidRDefault="00193332" w:rsidP="00945904">
      <w:pPr>
        <w:widowControl w:val="0"/>
        <w:jc w:val="both"/>
        <w:rPr>
          <w:rFonts w:ascii="Calibri" w:hAnsi="Calibri"/>
          <w:b/>
          <w:sz w:val="24"/>
          <w:szCs w:val="24"/>
        </w:rPr>
      </w:pPr>
      <w:r>
        <w:rPr>
          <w:rFonts w:ascii="Calibri" w:hAnsi="Calibri"/>
          <w:b/>
          <w:sz w:val="24"/>
          <w:szCs w:val="24"/>
        </w:rPr>
        <w:t>Příloha č. 3 – Technická specifikace</w:t>
      </w:r>
    </w:p>
    <w:p w:rsidR="00193332" w:rsidRDefault="00193332">
      <w:pPr>
        <w:widowControl w:val="0"/>
        <w:jc w:val="both"/>
      </w:pPr>
    </w:p>
    <w:sectPr w:rsidR="00193332" w:rsidSect="003C6AD4">
      <w:headerReference w:type="default" r:id="rId7"/>
      <w:footerReference w:type="default" r:id="rId8"/>
      <w:pgSz w:w="11906" w:h="16838"/>
      <w:pgMar w:top="1701" w:right="1418" w:bottom="1418" w:left="1418" w:header="709" w:footer="709" w:gutter="0"/>
      <w:cols w:space="708"/>
      <w:formProt w:val="0"/>
      <w:docGrid w:linePitch="272"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332" w:rsidRDefault="00193332">
      <w:r>
        <w:separator/>
      </w:r>
    </w:p>
  </w:endnote>
  <w:endnote w:type="continuationSeparator" w:id="0">
    <w:p w:rsidR="00193332" w:rsidRDefault="001933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FreeSans">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32" w:rsidRDefault="00193332">
    <w:r>
      <w:rPr>
        <w:sz w:val="18"/>
        <w:szCs w:val="18"/>
      </w:rPr>
      <w:tab/>
    </w:r>
    <w:r>
      <w:rPr>
        <w:sz w:val="18"/>
        <w:szCs w:val="18"/>
      </w:rPr>
      <w:tab/>
    </w:r>
    <w:r>
      <w:rPr>
        <w:sz w:val="18"/>
        <w:szCs w:val="18"/>
      </w:rPr>
      <w:tab/>
    </w:r>
    <w:r>
      <w:rPr>
        <w:sz w:val="18"/>
        <w:szCs w:val="18"/>
      </w:rPr>
      <w:tab/>
    </w:r>
    <w:r>
      <w:rPr>
        <w:sz w:val="18"/>
        <w:szCs w:val="18"/>
      </w:rPr>
      <w:tab/>
    </w:r>
    <w:r>
      <w:rPr>
        <w:sz w:val="18"/>
        <w:szCs w:val="18"/>
      </w:rPr>
      <w:tab/>
    </w:r>
    <w:r>
      <w:t xml:space="preserve">Stránka </w:t>
    </w:r>
    <w:fldSimple w:instr="PAGE">
      <w:r>
        <w:rPr>
          <w:noProof/>
        </w:rPr>
        <w:t>1</w:t>
      </w:r>
    </w:fldSimple>
    <w:r>
      <w:t xml:space="preserve"> z </w:t>
    </w:r>
    <w:fldSimple w:instr="NUMPAGES">
      <w:r>
        <w:rPr>
          <w:noProof/>
        </w:rPr>
        <w:t>11</w:t>
      </w:r>
    </w:fldSimple>
  </w:p>
  <w:p w:rsidR="00193332" w:rsidRDefault="00193332">
    <w:pPr>
      <w:pStyle w:val="Footer"/>
      <w:jc w:val="both"/>
    </w:pPr>
  </w:p>
  <w:p w:rsidR="00193332" w:rsidRDefault="001933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332" w:rsidRDefault="00193332">
      <w:r>
        <w:separator/>
      </w:r>
    </w:p>
  </w:footnote>
  <w:footnote w:type="continuationSeparator" w:id="0">
    <w:p w:rsidR="00193332" w:rsidRDefault="001933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32" w:rsidRDefault="00193332">
    <w:pPr>
      <w:pStyle w:val="Header"/>
      <w:jc w:val="center"/>
    </w:pPr>
    <w:r w:rsidRPr="00864A1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6" type="#_x0000_t75" style="width:159.75pt;height:61.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5C6"/>
    <w:multiLevelType w:val="multilevel"/>
    <w:tmpl w:val="14A8BD9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1C1C02CE"/>
    <w:multiLevelType w:val="multilevel"/>
    <w:tmpl w:val="564AD93A"/>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2B5E005C"/>
    <w:multiLevelType w:val="multilevel"/>
    <w:tmpl w:val="E47857F6"/>
    <w:lvl w:ilvl="0">
      <w:start w:val="5"/>
      <w:numFmt w:val="decimal"/>
      <w:lvlText w:val="%1"/>
      <w:lvlJc w:val="left"/>
      <w:pPr>
        <w:tabs>
          <w:tab w:val="num" w:pos="1415"/>
        </w:tabs>
        <w:ind w:left="1415" w:hanging="705"/>
      </w:pPr>
      <w:rPr>
        <w:rFonts w:cs="Times New Roman"/>
      </w:rPr>
    </w:lvl>
    <w:lvl w:ilvl="1">
      <w:start w:val="3"/>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2BDF3B5D"/>
    <w:multiLevelType w:val="multilevel"/>
    <w:tmpl w:val="3F167EB8"/>
    <w:lvl w:ilvl="0">
      <w:start w:val="7"/>
      <w:numFmt w:val="decimal"/>
      <w:lvlText w:val="%1"/>
      <w:lvlJc w:val="left"/>
      <w:pPr>
        <w:tabs>
          <w:tab w:val="num" w:pos="360"/>
        </w:tabs>
        <w:ind w:left="360" w:hanging="360"/>
      </w:pPr>
      <w:rPr>
        <w:rFonts w:cs="Times New Roman"/>
      </w:rPr>
    </w:lvl>
    <w:lvl w:ilvl="1">
      <w:start w:val="6"/>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315E0ED3"/>
    <w:multiLevelType w:val="multilevel"/>
    <w:tmpl w:val="564AD93A"/>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32B575DA"/>
    <w:multiLevelType w:val="hybridMultilevel"/>
    <w:tmpl w:val="178478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5B5145D"/>
    <w:multiLevelType w:val="multilevel"/>
    <w:tmpl w:val="C36C7A2C"/>
    <w:lvl w:ilvl="0">
      <w:start w:val="7"/>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39C5690A"/>
    <w:multiLevelType w:val="multilevel"/>
    <w:tmpl w:val="EA4AC690"/>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8">
    <w:nsid w:val="4137266D"/>
    <w:multiLevelType w:val="multilevel"/>
    <w:tmpl w:val="DD50D9E6"/>
    <w:lvl w:ilvl="0">
      <w:start w:val="6"/>
      <w:numFmt w:val="bullet"/>
      <w:lvlText w:val="-"/>
      <w:lvlJc w:val="left"/>
      <w:pPr>
        <w:tabs>
          <w:tab w:val="num" w:pos="1065"/>
        </w:tabs>
        <w:ind w:left="1065" w:hanging="360"/>
      </w:pPr>
      <w:rPr>
        <w:rFonts w:ascii="OpenSymbol" w:hAnsi="OpenSymbol" w:hint="default"/>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486C0C55"/>
    <w:multiLevelType w:val="multilevel"/>
    <w:tmpl w:val="3572C5A0"/>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532B5966"/>
    <w:multiLevelType w:val="multilevel"/>
    <w:tmpl w:val="C7302890"/>
    <w:lvl w:ilvl="0">
      <w:start w:val="1"/>
      <w:numFmt w:val="decimal"/>
      <w:lvlText w:val="%1."/>
      <w:lvlJc w:val="left"/>
      <w:pPr>
        <w:tabs>
          <w:tab w:val="num" w:pos="707"/>
        </w:tabs>
        <w:ind w:left="707" w:hanging="283"/>
      </w:pPr>
      <w:rPr>
        <w:rFonts w:cs="Times New Roman"/>
      </w:rPr>
    </w:lvl>
    <w:lvl w:ilvl="1">
      <w:start w:val="3"/>
      <w:numFmt w:val="lowerLetter"/>
      <w:lvlText w:val="%2."/>
      <w:lvlJc w:val="left"/>
      <w:pPr>
        <w:tabs>
          <w:tab w:val="num" w:pos="1414"/>
        </w:tabs>
        <w:ind w:left="1414" w:hanging="283"/>
      </w:pPr>
      <w:rPr>
        <w:rFonts w:cs="Times New Roman"/>
      </w:rPr>
    </w:lvl>
    <w:lvl w:ilvl="2">
      <w:start w:val="1"/>
      <w:numFmt w:val="lowerLetter"/>
      <w:lvlText w:val="%3."/>
      <w:lvlJc w:val="left"/>
      <w:pPr>
        <w:tabs>
          <w:tab w:val="num" w:pos="2121"/>
        </w:tabs>
        <w:ind w:left="2121" w:hanging="283"/>
      </w:pPr>
      <w:rPr>
        <w:rFonts w:cs="Times New Roman"/>
      </w:rPr>
    </w:lvl>
    <w:lvl w:ilvl="3">
      <w:start w:val="1"/>
      <w:numFmt w:val="lowerLetter"/>
      <w:lvlText w:val="%4."/>
      <w:lvlJc w:val="left"/>
      <w:pPr>
        <w:tabs>
          <w:tab w:val="num" w:pos="2828"/>
        </w:tabs>
        <w:ind w:left="2828" w:hanging="283"/>
      </w:pPr>
      <w:rPr>
        <w:rFonts w:cs="Times New Roman"/>
      </w:rPr>
    </w:lvl>
    <w:lvl w:ilvl="4">
      <w:start w:val="1"/>
      <w:numFmt w:val="lowerLetter"/>
      <w:lvlText w:val="%5."/>
      <w:lvlJc w:val="left"/>
      <w:pPr>
        <w:tabs>
          <w:tab w:val="num" w:pos="3535"/>
        </w:tabs>
        <w:ind w:left="3535" w:hanging="283"/>
      </w:pPr>
      <w:rPr>
        <w:rFonts w:cs="Times New Roman"/>
      </w:rPr>
    </w:lvl>
    <w:lvl w:ilvl="5">
      <w:start w:val="1"/>
      <w:numFmt w:val="lowerLetter"/>
      <w:lvlText w:val="%6."/>
      <w:lvlJc w:val="left"/>
      <w:pPr>
        <w:tabs>
          <w:tab w:val="num" w:pos="4242"/>
        </w:tabs>
        <w:ind w:left="4242" w:hanging="283"/>
      </w:pPr>
      <w:rPr>
        <w:rFonts w:cs="Times New Roman"/>
      </w:rPr>
    </w:lvl>
    <w:lvl w:ilvl="6">
      <w:start w:val="1"/>
      <w:numFmt w:val="lowerLetter"/>
      <w:lvlText w:val="%7."/>
      <w:lvlJc w:val="left"/>
      <w:pPr>
        <w:tabs>
          <w:tab w:val="num" w:pos="4949"/>
        </w:tabs>
        <w:ind w:left="4949" w:hanging="283"/>
      </w:pPr>
      <w:rPr>
        <w:rFonts w:cs="Times New Roman"/>
      </w:rPr>
    </w:lvl>
    <w:lvl w:ilvl="7">
      <w:start w:val="1"/>
      <w:numFmt w:val="lowerLetter"/>
      <w:lvlText w:val="%8."/>
      <w:lvlJc w:val="left"/>
      <w:pPr>
        <w:tabs>
          <w:tab w:val="num" w:pos="5656"/>
        </w:tabs>
        <w:ind w:left="5656" w:hanging="283"/>
      </w:pPr>
      <w:rPr>
        <w:rFonts w:cs="Times New Roman"/>
      </w:rPr>
    </w:lvl>
    <w:lvl w:ilvl="8">
      <w:start w:val="1"/>
      <w:numFmt w:val="lowerLetter"/>
      <w:lvlText w:val="%9."/>
      <w:lvlJc w:val="left"/>
      <w:pPr>
        <w:tabs>
          <w:tab w:val="num" w:pos="6363"/>
        </w:tabs>
        <w:ind w:left="6363" w:hanging="283"/>
      </w:pPr>
      <w:rPr>
        <w:rFonts w:cs="Times New Roman"/>
      </w:rPr>
    </w:lvl>
  </w:abstractNum>
  <w:abstractNum w:abstractNumId="11">
    <w:nsid w:val="64747E3B"/>
    <w:multiLevelType w:val="multilevel"/>
    <w:tmpl w:val="BF76A78E"/>
    <w:lvl w:ilvl="0">
      <w:start w:val="1"/>
      <w:numFmt w:val="decimal"/>
      <w:lvlText w:val="%1."/>
      <w:lvlJc w:val="left"/>
      <w:pPr>
        <w:tabs>
          <w:tab w:val="num" w:pos="707"/>
        </w:tabs>
        <w:ind w:left="707" w:hanging="283"/>
      </w:pPr>
      <w:rPr>
        <w:rFonts w:cs="Times New Roman"/>
      </w:rPr>
    </w:lvl>
    <w:lvl w:ilvl="1">
      <w:start w:val="1"/>
      <w:numFmt w:val="lowerLetter"/>
      <w:lvlText w:val="%2."/>
      <w:lvlJc w:val="left"/>
      <w:pPr>
        <w:tabs>
          <w:tab w:val="num" w:pos="1414"/>
        </w:tabs>
        <w:ind w:left="1414" w:hanging="283"/>
      </w:pPr>
      <w:rPr>
        <w:rFonts w:cs="Times New Roman"/>
      </w:rPr>
    </w:lvl>
    <w:lvl w:ilvl="2">
      <w:start w:val="1"/>
      <w:numFmt w:val="lowerLetter"/>
      <w:lvlText w:val="%3."/>
      <w:lvlJc w:val="left"/>
      <w:pPr>
        <w:tabs>
          <w:tab w:val="num" w:pos="2121"/>
        </w:tabs>
        <w:ind w:left="2121" w:hanging="283"/>
      </w:pPr>
      <w:rPr>
        <w:rFonts w:cs="Times New Roman"/>
      </w:rPr>
    </w:lvl>
    <w:lvl w:ilvl="3">
      <w:start w:val="1"/>
      <w:numFmt w:val="lowerLetter"/>
      <w:lvlText w:val="%4."/>
      <w:lvlJc w:val="left"/>
      <w:pPr>
        <w:tabs>
          <w:tab w:val="num" w:pos="2828"/>
        </w:tabs>
        <w:ind w:left="2828" w:hanging="283"/>
      </w:pPr>
      <w:rPr>
        <w:rFonts w:cs="Times New Roman"/>
      </w:rPr>
    </w:lvl>
    <w:lvl w:ilvl="4">
      <w:start w:val="1"/>
      <w:numFmt w:val="lowerLetter"/>
      <w:lvlText w:val="%5."/>
      <w:lvlJc w:val="left"/>
      <w:pPr>
        <w:tabs>
          <w:tab w:val="num" w:pos="3535"/>
        </w:tabs>
        <w:ind w:left="3535" w:hanging="283"/>
      </w:pPr>
      <w:rPr>
        <w:rFonts w:cs="Times New Roman"/>
      </w:rPr>
    </w:lvl>
    <w:lvl w:ilvl="5">
      <w:start w:val="1"/>
      <w:numFmt w:val="lowerLetter"/>
      <w:lvlText w:val="%6."/>
      <w:lvlJc w:val="left"/>
      <w:pPr>
        <w:tabs>
          <w:tab w:val="num" w:pos="4242"/>
        </w:tabs>
        <w:ind w:left="4242" w:hanging="283"/>
      </w:pPr>
      <w:rPr>
        <w:rFonts w:cs="Times New Roman"/>
      </w:rPr>
    </w:lvl>
    <w:lvl w:ilvl="6">
      <w:start w:val="1"/>
      <w:numFmt w:val="lowerLetter"/>
      <w:lvlText w:val="%7."/>
      <w:lvlJc w:val="left"/>
      <w:pPr>
        <w:tabs>
          <w:tab w:val="num" w:pos="4949"/>
        </w:tabs>
        <w:ind w:left="4949" w:hanging="283"/>
      </w:pPr>
      <w:rPr>
        <w:rFonts w:cs="Times New Roman"/>
      </w:rPr>
    </w:lvl>
    <w:lvl w:ilvl="7">
      <w:start w:val="1"/>
      <w:numFmt w:val="lowerLetter"/>
      <w:lvlText w:val="%8."/>
      <w:lvlJc w:val="left"/>
      <w:pPr>
        <w:tabs>
          <w:tab w:val="num" w:pos="5656"/>
        </w:tabs>
        <w:ind w:left="5656" w:hanging="283"/>
      </w:pPr>
      <w:rPr>
        <w:rFonts w:cs="Times New Roman"/>
      </w:rPr>
    </w:lvl>
    <w:lvl w:ilvl="8">
      <w:start w:val="1"/>
      <w:numFmt w:val="lowerLetter"/>
      <w:lvlText w:val="%9."/>
      <w:lvlJc w:val="left"/>
      <w:pPr>
        <w:tabs>
          <w:tab w:val="num" w:pos="6363"/>
        </w:tabs>
        <w:ind w:left="6363" w:hanging="283"/>
      </w:pPr>
      <w:rPr>
        <w:rFonts w:cs="Times New Roman"/>
      </w:rPr>
    </w:lvl>
  </w:abstractNum>
  <w:abstractNum w:abstractNumId="12">
    <w:nsid w:val="679645AA"/>
    <w:multiLevelType w:val="hybridMultilevel"/>
    <w:tmpl w:val="BA3C4752"/>
    <w:lvl w:ilvl="0" w:tplc="4DA2BC28">
      <w:start w:val="1"/>
      <w:numFmt w:val="decimal"/>
      <w:lvlText w:val="6.%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69ED0545"/>
    <w:multiLevelType w:val="multilevel"/>
    <w:tmpl w:val="D08AE72C"/>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721B55F5"/>
    <w:multiLevelType w:val="multilevel"/>
    <w:tmpl w:val="B2E21E78"/>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86"/>
        </w:tabs>
        <w:ind w:left="786"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nsid w:val="778E464A"/>
    <w:multiLevelType w:val="multilevel"/>
    <w:tmpl w:val="96407CA6"/>
    <w:lvl w:ilvl="0">
      <w:start w:val="3"/>
      <w:numFmt w:val="decimal"/>
      <w:lvlText w:val="%1"/>
      <w:lvlJc w:val="left"/>
      <w:pPr>
        <w:ind w:left="360" w:hanging="360"/>
      </w:pPr>
      <w:rPr>
        <w:rFonts w:cs="Times New Roman"/>
      </w:rPr>
    </w:lvl>
    <w:lvl w:ilvl="1">
      <w:start w:val="4"/>
      <w:numFmt w:val="decimal"/>
      <w:lvlText w:val="%1.%2"/>
      <w:lvlJc w:val="left"/>
      <w:pPr>
        <w:ind w:left="360" w:hanging="360"/>
      </w:pPr>
      <w:rPr>
        <w:rFonts w:ascii="Calibri" w:hAnsi="Calibri" w:cs="Calibri" w:hint="default"/>
        <w:sz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8"/>
  </w:num>
  <w:num w:numId="2">
    <w:abstractNumId w:val="14"/>
  </w:num>
  <w:num w:numId="3">
    <w:abstractNumId w:val="6"/>
  </w:num>
  <w:num w:numId="4">
    <w:abstractNumId w:val="2"/>
  </w:num>
  <w:num w:numId="5">
    <w:abstractNumId w:val="0"/>
  </w:num>
  <w:num w:numId="6">
    <w:abstractNumId w:val="3"/>
  </w:num>
  <w:num w:numId="7">
    <w:abstractNumId w:val="15"/>
  </w:num>
  <w:num w:numId="8">
    <w:abstractNumId w:val="11"/>
  </w:num>
  <w:num w:numId="9">
    <w:abstractNumId w:val="10"/>
  </w:num>
  <w:num w:numId="10">
    <w:abstractNumId w:val="7"/>
  </w:num>
  <w:num w:numId="11">
    <w:abstractNumId w:val="13"/>
  </w:num>
  <w:num w:numId="12">
    <w:abstractNumId w:val="4"/>
  </w:num>
  <w:num w:numId="13">
    <w:abstractNumId w:val="12"/>
  </w:num>
  <w:num w:numId="14">
    <w:abstractNumId w:val="1"/>
  </w:num>
  <w:num w:numId="15">
    <w:abstractNumId w:val="9"/>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1587"/>
    <w:rsid w:val="00006CD9"/>
    <w:rsid w:val="00007250"/>
    <w:rsid w:val="00013124"/>
    <w:rsid w:val="00017179"/>
    <w:rsid w:val="00023668"/>
    <w:rsid w:val="00040EA7"/>
    <w:rsid w:val="00042A24"/>
    <w:rsid w:val="0004533E"/>
    <w:rsid w:val="000517A3"/>
    <w:rsid w:val="000579C3"/>
    <w:rsid w:val="00097B2D"/>
    <w:rsid w:val="000B1275"/>
    <w:rsid w:val="000B2FC1"/>
    <w:rsid w:val="000C5BD1"/>
    <w:rsid w:val="000C7E88"/>
    <w:rsid w:val="000D0EC1"/>
    <w:rsid w:val="000D4BD2"/>
    <w:rsid w:val="000D4F9D"/>
    <w:rsid w:val="000E5A26"/>
    <w:rsid w:val="000F317B"/>
    <w:rsid w:val="001005A2"/>
    <w:rsid w:val="00122DFD"/>
    <w:rsid w:val="0013587B"/>
    <w:rsid w:val="001374FF"/>
    <w:rsid w:val="001405AE"/>
    <w:rsid w:val="00140DB5"/>
    <w:rsid w:val="001546B2"/>
    <w:rsid w:val="00162A4E"/>
    <w:rsid w:val="00172F81"/>
    <w:rsid w:val="001807B8"/>
    <w:rsid w:val="0018116B"/>
    <w:rsid w:val="00182B76"/>
    <w:rsid w:val="00182C99"/>
    <w:rsid w:val="00193332"/>
    <w:rsid w:val="001B1081"/>
    <w:rsid w:val="001B2914"/>
    <w:rsid w:val="001C7E79"/>
    <w:rsid w:val="001D6869"/>
    <w:rsid w:val="001E6350"/>
    <w:rsid w:val="001F6376"/>
    <w:rsid w:val="00200A37"/>
    <w:rsid w:val="0021321E"/>
    <w:rsid w:val="0021579B"/>
    <w:rsid w:val="00237BBB"/>
    <w:rsid w:val="0024133F"/>
    <w:rsid w:val="002554D1"/>
    <w:rsid w:val="002617C3"/>
    <w:rsid w:val="00271FD3"/>
    <w:rsid w:val="00283E71"/>
    <w:rsid w:val="00287DEC"/>
    <w:rsid w:val="002B6320"/>
    <w:rsid w:val="002C40B1"/>
    <w:rsid w:val="002E03E2"/>
    <w:rsid w:val="002E6601"/>
    <w:rsid w:val="00307EC2"/>
    <w:rsid w:val="00325D28"/>
    <w:rsid w:val="00326FA7"/>
    <w:rsid w:val="003332B7"/>
    <w:rsid w:val="00333882"/>
    <w:rsid w:val="003427AD"/>
    <w:rsid w:val="00357DBF"/>
    <w:rsid w:val="00363126"/>
    <w:rsid w:val="00363DA8"/>
    <w:rsid w:val="00364CE6"/>
    <w:rsid w:val="003660D1"/>
    <w:rsid w:val="00366A67"/>
    <w:rsid w:val="00377FBA"/>
    <w:rsid w:val="00383DCE"/>
    <w:rsid w:val="003A53C4"/>
    <w:rsid w:val="003B2FD2"/>
    <w:rsid w:val="003B35A7"/>
    <w:rsid w:val="003C6AD4"/>
    <w:rsid w:val="003D244C"/>
    <w:rsid w:val="003D2F31"/>
    <w:rsid w:val="003D321C"/>
    <w:rsid w:val="003E58BA"/>
    <w:rsid w:val="0040579E"/>
    <w:rsid w:val="004110C3"/>
    <w:rsid w:val="00432241"/>
    <w:rsid w:val="00470BA5"/>
    <w:rsid w:val="0048656A"/>
    <w:rsid w:val="0049022D"/>
    <w:rsid w:val="004A4172"/>
    <w:rsid w:val="004B1D40"/>
    <w:rsid w:val="004E048B"/>
    <w:rsid w:val="004E07BB"/>
    <w:rsid w:val="004E7C1F"/>
    <w:rsid w:val="004F186F"/>
    <w:rsid w:val="004F246B"/>
    <w:rsid w:val="00506C39"/>
    <w:rsid w:val="0051070C"/>
    <w:rsid w:val="00520191"/>
    <w:rsid w:val="00531ABA"/>
    <w:rsid w:val="0053578A"/>
    <w:rsid w:val="005429DE"/>
    <w:rsid w:val="00550422"/>
    <w:rsid w:val="005511F3"/>
    <w:rsid w:val="00562D4D"/>
    <w:rsid w:val="0056748E"/>
    <w:rsid w:val="00582AF4"/>
    <w:rsid w:val="00590A3F"/>
    <w:rsid w:val="00592421"/>
    <w:rsid w:val="00597D55"/>
    <w:rsid w:val="005A405E"/>
    <w:rsid w:val="005B5A95"/>
    <w:rsid w:val="005C1F44"/>
    <w:rsid w:val="005C7D10"/>
    <w:rsid w:val="005D2B7D"/>
    <w:rsid w:val="005D7A16"/>
    <w:rsid w:val="005E3017"/>
    <w:rsid w:val="005F2C4B"/>
    <w:rsid w:val="005F70C3"/>
    <w:rsid w:val="00622B54"/>
    <w:rsid w:val="00624DED"/>
    <w:rsid w:val="00626410"/>
    <w:rsid w:val="00632690"/>
    <w:rsid w:val="00635236"/>
    <w:rsid w:val="00636843"/>
    <w:rsid w:val="00643C31"/>
    <w:rsid w:val="00652E10"/>
    <w:rsid w:val="0065335A"/>
    <w:rsid w:val="00653E4B"/>
    <w:rsid w:val="00666299"/>
    <w:rsid w:val="006738BB"/>
    <w:rsid w:val="006874F8"/>
    <w:rsid w:val="0069017B"/>
    <w:rsid w:val="006935D3"/>
    <w:rsid w:val="006957BD"/>
    <w:rsid w:val="006B0380"/>
    <w:rsid w:val="006B1760"/>
    <w:rsid w:val="006B3EE1"/>
    <w:rsid w:val="006C74AD"/>
    <w:rsid w:val="006E2F37"/>
    <w:rsid w:val="00707A5A"/>
    <w:rsid w:val="00752E53"/>
    <w:rsid w:val="0075418D"/>
    <w:rsid w:val="00755181"/>
    <w:rsid w:val="00756748"/>
    <w:rsid w:val="00765CFE"/>
    <w:rsid w:val="00767992"/>
    <w:rsid w:val="0077652C"/>
    <w:rsid w:val="007C5461"/>
    <w:rsid w:val="007C6C97"/>
    <w:rsid w:val="007C7B33"/>
    <w:rsid w:val="007E0912"/>
    <w:rsid w:val="007F0CC2"/>
    <w:rsid w:val="007F0F15"/>
    <w:rsid w:val="007F1E6E"/>
    <w:rsid w:val="007F40AD"/>
    <w:rsid w:val="007F720E"/>
    <w:rsid w:val="008222A2"/>
    <w:rsid w:val="00840387"/>
    <w:rsid w:val="00850E12"/>
    <w:rsid w:val="00857090"/>
    <w:rsid w:val="008613AF"/>
    <w:rsid w:val="00864A10"/>
    <w:rsid w:val="00865FAE"/>
    <w:rsid w:val="00892ECC"/>
    <w:rsid w:val="008A1FBD"/>
    <w:rsid w:val="008B1B92"/>
    <w:rsid w:val="008B3221"/>
    <w:rsid w:val="008C1D9A"/>
    <w:rsid w:val="008C3ADB"/>
    <w:rsid w:val="008C5E60"/>
    <w:rsid w:val="008C72B0"/>
    <w:rsid w:val="008D0B15"/>
    <w:rsid w:val="008D0DC8"/>
    <w:rsid w:val="008D24AD"/>
    <w:rsid w:val="008F11D4"/>
    <w:rsid w:val="009056B7"/>
    <w:rsid w:val="00917C96"/>
    <w:rsid w:val="00927697"/>
    <w:rsid w:val="00945904"/>
    <w:rsid w:val="00946234"/>
    <w:rsid w:val="00952223"/>
    <w:rsid w:val="00961037"/>
    <w:rsid w:val="00963E26"/>
    <w:rsid w:val="00977804"/>
    <w:rsid w:val="00990D6F"/>
    <w:rsid w:val="00992D79"/>
    <w:rsid w:val="0099367E"/>
    <w:rsid w:val="0099616E"/>
    <w:rsid w:val="009C5F04"/>
    <w:rsid w:val="009D1BA4"/>
    <w:rsid w:val="00A15DF1"/>
    <w:rsid w:val="00A23BB3"/>
    <w:rsid w:val="00A265DB"/>
    <w:rsid w:val="00A31827"/>
    <w:rsid w:val="00A67AB9"/>
    <w:rsid w:val="00A81587"/>
    <w:rsid w:val="00A81862"/>
    <w:rsid w:val="00A94306"/>
    <w:rsid w:val="00AD268D"/>
    <w:rsid w:val="00AD3BF0"/>
    <w:rsid w:val="00AF723D"/>
    <w:rsid w:val="00B15903"/>
    <w:rsid w:val="00B256C1"/>
    <w:rsid w:val="00B53555"/>
    <w:rsid w:val="00B54130"/>
    <w:rsid w:val="00B552BD"/>
    <w:rsid w:val="00B8157D"/>
    <w:rsid w:val="00B84E52"/>
    <w:rsid w:val="00B977CF"/>
    <w:rsid w:val="00B97BE8"/>
    <w:rsid w:val="00BE563B"/>
    <w:rsid w:val="00BF25AB"/>
    <w:rsid w:val="00C01DAA"/>
    <w:rsid w:val="00C10B5B"/>
    <w:rsid w:val="00C33648"/>
    <w:rsid w:val="00C34DD1"/>
    <w:rsid w:val="00C4378D"/>
    <w:rsid w:val="00C43995"/>
    <w:rsid w:val="00C50931"/>
    <w:rsid w:val="00C50B51"/>
    <w:rsid w:val="00C5771A"/>
    <w:rsid w:val="00C63C7F"/>
    <w:rsid w:val="00C64941"/>
    <w:rsid w:val="00C7092B"/>
    <w:rsid w:val="00C75183"/>
    <w:rsid w:val="00C8251B"/>
    <w:rsid w:val="00CD5EB7"/>
    <w:rsid w:val="00CF2E72"/>
    <w:rsid w:val="00CF3227"/>
    <w:rsid w:val="00CF6078"/>
    <w:rsid w:val="00D05895"/>
    <w:rsid w:val="00D20E70"/>
    <w:rsid w:val="00D367C1"/>
    <w:rsid w:val="00D4377C"/>
    <w:rsid w:val="00D51874"/>
    <w:rsid w:val="00D56110"/>
    <w:rsid w:val="00D577F3"/>
    <w:rsid w:val="00D60439"/>
    <w:rsid w:val="00D64159"/>
    <w:rsid w:val="00D70067"/>
    <w:rsid w:val="00D9545F"/>
    <w:rsid w:val="00DD0730"/>
    <w:rsid w:val="00DF2410"/>
    <w:rsid w:val="00E063F3"/>
    <w:rsid w:val="00E06D7E"/>
    <w:rsid w:val="00E16B51"/>
    <w:rsid w:val="00E23143"/>
    <w:rsid w:val="00E30BD7"/>
    <w:rsid w:val="00E35990"/>
    <w:rsid w:val="00E528E9"/>
    <w:rsid w:val="00E53B0B"/>
    <w:rsid w:val="00E54B21"/>
    <w:rsid w:val="00E621E5"/>
    <w:rsid w:val="00E73358"/>
    <w:rsid w:val="00E80E5D"/>
    <w:rsid w:val="00E80EBB"/>
    <w:rsid w:val="00E8644E"/>
    <w:rsid w:val="00E96516"/>
    <w:rsid w:val="00EA40DD"/>
    <w:rsid w:val="00EB1082"/>
    <w:rsid w:val="00EE2DBE"/>
    <w:rsid w:val="00EE5125"/>
    <w:rsid w:val="00EF4A36"/>
    <w:rsid w:val="00EF6B04"/>
    <w:rsid w:val="00F0589D"/>
    <w:rsid w:val="00F0600C"/>
    <w:rsid w:val="00F277E0"/>
    <w:rsid w:val="00F27E5F"/>
    <w:rsid w:val="00F338E9"/>
    <w:rsid w:val="00F44CA6"/>
    <w:rsid w:val="00F7081A"/>
    <w:rsid w:val="00F81543"/>
    <w:rsid w:val="00FA0B2C"/>
    <w:rsid w:val="00FA2A1C"/>
    <w:rsid w:val="00FB3A43"/>
    <w:rsid w:val="00FE0748"/>
    <w:rsid w:val="00FE312B"/>
    <w:rsid w:val="00FE3AFF"/>
    <w:rsid w:val="00FE51E2"/>
    <w:rsid w:val="00FE565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link w:val="Heading1Char"/>
    <w:uiPriority w:val="99"/>
    <w:qFormat/>
    <w:pPr>
      <w:keepNext/>
      <w:jc w:val="both"/>
      <w:outlineLvl w:val="0"/>
    </w:pPr>
    <w:rPr>
      <w:b/>
      <w:sz w:val="24"/>
    </w:rPr>
  </w:style>
  <w:style w:type="paragraph" w:styleId="Heading2">
    <w:name w:val="heading 2"/>
    <w:basedOn w:val="Normal"/>
    <w:link w:val="Heading2Char"/>
    <w:uiPriority w:val="99"/>
    <w:qFormat/>
    <w:pPr>
      <w:keepNext/>
      <w:jc w:val="center"/>
      <w:outlineLvl w:val="1"/>
    </w:pPr>
    <w:rPr>
      <w:b/>
      <w:sz w:val="24"/>
    </w:rPr>
  </w:style>
  <w:style w:type="paragraph" w:styleId="Heading3">
    <w:name w:val="heading 3"/>
    <w:basedOn w:val="Normal"/>
    <w:link w:val="Heading3Char"/>
    <w:uiPriority w:val="99"/>
    <w:qFormat/>
    <w:pPr>
      <w:keepNext/>
      <w:jc w:val="center"/>
      <w:outlineLvl w:val="2"/>
    </w:pPr>
    <w:rPr>
      <w:b/>
      <w:sz w:val="28"/>
    </w:rPr>
  </w:style>
  <w:style w:type="paragraph" w:styleId="Heading4">
    <w:name w:val="heading 4"/>
    <w:basedOn w:val="Normal"/>
    <w:link w:val="Heading4Char"/>
    <w:uiPriority w:val="99"/>
    <w:qFormat/>
    <w:pPr>
      <w:keepNext/>
      <w:widowControl w:val="0"/>
      <w:tabs>
        <w:tab w:val="left" w:pos="226"/>
        <w:tab w:val="left" w:pos="7597"/>
      </w:tabs>
      <w:jc w:val="center"/>
      <w:outlineLvl w:val="3"/>
    </w:pPr>
    <w:rPr>
      <w:b/>
      <w:sz w:val="32"/>
    </w:rPr>
  </w:style>
  <w:style w:type="paragraph" w:styleId="Heading5">
    <w:name w:val="heading 5"/>
    <w:basedOn w:val="Normal"/>
    <w:link w:val="Heading5Char"/>
    <w:uiPriority w:val="99"/>
    <w:qFormat/>
    <w:pPr>
      <w:keepNext/>
      <w:pBdr>
        <w:bottom w:val="single" w:sz="6" w:space="1" w:color="00000A"/>
      </w:pBdr>
      <w:jc w:val="center"/>
      <w:outlineLvl w:val="4"/>
    </w:pPr>
    <w:rPr>
      <w:b/>
      <w:sz w:val="24"/>
    </w:rPr>
  </w:style>
  <w:style w:type="paragraph" w:styleId="Heading6">
    <w:name w:val="heading 6"/>
    <w:basedOn w:val="Normal"/>
    <w:link w:val="Heading6Char"/>
    <w:uiPriority w:val="99"/>
    <w:qFormat/>
    <w:pPr>
      <w:keepNext/>
      <w:ind w:left="360"/>
      <w:outlineLvl w:val="5"/>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D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57D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57D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57D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57DE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57DE1"/>
    <w:rPr>
      <w:rFonts w:asciiTheme="minorHAnsi" w:eastAsiaTheme="minorEastAsia" w:hAnsiTheme="minorHAnsi" w:cstheme="minorBidi"/>
      <w:b/>
      <w:bCs/>
    </w:rPr>
  </w:style>
  <w:style w:type="character" w:styleId="PageNumber">
    <w:name w:val="page number"/>
    <w:basedOn w:val="DefaultParagraphFont"/>
    <w:uiPriority w:val="99"/>
    <w:rPr>
      <w:rFonts w:cs="Times New Roman"/>
    </w:rPr>
  </w:style>
  <w:style w:type="character" w:customStyle="1" w:styleId="FooterChar">
    <w:name w:val="Footer Char"/>
    <w:basedOn w:val="DefaultParagraphFont"/>
    <w:link w:val="Footer"/>
    <w:uiPriority w:val="99"/>
    <w:locked/>
    <w:rPr>
      <w:rFonts w:cs="Times New Roman"/>
    </w:rPr>
  </w:style>
  <w:style w:type="character" w:styleId="CommentReference">
    <w:name w:val="annotation reference"/>
    <w:basedOn w:val="DefaultParagraphFont"/>
    <w:uiPriority w:val="99"/>
    <w:rPr>
      <w:rFonts w:cs="Times New Roman"/>
      <w:sz w:val="16"/>
      <w:szCs w:val="16"/>
    </w:rPr>
  </w:style>
  <w:style w:type="character" w:customStyle="1" w:styleId="CommentTextChar">
    <w:name w:val="Comment Text Char"/>
    <w:basedOn w:val="DefaultParagraphFont"/>
    <w:link w:val="CommentText"/>
    <w:uiPriority w:val="99"/>
    <w:locked/>
    <w:rPr>
      <w:rFonts w:cs="Times New Roman"/>
    </w:rPr>
  </w:style>
  <w:style w:type="character" w:customStyle="1" w:styleId="CommentSubjectChar">
    <w:name w:val="Comment Subject Char"/>
    <w:basedOn w:val="CommentTextChar"/>
    <w:link w:val="CommentSubject"/>
    <w:uiPriority w:val="99"/>
    <w:locked/>
    <w:rPr>
      <w:b/>
      <w:bCs/>
    </w:rPr>
  </w:style>
  <w:style w:type="character" w:customStyle="1" w:styleId="ListLabel1">
    <w:name w:val="ListLabel 1"/>
    <w:uiPriority w:val="99"/>
    <w:rsid w:val="000D0EC1"/>
  </w:style>
  <w:style w:type="character" w:customStyle="1" w:styleId="ListLabel2">
    <w:name w:val="ListLabel 2"/>
    <w:uiPriority w:val="99"/>
    <w:rsid w:val="000D0EC1"/>
  </w:style>
  <w:style w:type="character" w:customStyle="1" w:styleId="ListLabel3">
    <w:name w:val="ListLabel 3"/>
    <w:uiPriority w:val="99"/>
    <w:rsid w:val="000D0EC1"/>
  </w:style>
  <w:style w:type="character" w:customStyle="1" w:styleId="ListLabel4">
    <w:name w:val="ListLabel 4"/>
    <w:uiPriority w:val="99"/>
    <w:rsid w:val="000D0EC1"/>
    <w:rPr>
      <w:rFonts w:eastAsia="Times New Roman"/>
    </w:rPr>
  </w:style>
  <w:style w:type="character" w:customStyle="1" w:styleId="ListLabel5">
    <w:name w:val="ListLabel 5"/>
    <w:uiPriority w:val="99"/>
    <w:rsid w:val="000D0EC1"/>
  </w:style>
  <w:style w:type="character" w:customStyle="1" w:styleId="ListLabel6">
    <w:name w:val="ListLabel 6"/>
    <w:uiPriority w:val="99"/>
    <w:rsid w:val="000D0EC1"/>
  </w:style>
  <w:style w:type="character" w:customStyle="1" w:styleId="ListLabel7">
    <w:name w:val="ListLabel 7"/>
    <w:uiPriority w:val="99"/>
    <w:rsid w:val="000D0EC1"/>
  </w:style>
  <w:style w:type="character" w:customStyle="1" w:styleId="ListLabel8">
    <w:name w:val="ListLabel 8"/>
    <w:uiPriority w:val="99"/>
    <w:rsid w:val="000D0EC1"/>
    <w:rPr>
      <w:rFonts w:eastAsia="Times New Roman"/>
    </w:rPr>
  </w:style>
  <w:style w:type="character" w:customStyle="1" w:styleId="ListLabel9">
    <w:name w:val="ListLabel 9"/>
    <w:uiPriority w:val="99"/>
    <w:rsid w:val="000D0EC1"/>
  </w:style>
  <w:style w:type="character" w:customStyle="1" w:styleId="ListLabel10">
    <w:name w:val="ListLabel 10"/>
    <w:uiPriority w:val="99"/>
    <w:rsid w:val="000D0EC1"/>
  </w:style>
  <w:style w:type="character" w:customStyle="1" w:styleId="ListLabel11">
    <w:name w:val="ListLabel 11"/>
    <w:uiPriority w:val="99"/>
    <w:rsid w:val="000D0EC1"/>
  </w:style>
  <w:style w:type="character" w:customStyle="1" w:styleId="ListLabel12">
    <w:name w:val="ListLabel 12"/>
    <w:uiPriority w:val="99"/>
    <w:rsid w:val="000D0EC1"/>
  </w:style>
  <w:style w:type="character" w:customStyle="1" w:styleId="ListLabel13">
    <w:name w:val="ListLabel 13"/>
    <w:uiPriority w:val="99"/>
    <w:rsid w:val="000D0EC1"/>
  </w:style>
  <w:style w:type="character" w:customStyle="1" w:styleId="ListLabel14">
    <w:name w:val="ListLabel 14"/>
    <w:uiPriority w:val="99"/>
    <w:rsid w:val="000D0EC1"/>
  </w:style>
  <w:style w:type="character" w:customStyle="1" w:styleId="ListLabel15">
    <w:name w:val="ListLabel 15"/>
    <w:uiPriority w:val="99"/>
    <w:rsid w:val="000D0EC1"/>
  </w:style>
  <w:style w:type="character" w:customStyle="1" w:styleId="ListLabel16">
    <w:name w:val="ListLabel 16"/>
    <w:uiPriority w:val="99"/>
    <w:rsid w:val="000D0EC1"/>
  </w:style>
  <w:style w:type="character" w:customStyle="1" w:styleId="ListLabel17">
    <w:name w:val="ListLabel 17"/>
    <w:uiPriority w:val="99"/>
    <w:rsid w:val="000D0EC1"/>
  </w:style>
  <w:style w:type="character" w:customStyle="1" w:styleId="ListLabel18">
    <w:name w:val="ListLabel 18"/>
    <w:uiPriority w:val="99"/>
    <w:rsid w:val="000D0EC1"/>
    <w:rPr>
      <w:rFonts w:eastAsia="Times New Roman"/>
    </w:rPr>
  </w:style>
  <w:style w:type="character" w:customStyle="1" w:styleId="ListLabel19">
    <w:name w:val="ListLabel 19"/>
    <w:uiPriority w:val="99"/>
    <w:rsid w:val="000D0EC1"/>
  </w:style>
  <w:style w:type="character" w:customStyle="1" w:styleId="ListLabel20">
    <w:name w:val="ListLabel 20"/>
    <w:uiPriority w:val="99"/>
    <w:rsid w:val="000D0EC1"/>
  </w:style>
  <w:style w:type="character" w:customStyle="1" w:styleId="ListLabel21">
    <w:name w:val="ListLabel 21"/>
    <w:uiPriority w:val="99"/>
    <w:rsid w:val="000D0EC1"/>
  </w:style>
  <w:style w:type="character" w:customStyle="1" w:styleId="ListLabel22">
    <w:name w:val="ListLabel 22"/>
    <w:uiPriority w:val="99"/>
    <w:rsid w:val="000D0EC1"/>
    <w:rPr>
      <w:rFonts w:ascii="Calibri" w:hAnsi="Calibri"/>
      <w:sz w:val="24"/>
    </w:rPr>
  </w:style>
  <w:style w:type="character" w:customStyle="1" w:styleId="ListLabel23">
    <w:name w:val="ListLabel 23"/>
    <w:uiPriority w:val="99"/>
    <w:rsid w:val="000D0EC1"/>
    <w:rPr>
      <w:color w:val="000000"/>
    </w:rPr>
  </w:style>
  <w:style w:type="paragraph" w:customStyle="1" w:styleId="Nadpis">
    <w:name w:val="Nadpis"/>
    <w:basedOn w:val="Normal"/>
    <w:next w:val="BodyText"/>
    <w:uiPriority w:val="99"/>
    <w:rsid w:val="000D0EC1"/>
    <w:pPr>
      <w:keepNext/>
      <w:spacing w:before="240" w:after="120"/>
    </w:pPr>
    <w:rPr>
      <w:rFonts w:ascii="Liberation Sans" w:hAnsi="Liberation Sans" w:cs="FreeSans"/>
      <w:sz w:val="28"/>
      <w:szCs w:val="28"/>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sid w:val="00157DE1"/>
    <w:rPr>
      <w:sz w:val="20"/>
      <w:szCs w:val="20"/>
    </w:rPr>
  </w:style>
  <w:style w:type="paragraph" w:styleId="List">
    <w:name w:val="List"/>
    <w:basedOn w:val="BodyText"/>
    <w:uiPriority w:val="99"/>
    <w:rsid w:val="000D0EC1"/>
    <w:rPr>
      <w:rFonts w:cs="FreeSans"/>
    </w:rPr>
  </w:style>
  <w:style w:type="paragraph" w:styleId="Caption">
    <w:name w:val="caption"/>
    <w:basedOn w:val="Normal"/>
    <w:uiPriority w:val="99"/>
    <w:qFormat/>
    <w:rsid w:val="000D0EC1"/>
    <w:pPr>
      <w:suppressLineNumbers/>
      <w:spacing w:before="120" w:after="120"/>
    </w:pPr>
    <w:rPr>
      <w:rFonts w:cs="FreeSans"/>
      <w:i/>
      <w:iCs/>
      <w:sz w:val="24"/>
      <w:szCs w:val="24"/>
    </w:rPr>
  </w:style>
  <w:style w:type="paragraph" w:customStyle="1" w:styleId="Rejstk">
    <w:name w:val="Rejstřík"/>
    <w:basedOn w:val="Normal"/>
    <w:uiPriority w:val="99"/>
    <w:rsid w:val="000D0EC1"/>
    <w:pPr>
      <w:suppressLineNumbers/>
    </w:pPr>
    <w:rPr>
      <w:rFonts w:cs="FreeSans"/>
    </w:rPr>
  </w:style>
  <w:style w:type="paragraph" w:styleId="BodyTextIndent3">
    <w:name w:val="Body Text Indent 3"/>
    <w:basedOn w:val="Normal"/>
    <w:link w:val="BodyTextIndent3Char"/>
    <w:uiPriority w:val="99"/>
    <w:pPr>
      <w:widowControl w:val="0"/>
      <w:ind w:left="2977" w:hanging="2977"/>
    </w:pPr>
    <w:rPr>
      <w:sz w:val="24"/>
    </w:rPr>
  </w:style>
  <w:style w:type="character" w:customStyle="1" w:styleId="BodyTextIndent3Char">
    <w:name w:val="Body Text Indent 3 Char"/>
    <w:basedOn w:val="DefaultParagraphFont"/>
    <w:link w:val="BodyTextIndent3"/>
    <w:uiPriority w:val="99"/>
    <w:semiHidden/>
    <w:rsid w:val="00157DE1"/>
    <w:rPr>
      <w:sz w:val="16"/>
      <w:szCs w:val="16"/>
    </w:rPr>
  </w:style>
  <w:style w:type="paragraph" w:styleId="BodyTextIndent">
    <w:name w:val="Body Text Indent"/>
    <w:basedOn w:val="Normal"/>
    <w:link w:val="BodyTextIndentChar"/>
    <w:uiPriority w:val="99"/>
    <w:pPr>
      <w:widowControl w:val="0"/>
      <w:ind w:left="708" w:firstLine="708"/>
      <w:jc w:val="both"/>
    </w:pPr>
    <w:rPr>
      <w:sz w:val="24"/>
    </w:rPr>
  </w:style>
  <w:style w:type="character" w:customStyle="1" w:styleId="BodyTextIndentChar">
    <w:name w:val="Body Text Indent Char"/>
    <w:basedOn w:val="DefaultParagraphFont"/>
    <w:link w:val="BodyTextIndent"/>
    <w:uiPriority w:val="99"/>
    <w:semiHidden/>
    <w:rsid w:val="00157DE1"/>
    <w:rPr>
      <w:sz w:val="20"/>
      <w:szCs w:val="20"/>
    </w:rPr>
  </w:style>
  <w:style w:type="paragraph" w:styleId="BodyTextIndent2">
    <w:name w:val="Body Text Indent 2"/>
    <w:basedOn w:val="Normal"/>
    <w:link w:val="BodyTextIndent2Char"/>
    <w:uiPriority w:val="99"/>
    <w:pPr>
      <w:widowControl w:val="0"/>
      <w:ind w:left="709" w:hanging="709"/>
      <w:jc w:val="both"/>
    </w:pPr>
    <w:rPr>
      <w:sz w:val="24"/>
    </w:rPr>
  </w:style>
  <w:style w:type="character" w:customStyle="1" w:styleId="BodyTextIndent2Char">
    <w:name w:val="Body Text Indent 2 Char"/>
    <w:basedOn w:val="DefaultParagraphFont"/>
    <w:link w:val="BodyTextIndent2"/>
    <w:uiPriority w:val="99"/>
    <w:semiHidden/>
    <w:rsid w:val="00157DE1"/>
    <w:rPr>
      <w:sz w:val="20"/>
      <w:szCs w:val="20"/>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157DE1"/>
    <w:rPr>
      <w:sz w:val="20"/>
      <w:szCs w:val="20"/>
    </w:rPr>
  </w:style>
  <w:style w:type="paragraph" w:styleId="Footer">
    <w:name w:val="footer"/>
    <w:basedOn w:val="Normal"/>
    <w:link w:val="FooterChar"/>
    <w:uiPriority w:val="99"/>
    <w:pPr>
      <w:tabs>
        <w:tab w:val="center" w:pos="4536"/>
        <w:tab w:val="right" w:pos="9072"/>
      </w:tabs>
    </w:pPr>
  </w:style>
  <w:style w:type="character" w:customStyle="1" w:styleId="FooterChar1">
    <w:name w:val="Footer Char1"/>
    <w:basedOn w:val="DefaultParagraphFont"/>
    <w:link w:val="Footer"/>
    <w:uiPriority w:val="99"/>
    <w:semiHidden/>
    <w:rsid w:val="00157DE1"/>
    <w:rPr>
      <w:sz w:val="20"/>
      <w:szCs w:val="20"/>
    </w:rPr>
  </w:style>
  <w:style w:type="paragraph" w:styleId="BodyText2">
    <w:name w:val="Body Text 2"/>
    <w:basedOn w:val="Normal"/>
    <w:link w:val="BodyText2Char"/>
    <w:uiPriority w:val="99"/>
    <w:pPr>
      <w:widowControl w:val="0"/>
      <w:jc w:val="both"/>
    </w:pPr>
    <w:rPr>
      <w:sz w:val="24"/>
    </w:rPr>
  </w:style>
  <w:style w:type="character" w:customStyle="1" w:styleId="BodyText2Char">
    <w:name w:val="Body Text 2 Char"/>
    <w:basedOn w:val="DefaultParagraphFont"/>
    <w:link w:val="BodyText2"/>
    <w:uiPriority w:val="99"/>
    <w:semiHidden/>
    <w:rsid w:val="00157DE1"/>
    <w:rPr>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57DE1"/>
    <w:rPr>
      <w:sz w:val="0"/>
      <w:szCs w:val="0"/>
    </w:rPr>
  </w:style>
  <w:style w:type="paragraph" w:customStyle="1" w:styleId="CharChar">
    <w:name w:val="Char Char"/>
    <w:basedOn w:val="Normal"/>
    <w:uiPriority w:val="99"/>
    <w:pPr>
      <w:spacing w:after="160" w:line="240" w:lineRule="exact"/>
    </w:pPr>
    <w:rPr>
      <w:rFonts w:ascii="Verdana" w:hAnsi="Verdana"/>
      <w:lang w:val="en-US" w:eastAsia="en-US"/>
    </w:rPr>
  </w:style>
  <w:style w:type="paragraph" w:customStyle="1" w:styleId="N10-odsazen">
    <w:name w:val="N10-odsazený"/>
    <w:basedOn w:val="Normal"/>
    <w:uiPriority w:val="99"/>
    <w:pPr>
      <w:ind w:firstLine="567"/>
      <w:jc w:val="both"/>
    </w:pPr>
    <w:rPr>
      <w:rFonts w:ascii="Arial Narrow" w:hAnsi="Arial Narrow"/>
      <w:lang w:val="en-GB"/>
    </w:rPr>
  </w:style>
  <w:style w:type="paragraph" w:customStyle="1" w:styleId="CharChar1">
    <w:name w:val="Char Char1"/>
    <w:basedOn w:val="Normal"/>
    <w:uiPriority w:val="99"/>
    <w:pPr>
      <w:spacing w:after="160" w:line="240" w:lineRule="exact"/>
    </w:pPr>
    <w:rPr>
      <w:rFonts w:ascii="Verdana" w:hAnsi="Verdana" w:cs="Verdana"/>
      <w:lang w:val="en-US" w:eastAsia="en-US"/>
    </w:rPr>
  </w:style>
  <w:style w:type="paragraph" w:customStyle="1" w:styleId="CharChar1CharCharChar">
    <w:name w:val="Char Char1 Char Char Char"/>
    <w:basedOn w:val="Normal"/>
    <w:uiPriority w:val="99"/>
    <w:pPr>
      <w:spacing w:after="160" w:line="240" w:lineRule="exact"/>
    </w:pPr>
    <w:rPr>
      <w:rFonts w:ascii="Verdana" w:hAnsi="Verdana"/>
      <w:lang w:val="en-US" w:eastAsia="en-US"/>
    </w:rPr>
  </w:style>
  <w:style w:type="paragraph" w:styleId="ListParagraph">
    <w:name w:val="List Paragraph"/>
    <w:basedOn w:val="Normal"/>
    <w:uiPriority w:val="99"/>
    <w:qFormat/>
    <w:pPr>
      <w:ind w:left="708"/>
    </w:pPr>
  </w:style>
  <w:style w:type="paragraph" w:styleId="CommentText">
    <w:name w:val="annotation text"/>
    <w:basedOn w:val="Normal"/>
    <w:link w:val="CommentTextChar"/>
    <w:uiPriority w:val="99"/>
  </w:style>
  <w:style w:type="character" w:customStyle="1" w:styleId="CommentTextChar1">
    <w:name w:val="Comment Text Char1"/>
    <w:basedOn w:val="DefaultParagraphFont"/>
    <w:link w:val="CommentText"/>
    <w:uiPriority w:val="99"/>
    <w:semiHidden/>
    <w:rsid w:val="00157DE1"/>
    <w:rPr>
      <w:sz w:val="20"/>
      <w:szCs w:val="20"/>
    </w:rPr>
  </w:style>
  <w:style w:type="paragraph" w:styleId="CommentSubject">
    <w:name w:val="annotation subject"/>
    <w:basedOn w:val="CommentText"/>
    <w:link w:val="CommentSubjectChar"/>
    <w:uiPriority w:val="99"/>
    <w:rPr>
      <w:b/>
      <w:bCs/>
    </w:rPr>
  </w:style>
  <w:style w:type="character" w:customStyle="1" w:styleId="CommentSubjectChar1">
    <w:name w:val="Comment Subject Char1"/>
    <w:basedOn w:val="CommentTextChar"/>
    <w:link w:val="CommentSubject"/>
    <w:uiPriority w:val="99"/>
    <w:semiHidden/>
    <w:rsid w:val="00157DE1"/>
    <w:rPr>
      <w:b/>
      <w:bCs/>
      <w:sz w:val="20"/>
      <w:szCs w:val="20"/>
    </w:rPr>
  </w:style>
  <w:style w:type="character" w:customStyle="1" w:styleId="h1a6">
    <w:name w:val="h1a6"/>
    <w:basedOn w:val="DefaultParagraphFont"/>
    <w:uiPriority w:val="99"/>
    <w:rsid w:val="00D70067"/>
    <w:rPr>
      <w:rFonts w:ascii="Arial" w:hAnsi="Arial" w:cs="Arial"/>
      <w:i/>
      <w:iCs/>
      <w:sz w:val="26"/>
      <w:szCs w:val="26"/>
    </w:rPr>
  </w:style>
  <w:style w:type="paragraph" w:customStyle="1" w:styleId="Default">
    <w:name w:val="Default"/>
    <w:uiPriority w:val="99"/>
    <w:rsid w:val="005F2C4B"/>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7232902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3814</Words>
  <Characters>22508</Characters>
  <Application>Microsoft Office Outlook</Application>
  <DocSecurity>0</DocSecurity>
  <Lines>0</Lines>
  <Paragraphs>0</Paragraphs>
  <ScaleCrop>false</ScaleCrop>
  <Company>Město Most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ARR</dc:creator>
  <cp:keywords/>
  <dc:description/>
  <cp:lastModifiedBy>Městský úřad Náchod</cp:lastModifiedBy>
  <cp:revision>2</cp:revision>
  <cp:lastPrinted>2021-07-08T10:48:00Z</cp:lastPrinted>
  <dcterms:created xsi:type="dcterms:W3CDTF">2021-08-25T13:52:00Z</dcterms:created>
  <dcterms:modified xsi:type="dcterms:W3CDTF">2021-08-25T13:52:00Z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Město Most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