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39" w:rsidRDefault="00C03B8A">
      <w:pPr>
        <w:pStyle w:val="Nadpis10"/>
        <w:keepNext/>
        <w:keepLines/>
        <w:shd w:val="clear" w:color="auto" w:fill="auto"/>
        <w:spacing w:after="0" w:line="360" w:lineRule="exact"/>
        <w:ind w:right="120"/>
      </w:pPr>
      <w:bookmarkStart w:id="0" w:name="_GoBack"/>
      <w:bookmarkEnd w:id="0"/>
      <w:r>
        <w:pict>
          <v:shapetype id="_x0000_t202" coordsize="21600,21600" o:spt="202" path="m,l,21600r21600,l21600,xe">
            <v:stroke joinstyle="miter"/>
            <v:path gradientshapeok="t" o:connecttype="rect"/>
          </v:shapetype>
          <v:shape id="_x0000_s1026" type="#_x0000_t202" style="position:absolute;left:0;text-align:left;margin-left:-37.1pt;margin-top:1in;width:22.3pt;height:24.8pt;z-index:-125829376;mso-wrap-distance-left:5pt;mso-wrap-distance-right:5pt;mso-position-horizontal-relative:margin;mso-position-vertical-relative:margin" filled="f" stroked="f">
            <v:textbox style="mso-fit-shape-to-text:t" inset="0,0,0,0">
              <w:txbxContent>
                <w:p w:rsidR="00F52939" w:rsidRDefault="00C03B8A">
                  <w:pPr>
                    <w:pStyle w:val="Zkladntext6"/>
                    <w:shd w:val="clear" w:color="auto" w:fill="auto"/>
                    <w:spacing w:line="460" w:lineRule="exact"/>
                  </w:pPr>
                  <w:r>
                    <w:t>ií</w:t>
                  </w:r>
                </w:p>
              </w:txbxContent>
            </v:textbox>
            <w10:wrap type="square" side="right" anchorx="margin" anchory="margin"/>
          </v:shape>
        </w:pict>
      </w:r>
      <w:r>
        <w:pict>
          <v:shape id="_x0000_s1027" type="#_x0000_t202" style="position:absolute;left:0;text-align:left;margin-left:-38.9pt;margin-top:91pt;width:14.75pt;height:36.95pt;z-index:-125829375;mso-wrap-distance-left:5pt;mso-wrap-distance-right:5pt;mso-position-horizontal-relative:margin;mso-position-vertical-relative:margin" filled="f" stroked="f">
            <v:textbox style="mso-fit-shape-to-text:t" inset="0,0,0,0">
              <w:txbxContent>
                <w:p w:rsidR="00F52939" w:rsidRDefault="00C03B8A">
                  <w:pPr>
                    <w:pStyle w:val="Zkladntext7"/>
                    <w:shd w:val="clear" w:color="auto" w:fill="auto"/>
                    <w:spacing w:line="660" w:lineRule="exact"/>
                  </w:pPr>
                  <w:r>
                    <w:t>i</w:t>
                  </w:r>
                </w:p>
                <w:p w:rsidR="00F52939" w:rsidRDefault="00C03B8A">
                  <w:pPr>
                    <w:pStyle w:val="Zkladntext8"/>
                    <w:shd w:val="clear" w:color="auto" w:fill="auto"/>
                    <w:spacing w:line="190" w:lineRule="exact"/>
                  </w:pPr>
                  <w:r>
                    <w:t>CA</w:t>
                  </w:r>
                </w:p>
              </w:txbxContent>
            </v:textbox>
            <w10:wrap type="square" side="right" anchorx="margin" anchory="margin"/>
          </v:shape>
        </w:pict>
      </w:r>
      <w:r>
        <w:pict>
          <v:shape id="_x0000_s1028" type="#_x0000_t202" style="position:absolute;left:0;text-align:left;margin-left:-24.85pt;margin-top:-9.6pt;width:23.4pt;height:123.25pt;z-index:-125829374;mso-wrap-distance-left:5pt;mso-wrap-distance-right:5pt;mso-position-horizontal-relative:margin;mso-position-vertical-relative:margin" filled="f" stroked="f">
            <v:textbox style="mso-fit-shape-to-text:t" inset="0,0,0,0">
              <w:txbxContent>
                <w:p w:rsidR="00F52939" w:rsidRDefault="00C03B8A">
                  <w:pPr>
                    <w:pStyle w:val="Zkladntext20"/>
                    <w:shd w:val="clear" w:color="auto" w:fill="auto"/>
                    <w:spacing w:after="627" w:line="240" w:lineRule="exact"/>
                    <w:ind w:firstLine="0"/>
                  </w:pPr>
                  <w:r>
                    <w:rPr>
                      <w:rStyle w:val="Zkladntext2Exact"/>
                    </w:rPr>
                    <w:t>u</w:t>
                  </w:r>
                </w:p>
                <w:p w:rsidR="00F52939" w:rsidRDefault="00C03B8A">
                  <w:pPr>
                    <w:pStyle w:val="Zkladntext9"/>
                    <w:shd w:val="clear" w:color="auto" w:fill="auto"/>
                    <w:spacing w:before="0" w:after="174" w:line="200" w:lineRule="exact"/>
                  </w:pPr>
                  <w:r>
                    <w:t>h</w:t>
                  </w:r>
                </w:p>
                <w:p w:rsidR="00F52939" w:rsidRDefault="00C03B8A">
                  <w:pPr>
                    <w:pStyle w:val="Zkladntext20"/>
                    <w:shd w:val="clear" w:color="auto" w:fill="auto"/>
                    <w:spacing w:line="240" w:lineRule="exact"/>
                    <w:ind w:firstLine="0"/>
                    <w:jc w:val="right"/>
                  </w:pPr>
                  <w:r>
                    <w:rPr>
                      <w:rStyle w:val="Zkladntext2Exact"/>
                    </w:rPr>
                    <w:t>S d</w:t>
                  </w:r>
                </w:p>
                <w:p w:rsidR="00F52939" w:rsidRDefault="00C03B8A">
                  <w:pPr>
                    <w:pStyle w:val="Zkladntext10"/>
                    <w:shd w:val="clear" w:color="auto" w:fill="auto"/>
                    <w:spacing w:line="90" w:lineRule="exact"/>
                  </w:pPr>
                  <w:r>
                    <w:t xml:space="preserve">afl </w:t>
                  </w:r>
                  <w:r>
                    <w:rPr>
                      <w:rStyle w:val="Zkladntext10MalpsmenaExact"/>
                    </w:rPr>
                    <w:t>Sh</w:t>
                  </w:r>
                </w:p>
                <w:p w:rsidR="00F52939" w:rsidRDefault="00C03B8A">
                  <w:pPr>
                    <w:pStyle w:val="Zkladntext20"/>
                    <w:shd w:val="clear" w:color="auto" w:fill="auto"/>
                    <w:spacing w:line="155" w:lineRule="exact"/>
                    <w:ind w:firstLine="0"/>
                    <w:jc w:val="right"/>
                  </w:pPr>
                  <w:r>
                    <w:rPr>
                      <w:rStyle w:val="Zkladntext2Exact"/>
                    </w:rPr>
                    <w:t xml:space="preserve">" PQ </w:t>
                  </w:r>
                  <w:r>
                    <w:rPr>
                      <w:rStyle w:val="Zkladntext2TunExact"/>
                    </w:rPr>
                    <w:t>O</w:t>
                  </w:r>
                </w:p>
                <w:p w:rsidR="00F52939" w:rsidRDefault="00C03B8A">
                  <w:pPr>
                    <w:pStyle w:val="Zkladntext40"/>
                    <w:shd w:val="clear" w:color="auto" w:fill="auto"/>
                    <w:spacing w:before="0" w:after="69" w:line="240" w:lineRule="exact"/>
                    <w:ind w:firstLine="0"/>
                    <w:jc w:val="right"/>
                  </w:pPr>
                  <w:r>
                    <w:rPr>
                      <w:rStyle w:val="Zkladntext4Exact"/>
                      <w:b/>
                      <w:bCs/>
                    </w:rPr>
                    <w:t>o</w:t>
                  </w:r>
                </w:p>
                <w:p w:rsidR="00F52939" w:rsidRDefault="00C03B8A">
                  <w:pPr>
                    <w:pStyle w:val="Zkladntext20"/>
                    <w:shd w:val="clear" w:color="auto" w:fill="auto"/>
                    <w:spacing w:line="130" w:lineRule="exact"/>
                    <w:ind w:firstLine="0"/>
                    <w:jc w:val="right"/>
                  </w:pPr>
                  <w:r>
                    <w:rPr>
                      <w:rStyle w:val="Zkladntext2Exact"/>
                    </w:rPr>
                    <w:t>ec&gt; &lt;U</w:t>
                  </w:r>
                </w:p>
              </w:txbxContent>
            </v:textbox>
            <w10:wrap type="square" side="right" anchorx="margin" anchory="margin"/>
          </v:shape>
        </w:pict>
      </w:r>
      <w:r>
        <w:pict>
          <v:shape id="_x0000_s1029" type="#_x0000_t202" style="position:absolute;left:0;text-align:left;margin-left:-1.8pt;margin-top:54.95pt;width:10.45pt;height:10.8pt;z-index:-125829373;mso-wrap-distance-left:5pt;mso-wrap-distance-right:159.5pt;mso-position-horizontal-relative:margin;mso-position-vertical-relative:margin" filled="f" stroked="f">
            <v:textbox style="mso-fit-shape-to-text:t" inset="0,0,0,0">
              <w:txbxContent>
                <w:p w:rsidR="00F52939" w:rsidRDefault="00C03B8A">
                  <w:pPr>
                    <w:pStyle w:val="Zkladntext110"/>
                    <w:shd w:val="clear" w:color="auto" w:fill="auto"/>
                    <w:spacing w:line="180" w:lineRule="exact"/>
                  </w:pPr>
                  <w:r>
                    <w:rPr>
                      <w:rStyle w:val="Zkladntext11Exact"/>
                    </w:rPr>
                    <w:t>ae&gt;</w:t>
                  </w:r>
                </w:p>
              </w:txbxContent>
            </v:textbox>
            <w10:wrap type="square" side="right" anchorx="margin" anchory="margin"/>
          </v:shape>
        </w:pict>
      </w:r>
      <w:bookmarkStart w:id="1" w:name="bookmark0"/>
      <w:r>
        <w:t>Smlouva o dílo</w:t>
      </w:r>
      <w:bookmarkEnd w:id="1"/>
    </w:p>
    <w:p w:rsidR="00F52939" w:rsidRDefault="00C03B8A">
      <w:pPr>
        <w:pStyle w:val="Zkladntext30"/>
        <w:shd w:val="clear" w:color="auto" w:fill="auto"/>
        <w:spacing w:before="0" w:after="403"/>
        <w:ind w:right="1480" w:firstLine="1620"/>
      </w:pPr>
      <w:r>
        <w:t>uzavřená podle ustanovení zákona č. 89/2012 Sb., občanský zákoník ve znění pozdějších předpisů</w:t>
      </w:r>
    </w:p>
    <w:p w:rsidR="00F52939" w:rsidRDefault="00C03B8A">
      <w:pPr>
        <w:pStyle w:val="Zkladntext40"/>
        <w:shd w:val="clear" w:color="auto" w:fill="auto"/>
        <w:spacing w:before="0"/>
        <w:ind w:firstLine="0"/>
      </w:pPr>
      <w:r>
        <w:t>Statutární město Brno, městská část Brno-Nový Lískovec,</w:t>
      </w:r>
    </w:p>
    <w:p w:rsidR="00F52939" w:rsidRDefault="00C03B8A">
      <w:pPr>
        <w:pStyle w:val="Zkladntext20"/>
        <w:shd w:val="clear" w:color="auto" w:fill="auto"/>
        <w:tabs>
          <w:tab w:val="left" w:pos="3607"/>
        </w:tabs>
        <w:ind w:right="1180" w:firstLine="0"/>
      </w:pPr>
      <w:r>
        <w:t xml:space="preserve">se sídlem: Dominikánské nám. </w:t>
      </w:r>
      <w:r>
        <w:t>196/1, 601 67 Brno IČ : 44992785,</w:t>
      </w:r>
      <w:r>
        <w:tab/>
        <w:t>DIČ: CZ 44992785,</w:t>
      </w:r>
    </w:p>
    <w:p w:rsidR="00F52939" w:rsidRDefault="00C03B8A">
      <w:pPr>
        <w:pStyle w:val="Zkladntext20"/>
        <w:shd w:val="clear" w:color="auto" w:fill="auto"/>
        <w:ind w:firstLine="0"/>
      </w:pPr>
      <w:r>
        <w:t>doručovací adresa: Oblá 75a, 634 00 Brno</w:t>
      </w:r>
    </w:p>
    <w:p w:rsidR="00F52939" w:rsidRDefault="00C03B8A">
      <w:pPr>
        <w:pStyle w:val="Zkladntext20"/>
        <w:shd w:val="clear" w:color="auto" w:fill="auto"/>
        <w:ind w:right="580" w:firstLine="0"/>
      </w:pPr>
      <w:r>
        <w:t xml:space="preserve">zastoupené Ing. Janou Drápalovou, starostkou městské části Bmo-Nový Lískovec zastoupené ve věcech technických: Ing. Janou Seidlovou, vedoucí odboru správy bytů a </w:t>
      </w:r>
      <w:r>
        <w:t>domů</w:t>
      </w:r>
    </w:p>
    <w:p w:rsidR="00F52939" w:rsidRDefault="00C03B8A">
      <w:pPr>
        <w:pStyle w:val="Zkladntext50"/>
        <w:shd w:val="clear" w:color="auto" w:fill="auto"/>
      </w:pPr>
      <w:r>
        <w:t>jako objednatel</w:t>
      </w:r>
    </w:p>
    <w:p w:rsidR="00F52939" w:rsidRDefault="00C03B8A">
      <w:pPr>
        <w:pStyle w:val="Zkladntext40"/>
        <w:shd w:val="clear" w:color="auto" w:fill="auto"/>
        <w:spacing w:before="0"/>
        <w:ind w:firstLine="0"/>
      </w:pPr>
      <w:r>
        <w:t>Beta Control s.r.o.</w:t>
      </w:r>
    </w:p>
    <w:p w:rsidR="00F52939" w:rsidRDefault="00C03B8A">
      <w:pPr>
        <w:pStyle w:val="Zkladntext20"/>
        <w:shd w:val="clear" w:color="auto" w:fill="auto"/>
        <w:ind w:firstLine="0"/>
      </w:pPr>
      <w:r>
        <w:t>se sídlem: Černého 829/58, 635 00 Bmo-Bystrc</w:t>
      </w:r>
    </w:p>
    <w:p w:rsidR="00F52939" w:rsidRDefault="00C03B8A">
      <w:pPr>
        <w:pStyle w:val="Zkladntext20"/>
        <w:shd w:val="clear" w:color="auto" w:fill="auto"/>
        <w:ind w:firstLine="0"/>
      </w:pPr>
      <w:r>
        <w:t>zapsaná v obchodním rejstříku u Krajského soudu v Brně, oddíl C , vložka 14198</w:t>
      </w:r>
    </w:p>
    <w:p w:rsidR="00F52939" w:rsidRDefault="00C03B8A">
      <w:pPr>
        <w:pStyle w:val="Zkladntext20"/>
        <w:shd w:val="clear" w:color="auto" w:fill="auto"/>
        <w:tabs>
          <w:tab w:val="left" w:pos="3607"/>
        </w:tabs>
        <w:ind w:firstLine="0"/>
        <w:jc w:val="both"/>
      </w:pPr>
      <w:r>
        <w:t>IČ: 60696052</w:t>
      </w:r>
      <w:r>
        <w:tab/>
        <w:t>DIČ: CZ60696052</w:t>
      </w:r>
    </w:p>
    <w:p w:rsidR="00F52939" w:rsidRDefault="00C03B8A">
      <w:pPr>
        <w:pStyle w:val="Zkladntext20"/>
        <w:shd w:val="clear" w:color="auto" w:fill="auto"/>
        <w:ind w:firstLine="0"/>
        <w:jc w:val="both"/>
      </w:pPr>
      <w:r>
        <w:t>zastoupená ve věcech smluvních: Ing. Hubert Koželuha</w:t>
      </w:r>
    </w:p>
    <w:p w:rsidR="00F52939" w:rsidRDefault="00C03B8A">
      <w:pPr>
        <w:pStyle w:val="Zkladntext20"/>
        <w:shd w:val="clear" w:color="auto" w:fill="auto"/>
        <w:ind w:firstLine="0"/>
        <w:jc w:val="both"/>
      </w:pPr>
      <w:r>
        <w:t>zastoupen</w:t>
      </w:r>
      <w:r>
        <w:t>á ve věcech technických: Ing. Hubert Koželuha</w:t>
      </w:r>
    </w:p>
    <w:p w:rsidR="00F52939" w:rsidRDefault="00C03B8A">
      <w:pPr>
        <w:pStyle w:val="Zkladntext20"/>
        <w:shd w:val="clear" w:color="auto" w:fill="auto"/>
        <w:ind w:firstLine="0"/>
        <w:jc w:val="both"/>
      </w:pPr>
      <w:r>
        <w:t>Bankovní spojení: Komerční banka a.s., č.ú.: 276600621/0100</w:t>
      </w:r>
    </w:p>
    <w:p w:rsidR="00F52939" w:rsidRDefault="00C03B8A">
      <w:pPr>
        <w:pStyle w:val="Zkladntext50"/>
        <w:shd w:val="clear" w:color="auto" w:fill="auto"/>
        <w:spacing w:after="267"/>
        <w:jc w:val="both"/>
      </w:pPr>
      <w:r>
        <w:t>jako zhotovitel</w:t>
      </w:r>
    </w:p>
    <w:p w:rsidR="00F52939" w:rsidRDefault="00C03B8A">
      <w:pPr>
        <w:pStyle w:val="Zkladntext20"/>
        <w:shd w:val="clear" w:color="auto" w:fill="auto"/>
        <w:spacing w:after="192" w:line="240" w:lineRule="exact"/>
        <w:ind w:right="120" w:firstLine="0"/>
        <w:jc w:val="center"/>
      </w:pPr>
      <w:r>
        <w:t>uzavírají dnešního dne, měsíce a roku tuto smlouvu o dílo:</w:t>
      </w:r>
    </w:p>
    <w:p w:rsidR="00F52939" w:rsidRDefault="00C03B8A">
      <w:pPr>
        <w:pStyle w:val="Nadpis30"/>
        <w:keepNext/>
        <w:keepLines/>
        <w:shd w:val="clear" w:color="auto" w:fill="auto"/>
        <w:spacing w:before="0"/>
        <w:ind w:right="120"/>
      </w:pPr>
      <w:bookmarkStart w:id="2" w:name="bookmark1"/>
      <w:r>
        <w:t>Článek 1</w:t>
      </w:r>
      <w:r>
        <w:br/>
        <w:t>Předmět plnění</w:t>
      </w:r>
      <w:bookmarkEnd w:id="2"/>
    </w:p>
    <w:p w:rsidR="00F52939" w:rsidRDefault="00C03B8A">
      <w:pPr>
        <w:pStyle w:val="Zkladntext20"/>
        <w:numPr>
          <w:ilvl w:val="0"/>
          <w:numId w:val="1"/>
        </w:numPr>
        <w:shd w:val="clear" w:color="auto" w:fill="auto"/>
        <w:tabs>
          <w:tab w:val="left" w:pos="696"/>
        </w:tabs>
        <w:ind w:left="600" w:hanging="360"/>
        <w:jc w:val="both"/>
      </w:pPr>
      <w:r>
        <w:t>Předmětem plnění je:</w:t>
      </w:r>
    </w:p>
    <w:p w:rsidR="00F52939" w:rsidRDefault="00C03B8A">
      <w:pPr>
        <w:pStyle w:val="Zkladntext40"/>
        <w:shd w:val="clear" w:color="auto" w:fill="auto"/>
        <w:spacing w:before="0"/>
        <w:ind w:left="600" w:firstLine="0"/>
        <w:jc w:val="both"/>
      </w:pPr>
      <w:r>
        <w:t xml:space="preserve">„Výměna výtahů v bytových domech ul. Kamínky 6, 25, 27, 29, 31, 33, 35, Oblá 2, 14 v Brně - Novém Lískovci“ </w:t>
      </w:r>
      <w:r>
        <w:rPr>
          <w:rStyle w:val="Zkladntext4Netun"/>
        </w:rPr>
        <w:t>(dále jen „dílo“, bytový dům dále jen ,,BD“).</w:t>
      </w:r>
    </w:p>
    <w:p w:rsidR="00F52939" w:rsidRDefault="00C03B8A">
      <w:pPr>
        <w:pStyle w:val="Zkladntext20"/>
        <w:numPr>
          <w:ilvl w:val="0"/>
          <w:numId w:val="1"/>
        </w:numPr>
        <w:shd w:val="clear" w:color="auto" w:fill="auto"/>
        <w:tabs>
          <w:tab w:val="left" w:pos="710"/>
        </w:tabs>
        <w:ind w:left="600" w:hanging="360"/>
        <w:jc w:val="both"/>
      </w:pPr>
      <w:r>
        <w:t>Podkladem pro uzavření této smlouvy je zadávací dokumentace v rámci zadávacího řízení na veřejnou zaká</w:t>
      </w:r>
      <w:r>
        <w:t xml:space="preserve">zku dle zákona č. 137/2006 Sb., o veřejných zakázkách v platném znění (dále jen ,,ZVZ“), zveřejněná objednatelem na jeho profilu zadavatele </w:t>
      </w:r>
      <w:r>
        <w:rPr>
          <w:lang w:val="en-US" w:eastAsia="en-US" w:bidi="en-US"/>
        </w:rPr>
        <w:t>(</w:t>
      </w:r>
      <w:hyperlink r:id="rId7" w:history="1">
        <w:r>
          <w:rPr>
            <w:rStyle w:val="Hypertextovodkaz"/>
          </w:rPr>
          <w:t>https://www.egordion.cz/nabidkaGORDION/profil</w:t>
        </w:r>
        <w:r>
          <w:rPr>
            <w:rStyle w:val="Hypertextovodkaz"/>
          </w:rPr>
          <w:t>Novv-Liskovec</w:t>
        </w:r>
      </w:hyperlink>
      <w:r>
        <w:rPr>
          <w:rStyle w:val="Zkladntext21"/>
        </w:rPr>
        <w:t>)</w:t>
      </w:r>
      <w:r>
        <w:rPr>
          <w:lang w:val="en-US" w:eastAsia="en-US" w:bidi="en-US"/>
        </w:rPr>
        <w:t xml:space="preserve"> </w:t>
      </w:r>
      <w:r>
        <w:t>a nabídka zhotovitele ze dne 21.6.2016.</w:t>
      </w:r>
    </w:p>
    <w:p w:rsidR="00F52939" w:rsidRDefault="00C03B8A">
      <w:pPr>
        <w:pStyle w:val="Zkladntext20"/>
        <w:numPr>
          <w:ilvl w:val="0"/>
          <w:numId w:val="1"/>
        </w:numPr>
        <w:shd w:val="clear" w:color="auto" w:fill="auto"/>
        <w:tabs>
          <w:tab w:val="left" w:pos="710"/>
        </w:tabs>
        <w:ind w:left="600" w:hanging="360"/>
        <w:jc w:val="both"/>
      </w:pPr>
      <w:r>
        <w:t>Předmět plnění dle této smlouvy je detailně vymezen v projektové dokumentaci pro provedení stavby se soupisy prací („slepý rozpočet^), kterou zpracovala společnost HB Projekt Plus, s.r.o. v 2016. Pr</w:t>
      </w:r>
      <w:r>
        <w:t>ojektová dokumentace obsahuje i dokladovou část, tj. stanoviska dotčených orgánů státní správy apod.. Jedná se o dokumentaci, která byla součástí zadávací dokumentace v rámci zadávacího řízení dle odst. 1.2 této smlouvy.</w:t>
      </w:r>
    </w:p>
    <w:p w:rsidR="00F52939" w:rsidRDefault="00C03B8A">
      <w:pPr>
        <w:pStyle w:val="Zkladntext20"/>
        <w:numPr>
          <w:ilvl w:val="0"/>
          <w:numId w:val="1"/>
        </w:numPr>
        <w:shd w:val="clear" w:color="auto" w:fill="auto"/>
        <w:tabs>
          <w:tab w:val="left" w:pos="714"/>
        </w:tabs>
        <w:ind w:left="600" w:hanging="360"/>
        <w:jc w:val="both"/>
      </w:pPr>
      <w:r>
        <w:t>Předmět díla se člení na dílčí část</w:t>
      </w:r>
      <w:r>
        <w:t>i plnění dle výše uvedené projektové dokumentace takto:</w:t>
      </w:r>
    </w:p>
    <w:p w:rsidR="00F52939" w:rsidRDefault="00C03B8A">
      <w:pPr>
        <w:pStyle w:val="Zkladntext20"/>
        <w:numPr>
          <w:ilvl w:val="0"/>
          <w:numId w:val="2"/>
        </w:numPr>
        <w:shd w:val="clear" w:color="auto" w:fill="auto"/>
        <w:tabs>
          <w:tab w:val="left" w:pos="879"/>
        </w:tabs>
        <w:ind w:left="600" w:hanging="360"/>
        <w:jc w:val="both"/>
      </w:pPr>
      <w:r>
        <w:t>dílčí část „Výměna výtahu v BD ul. Kamínky 6“</w:t>
      </w:r>
    </w:p>
    <w:p w:rsidR="00F52939" w:rsidRDefault="00C03B8A">
      <w:pPr>
        <w:pStyle w:val="Zkladntext20"/>
        <w:numPr>
          <w:ilvl w:val="0"/>
          <w:numId w:val="2"/>
        </w:numPr>
        <w:shd w:val="clear" w:color="auto" w:fill="auto"/>
        <w:tabs>
          <w:tab w:val="left" w:pos="886"/>
        </w:tabs>
        <w:ind w:left="600" w:hanging="360"/>
        <w:jc w:val="both"/>
      </w:pPr>
      <w:r>
        <w:t>dílčí část „Servisní služby po dobu záruky výtahu v BD ul. Kamínky 6“</w:t>
      </w:r>
    </w:p>
    <w:p w:rsidR="00F52939" w:rsidRDefault="00C03B8A">
      <w:pPr>
        <w:pStyle w:val="Zkladntext20"/>
        <w:numPr>
          <w:ilvl w:val="0"/>
          <w:numId w:val="2"/>
        </w:numPr>
        <w:shd w:val="clear" w:color="auto" w:fill="auto"/>
        <w:tabs>
          <w:tab w:val="left" w:pos="890"/>
        </w:tabs>
        <w:ind w:left="600" w:hanging="360"/>
        <w:jc w:val="both"/>
      </w:pPr>
      <w:r>
        <w:t>dílčí část „Výměna výtahu v BD ul. Oblá 2“</w:t>
      </w:r>
    </w:p>
    <w:p w:rsidR="00F52939" w:rsidRDefault="00C03B8A">
      <w:pPr>
        <w:pStyle w:val="Zkladntext20"/>
        <w:numPr>
          <w:ilvl w:val="0"/>
          <w:numId w:val="2"/>
        </w:numPr>
        <w:shd w:val="clear" w:color="auto" w:fill="auto"/>
        <w:tabs>
          <w:tab w:val="left" w:pos="890"/>
        </w:tabs>
        <w:ind w:left="600" w:hanging="360"/>
        <w:jc w:val="both"/>
      </w:pPr>
      <w:r>
        <w:t xml:space="preserve">dílčí část „Servisní služby po dobu </w:t>
      </w:r>
      <w:r>
        <w:t>záruky výtahu v BD Oblá 2“</w:t>
      </w:r>
    </w:p>
    <w:p w:rsidR="00F52939" w:rsidRDefault="00C03B8A">
      <w:pPr>
        <w:pStyle w:val="Zkladntext20"/>
        <w:numPr>
          <w:ilvl w:val="0"/>
          <w:numId w:val="2"/>
        </w:numPr>
        <w:shd w:val="clear" w:color="auto" w:fill="auto"/>
        <w:tabs>
          <w:tab w:val="left" w:pos="890"/>
        </w:tabs>
        <w:ind w:left="600" w:hanging="360"/>
        <w:jc w:val="both"/>
        <w:sectPr w:rsidR="00F52939">
          <w:headerReference w:type="even" r:id="rId8"/>
          <w:headerReference w:type="default" r:id="rId9"/>
          <w:footerReference w:type="even" r:id="rId10"/>
          <w:footerReference w:type="default" r:id="rId11"/>
          <w:pgSz w:w="11900" w:h="16840"/>
          <w:pgMar w:top="1031" w:right="1540" w:bottom="1382" w:left="1209" w:header="0" w:footer="3" w:gutter="0"/>
          <w:cols w:space="720"/>
          <w:noEndnote/>
          <w:docGrid w:linePitch="360"/>
        </w:sectPr>
      </w:pPr>
      <w:r>
        <w:t>dílčí část „Výměna výtahu v BD ul. Oblá 14“</w:t>
      </w:r>
    </w:p>
    <w:p w:rsidR="00F52939" w:rsidRDefault="00C03B8A">
      <w:pPr>
        <w:pStyle w:val="Zkladntext20"/>
        <w:numPr>
          <w:ilvl w:val="0"/>
          <w:numId w:val="2"/>
        </w:numPr>
        <w:shd w:val="clear" w:color="auto" w:fill="auto"/>
        <w:tabs>
          <w:tab w:val="left" w:pos="660"/>
        </w:tabs>
        <w:ind w:left="400" w:hanging="400"/>
        <w:jc w:val="both"/>
      </w:pPr>
      <w:r>
        <w:lastRenderedPageBreak/>
        <w:t>dílčí část „Servisní služby po dobu záruky výtahu v BD ul. Oblá 14“</w:t>
      </w:r>
    </w:p>
    <w:p w:rsidR="00F52939" w:rsidRDefault="00C03B8A">
      <w:pPr>
        <w:pStyle w:val="Zkladntext20"/>
        <w:numPr>
          <w:ilvl w:val="0"/>
          <w:numId w:val="2"/>
        </w:numPr>
        <w:shd w:val="clear" w:color="auto" w:fill="auto"/>
        <w:tabs>
          <w:tab w:val="left" w:pos="660"/>
        </w:tabs>
        <w:ind w:left="400" w:hanging="400"/>
        <w:jc w:val="both"/>
      </w:pPr>
      <w:r>
        <w:t>dílčí část „Výměna výtahu v BD ul. Kamínky 25“</w:t>
      </w:r>
    </w:p>
    <w:p w:rsidR="00F52939" w:rsidRDefault="00C03B8A">
      <w:pPr>
        <w:pStyle w:val="Zkladntext20"/>
        <w:numPr>
          <w:ilvl w:val="0"/>
          <w:numId w:val="2"/>
        </w:numPr>
        <w:shd w:val="clear" w:color="auto" w:fill="auto"/>
        <w:tabs>
          <w:tab w:val="left" w:pos="660"/>
        </w:tabs>
        <w:ind w:left="400" w:hanging="400"/>
        <w:jc w:val="both"/>
      </w:pPr>
      <w:r>
        <w:t xml:space="preserve">dílčí část </w:t>
      </w:r>
      <w:r>
        <w:t>„Servisní služby po dobu záruky výtahu v BD ul. Kamínky 25“</w:t>
      </w:r>
    </w:p>
    <w:p w:rsidR="00F52939" w:rsidRDefault="00C03B8A">
      <w:pPr>
        <w:pStyle w:val="Zkladntext20"/>
        <w:numPr>
          <w:ilvl w:val="0"/>
          <w:numId w:val="2"/>
        </w:numPr>
        <w:shd w:val="clear" w:color="auto" w:fill="auto"/>
        <w:tabs>
          <w:tab w:val="left" w:pos="660"/>
        </w:tabs>
        <w:ind w:left="400" w:hanging="400"/>
        <w:jc w:val="both"/>
      </w:pPr>
      <w:r>
        <w:t>dílčí část „Výměna výtahu v BD ul. Kamínky 27“</w:t>
      </w:r>
    </w:p>
    <w:p w:rsidR="00F52939" w:rsidRDefault="00C03B8A">
      <w:pPr>
        <w:pStyle w:val="Zkladntext20"/>
        <w:numPr>
          <w:ilvl w:val="0"/>
          <w:numId w:val="2"/>
        </w:numPr>
        <w:shd w:val="clear" w:color="auto" w:fill="auto"/>
        <w:tabs>
          <w:tab w:val="left" w:pos="730"/>
        </w:tabs>
        <w:ind w:left="400" w:hanging="400"/>
        <w:jc w:val="both"/>
      </w:pPr>
      <w:r>
        <w:t>dílčí část „Servisní služby po dobu záruky výtahu v BD ul. Kamínky 27“</w:t>
      </w:r>
    </w:p>
    <w:p w:rsidR="00F52939" w:rsidRDefault="00C03B8A">
      <w:pPr>
        <w:pStyle w:val="Zkladntext20"/>
        <w:numPr>
          <w:ilvl w:val="0"/>
          <w:numId w:val="2"/>
        </w:numPr>
        <w:shd w:val="clear" w:color="auto" w:fill="auto"/>
        <w:tabs>
          <w:tab w:val="left" w:pos="730"/>
        </w:tabs>
        <w:ind w:left="400" w:hanging="400"/>
        <w:jc w:val="both"/>
      </w:pPr>
      <w:r>
        <w:t>dílčí část „Výměna výtahu v BD ul. Kamínky 29“</w:t>
      </w:r>
    </w:p>
    <w:p w:rsidR="00F52939" w:rsidRDefault="00C03B8A">
      <w:pPr>
        <w:pStyle w:val="Zkladntext20"/>
        <w:numPr>
          <w:ilvl w:val="0"/>
          <w:numId w:val="2"/>
        </w:numPr>
        <w:shd w:val="clear" w:color="auto" w:fill="auto"/>
        <w:tabs>
          <w:tab w:val="left" w:pos="730"/>
        </w:tabs>
        <w:ind w:left="400" w:hanging="400"/>
        <w:jc w:val="both"/>
      </w:pPr>
      <w:r>
        <w:t xml:space="preserve">dílěí část „Servisní služby po </w:t>
      </w:r>
      <w:r>
        <w:t>dobu záruky výtahu v BD ul. Kamínky 29“</w:t>
      </w:r>
    </w:p>
    <w:p w:rsidR="00F52939" w:rsidRDefault="00C03B8A">
      <w:pPr>
        <w:pStyle w:val="Zkladntext20"/>
        <w:numPr>
          <w:ilvl w:val="0"/>
          <w:numId w:val="2"/>
        </w:numPr>
        <w:shd w:val="clear" w:color="auto" w:fill="auto"/>
        <w:tabs>
          <w:tab w:val="left" w:pos="730"/>
        </w:tabs>
        <w:ind w:left="400" w:hanging="400"/>
        <w:jc w:val="both"/>
      </w:pPr>
      <w:r>
        <w:t>dílčí část „Výměna výtahu v BD ul. Kamínky 31“</w:t>
      </w:r>
    </w:p>
    <w:p w:rsidR="00F52939" w:rsidRDefault="00C03B8A">
      <w:pPr>
        <w:pStyle w:val="Zkladntext20"/>
        <w:numPr>
          <w:ilvl w:val="0"/>
          <w:numId w:val="2"/>
        </w:numPr>
        <w:shd w:val="clear" w:color="auto" w:fill="auto"/>
        <w:tabs>
          <w:tab w:val="left" w:pos="730"/>
        </w:tabs>
        <w:ind w:left="400" w:hanging="400"/>
        <w:jc w:val="both"/>
      </w:pPr>
      <w:r>
        <w:t>dílčí část „Servisní služby po dobu záruky výtahu v BD ul. Kamínky 31“</w:t>
      </w:r>
    </w:p>
    <w:p w:rsidR="00F52939" w:rsidRDefault="00C03B8A">
      <w:pPr>
        <w:pStyle w:val="Zkladntext20"/>
        <w:numPr>
          <w:ilvl w:val="0"/>
          <w:numId w:val="2"/>
        </w:numPr>
        <w:shd w:val="clear" w:color="auto" w:fill="auto"/>
        <w:tabs>
          <w:tab w:val="left" w:pos="730"/>
        </w:tabs>
        <w:ind w:left="400" w:hanging="400"/>
        <w:jc w:val="both"/>
      </w:pPr>
      <w:r>
        <w:t>dílčí část „Výměna výtahu v BD ul. Kamínky 33“</w:t>
      </w:r>
    </w:p>
    <w:p w:rsidR="00F52939" w:rsidRDefault="00C03B8A">
      <w:pPr>
        <w:pStyle w:val="Zkladntext20"/>
        <w:numPr>
          <w:ilvl w:val="0"/>
          <w:numId w:val="2"/>
        </w:numPr>
        <w:shd w:val="clear" w:color="auto" w:fill="auto"/>
        <w:tabs>
          <w:tab w:val="left" w:pos="734"/>
        </w:tabs>
        <w:ind w:left="400" w:hanging="400"/>
        <w:jc w:val="both"/>
      </w:pPr>
      <w:r>
        <w:t>dílčí část „Servisní služby po dobu záruky výtahu v</w:t>
      </w:r>
      <w:r>
        <w:t xml:space="preserve"> BD ul. Kamínky 33“</w:t>
      </w:r>
    </w:p>
    <w:p w:rsidR="00F52939" w:rsidRDefault="00C03B8A">
      <w:pPr>
        <w:pStyle w:val="Zkladntext20"/>
        <w:numPr>
          <w:ilvl w:val="0"/>
          <w:numId w:val="2"/>
        </w:numPr>
        <w:shd w:val="clear" w:color="auto" w:fill="auto"/>
        <w:tabs>
          <w:tab w:val="left" w:pos="734"/>
        </w:tabs>
        <w:ind w:left="400" w:hanging="400"/>
        <w:jc w:val="both"/>
      </w:pPr>
      <w:r>
        <w:t>dílčí část „Výměna výtahu v BD ul. Kamínky 35“</w:t>
      </w:r>
    </w:p>
    <w:p w:rsidR="00F52939" w:rsidRDefault="00C03B8A">
      <w:pPr>
        <w:pStyle w:val="Zkladntext20"/>
        <w:numPr>
          <w:ilvl w:val="0"/>
          <w:numId w:val="2"/>
        </w:numPr>
        <w:shd w:val="clear" w:color="auto" w:fill="auto"/>
        <w:tabs>
          <w:tab w:val="left" w:pos="734"/>
        </w:tabs>
        <w:spacing w:after="180"/>
        <w:ind w:left="400" w:hanging="400"/>
        <w:jc w:val="both"/>
      </w:pPr>
      <w:r>
        <w:t>dílčí část „Servisní služby po dobu záruky výtahu v BD ul. Kamínky 35“.</w:t>
      </w:r>
    </w:p>
    <w:p w:rsidR="00F52939" w:rsidRDefault="00C03B8A">
      <w:pPr>
        <w:pStyle w:val="Zkladntext20"/>
        <w:numPr>
          <w:ilvl w:val="0"/>
          <w:numId w:val="1"/>
        </w:numPr>
        <w:shd w:val="clear" w:color="auto" w:fill="auto"/>
        <w:tabs>
          <w:tab w:val="left" w:pos="432"/>
        </w:tabs>
        <w:ind w:left="400" w:hanging="400"/>
        <w:jc w:val="both"/>
      </w:pPr>
      <w:r>
        <w:t>Předmětem plnění se rozumí poskytnutí veškerých služeb, provedení všech stavebních a montážních prací a dodávek nutný</w:t>
      </w:r>
      <w:r>
        <w:t>ch k řádnému provedení díla (tj. každé dílčí části) specifikovaného projektovou dokumentací a soupisem prací, včetně předepsaných zkoušek a revizí dle platných předpisů a to zejména:</w:t>
      </w:r>
    </w:p>
    <w:p w:rsidR="00F52939" w:rsidRDefault="00C03B8A">
      <w:pPr>
        <w:pStyle w:val="Zkladntext40"/>
        <w:numPr>
          <w:ilvl w:val="0"/>
          <w:numId w:val="3"/>
        </w:numPr>
        <w:shd w:val="clear" w:color="auto" w:fill="auto"/>
        <w:tabs>
          <w:tab w:val="left" w:pos="908"/>
        </w:tabs>
        <w:spacing w:before="0"/>
        <w:ind w:left="900"/>
        <w:jc w:val="both"/>
      </w:pPr>
      <w:r>
        <w:t xml:space="preserve">Demontáž stávající šachty a výtahu, </w:t>
      </w:r>
      <w:r>
        <w:rPr>
          <w:rStyle w:val="Zkladntext4Netun"/>
        </w:rPr>
        <w:t>ekologická likvidace odpadu,</w:t>
      </w:r>
    </w:p>
    <w:p w:rsidR="00F52939" w:rsidRDefault="00C03B8A">
      <w:pPr>
        <w:pStyle w:val="Zkladntext20"/>
        <w:numPr>
          <w:ilvl w:val="0"/>
          <w:numId w:val="3"/>
        </w:numPr>
        <w:shd w:val="clear" w:color="auto" w:fill="auto"/>
        <w:tabs>
          <w:tab w:val="left" w:pos="908"/>
        </w:tabs>
        <w:ind w:left="900" w:hanging="700"/>
        <w:jc w:val="both"/>
      </w:pPr>
      <w:r>
        <w:rPr>
          <w:rStyle w:val="Zkladntext2Tun"/>
        </w:rPr>
        <w:t>Stavební</w:t>
      </w:r>
      <w:r>
        <w:rPr>
          <w:rStyle w:val="Zkladntext2Tun"/>
        </w:rPr>
        <w:t xml:space="preserve"> úpravy stávajících konstrukcí </w:t>
      </w:r>
      <w:r>
        <w:t>(zhotovení prohlubní výtahů, úpravy ve strojovně výtahu,</w:t>
      </w:r>
    </w:p>
    <w:p w:rsidR="00F52939" w:rsidRDefault="00C03B8A">
      <w:pPr>
        <w:pStyle w:val="Zkladntext20"/>
        <w:numPr>
          <w:ilvl w:val="0"/>
          <w:numId w:val="3"/>
        </w:numPr>
        <w:shd w:val="clear" w:color="auto" w:fill="auto"/>
        <w:tabs>
          <w:tab w:val="left" w:pos="908"/>
        </w:tabs>
        <w:ind w:left="900" w:hanging="700"/>
        <w:jc w:val="both"/>
      </w:pPr>
      <w:r>
        <w:rPr>
          <w:rStyle w:val="Zkladntext2Tun"/>
        </w:rPr>
        <w:t xml:space="preserve">Přeložení vnitřních instalací, </w:t>
      </w:r>
      <w:r>
        <w:t>zajištění a zřízení hlavních přívodů elektřiny výtahů věetně výchozí revize,</w:t>
      </w:r>
    </w:p>
    <w:p w:rsidR="00F52939" w:rsidRDefault="00C03B8A">
      <w:pPr>
        <w:pStyle w:val="Zkladntext20"/>
        <w:numPr>
          <w:ilvl w:val="0"/>
          <w:numId w:val="3"/>
        </w:numPr>
        <w:shd w:val="clear" w:color="auto" w:fill="auto"/>
        <w:tabs>
          <w:tab w:val="left" w:pos="908"/>
        </w:tabs>
        <w:ind w:left="900" w:hanging="700"/>
        <w:jc w:val="both"/>
      </w:pPr>
      <w:r>
        <w:rPr>
          <w:rStyle w:val="Zkladntext2Tun"/>
        </w:rPr>
        <w:t xml:space="preserve">Dodávka a montáž nových výtahů </w:t>
      </w:r>
      <w:r>
        <w:t>věetně nosných konstrukcí, vy</w:t>
      </w:r>
      <w:r>
        <w:t xml:space="preserve">budování výtahových šachet se zasklením bočních stěn a zadní stěny průhledným bezpečnostním sklem a lanovým pohonem výtahů bez uchycení do stropní konstrukce, potřebné zkoušky, doprava, odstranění všech technologických bezpečnostních rizik, na výtahy nová </w:t>
      </w:r>
      <w:r>
        <w:t>dokumentace schválená autorizovanou osobou, prohlášení o shodě.</w:t>
      </w:r>
    </w:p>
    <w:p w:rsidR="00F52939" w:rsidRDefault="00C03B8A">
      <w:pPr>
        <w:pStyle w:val="Zkladntext40"/>
        <w:numPr>
          <w:ilvl w:val="0"/>
          <w:numId w:val="3"/>
        </w:numPr>
        <w:shd w:val="clear" w:color="auto" w:fill="auto"/>
        <w:tabs>
          <w:tab w:val="left" w:pos="908"/>
        </w:tabs>
        <w:spacing w:before="0"/>
        <w:ind w:left="900"/>
        <w:jc w:val="both"/>
      </w:pPr>
      <w:r>
        <w:t>Provedení systému signalizace výtahu a připojení na centrální pult správce, tj.</w:t>
      </w:r>
    </w:p>
    <w:p w:rsidR="00F52939" w:rsidRDefault="00C03B8A">
      <w:pPr>
        <w:pStyle w:val="Zkladntext20"/>
        <w:shd w:val="clear" w:color="auto" w:fill="auto"/>
        <w:ind w:left="900" w:firstLine="0"/>
        <w:jc w:val="both"/>
      </w:pPr>
      <w:r>
        <w:t>do monitorovacího a dohledového centra, případně jeho doplnění tak, aby bylo umožněno nepřetržité monitorování a</w:t>
      </w:r>
      <w:r>
        <w:t xml:space="preserve"> vyhodnocování provozních stavů výtahu, a to jak u servisní organizace, která bude zajišťovat servis výtahu, tak i u provozovatele (správce, majitele) výtahu. Přenos informací z výtahu do monitorovacího centra bude dodavatelem výtahu zabezpečen prostřednic</w:t>
      </w:r>
      <w:r>
        <w:t>tvím sítě GSM. Provozovatel (správce, majitel) výtahu bude mít na svém pracovišti (UMČ Bmo-Nový Lískovec) prostřednictvím sítě internet přístup do internetové aplikace dohlížecího centra výtahů. Přes tuto aplikaci bude mít správce detailní informace o výta</w:t>
      </w:r>
      <w:r>
        <w:t>hu: popis výtahu, umístění výtahu, poěet jízd výtahu do jednotlivých pater, kompletní přehled o provozních stavech výtahu, o poruchách výtahů, o alarmech výtahů.</w:t>
      </w:r>
    </w:p>
    <w:p w:rsidR="00F52939" w:rsidRDefault="00C03B8A">
      <w:pPr>
        <w:pStyle w:val="Zkladntext40"/>
        <w:numPr>
          <w:ilvl w:val="0"/>
          <w:numId w:val="3"/>
        </w:numPr>
        <w:shd w:val="clear" w:color="auto" w:fill="auto"/>
        <w:tabs>
          <w:tab w:val="left" w:pos="908"/>
        </w:tabs>
        <w:spacing w:before="0"/>
        <w:ind w:left="900"/>
        <w:jc w:val="both"/>
      </w:pPr>
      <w:r>
        <w:t xml:space="preserve">Inženýrská činnost za účelem obstarání kolaudační souhlasu </w:t>
      </w:r>
      <w:r>
        <w:rPr>
          <w:rStyle w:val="Zkladntext4Netun"/>
        </w:rPr>
        <w:t>s užíváním díla, včetně obstarání n</w:t>
      </w:r>
      <w:r>
        <w:rPr>
          <w:rStyle w:val="Zkladntext4Netun"/>
        </w:rPr>
        <w:t>ezbytných vyjádření.</w:t>
      </w:r>
    </w:p>
    <w:p w:rsidR="00F52939" w:rsidRDefault="00C03B8A">
      <w:pPr>
        <w:pStyle w:val="Zkladntext20"/>
        <w:numPr>
          <w:ilvl w:val="0"/>
          <w:numId w:val="3"/>
        </w:numPr>
        <w:shd w:val="clear" w:color="auto" w:fill="auto"/>
        <w:tabs>
          <w:tab w:val="left" w:pos="908"/>
        </w:tabs>
        <w:ind w:left="900" w:hanging="700"/>
        <w:jc w:val="both"/>
      </w:pPr>
      <w:r>
        <w:rPr>
          <w:rStyle w:val="Zkladntext2Tun"/>
        </w:rPr>
        <w:t xml:space="preserve">Servisní služby po dobu záruky </w:t>
      </w:r>
      <w:r>
        <w:t>(tj. deseti let) - zahrnující zajištění služeb provozních a odborných prohlídek, pravidelných preventivních údržeb včetně seřizování, mazání, čištění výtahu a výtahové šachty včetně strojovny, včetně mate</w:t>
      </w:r>
      <w:r>
        <w:t>riálu, oleje, mazadla a čisticích prostředků, zajišťování havarijní služby a vyproštění, provozu NON STOP nouzové komunikační linky, bude zhotovitel provádět dle ustanovení čl. 10 této smlouvy a v rozsahu dle platných předpisů.</w:t>
      </w:r>
      <w:r>
        <w:br w:type="page"/>
      </w:r>
    </w:p>
    <w:p w:rsidR="00F52939" w:rsidRDefault="00C03B8A">
      <w:pPr>
        <w:pStyle w:val="Zkladntext20"/>
        <w:numPr>
          <w:ilvl w:val="0"/>
          <w:numId w:val="1"/>
        </w:numPr>
        <w:shd w:val="clear" w:color="auto" w:fill="auto"/>
        <w:tabs>
          <w:tab w:val="left" w:pos="466"/>
        </w:tabs>
        <w:ind w:firstLine="0"/>
        <w:jc w:val="both"/>
      </w:pPr>
      <w:r>
        <w:lastRenderedPageBreak/>
        <w:t>Součástí díla je i zpracová</w:t>
      </w:r>
      <w:r>
        <w:t>ní a doložení:</w:t>
      </w:r>
    </w:p>
    <w:p w:rsidR="00F52939" w:rsidRDefault="00C03B8A">
      <w:pPr>
        <w:pStyle w:val="Zkladntext20"/>
        <w:numPr>
          <w:ilvl w:val="0"/>
          <w:numId w:val="4"/>
        </w:numPr>
        <w:shd w:val="clear" w:color="auto" w:fill="auto"/>
        <w:tabs>
          <w:tab w:val="left" w:pos="912"/>
        </w:tabs>
        <w:ind w:left="200" w:firstLine="0"/>
        <w:jc w:val="both"/>
      </w:pPr>
      <w:r>
        <w:t>plánu BOZP dle zák. č. 309/2006Sb., v platném znění a souvisejících předpisů,</w:t>
      </w:r>
    </w:p>
    <w:p w:rsidR="00F52939" w:rsidRDefault="00C03B8A">
      <w:pPr>
        <w:pStyle w:val="Zkladntext20"/>
        <w:numPr>
          <w:ilvl w:val="0"/>
          <w:numId w:val="4"/>
        </w:numPr>
        <w:shd w:val="clear" w:color="auto" w:fill="auto"/>
        <w:tabs>
          <w:tab w:val="left" w:pos="912"/>
        </w:tabs>
        <w:ind w:left="200" w:firstLine="0"/>
        <w:jc w:val="both"/>
      </w:pPr>
      <w:r>
        <w:t>časového harmonogramu díla,</w:t>
      </w:r>
    </w:p>
    <w:p w:rsidR="00F52939" w:rsidRDefault="00C03B8A">
      <w:pPr>
        <w:pStyle w:val="Zkladntext20"/>
        <w:numPr>
          <w:ilvl w:val="0"/>
          <w:numId w:val="4"/>
        </w:numPr>
        <w:shd w:val="clear" w:color="auto" w:fill="auto"/>
        <w:tabs>
          <w:tab w:val="left" w:pos="912"/>
        </w:tabs>
        <w:ind w:left="200" w:firstLine="0"/>
        <w:jc w:val="both"/>
      </w:pPr>
      <w:r>
        <w:t>evidenci o všech druzích odpadů,</w:t>
      </w:r>
    </w:p>
    <w:p w:rsidR="00F52939" w:rsidRDefault="00C03B8A">
      <w:pPr>
        <w:pStyle w:val="Zkladntext20"/>
        <w:numPr>
          <w:ilvl w:val="0"/>
          <w:numId w:val="4"/>
        </w:numPr>
        <w:shd w:val="clear" w:color="auto" w:fill="auto"/>
        <w:tabs>
          <w:tab w:val="left" w:pos="912"/>
        </w:tabs>
        <w:ind w:left="200" w:firstLine="0"/>
        <w:jc w:val="both"/>
      </w:pPr>
      <w:r>
        <w:t>dokladů o provedení předepsaných zkoušek a revizí dle platných předpisů,</w:t>
      </w:r>
    </w:p>
    <w:p w:rsidR="00F52939" w:rsidRDefault="00C03B8A">
      <w:pPr>
        <w:pStyle w:val="Zkladntext20"/>
        <w:numPr>
          <w:ilvl w:val="0"/>
          <w:numId w:val="4"/>
        </w:numPr>
        <w:shd w:val="clear" w:color="auto" w:fill="auto"/>
        <w:tabs>
          <w:tab w:val="left" w:pos="912"/>
        </w:tabs>
        <w:ind w:left="200" w:firstLine="0"/>
        <w:jc w:val="both"/>
      </w:pPr>
      <w:r>
        <w:t xml:space="preserve">dokladů požadovaných </w:t>
      </w:r>
      <w:r>
        <w:t>stavebním povolením,</w:t>
      </w:r>
    </w:p>
    <w:p w:rsidR="00F52939" w:rsidRDefault="00C03B8A">
      <w:pPr>
        <w:pStyle w:val="Zkladntext20"/>
        <w:numPr>
          <w:ilvl w:val="0"/>
          <w:numId w:val="4"/>
        </w:numPr>
        <w:shd w:val="clear" w:color="auto" w:fill="auto"/>
        <w:tabs>
          <w:tab w:val="left" w:pos="912"/>
        </w:tabs>
        <w:ind w:left="900" w:hanging="700"/>
      </w:pPr>
      <w:r>
        <w:t>dokladů a stanovisek (souhlasů s užíváním apod.) nezbytných pro uvedení díla do provozu a užívání, kolaudačního souhlasu</w:t>
      </w:r>
    </w:p>
    <w:p w:rsidR="00F52939" w:rsidRDefault="00C03B8A">
      <w:pPr>
        <w:pStyle w:val="Zkladntext20"/>
        <w:numPr>
          <w:ilvl w:val="0"/>
          <w:numId w:val="4"/>
        </w:numPr>
        <w:shd w:val="clear" w:color="auto" w:fill="auto"/>
        <w:tabs>
          <w:tab w:val="left" w:pos="912"/>
        </w:tabs>
        <w:ind w:left="200" w:firstLine="0"/>
        <w:jc w:val="both"/>
      </w:pPr>
      <w:r>
        <w:t>zápisu (protokol) předávacího a přejímacího řízení, včetně příloh,</w:t>
      </w:r>
    </w:p>
    <w:p w:rsidR="00F52939" w:rsidRDefault="00C03B8A">
      <w:pPr>
        <w:pStyle w:val="Zkladntext20"/>
        <w:numPr>
          <w:ilvl w:val="0"/>
          <w:numId w:val="4"/>
        </w:numPr>
        <w:shd w:val="clear" w:color="auto" w:fill="auto"/>
        <w:tabs>
          <w:tab w:val="left" w:pos="912"/>
        </w:tabs>
        <w:ind w:left="900" w:hanging="700"/>
      </w:pPr>
      <w:r>
        <w:t xml:space="preserve">dokladů dle nařízení vlády č. 163/2002 Sb., „o </w:t>
      </w:r>
      <w:r>
        <w:t>technických požadavcích na vybrané stavební výrobky“, v platném znění,</w:t>
      </w:r>
    </w:p>
    <w:p w:rsidR="00F52939" w:rsidRDefault="00C03B8A">
      <w:pPr>
        <w:pStyle w:val="Zkladntext20"/>
        <w:numPr>
          <w:ilvl w:val="0"/>
          <w:numId w:val="4"/>
        </w:numPr>
        <w:shd w:val="clear" w:color="auto" w:fill="auto"/>
        <w:tabs>
          <w:tab w:val="left" w:pos="912"/>
        </w:tabs>
        <w:ind w:left="200" w:firstLine="0"/>
        <w:jc w:val="both"/>
      </w:pPr>
      <w:r>
        <w:t>projektové dokumentace skutečného stavu hotového díla ve třech vyhotoveních.</w:t>
      </w:r>
    </w:p>
    <w:p w:rsidR="00F52939" w:rsidRDefault="00C03B8A">
      <w:pPr>
        <w:pStyle w:val="Zkladntext20"/>
        <w:numPr>
          <w:ilvl w:val="0"/>
          <w:numId w:val="1"/>
        </w:numPr>
        <w:shd w:val="clear" w:color="auto" w:fill="auto"/>
        <w:tabs>
          <w:tab w:val="left" w:pos="469"/>
        </w:tabs>
        <w:ind w:left="400" w:hanging="400"/>
        <w:jc w:val="both"/>
      </w:pPr>
      <w:r>
        <w:t xml:space="preserve">Objednatel si vyhrazuje právo doplnit, upravit či zúžit rozsah díla o jmenovité vícepráce a méněpráce, a to </w:t>
      </w:r>
      <w:r>
        <w:t>i bez souhlasu zhotovitele. Smluvní strany se zavazují v takovém případě uzavřít písemný dodatek k této smlouvě. Teprve po jeho podpisu oprávněnými zástupci obou smluvních stran má zhotovitel právo na realizaci sjednaných změn a v případě víceprací i na je</w:t>
      </w:r>
      <w:r>
        <w:t>jich úhradu. Pokud se tak nestane, má se za to, že práce a dodávky zhotovitelem realizované byly v předmětu plnění dle této smlouvy a v jeho ceně zahrnuty.</w:t>
      </w:r>
    </w:p>
    <w:p w:rsidR="00F52939" w:rsidRDefault="00C03B8A">
      <w:pPr>
        <w:pStyle w:val="Zkladntext20"/>
        <w:numPr>
          <w:ilvl w:val="0"/>
          <w:numId w:val="1"/>
        </w:numPr>
        <w:shd w:val="clear" w:color="auto" w:fill="auto"/>
        <w:tabs>
          <w:tab w:val="left" w:pos="469"/>
        </w:tabs>
        <w:ind w:left="400" w:hanging="400"/>
        <w:jc w:val="both"/>
      </w:pPr>
      <w:r>
        <w:t>Zhotovitel si je vědom ustanovení obecně závazných právních předpisů vztahujících se na provádění dí</w:t>
      </w:r>
      <w:r>
        <w:t>la. Zhotovitel provede dílo v kvalitě stanovené příslušnými platnými normami, předpisy a vydanými stanovisky dotčených orgánů státní správy. Zhotovitel se zavazuje provést dílo svým jménem a na vlastní zodpovědnost. Zhotovitel splní svoji povinnost provést</w:t>
      </w:r>
      <w:r>
        <w:t xml:space="preserve"> dílo řádným provedením předmětu plnění a předáním předmětu plnění objednateli.</w:t>
      </w:r>
    </w:p>
    <w:p w:rsidR="00F52939" w:rsidRDefault="00C03B8A">
      <w:pPr>
        <w:pStyle w:val="Zkladntext20"/>
        <w:numPr>
          <w:ilvl w:val="0"/>
          <w:numId w:val="1"/>
        </w:numPr>
        <w:shd w:val="clear" w:color="auto" w:fill="auto"/>
        <w:tabs>
          <w:tab w:val="left" w:pos="469"/>
        </w:tabs>
        <w:spacing w:after="620"/>
        <w:ind w:left="400" w:hanging="400"/>
        <w:jc w:val="both"/>
      </w:pPr>
      <w:r>
        <w:t>Provádění díla bude probíhat za současného užívání předmětného bytového domu, toto zhotovitel musí zohlednit organizačně i nákladově při provádění díla. Zhotovitel je povinen z</w:t>
      </w:r>
      <w:r>
        <w:t>ajistit jejich uživatelům bezpečný průchod schodišťovým prostorem a přístup do bytů. Práce v domě budou probíhat pouze ve všedních dnech od 7 do 19 hodin. Zhotovitel je povinen zajistit dodržení zákazu kouření osob podílejících se na provádění díla ve scho</w:t>
      </w:r>
      <w:r>
        <w:t>dišťovém prostoru a před vstupem do BD.</w:t>
      </w:r>
    </w:p>
    <w:p w:rsidR="00F52939" w:rsidRDefault="00C03B8A">
      <w:pPr>
        <w:pStyle w:val="Nadpis30"/>
        <w:keepNext/>
        <w:keepLines/>
        <w:shd w:val="clear" w:color="auto" w:fill="auto"/>
        <w:spacing w:before="0"/>
        <w:ind w:left="640"/>
      </w:pPr>
      <w:bookmarkStart w:id="3" w:name="bookmark2"/>
      <w:r>
        <w:t>Článek 2</w:t>
      </w:r>
      <w:r>
        <w:br/>
        <w:t>Doba plnění</w:t>
      </w:r>
      <w:bookmarkEnd w:id="3"/>
    </w:p>
    <w:p w:rsidR="00F52939" w:rsidRDefault="00C03B8A">
      <w:pPr>
        <w:pStyle w:val="Zkladntext20"/>
        <w:shd w:val="clear" w:color="auto" w:fill="auto"/>
        <w:spacing w:line="277" w:lineRule="exact"/>
        <w:ind w:firstLine="0"/>
        <w:jc w:val="both"/>
      </w:pPr>
      <w:r>
        <w:pict>
          <v:shape id="_x0000_s1034" type="#_x0000_t202" style="position:absolute;left:0;text-align:left;margin-left:-3.25pt;margin-top:-1.3pt;width:19.45pt;height:14.5pt;z-index:-125829372;mso-wrap-distance-left:5pt;mso-wrap-distance-top:25pt;mso-wrap-distance-right:8.1pt;mso-wrap-distance-bottom:8.15pt;mso-position-horizontal-relative:margin" filled="f" stroked="f">
            <v:textbox style="mso-fit-shape-to-text:t" inset="0,0,0,0">
              <w:txbxContent>
                <w:p w:rsidR="00F52939" w:rsidRDefault="00C03B8A">
                  <w:pPr>
                    <w:pStyle w:val="Zkladntext12"/>
                    <w:shd w:val="clear" w:color="auto" w:fill="auto"/>
                    <w:spacing w:line="240" w:lineRule="exact"/>
                  </w:pPr>
                  <w:r>
                    <w:t>2.1</w:t>
                  </w:r>
                </w:p>
              </w:txbxContent>
            </v:textbox>
            <w10:wrap type="square" side="right" anchorx="margin"/>
          </v:shape>
        </w:pict>
      </w:r>
      <w:r>
        <w:t>Zhotovitel provede, dokončí a předá objednateli dílo po jednotlivých dílčích částech (vyjma servisních služeb dle odst. 1.5.7) v těchto termínech:</w:t>
      </w:r>
    </w:p>
    <w:p w:rsidR="00F52939" w:rsidRDefault="00C03B8A">
      <w:pPr>
        <w:pStyle w:val="Zkladntext20"/>
        <w:numPr>
          <w:ilvl w:val="0"/>
          <w:numId w:val="5"/>
        </w:numPr>
        <w:shd w:val="clear" w:color="auto" w:fill="auto"/>
        <w:tabs>
          <w:tab w:val="left" w:pos="912"/>
        </w:tabs>
        <w:ind w:left="200" w:firstLine="0"/>
        <w:jc w:val="both"/>
      </w:pPr>
      <w:r>
        <w:pict>
          <v:shape id="_x0000_s1035" type="#_x0000_t202" style="position:absolute;left:0;text-align:left;margin-left:321.5pt;margin-top:-2.3pt;width:94.7pt;height:124.95pt;z-index:-125829371;mso-wrap-distance-left:34.9pt;mso-wrap-distance-right:5pt;mso-position-horizontal-relative:margin" filled="f" stroked="f">
            <v:textbox style="mso-fit-shape-to-text:t" inset="0,0,0,0">
              <w:txbxContent>
                <w:p w:rsidR="00F52939" w:rsidRDefault="00C03B8A">
                  <w:pPr>
                    <w:pStyle w:val="Zkladntext20"/>
                    <w:shd w:val="clear" w:color="auto" w:fill="auto"/>
                    <w:ind w:firstLine="0"/>
                    <w:jc w:val="both"/>
                  </w:pPr>
                  <w:r>
                    <w:rPr>
                      <w:rStyle w:val="Zkladntext2Exact"/>
                    </w:rPr>
                    <w:t>do dne 29.11.2016 do dne 29.11.2016 do</w:t>
                  </w:r>
                  <w:r>
                    <w:rPr>
                      <w:rStyle w:val="Zkladntext2Exact"/>
                    </w:rPr>
                    <w:t xml:space="preserve"> dne 29.11.2016 do dne 27.4.2017 do dne 27.4.2017 do dne 25.5.2017 do dne 25.5.2017 do dne 27.6.2017 do dne 27.6.2017</w:t>
                  </w:r>
                </w:p>
              </w:txbxContent>
            </v:textbox>
            <w10:wrap type="square" side="left" anchorx="margin"/>
          </v:shape>
        </w:pict>
      </w:r>
      <w:r>
        <w:t>dílčí část „Výměna výtahu v BD ul. Kamínky 6“</w:t>
      </w:r>
    </w:p>
    <w:p w:rsidR="00F52939" w:rsidRDefault="00C03B8A">
      <w:pPr>
        <w:pStyle w:val="Zkladntext20"/>
        <w:numPr>
          <w:ilvl w:val="0"/>
          <w:numId w:val="5"/>
        </w:numPr>
        <w:shd w:val="clear" w:color="auto" w:fill="auto"/>
        <w:tabs>
          <w:tab w:val="left" w:pos="912"/>
        </w:tabs>
        <w:ind w:left="200" w:firstLine="0"/>
        <w:jc w:val="both"/>
      </w:pPr>
      <w:r>
        <w:t>dílčí část „Výměna výtahu v BD ul. Oblá 2“</w:t>
      </w:r>
    </w:p>
    <w:p w:rsidR="00F52939" w:rsidRDefault="00C03B8A">
      <w:pPr>
        <w:pStyle w:val="Zkladntext20"/>
        <w:numPr>
          <w:ilvl w:val="0"/>
          <w:numId w:val="5"/>
        </w:numPr>
        <w:shd w:val="clear" w:color="auto" w:fill="auto"/>
        <w:tabs>
          <w:tab w:val="left" w:pos="912"/>
        </w:tabs>
        <w:ind w:left="200" w:firstLine="0"/>
        <w:jc w:val="both"/>
      </w:pPr>
      <w:r>
        <w:t>dílčí část „Výměna výtahu v BD ul. Oblá 14“</w:t>
      </w:r>
    </w:p>
    <w:p w:rsidR="00F52939" w:rsidRDefault="00C03B8A">
      <w:pPr>
        <w:pStyle w:val="Zkladntext20"/>
        <w:numPr>
          <w:ilvl w:val="0"/>
          <w:numId w:val="5"/>
        </w:numPr>
        <w:shd w:val="clear" w:color="auto" w:fill="auto"/>
        <w:tabs>
          <w:tab w:val="left" w:pos="912"/>
        </w:tabs>
        <w:ind w:left="200" w:firstLine="0"/>
        <w:jc w:val="both"/>
      </w:pPr>
      <w:r>
        <w:t>dílčí</w:t>
      </w:r>
      <w:r>
        <w:t xml:space="preserve"> část „Výměna výtahu v BD ul. Kamínky 25‘</w:t>
      </w:r>
    </w:p>
    <w:p w:rsidR="00F52939" w:rsidRDefault="00C03B8A">
      <w:pPr>
        <w:pStyle w:val="Zkladntext20"/>
        <w:numPr>
          <w:ilvl w:val="0"/>
          <w:numId w:val="5"/>
        </w:numPr>
        <w:shd w:val="clear" w:color="auto" w:fill="auto"/>
        <w:tabs>
          <w:tab w:val="left" w:pos="912"/>
        </w:tabs>
        <w:ind w:left="200" w:firstLine="0"/>
        <w:jc w:val="both"/>
      </w:pPr>
      <w:r>
        <w:t>dílčí část „Výměna výtahu v BD ul. Kamínky 27‘</w:t>
      </w:r>
    </w:p>
    <w:p w:rsidR="00F52939" w:rsidRDefault="00C03B8A">
      <w:pPr>
        <w:pStyle w:val="Zkladntext20"/>
        <w:numPr>
          <w:ilvl w:val="0"/>
          <w:numId w:val="5"/>
        </w:numPr>
        <w:shd w:val="clear" w:color="auto" w:fill="auto"/>
        <w:tabs>
          <w:tab w:val="left" w:pos="912"/>
        </w:tabs>
        <w:ind w:left="200" w:firstLine="0"/>
        <w:jc w:val="both"/>
      </w:pPr>
      <w:r>
        <w:t>dílčí část „Výměna výtahu v BD ul. Kamínky 29‘</w:t>
      </w:r>
    </w:p>
    <w:p w:rsidR="00F52939" w:rsidRDefault="00C03B8A">
      <w:pPr>
        <w:pStyle w:val="Zkladntext20"/>
        <w:numPr>
          <w:ilvl w:val="0"/>
          <w:numId w:val="5"/>
        </w:numPr>
        <w:shd w:val="clear" w:color="auto" w:fill="auto"/>
        <w:tabs>
          <w:tab w:val="left" w:pos="912"/>
        </w:tabs>
        <w:ind w:left="200" w:firstLine="0"/>
        <w:jc w:val="both"/>
      </w:pPr>
      <w:r>
        <w:t>dílčí část „Výměna výtahu v BD ul. Kamínky 3 T</w:t>
      </w:r>
    </w:p>
    <w:p w:rsidR="00F52939" w:rsidRDefault="00C03B8A">
      <w:pPr>
        <w:pStyle w:val="Zkladntext20"/>
        <w:numPr>
          <w:ilvl w:val="0"/>
          <w:numId w:val="5"/>
        </w:numPr>
        <w:shd w:val="clear" w:color="auto" w:fill="auto"/>
        <w:tabs>
          <w:tab w:val="left" w:pos="912"/>
        </w:tabs>
        <w:ind w:left="200" w:firstLine="0"/>
        <w:jc w:val="both"/>
      </w:pPr>
      <w:r>
        <w:t>dílčí část „Výměna výtahu v BD ul. Kamínky 33‘</w:t>
      </w:r>
    </w:p>
    <w:p w:rsidR="00F52939" w:rsidRDefault="00C03B8A">
      <w:pPr>
        <w:pStyle w:val="Zkladntext20"/>
        <w:numPr>
          <w:ilvl w:val="0"/>
          <w:numId w:val="5"/>
        </w:numPr>
        <w:shd w:val="clear" w:color="auto" w:fill="auto"/>
        <w:tabs>
          <w:tab w:val="left" w:pos="912"/>
        </w:tabs>
        <w:ind w:left="200" w:firstLine="0"/>
        <w:jc w:val="both"/>
      </w:pPr>
      <w:r>
        <w:t xml:space="preserve">dílčí část „Výměna výtahu </w:t>
      </w:r>
      <w:r>
        <w:t>v BD ul. Kamínky 35‘</w:t>
      </w:r>
      <w:r>
        <w:br w:type="page"/>
      </w:r>
    </w:p>
    <w:p w:rsidR="00F52939" w:rsidRDefault="00C03B8A">
      <w:pPr>
        <w:pStyle w:val="Zkladntext20"/>
        <w:numPr>
          <w:ilvl w:val="0"/>
          <w:numId w:val="6"/>
        </w:numPr>
        <w:shd w:val="clear" w:color="auto" w:fill="auto"/>
        <w:tabs>
          <w:tab w:val="left" w:pos="482"/>
        </w:tabs>
        <w:ind w:left="540" w:hanging="540"/>
      </w:pPr>
      <w:r>
        <w:lastRenderedPageBreak/>
        <w:t>Objednatel předá zhotoviteli staveniště k provádění díla resp. dílčí části v těchto termínech:</w:t>
      </w:r>
    </w:p>
    <w:p w:rsidR="00F52939" w:rsidRDefault="00C03B8A">
      <w:pPr>
        <w:pStyle w:val="Zkladntext20"/>
        <w:numPr>
          <w:ilvl w:val="0"/>
          <w:numId w:val="7"/>
        </w:numPr>
        <w:shd w:val="clear" w:color="auto" w:fill="auto"/>
        <w:tabs>
          <w:tab w:val="left" w:pos="1059"/>
          <w:tab w:val="left" w:pos="2110"/>
          <w:tab w:val="left" w:pos="4648"/>
          <w:tab w:val="left" w:pos="6451"/>
          <w:tab w:val="left" w:pos="6930"/>
        </w:tabs>
        <w:ind w:left="340" w:firstLine="0"/>
        <w:jc w:val="both"/>
      </w:pPr>
      <w:r>
        <w:t>dílčí část</w:t>
      </w:r>
      <w:r>
        <w:tab/>
        <w:t>„Výměna výtahu v BD ul.</w:t>
      </w:r>
      <w:r>
        <w:tab/>
        <w:t>Kamínky 6“</w:t>
      </w:r>
      <w:r>
        <w:tab/>
        <w:t>do</w:t>
      </w:r>
      <w:r>
        <w:tab/>
        <w:t>dne 30.9.2016</w:t>
      </w:r>
    </w:p>
    <w:p w:rsidR="00F52939" w:rsidRDefault="00C03B8A">
      <w:pPr>
        <w:pStyle w:val="Zkladntext20"/>
        <w:numPr>
          <w:ilvl w:val="0"/>
          <w:numId w:val="7"/>
        </w:numPr>
        <w:shd w:val="clear" w:color="auto" w:fill="auto"/>
        <w:tabs>
          <w:tab w:val="left" w:pos="1059"/>
          <w:tab w:val="left" w:pos="2110"/>
          <w:tab w:val="left" w:pos="4648"/>
          <w:tab w:val="left" w:pos="6451"/>
          <w:tab w:val="left" w:pos="6930"/>
        </w:tabs>
        <w:ind w:left="340" w:firstLine="0"/>
        <w:jc w:val="both"/>
      </w:pPr>
      <w:r>
        <w:t>dílčí část</w:t>
      </w:r>
      <w:r>
        <w:tab/>
        <w:t>„Výměna výtahu v BD ul.</w:t>
      </w:r>
      <w:r>
        <w:tab/>
        <w:t>Oblá 2“</w:t>
      </w:r>
      <w:r>
        <w:tab/>
        <w:t>do</w:t>
      </w:r>
      <w:r>
        <w:tab/>
        <w:t>dne 30.9.2016</w:t>
      </w:r>
    </w:p>
    <w:p w:rsidR="00F52939" w:rsidRDefault="00C03B8A">
      <w:pPr>
        <w:pStyle w:val="Zkladntext20"/>
        <w:numPr>
          <w:ilvl w:val="0"/>
          <w:numId w:val="7"/>
        </w:numPr>
        <w:shd w:val="clear" w:color="auto" w:fill="auto"/>
        <w:tabs>
          <w:tab w:val="left" w:pos="1059"/>
          <w:tab w:val="left" w:pos="2110"/>
          <w:tab w:val="left" w:pos="4648"/>
          <w:tab w:val="left" w:pos="6451"/>
          <w:tab w:val="left" w:pos="6930"/>
        </w:tabs>
        <w:ind w:left="340" w:firstLine="0"/>
        <w:jc w:val="both"/>
      </w:pPr>
      <w:r>
        <w:t>dílčí část</w:t>
      </w:r>
      <w:r>
        <w:tab/>
      </w:r>
      <w:r>
        <w:t>„Výměna výtahu v BD ul.</w:t>
      </w:r>
      <w:r>
        <w:tab/>
        <w:t>Oblá 14“</w:t>
      </w:r>
      <w:r>
        <w:tab/>
        <w:t>do</w:t>
      </w:r>
      <w:r>
        <w:tab/>
        <w:t>dne 30.9.2016</w:t>
      </w:r>
    </w:p>
    <w:p w:rsidR="00F52939" w:rsidRDefault="00C03B8A">
      <w:pPr>
        <w:pStyle w:val="Zkladntext20"/>
        <w:numPr>
          <w:ilvl w:val="0"/>
          <w:numId w:val="7"/>
        </w:numPr>
        <w:shd w:val="clear" w:color="auto" w:fill="auto"/>
        <w:tabs>
          <w:tab w:val="left" w:pos="1059"/>
          <w:tab w:val="right" w:pos="4505"/>
          <w:tab w:val="left" w:pos="4705"/>
          <w:tab w:val="left" w:pos="6451"/>
          <w:tab w:val="left" w:pos="6930"/>
        </w:tabs>
        <w:ind w:left="340" w:firstLine="0"/>
        <w:jc w:val="both"/>
      </w:pPr>
      <w:r>
        <w:t>dílčí</w:t>
      </w:r>
      <w:r>
        <w:tab/>
        <w:t>část „Výměna výtahu v BD ul.</w:t>
      </w:r>
      <w:r>
        <w:tab/>
        <w:t>Kamínky 25“</w:t>
      </w:r>
      <w:r>
        <w:tab/>
        <w:t>do</w:t>
      </w:r>
      <w:r>
        <w:tab/>
        <w:t>dne 28.2.2017</w:t>
      </w:r>
    </w:p>
    <w:p w:rsidR="00F52939" w:rsidRDefault="00C03B8A">
      <w:pPr>
        <w:pStyle w:val="Zkladntext20"/>
        <w:numPr>
          <w:ilvl w:val="0"/>
          <w:numId w:val="7"/>
        </w:numPr>
        <w:shd w:val="clear" w:color="auto" w:fill="auto"/>
        <w:tabs>
          <w:tab w:val="left" w:pos="1059"/>
          <w:tab w:val="right" w:pos="4505"/>
          <w:tab w:val="left" w:pos="4709"/>
          <w:tab w:val="left" w:pos="6451"/>
          <w:tab w:val="left" w:pos="6934"/>
        </w:tabs>
        <w:ind w:left="340" w:firstLine="0"/>
        <w:jc w:val="both"/>
      </w:pPr>
      <w:r>
        <w:t>dílčí</w:t>
      </w:r>
      <w:r>
        <w:tab/>
        <w:t>část „Výměna výtahu v BD ul.</w:t>
      </w:r>
      <w:r>
        <w:tab/>
        <w:t>Kamínky 27“</w:t>
      </w:r>
      <w:r>
        <w:tab/>
        <w:t>do</w:t>
      </w:r>
      <w:r>
        <w:tab/>
        <w:t>dne 28.2.2017</w:t>
      </w:r>
    </w:p>
    <w:p w:rsidR="00F52939" w:rsidRDefault="00C03B8A">
      <w:pPr>
        <w:pStyle w:val="Zkladntext20"/>
        <w:numPr>
          <w:ilvl w:val="0"/>
          <w:numId w:val="7"/>
        </w:numPr>
        <w:shd w:val="clear" w:color="auto" w:fill="auto"/>
        <w:tabs>
          <w:tab w:val="left" w:pos="1059"/>
          <w:tab w:val="right" w:pos="4505"/>
          <w:tab w:val="left" w:pos="4709"/>
          <w:tab w:val="left" w:pos="6451"/>
          <w:tab w:val="left" w:pos="6934"/>
        </w:tabs>
        <w:ind w:left="340" w:firstLine="0"/>
        <w:jc w:val="both"/>
      </w:pPr>
      <w:r>
        <w:t>dílčí</w:t>
      </w:r>
      <w:r>
        <w:tab/>
        <w:t>část „Výměna výtahu v BD ul.</w:t>
      </w:r>
      <w:r>
        <w:tab/>
        <w:t>Kamínky 29“</w:t>
      </w:r>
      <w:r>
        <w:tab/>
        <w:t>do</w:t>
      </w:r>
      <w:r>
        <w:tab/>
        <w:t>dne 28.3.2017</w:t>
      </w:r>
    </w:p>
    <w:p w:rsidR="00F52939" w:rsidRDefault="00C03B8A">
      <w:pPr>
        <w:pStyle w:val="Zkladntext20"/>
        <w:numPr>
          <w:ilvl w:val="0"/>
          <w:numId w:val="7"/>
        </w:numPr>
        <w:shd w:val="clear" w:color="auto" w:fill="auto"/>
        <w:tabs>
          <w:tab w:val="left" w:pos="1059"/>
          <w:tab w:val="right" w:pos="4505"/>
          <w:tab w:val="left" w:pos="4709"/>
          <w:tab w:val="left" w:pos="6451"/>
          <w:tab w:val="left" w:pos="6934"/>
        </w:tabs>
        <w:ind w:left="340" w:firstLine="0"/>
        <w:jc w:val="both"/>
      </w:pPr>
      <w:r>
        <w:t>dílčí</w:t>
      </w:r>
      <w:r>
        <w:tab/>
        <w:t>část „Vý</w:t>
      </w:r>
      <w:r>
        <w:t>měna výtahu v BD ul.</w:t>
      </w:r>
      <w:r>
        <w:tab/>
        <w:t>Kamínky 31“</w:t>
      </w:r>
      <w:r>
        <w:tab/>
        <w:t>do</w:t>
      </w:r>
      <w:r>
        <w:tab/>
        <w:t>dne 28.3.2017</w:t>
      </w:r>
    </w:p>
    <w:p w:rsidR="00F52939" w:rsidRDefault="00C03B8A">
      <w:pPr>
        <w:pStyle w:val="Zkladntext20"/>
        <w:numPr>
          <w:ilvl w:val="0"/>
          <w:numId w:val="7"/>
        </w:numPr>
        <w:shd w:val="clear" w:color="auto" w:fill="auto"/>
        <w:tabs>
          <w:tab w:val="left" w:pos="1059"/>
          <w:tab w:val="right" w:pos="4505"/>
          <w:tab w:val="left" w:pos="4709"/>
          <w:tab w:val="left" w:pos="6451"/>
          <w:tab w:val="left" w:pos="6934"/>
        </w:tabs>
        <w:ind w:left="340" w:firstLine="0"/>
        <w:jc w:val="both"/>
      </w:pPr>
      <w:r>
        <w:t>dílčí</w:t>
      </w:r>
      <w:r>
        <w:tab/>
        <w:t>část „Výměna výtahu v BD ul.</w:t>
      </w:r>
      <w:r>
        <w:tab/>
        <w:t>Kamínky 33“</w:t>
      </w:r>
      <w:r>
        <w:tab/>
        <w:t>do</w:t>
      </w:r>
      <w:r>
        <w:tab/>
        <w:t>dne 28.4.2017</w:t>
      </w:r>
    </w:p>
    <w:p w:rsidR="00F52939" w:rsidRDefault="00C03B8A">
      <w:pPr>
        <w:pStyle w:val="Zkladntext20"/>
        <w:numPr>
          <w:ilvl w:val="0"/>
          <w:numId w:val="7"/>
        </w:numPr>
        <w:shd w:val="clear" w:color="auto" w:fill="auto"/>
        <w:tabs>
          <w:tab w:val="left" w:pos="1059"/>
          <w:tab w:val="right" w:pos="4505"/>
          <w:tab w:val="left" w:pos="4709"/>
          <w:tab w:val="left" w:pos="6451"/>
          <w:tab w:val="left" w:pos="6934"/>
        </w:tabs>
        <w:spacing w:after="180"/>
        <w:ind w:left="340" w:firstLine="0"/>
        <w:jc w:val="both"/>
      </w:pPr>
      <w:r>
        <w:t>dílčí</w:t>
      </w:r>
      <w:r>
        <w:tab/>
        <w:t>část „Výměna výtahu v BD ul.</w:t>
      </w:r>
      <w:r>
        <w:tab/>
        <w:t>Kamínky 35“</w:t>
      </w:r>
      <w:r>
        <w:tab/>
        <w:t>do</w:t>
      </w:r>
      <w:r>
        <w:tab/>
        <w:t>dne 28.4.2017</w:t>
      </w:r>
    </w:p>
    <w:p w:rsidR="00F52939" w:rsidRDefault="00C03B8A">
      <w:pPr>
        <w:pStyle w:val="Zkladntext20"/>
        <w:numPr>
          <w:ilvl w:val="0"/>
          <w:numId w:val="6"/>
        </w:numPr>
        <w:shd w:val="clear" w:color="auto" w:fill="auto"/>
        <w:tabs>
          <w:tab w:val="left" w:pos="482"/>
        </w:tabs>
        <w:ind w:left="540" w:hanging="540"/>
      </w:pPr>
      <w:r>
        <w:t xml:space="preserve">Zhotovitel bude průběžně provádět servisní služby dle odst. 1.5.7 a čl. 10 </w:t>
      </w:r>
      <w:r>
        <w:t>„Záruka“ po dobu deseti let od předání a převzetí díla, resp. příslušné dílčí části (výměny výtahu).</w:t>
      </w:r>
    </w:p>
    <w:p w:rsidR="00F52939" w:rsidRDefault="00C03B8A">
      <w:pPr>
        <w:pStyle w:val="Zkladntext20"/>
        <w:numPr>
          <w:ilvl w:val="0"/>
          <w:numId w:val="6"/>
        </w:numPr>
        <w:shd w:val="clear" w:color="auto" w:fill="auto"/>
        <w:tabs>
          <w:tab w:val="left" w:pos="484"/>
        </w:tabs>
        <w:ind w:firstLine="0"/>
        <w:jc w:val="both"/>
      </w:pPr>
      <w:r>
        <w:t>Doba plnění se může změnit:</w:t>
      </w:r>
    </w:p>
    <w:p w:rsidR="00F52939" w:rsidRDefault="00C03B8A">
      <w:pPr>
        <w:pStyle w:val="Zkladntext20"/>
        <w:numPr>
          <w:ilvl w:val="0"/>
          <w:numId w:val="8"/>
        </w:numPr>
        <w:shd w:val="clear" w:color="auto" w:fill="auto"/>
        <w:tabs>
          <w:tab w:val="left" w:pos="1059"/>
        </w:tabs>
        <w:ind w:left="340" w:firstLine="0"/>
        <w:jc w:val="both"/>
      </w:pPr>
      <w:r>
        <w:t>za podmínek dle čl. 11 této smlouvy,</w:t>
      </w:r>
    </w:p>
    <w:p w:rsidR="00F52939" w:rsidRDefault="00C03B8A">
      <w:pPr>
        <w:pStyle w:val="Zkladntext20"/>
        <w:numPr>
          <w:ilvl w:val="0"/>
          <w:numId w:val="8"/>
        </w:numPr>
        <w:shd w:val="clear" w:color="auto" w:fill="auto"/>
        <w:tabs>
          <w:tab w:val="left" w:pos="1059"/>
        </w:tabs>
        <w:spacing w:after="260"/>
        <w:ind w:left="340" w:firstLine="0"/>
        <w:jc w:val="both"/>
      </w:pPr>
      <w:r>
        <w:t>dodatkem této smlouvy.</w:t>
      </w:r>
    </w:p>
    <w:p w:rsidR="00F52939" w:rsidRDefault="00C03B8A">
      <w:pPr>
        <w:pStyle w:val="Nadpis30"/>
        <w:keepNext/>
        <w:keepLines/>
        <w:shd w:val="clear" w:color="auto" w:fill="auto"/>
        <w:spacing w:before="0"/>
        <w:ind w:right="40"/>
      </w:pPr>
      <w:bookmarkStart w:id="4" w:name="bookmark3"/>
      <w:r>
        <w:t>Článek 3</w:t>
      </w:r>
      <w:r>
        <w:br/>
        <w:t>Místo plnění</w:t>
      </w:r>
      <w:bookmarkEnd w:id="4"/>
    </w:p>
    <w:p w:rsidR="00F52939" w:rsidRDefault="00C03B8A">
      <w:pPr>
        <w:pStyle w:val="Zkladntext40"/>
        <w:shd w:val="clear" w:color="auto" w:fill="auto"/>
        <w:spacing w:before="0" w:after="597" w:line="240" w:lineRule="exact"/>
        <w:ind w:firstLine="0"/>
        <w:jc w:val="both"/>
      </w:pPr>
      <w:r>
        <w:rPr>
          <w:rStyle w:val="Zkladntext4Netun"/>
        </w:rPr>
        <w:t xml:space="preserve">Místem plnění jsou bytové domy ul. </w:t>
      </w:r>
      <w:r>
        <w:t xml:space="preserve">Kamínky 6, 25, 27, 29, 31, 33, 35, Oblá 2,14 </w:t>
      </w:r>
      <w:r>
        <w:rPr>
          <w:rStyle w:val="Zkladntext4Netun"/>
        </w:rPr>
        <w:t>v Brně.</w:t>
      </w:r>
    </w:p>
    <w:p w:rsidR="00F52939" w:rsidRDefault="00C03B8A">
      <w:pPr>
        <w:pStyle w:val="Nadpis30"/>
        <w:keepNext/>
        <w:keepLines/>
        <w:shd w:val="clear" w:color="auto" w:fill="auto"/>
        <w:spacing w:before="0" w:line="320" w:lineRule="exact"/>
        <w:ind w:right="40"/>
      </w:pPr>
      <w:bookmarkStart w:id="5" w:name="bookmark4"/>
      <w:r>
        <w:t>Článek 4</w:t>
      </w:r>
      <w:r>
        <w:br/>
        <w:t>Cena díla</w:t>
      </w:r>
      <w:bookmarkEnd w:id="5"/>
    </w:p>
    <w:p w:rsidR="00F52939" w:rsidRDefault="00C03B8A">
      <w:pPr>
        <w:pStyle w:val="Zkladntext20"/>
        <w:numPr>
          <w:ilvl w:val="0"/>
          <w:numId w:val="9"/>
        </w:numPr>
        <w:shd w:val="clear" w:color="auto" w:fill="auto"/>
        <w:tabs>
          <w:tab w:val="left" w:pos="482"/>
        </w:tabs>
        <w:ind w:left="540" w:hanging="540"/>
      </w:pPr>
      <w:r>
        <w:t>Cena díla je smluvně stanovena jako cena nejvýše přípustná na základě cenové nabídky zhotovitele a člení se na ceny dílčích částí takto</w:t>
      </w:r>
    </w:p>
    <w:p w:rsidR="00F52939" w:rsidRDefault="00C03B8A">
      <w:pPr>
        <w:pStyle w:val="Zkladntext20"/>
        <w:numPr>
          <w:ilvl w:val="0"/>
          <w:numId w:val="10"/>
        </w:numPr>
        <w:shd w:val="clear" w:color="auto" w:fill="auto"/>
        <w:tabs>
          <w:tab w:val="left" w:pos="1059"/>
        </w:tabs>
        <w:ind w:left="340" w:firstLine="0"/>
        <w:jc w:val="both"/>
      </w:pPr>
      <w:r>
        <w:t>dílčí část „Výměna výtahu v BD ul. Kamínky 6“ ve</w:t>
      </w:r>
      <w:r>
        <w:t xml:space="preserve"> výši 1 038 000 Kč bez DPH</w:t>
      </w:r>
    </w:p>
    <w:p w:rsidR="00F52939" w:rsidRDefault="00C03B8A">
      <w:pPr>
        <w:pStyle w:val="Zkladntext20"/>
        <w:numPr>
          <w:ilvl w:val="0"/>
          <w:numId w:val="10"/>
        </w:numPr>
        <w:shd w:val="clear" w:color="auto" w:fill="auto"/>
        <w:tabs>
          <w:tab w:val="left" w:pos="1059"/>
        </w:tabs>
        <w:ind w:left="1060" w:hanging="720"/>
      </w:pPr>
      <w:r>
        <w:t>dílčí část „Servisní služby po dobu záruky výtahu v BD ul. Kamínky 6“ ve výši 48 000 Kč bez DPH</w:t>
      </w:r>
    </w:p>
    <w:p w:rsidR="00F52939" w:rsidRDefault="00C03B8A">
      <w:pPr>
        <w:pStyle w:val="Zkladntext20"/>
        <w:numPr>
          <w:ilvl w:val="0"/>
          <w:numId w:val="10"/>
        </w:numPr>
        <w:shd w:val="clear" w:color="auto" w:fill="auto"/>
        <w:tabs>
          <w:tab w:val="left" w:pos="1059"/>
        </w:tabs>
        <w:ind w:left="340" w:firstLine="0"/>
        <w:jc w:val="both"/>
      </w:pPr>
      <w:r>
        <w:t>dílčí část „Výměna výtahu v BD ul. Oblá 2“ ve výši 1 038 000 Kč bez DPH</w:t>
      </w:r>
    </w:p>
    <w:p w:rsidR="00F52939" w:rsidRDefault="00C03B8A">
      <w:pPr>
        <w:pStyle w:val="Zkladntext20"/>
        <w:numPr>
          <w:ilvl w:val="0"/>
          <w:numId w:val="10"/>
        </w:numPr>
        <w:shd w:val="clear" w:color="auto" w:fill="auto"/>
        <w:tabs>
          <w:tab w:val="left" w:pos="1059"/>
        </w:tabs>
        <w:ind w:left="1060" w:hanging="720"/>
      </w:pPr>
      <w:r>
        <w:t>dílčí část „Servisní služby po dobu záruky výtahu v BD Oblá 2</w:t>
      </w:r>
      <w:r>
        <w:t>“ ve výši 48 000 Kč bez DPH</w:t>
      </w:r>
    </w:p>
    <w:p w:rsidR="00F52939" w:rsidRDefault="00C03B8A">
      <w:pPr>
        <w:pStyle w:val="Zkladntext20"/>
        <w:numPr>
          <w:ilvl w:val="0"/>
          <w:numId w:val="10"/>
        </w:numPr>
        <w:shd w:val="clear" w:color="auto" w:fill="auto"/>
        <w:tabs>
          <w:tab w:val="left" w:pos="1059"/>
        </w:tabs>
        <w:ind w:left="340" w:firstLine="0"/>
        <w:jc w:val="both"/>
      </w:pPr>
      <w:r>
        <w:t>dílčí část „Výměna výtahu v BD ul. Oblá 14“ ve výši 1 038 000 Kč bez DPH</w:t>
      </w:r>
    </w:p>
    <w:p w:rsidR="00F52939" w:rsidRDefault="00C03B8A">
      <w:pPr>
        <w:pStyle w:val="Zkladntext20"/>
        <w:numPr>
          <w:ilvl w:val="0"/>
          <w:numId w:val="10"/>
        </w:numPr>
        <w:shd w:val="clear" w:color="auto" w:fill="auto"/>
        <w:tabs>
          <w:tab w:val="left" w:pos="1059"/>
        </w:tabs>
        <w:ind w:left="1060" w:hanging="720"/>
      </w:pPr>
      <w:r>
        <w:t>dílčí část „Servisní služby po dobu záruky výtahu v BD ul. Oblá 14“ ve výši 48 000 Kč bez DPH</w:t>
      </w:r>
    </w:p>
    <w:p w:rsidR="00F52939" w:rsidRDefault="00C03B8A">
      <w:pPr>
        <w:pStyle w:val="Zkladntext20"/>
        <w:numPr>
          <w:ilvl w:val="0"/>
          <w:numId w:val="10"/>
        </w:numPr>
        <w:shd w:val="clear" w:color="auto" w:fill="auto"/>
        <w:tabs>
          <w:tab w:val="left" w:pos="1059"/>
        </w:tabs>
        <w:ind w:left="340" w:firstLine="0"/>
        <w:jc w:val="both"/>
      </w:pPr>
      <w:r>
        <w:t xml:space="preserve">dílčí část „Výměna výtahu v BD ul. Kamínky 25“ ve výši 1 041 </w:t>
      </w:r>
      <w:r>
        <w:t>000 Kč bez DPH</w:t>
      </w:r>
    </w:p>
    <w:p w:rsidR="00F52939" w:rsidRDefault="00C03B8A">
      <w:pPr>
        <w:pStyle w:val="Zkladntext20"/>
        <w:numPr>
          <w:ilvl w:val="0"/>
          <w:numId w:val="10"/>
        </w:numPr>
        <w:shd w:val="clear" w:color="auto" w:fill="auto"/>
        <w:tabs>
          <w:tab w:val="left" w:pos="1059"/>
        </w:tabs>
        <w:ind w:left="1060" w:hanging="720"/>
      </w:pPr>
      <w:r>
        <w:t>dílčí část „Servisní služby po dobu záruky výtahu v BD ul. Kamínky 25“ ve výši 48 000 Kč bez DPH</w:t>
      </w:r>
    </w:p>
    <w:p w:rsidR="00F52939" w:rsidRDefault="00C03B8A">
      <w:pPr>
        <w:pStyle w:val="Zkladntext20"/>
        <w:numPr>
          <w:ilvl w:val="0"/>
          <w:numId w:val="10"/>
        </w:numPr>
        <w:shd w:val="clear" w:color="auto" w:fill="auto"/>
        <w:tabs>
          <w:tab w:val="left" w:pos="1059"/>
        </w:tabs>
        <w:ind w:left="340" w:firstLine="0"/>
        <w:jc w:val="both"/>
      </w:pPr>
      <w:r>
        <w:t>dílčí část „Výměna výtahu v BD ul. Kamínky 27“ ve výši 1 041 000 Kč bez DPH</w:t>
      </w:r>
    </w:p>
    <w:p w:rsidR="00F52939" w:rsidRDefault="00C03B8A">
      <w:pPr>
        <w:pStyle w:val="Zkladntext20"/>
        <w:numPr>
          <w:ilvl w:val="0"/>
          <w:numId w:val="10"/>
        </w:numPr>
        <w:shd w:val="clear" w:color="auto" w:fill="auto"/>
        <w:tabs>
          <w:tab w:val="left" w:pos="1127"/>
        </w:tabs>
        <w:ind w:left="1060" w:hanging="720"/>
      </w:pPr>
      <w:r>
        <w:t>dílčí část „Servisní služby po dobu záruky výtahu v BD ul. Kamínky 2</w:t>
      </w:r>
      <w:r>
        <w:t>7“ ve výši 48 000 Kč bez DPH</w:t>
      </w:r>
    </w:p>
    <w:p w:rsidR="00F52939" w:rsidRDefault="00C03B8A">
      <w:pPr>
        <w:pStyle w:val="Zkladntext20"/>
        <w:numPr>
          <w:ilvl w:val="0"/>
          <w:numId w:val="10"/>
        </w:numPr>
        <w:shd w:val="clear" w:color="auto" w:fill="auto"/>
        <w:tabs>
          <w:tab w:val="left" w:pos="1127"/>
        </w:tabs>
        <w:ind w:left="340" w:firstLine="0"/>
        <w:jc w:val="both"/>
      </w:pPr>
      <w:r>
        <w:t>dílčí část „Výměna výtahu v BD ul. Kamínky 29“ ve výši 1 041 000 Kč bez DPH</w:t>
      </w:r>
    </w:p>
    <w:p w:rsidR="00F52939" w:rsidRDefault="00C03B8A">
      <w:pPr>
        <w:pStyle w:val="Zkladntext20"/>
        <w:numPr>
          <w:ilvl w:val="0"/>
          <w:numId w:val="10"/>
        </w:numPr>
        <w:shd w:val="clear" w:color="auto" w:fill="auto"/>
        <w:tabs>
          <w:tab w:val="left" w:pos="1127"/>
        </w:tabs>
        <w:ind w:left="1060" w:hanging="720"/>
      </w:pPr>
      <w:r>
        <w:t>dílčí část „Servisní služby po dobu záruky výtahu v BD ul. Kamínky 29“ ve výši 48 000 Kč bez DPH</w:t>
      </w:r>
    </w:p>
    <w:p w:rsidR="00F52939" w:rsidRDefault="00C03B8A">
      <w:pPr>
        <w:pStyle w:val="Zkladntext20"/>
        <w:numPr>
          <w:ilvl w:val="0"/>
          <w:numId w:val="10"/>
        </w:numPr>
        <w:shd w:val="clear" w:color="auto" w:fill="auto"/>
        <w:tabs>
          <w:tab w:val="left" w:pos="1127"/>
        </w:tabs>
        <w:ind w:left="340" w:firstLine="0"/>
        <w:jc w:val="both"/>
      </w:pPr>
      <w:r>
        <w:t>dílčí část „Výměna výtahu v BD ul. Kamínky 31“ ve výši</w:t>
      </w:r>
      <w:r>
        <w:t xml:space="preserve"> 1 041 000 Kč bez DPH</w:t>
      </w:r>
    </w:p>
    <w:p w:rsidR="00F52939" w:rsidRDefault="00C03B8A">
      <w:pPr>
        <w:pStyle w:val="Zkladntext20"/>
        <w:numPr>
          <w:ilvl w:val="0"/>
          <w:numId w:val="10"/>
        </w:numPr>
        <w:shd w:val="clear" w:color="auto" w:fill="auto"/>
        <w:tabs>
          <w:tab w:val="left" w:pos="1127"/>
        </w:tabs>
        <w:ind w:left="1060" w:hanging="720"/>
        <w:sectPr w:rsidR="00F52939">
          <w:headerReference w:type="even" r:id="rId12"/>
          <w:headerReference w:type="default" r:id="rId13"/>
          <w:footerReference w:type="even" r:id="rId14"/>
          <w:footerReference w:type="default" r:id="rId15"/>
          <w:headerReference w:type="first" r:id="rId16"/>
          <w:footerReference w:type="first" r:id="rId17"/>
          <w:pgSz w:w="11900" w:h="16840"/>
          <w:pgMar w:top="1031" w:right="1540" w:bottom="1382" w:left="1209" w:header="0" w:footer="3" w:gutter="0"/>
          <w:cols w:space="720"/>
          <w:noEndnote/>
          <w:titlePg/>
          <w:docGrid w:linePitch="360"/>
        </w:sectPr>
      </w:pPr>
      <w:r>
        <w:t>dílčí část „Servisní služby po dobu záruky výtahu v BD ul. Kamínky 31“ ve výši 48 000 Kč bez DPH</w:t>
      </w:r>
    </w:p>
    <w:p w:rsidR="00F52939" w:rsidRDefault="00C03B8A">
      <w:pPr>
        <w:pStyle w:val="Zkladntext20"/>
        <w:numPr>
          <w:ilvl w:val="0"/>
          <w:numId w:val="10"/>
        </w:numPr>
        <w:shd w:val="clear" w:color="auto" w:fill="auto"/>
        <w:tabs>
          <w:tab w:val="left" w:pos="1137"/>
        </w:tabs>
        <w:ind w:left="1100" w:hanging="720"/>
        <w:jc w:val="both"/>
      </w:pPr>
      <w:r>
        <w:lastRenderedPageBreak/>
        <w:t xml:space="preserve">dílčí část „Výměna výtahu v BD ul. </w:t>
      </w:r>
      <w:r>
        <w:t>Kamínky 33“ ve výši 1 041 000 Kč bez DPH</w:t>
      </w:r>
    </w:p>
    <w:p w:rsidR="00F52939" w:rsidRDefault="00C03B8A">
      <w:pPr>
        <w:pStyle w:val="Zkladntext20"/>
        <w:numPr>
          <w:ilvl w:val="0"/>
          <w:numId w:val="10"/>
        </w:numPr>
        <w:shd w:val="clear" w:color="auto" w:fill="auto"/>
        <w:tabs>
          <w:tab w:val="left" w:pos="1137"/>
        </w:tabs>
        <w:ind w:left="1100" w:hanging="720"/>
        <w:jc w:val="both"/>
      </w:pPr>
      <w:r>
        <w:t>dílčí část „Servisní služby po dobu záruky výtahu v BD ul. Kamínky 33“ ve výši 48 000 Kč bez DPH</w:t>
      </w:r>
    </w:p>
    <w:p w:rsidR="00F52939" w:rsidRDefault="00C03B8A">
      <w:pPr>
        <w:pStyle w:val="Zkladntext20"/>
        <w:numPr>
          <w:ilvl w:val="0"/>
          <w:numId w:val="10"/>
        </w:numPr>
        <w:shd w:val="clear" w:color="auto" w:fill="auto"/>
        <w:tabs>
          <w:tab w:val="left" w:pos="1137"/>
        </w:tabs>
        <w:ind w:left="1100" w:hanging="720"/>
        <w:jc w:val="both"/>
      </w:pPr>
      <w:r>
        <w:t>dílčí část „Výměna výtahu v BD ul. Kamínky 35“ ve výši 1 041 000 Kč bez DPH</w:t>
      </w:r>
    </w:p>
    <w:p w:rsidR="00F52939" w:rsidRDefault="00C03B8A">
      <w:pPr>
        <w:pStyle w:val="Zkladntext20"/>
        <w:numPr>
          <w:ilvl w:val="0"/>
          <w:numId w:val="10"/>
        </w:numPr>
        <w:shd w:val="clear" w:color="auto" w:fill="auto"/>
        <w:tabs>
          <w:tab w:val="left" w:pos="1137"/>
        </w:tabs>
        <w:ind w:left="1100" w:hanging="720"/>
        <w:jc w:val="both"/>
      </w:pPr>
      <w:r>
        <w:t>dílčí část „Servisní služby po dobu záruky</w:t>
      </w:r>
      <w:r>
        <w:t xml:space="preserve"> výtahu v BD ul. Kamínky 35“ ve výši 48 000 Kč bez DPH</w:t>
      </w:r>
    </w:p>
    <w:p w:rsidR="00F52939" w:rsidRDefault="00C03B8A">
      <w:pPr>
        <w:pStyle w:val="Zkladntext20"/>
        <w:numPr>
          <w:ilvl w:val="0"/>
          <w:numId w:val="10"/>
        </w:numPr>
        <w:shd w:val="clear" w:color="auto" w:fill="auto"/>
        <w:tabs>
          <w:tab w:val="left" w:pos="1137"/>
        </w:tabs>
        <w:ind w:left="1100" w:hanging="720"/>
        <w:jc w:val="both"/>
      </w:pPr>
      <w:r>
        <w:t>Cena díla celkem ve výši 9 792 000 Kč bez DPH, DPH 1 494 720 Kč, 11 286 720 Kč vč. DPH (slovy jedenáct milionů dvě stě osmdesát šest tisíc sedm set dvacet korun českých“).</w:t>
      </w:r>
    </w:p>
    <w:p w:rsidR="00F52939" w:rsidRDefault="00C03B8A">
      <w:pPr>
        <w:pStyle w:val="Zkladntext20"/>
        <w:numPr>
          <w:ilvl w:val="0"/>
          <w:numId w:val="9"/>
        </w:numPr>
        <w:shd w:val="clear" w:color="auto" w:fill="auto"/>
        <w:tabs>
          <w:tab w:val="left" w:pos="454"/>
        </w:tabs>
        <w:ind w:left="600" w:hanging="600"/>
        <w:jc w:val="both"/>
      </w:pPr>
      <w:r>
        <w:t>Sjednaná cena obsahuje vešker</w:t>
      </w:r>
      <w:r>
        <w:t>é náklady nezbytné k řádnému a včasnému provedení díla a zisk zhotovitele.</w:t>
      </w:r>
    </w:p>
    <w:p w:rsidR="00F52939" w:rsidRDefault="00C03B8A">
      <w:pPr>
        <w:pStyle w:val="Zkladntext20"/>
        <w:numPr>
          <w:ilvl w:val="0"/>
          <w:numId w:val="9"/>
        </w:numPr>
        <w:shd w:val="clear" w:color="auto" w:fill="auto"/>
        <w:tabs>
          <w:tab w:val="left" w:pos="454"/>
        </w:tabs>
        <w:ind w:left="600" w:hanging="600"/>
        <w:jc w:val="both"/>
      </w:pPr>
      <w:r>
        <w:t>Cena obsahuje mimo vlastní provedení prací a dodávek i vedlejší a ostatní náklady nezbytné pro provedení díla dle §9 a §10, vyhlášky č. 230/2012 Sb., na zejména:</w:t>
      </w:r>
    </w:p>
    <w:p w:rsidR="00F52939" w:rsidRDefault="00C03B8A">
      <w:pPr>
        <w:pStyle w:val="Zkladntext20"/>
        <w:numPr>
          <w:ilvl w:val="0"/>
          <w:numId w:val="11"/>
        </w:numPr>
        <w:shd w:val="clear" w:color="auto" w:fill="auto"/>
        <w:tabs>
          <w:tab w:val="left" w:pos="856"/>
        </w:tabs>
        <w:spacing w:line="270" w:lineRule="exact"/>
        <w:ind w:left="760" w:hanging="160"/>
        <w:jc w:val="both"/>
      </w:pPr>
      <w:r>
        <w:t>vybudování, udržová</w:t>
      </w:r>
      <w:r>
        <w:t>ní a odstranění zařízení staveniště, včetně zajištění vody a elektřiny,</w:t>
      </w:r>
    </w:p>
    <w:p w:rsidR="00F52939" w:rsidRDefault="00C03B8A">
      <w:pPr>
        <w:pStyle w:val="Zkladntext20"/>
        <w:numPr>
          <w:ilvl w:val="0"/>
          <w:numId w:val="11"/>
        </w:numPr>
        <w:shd w:val="clear" w:color="auto" w:fill="auto"/>
        <w:tabs>
          <w:tab w:val="left" w:pos="856"/>
        </w:tabs>
        <w:spacing w:line="292" w:lineRule="exact"/>
        <w:ind w:left="760" w:hanging="160"/>
        <w:jc w:val="both"/>
      </w:pPr>
      <w:r>
        <w:t>zabezpečení bezpečnosti a hygieny práce,</w:t>
      </w:r>
    </w:p>
    <w:p w:rsidR="00F52939" w:rsidRDefault="00C03B8A">
      <w:pPr>
        <w:pStyle w:val="Zkladntext20"/>
        <w:numPr>
          <w:ilvl w:val="0"/>
          <w:numId w:val="11"/>
        </w:numPr>
        <w:shd w:val="clear" w:color="auto" w:fill="auto"/>
        <w:tabs>
          <w:tab w:val="left" w:pos="856"/>
        </w:tabs>
        <w:spacing w:line="292" w:lineRule="exact"/>
        <w:ind w:left="760" w:hanging="160"/>
        <w:jc w:val="both"/>
      </w:pPr>
      <w:r>
        <w:t>opatření k ochraně životního prostředí a likvidaci odpadů,</w:t>
      </w:r>
    </w:p>
    <w:p w:rsidR="00F52939" w:rsidRDefault="00C03B8A">
      <w:pPr>
        <w:pStyle w:val="Zkladntext20"/>
        <w:numPr>
          <w:ilvl w:val="0"/>
          <w:numId w:val="11"/>
        </w:numPr>
        <w:shd w:val="clear" w:color="auto" w:fill="auto"/>
        <w:tabs>
          <w:tab w:val="left" w:pos="856"/>
        </w:tabs>
        <w:spacing w:line="292" w:lineRule="exact"/>
        <w:ind w:left="760" w:hanging="160"/>
        <w:jc w:val="both"/>
      </w:pPr>
      <w:r>
        <w:t>pojištění stavby a osob,</w:t>
      </w:r>
    </w:p>
    <w:p w:rsidR="00F52939" w:rsidRDefault="00C03B8A">
      <w:pPr>
        <w:pStyle w:val="Zkladntext20"/>
        <w:numPr>
          <w:ilvl w:val="0"/>
          <w:numId w:val="11"/>
        </w:numPr>
        <w:shd w:val="clear" w:color="auto" w:fill="auto"/>
        <w:tabs>
          <w:tab w:val="left" w:pos="856"/>
        </w:tabs>
        <w:spacing w:line="292" w:lineRule="exact"/>
        <w:ind w:left="760" w:hanging="160"/>
        <w:jc w:val="both"/>
      </w:pPr>
      <w:r>
        <w:t>pojištění škod způsobených zhotovitelem při realizaci díla,</w:t>
      </w:r>
    </w:p>
    <w:p w:rsidR="00F52939" w:rsidRDefault="00C03B8A">
      <w:pPr>
        <w:pStyle w:val="Zkladntext20"/>
        <w:numPr>
          <w:ilvl w:val="0"/>
          <w:numId w:val="11"/>
        </w:numPr>
        <w:shd w:val="clear" w:color="auto" w:fill="auto"/>
        <w:tabs>
          <w:tab w:val="left" w:pos="856"/>
        </w:tabs>
        <w:spacing w:line="292" w:lineRule="exact"/>
        <w:ind w:left="760" w:hanging="160"/>
        <w:jc w:val="both"/>
      </w:pPr>
      <w:r>
        <w:t>organizační a koordinační činnost,</w:t>
      </w:r>
    </w:p>
    <w:p w:rsidR="00F52939" w:rsidRDefault="00C03B8A">
      <w:pPr>
        <w:pStyle w:val="Zkladntext20"/>
        <w:numPr>
          <w:ilvl w:val="0"/>
          <w:numId w:val="11"/>
        </w:numPr>
        <w:shd w:val="clear" w:color="auto" w:fill="auto"/>
        <w:tabs>
          <w:tab w:val="left" w:pos="856"/>
        </w:tabs>
        <w:ind w:left="760" w:hanging="160"/>
        <w:jc w:val="both"/>
      </w:pPr>
      <w:r>
        <w:t>zajištění veškeré dopravy a nezbytných dopravních opatření.</w:t>
      </w:r>
    </w:p>
    <w:p w:rsidR="00F52939" w:rsidRDefault="00C03B8A">
      <w:pPr>
        <w:pStyle w:val="Zkladntext20"/>
        <w:numPr>
          <w:ilvl w:val="0"/>
          <w:numId w:val="9"/>
        </w:numPr>
        <w:shd w:val="clear" w:color="auto" w:fill="auto"/>
        <w:tabs>
          <w:tab w:val="left" w:pos="454"/>
        </w:tabs>
        <w:ind w:left="600" w:hanging="600"/>
        <w:jc w:val="both"/>
      </w:pPr>
      <w:r>
        <w:t>Cena díla dále obsahuje i předpokládaný vývoj cen v daném oboru včetně předpokládaného vývoje kurzu české měny k zahraničním měnám až do doby dokončení předmětn</w:t>
      </w:r>
      <w:r>
        <w:t>é zakázky. Pouze ceny servisních služeb v době záruky výtahů je zhotovitel oprávněn v každém roce, počínaje rokem 2018 zvýšit o index spotřebitelských cen dle Českého statistického úřadu.</w:t>
      </w:r>
    </w:p>
    <w:p w:rsidR="00F52939" w:rsidRDefault="00C03B8A">
      <w:pPr>
        <w:pStyle w:val="Zkladntext20"/>
        <w:numPr>
          <w:ilvl w:val="0"/>
          <w:numId w:val="9"/>
        </w:numPr>
        <w:shd w:val="clear" w:color="auto" w:fill="auto"/>
        <w:tabs>
          <w:tab w:val="left" w:pos="454"/>
        </w:tabs>
        <w:ind w:left="600" w:hanging="600"/>
        <w:jc w:val="both"/>
      </w:pPr>
      <w:r>
        <w:t>Sjednaná cena je platná a nemění se po celou dobu platnosti smlouvy.</w:t>
      </w:r>
      <w:r>
        <w:t xml:space="preserve"> Jednotkové ceny uvedené v položkovém rozpočtu, který zhotovitel doložil jako součást nabídky a který je </w:t>
      </w:r>
      <w:r>
        <w:rPr>
          <w:rStyle w:val="Zkladntext2Tun"/>
        </w:rPr>
        <w:t xml:space="preserve">přílohou č. 1 této smlouvy, </w:t>
      </w:r>
      <w:r>
        <w:t>jsou ceny pevné po celou dobu stavby.</w:t>
      </w:r>
    </w:p>
    <w:p w:rsidR="00F52939" w:rsidRDefault="00C03B8A">
      <w:pPr>
        <w:pStyle w:val="Zkladntext20"/>
        <w:numPr>
          <w:ilvl w:val="0"/>
          <w:numId w:val="9"/>
        </w:numPr>
        <w:shd w:val="clear" w:color="auto" w:fill="auto"/>
        <w:tabs>
          <w:tab w:val="left" w:pos="458"/>
        </w:tabs>
        <w:ind w:left="600" w:hanging="600"/>
        <w:jc w:val="both"/>
      </w:pPr>
      <w:r>
        <w:t>Cena díla je doložena položkovým rozpočtem a zhotovitel ručí za to, že tento položkov</w:t>
      </w:r>
      <w:r>
        <w:t>ý rozpočet je v úplném souladu se soupisy prací („slepý rozpočet“), předloženými objednatelem v zadávacím řízení. Položkový rozpočet slouží jako příloha smlouvy o dílo k prokazování finančního objemu provedených prací (tj. jako podklad pro fakturaci) a dál</w:t>
      </w:r>
      <w:r>
        <w:t>e pro ocenění případných víceprací nebo méněprací.</w:t>
      </w:r>
    </w:p>
    <w:p w:rsidR="00F52939" w:rsidRDefault="00C03B8A">
      <w:pPr>
        <w:pStyle w:val="Zkladntext20"/>
        <w:numPr>
          <w:ilvl w:val="0"/>
          <w:numId w:val="9"/>
        </w:numPr>
        <w:shd w:val="clear" w:color="auto" w:fill="auto"/>
        <w:tabs>
          <w:tab w:val="left" w:pos="458"/>
        </w:tabs>
        <w:ind w:left="600" w:hanging="600"/>
        <w:jc w:val="both"/>
      </w:pPr>
      <w:r>
        <w:t>Zhotovitel nemá právo domáhat se zvýšení sjednané ceny z důvodu chyb nebo nedostatků v položkovém rozpočtu, pokud jsou tyto chyby důsledkem nepřesného nebo neúplného ocenění soupisu prací (slepého rozpočtu</w:t>
      </w:r>
      <w:r>
        <w:t>).</w:t>
      </w:r>
    </w:p>
    <w:p w:rsidR="00F52939" w:rsidRDefault="00C03B8A">
      <w:pPr>
        <w:pStyle w:val="Zkladntext20"/>
        <w:numPr>
          <w:ilvl w:val="0"/>
          <w:numId w:val="9"/>
        </w:numPr>
        <w:shd w:val="clear" w:color="auto" w:fill="auto"/>
        <w:tabs>
          <w:tab w:val="left" w:pos="458"/>
        </w:tabs>
        <w:ind w:left="600" w:hanging="600"/>
        <w:jc w:val="both"/>
      </w:pPr>
      <w:r>
        <w:t>Sjednaná cena je cenou nejvýše přípustnou a muže být změněna pouze za níže uvedených podmínek:</w:t>
      </w:r>
    </w:p>
    <w:p w:rsidR="00F52939" w:rsidRDefault="00C03B8A">
      <w:pPr>
        <w:pStyle w:val="Zkladntext20"/>
        <w:numPr>
          <w:ilvl w:val="0"/>
          <w:numId w:val="11"/>
        </w:numPr>
        <w:shd w:val="clear" w:color="auto" w:fill="auto"/>
        <w:tabs>
          <w:tab w:val="left" w:pos="856"/>
        </w:tabs>
        <w:spacing w:line="270" w:lineRule="exact"/>
        <w:ind w:left="760" w:hanging="160"/>
        <w:jc w:val="both"/>
      </w:pPr>
      <w:r>
        <w:t>pokud po podpisu smlouvy a před termínem dokončení dílo dojde ke změnám sazeb DPH;</w:t>
      </w:r>
    </w:p>
    <w:p w:rsidR="00F52939" w:rsidRDefault="00C03B8A">
      <w:pPr>
        <w:pStyle w:val="Zkladntext20"/>
        <w:numPr>
          <w:ilvl w:val="0"/>
          <w:numId w:val="11"/>
        </w:numPr>
        <w:shd w:val="clear" w:color="auto" w:fill="auto"/>
        <w:tabs>
          <w:tab w:val="left" w:pos="856"/>
        </w:tabs>
        <w:spacing w:line="270" w:lineRule="exact"/>
        <w:ind w:left="760" w:hanging="160"/>
        <w:jc w:val="both"/>
      </w:pPr>
      <w:r>
        <w:t xml:space="preserve">pokud objednatel bude požadovat i provedení jiných prací a dodávek než </w:t>
      </w:r>
      <w:r>
        <w:t>těch, které byly předmětem technické dokumentace, (tj. ,,vícepráce“) nebo pokud objednatel vyloučí některé práce a dodávky z předmětu plnění (tj. ,,méněpráce“);</w:t>
      </w:r>
    </w:p>
    <w:p w:rsidR="00F52939" w:rsidRDefault="00C03B8A">
      <w:pPr>
        <w:pStyle w:val="Zkladntext20"/>
        <w:numPr>
          <w:ilvl w:val="0"/>
          <w:numId w:val="11"/>
        </w:numPr>
        <w:shd w:val="clear" w:color="auto" w:fill="auto"/>
        <w:tabs>
          <w:tab w:val="left" w:pos="856"/>
        </w:tabs>
        <w:ind w:left="760" w:hanging="160"/>
        <w:jc w:val="both"/>
      </w:pPr>
      <w:r>
        <w:t>pokud objednatel bude požadovat jinou kvalitu nebo druh materiálů než tu, která byla specifikov</w:t>
      </w:r>
      <w:r>
        <w:t>ána v technické dokumentaci,</w:t>
      </w:r>
    </w:p>
    <w:p w:rsidR="00F52939" w:rsidRDefault="00C03B8A">
      <w:pPr>
        <w:pStyle w:val="Zkladntext20"/>
        <w:numPr>
          <w:ilvl w:val="0"/>
          <w:numId w:val="11"/>
        </w:numPr>
        <w:shd w:val="clear" w:color="auto" w:fill="auto"/>
        <w:tabs>
          <w:tab w:val="left" w:pos="856"/>
        </w:tabs>
        <w:ind w:left="760" w:hanging="160"/>
        <w:jc w:val="both"/>
      </w:pPr>
      <w:r>
        <w:t xml:space="preserve">pokud se při realizaci díla vyskytnou skutečnosti, které se týkají technického stavu domu a které nebyly v době sjednání smlouvy známy a zhotovitel je nezavinil ani nemohl předvídat a tyto skutečnosti mají prokazatelný vliv na </w:t>
      </w:r>
      <w:r>
        <w:t>sjednanou cenu.</w:t>
      </w:r>
      <w:r>
        <w:br w:type="page"/>
      </w:r>
    </w:p>
    <w:p w:rsidR="00F52939" w:rsidRDefault="00C03B8A">
      <w:pPr>
        <w:pStyle w:val="Zkladntext20"/>
        <w:numPr>
          <w:ilvl w:val="0"/>
          <w:numId w:val="9"/>
        </w:numPr>
        <w:shd w:val="clear" w:color="auto" w:fill="auto"/>
        <w:tabs>
          <w:tab w:val="left" w:pos="432"/>
        </w:tabs>
        <w:ind w:left="560" w:hanging="560"/>
        <w:jc w:val="both"/>
      </w:pPr>
      <w:r>
        <w:lastRenderedPageBreak/>
        <w:t>Jakékoliv změny sjednané ceny jsou možné pouze písemně, formou dodatku ke smlouvě podepsaného oprávněnými zástupci smluvních stran.</w:t>
      </w:r>
    </w:p>
    <w:p w:rsidR="00F52939" w:rsidRDefault="00C03B8A">
      <w:pPr>
        <w:pStyle w:val="Zkladntext20"/>
        <w:shd w:val="clear" w:color="auto" w:fill="auto"/>
        <w:ind w:left="560" w:hanging="560"/>
        <w:jc w:val="both"/>
      </w:pPr>
      <w:r>
        <w:t>4.10Vícepráce a méněpráce budou oceněny zhotovitelem na základě seznamu odsouhlaseného objednatelem takto:</w:t>
      </w:r>
    </w:p>
    <w:p w:rsidR="00F52939" w:rsidRDefault="00C03B8A">
      <w:pPr>
        <w:pStyle w:val="Zkladntext20"/>
        <w:numPr>
          <w:ilvl w:val="0"/>
          <w:numId w:val="11"/>
        </w:numPr>
        <w:shd w:val="clear" w:color="auto" w:fill="auto"/>
        <w:tabs>
          <w:tab w:val="left" w:pos="790"/>
        </w:tabs>
        <w:ind w:left="780" w:hanging="220"/>
        <w:jc w:val="both"/>
      </w:pPr>
      <w:r>
        <w:t>méněpráce - jednotkovými cenami podle položkového rozpočtu, který je nedílnou součástí této smlouvy jako příloha č.l.</w:t>
      </w:r>
    </w:p>
    <w:p w:rsidR="00F52939" w:rsidRDefault="00C03B8A">
      <w:pPr>
        <w:pStyle w:val="Zkladntext20"/>
        <w:numPr>
          <w:ilvl w:val="0"/>
          <w:numId w:val="11"/>
        </w:numPr>
        <w:shd w:val="clear" w:color="auto" w:fill="auto"/>
        <w:tabs>
          <w:tab w:val="left" w:pos="790"/>
        </w:tabs>
        <w:ind w:left="780" w:hanging="220"/>
        <w:jc w:val="both"/>
      </w:pPr>
      <w:r>
        <w:pict>
          <v:shape id="_x0000_s1042" type="#_x0000_t202" style="position:absolute;left:0;text-align:left;margin-left:518.4pt;margin-top:49.45pt;width:14.4pt;height:40.1pt;z-index:-125829370;mso-wrap-distance-left:62.65pt;mso-wrap-distance-right:5pt;mso-position-horizontal-relative:margin" filled="f" stroked="f">
            <v:textbox style="mso-fit-shape-to-text:t" inset="0,0,0,0">
              <w:txbxContent>
                <w:p w:rsidR="00F52939" w:rsidRDefault="00C03B8A">
                  <w:pPr>
                    <w:pStyle w:val="Zkladntext13"/>
                    <w:shd w:val="clear" w:color="auto" w:fill="auto"/>
                    <w:spacing w:line="680" w:lineRule="exact"/>
                  </w:pPr>
                  <w:r>
                    <w:t>\</w:t>
                  </w:r>
                </w:p>
              </w:txbxContent>
            </v:textbox>
            <w10:wrap type="square" side="left" anchorx="margin"/>
          </v:shape>
        </w:pict>
      </w:r>
      <w:r>
        <w:t>vícepráce - jednotkovými cenami použitými v položkovém rozpočtu této smlouvy, případně dle katalogu stavebních prací RTS v cenové úro</w:t>
      </w:r>
      <w:r>
        <w:t>vni 2016/1. V případech, kdy se jednotkové ceny použité v položkovém rozpočtu této smlouvy neshodují stěmi dle katalogu stavebních prací RTS v cenové úrovni 2016/1, použijí se nižší z nich. V ostatních případech cenami stanovenými porovnatelnou či individu</w:t>
      </w:r>
      <w:r>
        <w:t>ální kalkulací.</w:t>
      </w:r>
    </w:p>
    <w:p w:rsidR="00F52939" w:rsidRDefault="00C03B8A">
      <w:pPr>
        <w:pStyle w:val="Zkladntext20"/>
        <w:shd w:val="clear" w:color="auto" w:fill="auto"/>
        <w:spacing w:after="955"/>
        <w:ind w:left="560" w:hanging="360"/>
      </w:pPr>
      <w:r>
        <w:t>4.11 Pro účely této smlouvy může být předmět plnění rozšířen pouze o vícepráce, které povahou splňují podmínky dle §23, odst. 7, písm. a). ZVZ.</w:t>
      </w:r>
    </w:p>
    <w:p w:rsidR="00F52939" w:rsidRDefault="00C03B8A">
      <w:pPr>
        <w:pStyle w:val="Nadpis30"/>
        <w:keepNext/>
        <w:keepLines/>
        <w:shd w:val="clear" w:color="auto" w:fill="auto"/>
        <w:spacing w:before="0" w:line="280" w:lineRule="exact"/>
        <w:ind w:left="460"/>
      </w:pPr>
      <w:bookmarkStart w:id="6" w:name="bookmark5"/>
      <w:r>
        <w:t>Článek 5</w:t>
      </w:r>
      <w:bookmarkEnd w:id="6"/>
    </w:p>
    <w:p w:rsidR="00F52939" w:rsidRDefault="00C03B8A">
      <w:pPr>
        <w:pStyle w:val="Nadpis30"/>
        <w:keepNext/>
        <w:keepLines/>
        <w:shd w:val="clear" w:color="auto" w:fill="auto"/>
        <w:spacing w:before="0" w:line="274" w:lineRule="exact"/>
        <w:ind w:left="460"/>
      </w:pPr>
      <w:bookmarkStart w:id="7" w:name="bookmark6"/>
      <w:r>
        <w:t>Platební podmínky, fakturace</w:t>
      </w:r>
      <w:bookmarkEnd w:id="7"/>
    </w:p>
    <w:p w:rsidR="00F52939" w:rsidRDefault="00C03B8A">
      <w:pPr>
        <w:pStyle w:val="Zkladntext20"/>
        <w:numPr>
          <w:ilvl w:val="0"/>
          <w:numId w:val="12"/>
        </w:numPr>
        <w:shd w:val="clear" w:color="auto" w:fill="auto"/>
        <w:tabs>
          <w:tab w:val="left" w:pos="410"/>
        </w:tabs>
        <w:ind w:left="560" w:hanging="560"/>
        <w:jc w:val="both"/>
      </w:pPr>
      <w:r>
        <w:t>Objednatel nebude zhotoviteli poskytovat zálohy.</w:t>
      </w:r>
    </w:p>
    <w:p w:rsidR="00F52939" w:rsidRDefault="00C03B8A">
      <w:pPr>
        <w:pStyle w:val="Zkladntext20"/>
        <w:numPr>
          <w:ilvl w:val="0"/>
          <w:numId w:val="12"/>
        </w:numPr>
        <w:shd w:val="clear" w:color="auto" w:fill="auto"/>
        <w:tabs>
          <w:tab w:val="left" w:pos="425"/>
        </w:tabs>
        <w:ind w:left="560" w:hanging="560"/>
        <w:jc w:val="both"/>
      </w:pPr>
      <w:r>
        <w:t>Zhotovitel má právo na zaplacení sjednané ceny díla, resp. ceny dílčí části na základě vystaveného daňového dokladu (dále jen ,,faktury“) po řádném splnění a předání a převzetí díla, resp. dílčí části.</w:t>
      </w:r>
    </w:p>
    <w:p w:rsidR="00F52939" w:rsidRDefault="00C03B8A">
      <w:pPr>
        <w:pStyle w:val="Zkladntext20"/>
        <w:numPr>
          <w:ilvl w:val="0"/>
          <w:numId w:val="12"/>
        </w:numPr>
        <w:shd w:val="clear" w:color="auto" w:fill="auto"/>
        <w:tabs>
          <w:tab w:val="left" w:pos="425"/>
        </w:tabs>
        <w:ind w:left="560" w:hanging="560"/>
        <w:jc w:val="both"/>
      </w:pPr>
      <w:r>
        <w:t>Zhotovitel má právo na zaplacení sjednané ceny servisn</w:t>
      </w:r>
      <w:r>
        <w:t>ích služeb dle odst. 1.5.7 této smlouvy na základě jím čtvrtletně vystavovaných faktur ve výši čtvrtletního paušálu při řádném plnění příslušné dílčí části po uplynutí příslušného čtvrtletí do 21 dnů.</w:t>
      </w:r>
    </w:p>
    <w:p w:rsidR="00F52939" w:rsidRDefault="00C03B8A">
      <w:pPr>
        <w:pStyle w:val="Zkladntext20"/>
        <w:numPr>
          <w:ilvl w:val="0"/>
          <w:numId w:val="12"/>
        </w:numPr>
        <w:shd w:val="clear" w:color="auto" w:fill="auto"/>
        <w:tabs>
          <w:tab w:val="left" w:pos="425"/>
        </w:tabs>
        <w:ind w:left="560" w:hanging="560"/>
        <w:jc w:val="both"/>
      </w:pPr>
      <w:r>
        <w:t>Zhotovitel je povinen doručit fakturu do sídla objednat</w:t>
      </w:r>
      <w:r>
        <w:t xml:space="preserve">ele ve lhůtách stanovených v §28 zákona č. 235/2004Sb., o dani z přidané hodnoty, v platném znění. Na faktuře musí být uveden kód klasifikace produkce CZ-CPA ve smyslu ustanovení §92e zákona o dani z přidané hodnoty (zákonná úprava režimu přenesení daňové </w:t>
      </w:r>
      <w:r>
        <w:t>povinnosti). Zhotovitel zodpovídá objednateli za škody vzniklé nedodržením této povinnosti stejně jako za škody vzniklé objednateli chybami daňového dokladu, a to zejména u škod vzniklých nedodržením lhůty pro přiznání k DPH (zejména při poskytnutí stavebn</w:t>
      </w:r>
      <w:r>
        <w:t>ích nebo montážních prací dle § 92e zákona č. 235/2004 Sb. v platném znění).</w:t>
      </w:r>
    </w:p>
    <w:p w:rsidR="00F52939" w:rsidRDefault="00C03B8A">
      <w:pPr>
        <w:pStyle w:val="Zkladntext20"/>
        <w:numPr>
          <w:ilvl w:val="0"/>
          <w:numId w:val="12"/>
        </w:numPr>
        <w:shd w:val="clear" w:color="auto" w:fill="auto"/>
        <w:tabs>
          <w:tab w:val="left" w:pos="425"/>
        </w:tabs>
        <w:ind w:left="560" w:hanging="560"/>
        <w:jc w:val="both"/>
      </w:pPr>
      <w:r>
        <w:t>Splatnost faktur je do 21 dnů po jejich obdržení objednatelem.</w:t>
      </w:r>
    </w:p>
    <w:p w:rsidR="00F52939" w:rsidRDefault="00C03B8A">
      <w:pPr>
        <w:pStyle w:val="Zkladntext20"/>
        <w:numPr>
          <w:ilvl w:val="0"/>
          <w:numId w:val="12"/>
        </w:numPr>
        <w:shd w:val="clear" w:color="auto" w:fill="auto"/>
        <w:tabs>
          <w:tab w:val="left" w:pos="428"/>
        </w:tabs>
        <w:ind w:left="560" w:hanging="560"/>
        <w:jc w:val="both"/>
      </w:pPr>
      <w:r>
        <w:t>Bude-li faktura obsahovat nesprávné nebo neúplné údaje a náležitosti (musí obsahovat náležitosti daňového dokladu st</w:t>
      </w:r>
      <w:r>
        <w:t>anovené příslušnými právními předpisy, zejména dle zákona o dani z přidané hodnoty a zákona o účetnictví, v platném znění), je objednatel oprávněn ji do data splatnosti vrátit zhotoviteli, který ji buď opraví, nebo vystaví fakturu novou. V obou případech s</w:t>
      </w:r>
      <w:r>
        <w:t>e běh lhůty splatnosti obnovuje, objednatel tak není v prodlení s úhradou.</w:t>
      </w:r>
    </w:p>
    <w:p w:rsidR="00F52939" w:rsidRDefault="00C03B8A">
      <w:pPr>
        <w:pStyle w:val="Zkladntext20"/>
        <w:numPr>
          <w:ilvl w:val="0"/>
          <w:numId w:val="12"/>
        </w:numPr>
        <w:shd w:val="clear" w:color="auto" w:fill="auto"/>
        <w:tabs>
          <w:tab w:val="left" w:pos="428"/>
        </w:tabs>
        <w:ind w:left="560" w:hanging="560"/>
        <w:jc w:val="both"/>
      </w:pPr>
      <w:r>
        <w:t>Zhotovitel je oprávněn doručit pouze fakturu, jejíž přílohou je:</w:t>
      </w:r>
    </w:p>
    <w:p w:rsidR="00F52939" w:rsidRDefault="00C03B8A">
      <w:pPr>
        <w:pStyle w:val="Zkladntext20"/>
        <w:numPr>
          <w:ilvl w:val="0"/>
          <w:numId w:val="11"/>
        </w:numPr>
        <w:shd w:val="clear" w:color="auto" w:fill="auto"/>
        <w:tabs>
          <w:tab w:val="left" w:pos="725"/>
        </w:tabs>
        <w:ind w:left="400" w:firstLine="0"/>
        <w:jc w:val="both"/>
      </w:pPr>
      <w:r>
        <w:t>protokol o předání a převzetí díla podepsaný objednatelem</w:t>
      </w:r>
    </w:p>
    <w:p w:rsidR="00F52939" w:rsidRDefault="00C03B8A">
      <w:pPr>
        <w:pStyle w:val="Zkladntext20"/>
        <w:numPr>
          <w:ilvl w:val="0"/>
          <w:numId w:val="11"/>
        </w:numPr>
        <w:shd w:val="clear" w:color="auto" w:fill="auto"/>
        <w:tabs>
          <w:tab w:val="left" w:pos="725"/>
        </w:tabs>
        <w:ind w:left="780" w:hanging="380"/>
      </w:pPr>
      <w:r>
        <w:t>zjišťovací protokol a odsouhlasený soupis provedených a ob</w:t>
      </w:r>
      <w:r>
        <w:t>jednatelem převzatých prací (ve verzi tištěné i elektronické na CD nosiči),</w:t>
      </w:r>
    </w:p>
    <w:p w:rsidR="00F52939" w:rsidRDefault="00C03B8A">
      <w:pPr>
        <w:pStyle w:val="Zkladntext20"/>
        <w:shd w:val="clear" w:color="auto" w:fill="auto"/>
        <w:ind w:left="560" w:firstLine="0"/>
        <w:jc w:val="both"/>
      </w:pPr>
      <w:r>
        <w:t>a to jen pokud je stavba převzata bez zjevných vad a nedodělků, resp. po podepsání protokolu o odstranění poslední vady či nedodělků uvedeného v předávacím protokolu.</w:t>
      </w:r>
      <w:r>
        <w:br w:type="page"/>
      </w:r>
    </w:p>
    <w:p w:rsidR="00F52939" w:rsidRDefault="00C03B8A">
      <w:pPr>
        <w:pStyle w:val="Zkladntext20"/>
        <w:numPr>
          <w:ilvl w:val="0"/>
          <w:numId w:val="12"/>
        </w:numPr>
        <w:shd w:val="clear" w:color="auto" w:fill="auto"/>
        <w:tabs>
          <w:tab w:val="left" w:pos="608"/>
        </w:tabs>
        <w:ind w:left="620" w:hanging="440"/>
        <w:jc w:val="both"/>
      </w:pPr>
      <w:r>
        <w:lastRenderedPageBreak/>
        <w:t xml:space="preserve">Zjistí-li </w:t>
      </w:r>
      <w:r>
        <w:t>objednatel ve lhůtě splatnosti vyfakturované ceny u předaného a převzatého díla vady plnění, je oprávněn zhotoviteli fakturu vrátit či příslušnou platbu pozastavit až do data odstranění vady.</w:t>
      </w:r>
    </w:p>
    <w:p w:rsidR="00F52939" w:rsidRDefault="00C03B8A">
      <w:pPr>
        <w:pStyle w:val="Zkladntext20"/>
        <w:numPr>
          <w:ilvl w:val="0"/>
          <w:numId w:val="12"/>
        </w:numPr>
        <w:shd w:val="clear" w:color="auto" w:fill="auto"/>
        <w:tabs>
          <w:tab w:val="left" w:pos="608"/>
        </w:tabs>
        <w:ind w:left="620" w:hanging="440"/>
        <w:jc w:val="both"/>
      </w:pPr>
      <w:r>
        <w:t xml:space="preserve">Objednatel je oprávněn při hrazení ceny díla uplatňovat zádržné </w:t>
      </w:r>
      <w:r>
        <w:t xml:space="preserve">ve výši </w:t>
      </w:r>
      <w:r>
        <w:rPr>
          <w:rStyle w:val="Zkladntext2Tun"/>
        </w:rPr>
        <w:t xml:space="preserve">10 </w:t>
      </w:r>
      <w:r>
        <w:t xml:space="preserve">% z </w:t>
      </w:r>
      <w:r>
        <w:rPr>
          <w:rStyle w:val="Zkladntext2Tun"/>
        </w:rPr>
        <w:t xml:space="preserve">ceny díla, </w:t>
      </w:r>
      <w:r>
        <w:t>které uvolní nejpozději do 14 dnů od předání celého díla, příp. od odstranění vad a nedodělků zjištěných při předání díla, příp. od předání bankovní záruky dle odst. 5.11 této smlouvy. Objednatel není povinen uvolnit zádržné, poku</w:t>
      </w:r>
      <w:r>
        <w:t>d zhotovitel jemu nepředal bankovní záruku dle odst. 5.11. této smlouvy. Pokud v této době bude uplatněna reklamace vad díla, lhůta potřebná k vyřízení této reklamace, tj. lhůta do úplného odstranění reklamovaných vad, se do lhůty pro uvolnění zádržného ne</w:t>
      </w:r>
      <w:r>
        <w:t>započítává (tj. lhůta pro uvolnění zádržného se prodlužuje).</w:t>
      </w:r>
    </w:p>
    <w:p w:rsidR="00F52939" w:rsidRDefault="00C03B8A">
      <w:pPr>
        <w:pStyle w:val="Zkladntext20"/>
        <w:numPr>
          <w:ilvl w:val="0"/>
          <w:numId w:val="12"/>
        </w:numPr>
        <w:shd w:val="clear" w:color="auto" w:fill="auto"/>
        <w:tabs>
          <w:tab w:val="left" w:pos="567"/>
        </w:tabs>
        <w:ind w:left="620" w:hanging="620"/>
        <w:jc w:val="both"/>
      </w:pPr>
      <w:r>
        <w:t xml:space="preserve">Zhotovitel předal objednateli před uzavřením této smlouvy originál </w:t>
      </w:r>
      <w:r>
        <w:rPr>
          <w:rStyle w:val="Zkladntext2Tun"/>
        </w:rPr>
        <w:t xml:space="preserve">bankovní záruky </w:t>
      </w:r>
      <w:r>
        <w:t xml:space="preserve">ve výši </w:t>
      </w:r>
      <w:r>
        <w:rPr>
          <w:rStyle w:val="Zkladntext2Tun"/>
        </w:rPr>
        <w:t xml:space="preserve">400.000,- Kč </w:t>
      </w:r>
      <w:r>
        <w:t xml:space="preserve">(slovy „čtyřistatisíckorunčeských“) </w:t>
      </w:r>
      <w:r>
        <w:rPr>
          <w:rStyle w:val="Zkladntext2Tun"/>
        </w:rPr>
        <w:t>za dodržení smlouvy zhotovitelem platnou po dobu provád</w:t>
      </w:r>
      <w:r>
        <w:rPr>
          <w:rStyle w:val="Zkladntext2Tun"/>
        </w:rPr>
        <w:t xml:space="preserve">ění dfla. </w:t>
      </w:r>
      <w:r>
        <w:t>Právo z této bankovní záruky je objednatel oprávněn uplatnit v následujících případech:</w:t>
      </w:r>
    </w:p>
    <w:p w:rsidR="00F52939" w:rsidRDefault="00C03B8A">
      <w:pPr>
        <w:pStyle w:val="Zkladntext20"/>
        <w:numPr>
          <w:ilvl w:val="0"/>
          <w:numId w:val="11"/>
        </w:numPr>
        <w:shd w:val="clear" w:color="auto" w:fill="auto"/>
        <w:tabs>
          <w:tab w:val="left" w:pos="1056"/>
        </w:tabs>
        <w:spacing w:line="240" w:lineRule="exact"/>
        <w:ind w:left="620" w:firstLine="0"/>
        <w:jc w:val="both"/>
      </w:pPr>
      <w:r>
        <w:t>zhotovitel odstoupí od smlouvy,</w:t>
      </w:r>
    </w:p>
    <w:p w:rsidR="00F52939" w:rsidRDefault="00C03B8A">
      <w:pPr>
        <w:pStyle w:val="Zkladntext20"/>
        <w:numPr>
          <w:ilvl w:val="0"/>
          <w:numId w:val="11"/>
        </w:numPr>
        <w:shd w:val="clear" w:color="auto" w:fill="auto"/>
        <w:tabs>
          <w:tab w:val="left" w:pos="1056"/>
        </w:tabs>
        <w:spacing w:line="240" w:lineRule="exact"/>
        <w:ind w:left="620" w:firstLine="0"/>
        <w:jc w:val="both"/>
      </w:pPr>
      <w:r>
        <w:t>zhotovitel neplní předmět veřejné zakázky v souladu s uzavřenou smlouvou,</w:t>
      </w:r>
    </w:p>
    <w:p w:rsidR="00F52939" w:rsidRDefault="00C03B8A">
      <w:pPr>
        <w:pStyle w:val="Zkladntext20"/>
        <w:numPr>
          <w:ilvl w:val="0"/>
          <w:numId w:val="11"/>
        </w:numPr>
        <w:shd w:val="clear" w:color="auto" w:fill="auto"/>
        <w:tabs>
          <w:tab w:val="left" w:pos="1056"/>
        </w:tabs>
        <w:spacing w:line="277" w:lineRule="exact"/>
        <w:ind w:left="620" w:firstLine="0"/>
        <w:jc w:val="both"/>
      </w:pPr>
      <w:r>
        <w:t xml:space="preserve">zhotovitel neuhradí objednateli způsobenou škodu či </w:t>
      </w:r>
      <w:r>
        <w:t>smluvní pokutu, k níž je dle uzavřené smlouvy povinen,</w:t>
      </w:r>
    </w:p>
    <w:p w:rsidR="00F52939" w:rsidRDefault="00C03B8A">
      <w:pPr>
        <w:pStyle w:val="Zkladntext20"/>
        <w:numPr>
          <w:ilvl w:val="0"/>
          <w:numId w:val="11"/>
        </w:numPr>
        <w:shd w:val="clear" w:color="auto" w:fill="auto"/>
        <w:tabs>
          <w:tab w:val="left" w:pos="1056"/>
        </w:tabs>
        <w:spacing w:line="277" w:lineRule="exact"/>
        <w:ind w:left="620" w:firstLine="0"/>
        <w:jc w:val="both"/>
      </w:pPr>
      <w:r>
        <w:t>objednatel odstoupí od smlouvy na základě podstatného porušení smlouvy zhotovitelem.</w:t>
      </w:r>
    </w:p>
    <w:p w:rsidR="00F52939" w:rsidRDefault="00C03B8A">
      <w:pPr>
        <w:pStyle w:val="Zkladntext20"/>
        <w:shd w:val="clear" w:color="auto" w:fill="auto"/>
        <w:spacing w:line="277" w:lineRule="exact"/>
        <w:ind w:left="620" w:firstLine="0"/>
        <w:jc w:val="both"/>
      </w:pPr>
      <w:r>
        <w:t>Tato bankovní záruka bude uvolněna objednatelem v den, kdy mu zhotovitel předá bankovní záruku dle odst. 5.11.</w:t>
      </w:r>
    </w:p>
    <w:p w:rsidR="00F52939" w:rsidRDefault="00C03B8A">
      <w:pPr>
        <w:pStyle w:val="Zkladntext20"/>
        <w:numPr>
          <w:ilvl w:val="0"/>
          <w:numId w:val="12"/>
        </w:numPr>
        <w:shd w:val="clear" w:color="auto" w:fill="auto"/>
        <w:tabs>
          <w:tab w:val="left" w:pos="567"/>
        </w:tabs>
        <w:spacing w:line="277" w:lineRule="exact"/>
        <w:ind w:left="620" w:hanging="620"/>
        <w:jc w:val="both"/>
      </w:pPr>
      <w:r>
        <w:t xml:space="preserve">Zhotovitel předá objednateli do 14 kalendářních dnů po předání díla originál </w:t>
      </w:r>
      <w:r>
        <w:rPr>
          <w:rStyle w:val="Zkladntext2Tun"/>
        </w:rPr>
        <w:t xml:space="preserve">bankovní záruky za dodržení záručních podmínek a řádné odstraňování vad dfla po dobu záruční lhůty </w:t>
      </w:r>
      <w:r>
        <w:t xml:space="preserve">ve prospěch objednatele (oprávněného) ve výši </w:t>
      </w:r>
      <w:r>
        <w:rPr>
          <w:rStyle w:val="Zkladntext2Tun"/>
        </w:rPr>
        <w:t xml:space="preserve">400.000,- Kč </w:t>
      </w:r>
      <w:r>
        <w:t xml:space="preserve">(slovy </w:t>
      </w:r>
      <w:r>
        <w:t>„čtyřistatisíckorunčeských“). Tato bankovní záruka musí být platná po celou dobu běhu záruční lhůty. Zhotovitel může zajistit své plnění i dvěma na sebe navazujícími bankovními zárukami, které jsou platné kratší dobu, ne však kratší pěti let, přičemž v tak</w:t>
      </w:r>
      <w:r>
        <w:t>ovém případě je zhotovitel povinen zajistit své plnění od konce platnosti první bankovní záruky do konce doby běhu záruční lhůty druhou bankovní zárukou, kterou předloží nejpozději dva měsíce před koncem platnosti bankovní záruky první. Právo z bankovní zá</w:t>
      </w:r>
      <w:r>
        <w:t>ruky je objednatel oprávněn uplatnit v následujících případech: zhotovitel neplní své povinnosti v souladu s uzavřenou smlouvou nebo neuhradí objednateli způsobenou škodu či smluvní pokutu, k níž je dle uzavřené smlouvy povinen, či zhotovitel neplní záručn</w:t>
      </w:r>
      <w:r>
        <w:t>í podmínky v souladu se zákonem, zadávacími podmínkami a touto smlouvou. Před uplatněním plnění z bankovní záruky oznámí objednatel písemně zhotoviteli výši požadovaného plnění. Zhotovitel je povinen doručit objednateli novou záruční listinu ve znění shodn</w:t>
      </w:r>
      <w:r>
        <w:t>ém s předchozí záruční listinou, v původní výši bankovní záruky, vždy nejpozději do 14 kalendářních dnů od oznámení objednatele, v kterém oznámil zhotoviteli výši požadovaného plnění. Tato bankovní záruka bude uvolněna objednatelem v den uplynutí záruční d</w:t>
      </w:r>
      <w:r>
        <w:t>oby uvedené čl. 10 této smlouvy.</w:t>
      </w:r>
    </w:p>
    <w:p w:rsidR="00F52939" w:rsidRDefault="00C03B8A">
      <w:pPr>
        <w:pStyle w:val="Zkladntext20"/>
        <w:numPr>
          <w:ilvl w:val="0"/>
          <w:numId w:val="12"/>
        </w:numPr>
        <w:shd w:val="clear" w:color="auto" w:fill="auto"/>
        <w:tabs>
          <w:tab w:val="left" w:pos="567"/>
        </w:tabs>
        <w:spacing w:line="277" w:lineRule="exact"/>
        <w:ind w:left="620" w:hanging="620"/>
        <w:jc w:val="both"/>
        <w:sectPr w:rsidR="00F52939">
          <w:headerReference w:type="even" r:id="rId18"/>
          <w:headerReference w:type="default" r:id="rId19"/>
          <w:footerReference w:type="even" r:id="rId20"/>
          <w:footerReference w:type="default" r:id="rId21"/>
          <w:headerReference w:type="first" r:id="rId22"/>
          <w:footerReference w:type="first" r:id="rId23"/>
          <w:pgSz w:w="11900" w:h="16840"/>
          <w:pgMar w:top="1031" w:right="1540" w:bottom="1382" w:left="1209" w:header="0" w:footer="3" w:gutter="0"/>
          <w:cols w:space="720"/>
          <w:noEndnote/>
          <w:titlePg/>
          <w:docGrid w:linePitch="360"/>
        </w:sectPr>
      </w:pPr>
      <w:r>
        <w:t>Smluvní strany se mohou dohodnout, že bankovní záruku nahradí zhotovitel finanční částkou složenou formou kauce na účet objedna</w:t>
      </w:r>
      <w:r>
        <w:t>tele s oprávněním objednatele je čerpat obdobným způsobem, jako je stanoveno u bankovních záruk dle odst. 5.10 a 5.11 této smlouvy. V takovém případě platí i povinnost zhotovitele doplnit kauci do původní výše na účet objednatele na základě oznámení objedn</w:t>
      </w:r>
      <w:r>
        <w:t>atele obdobným způsobem, jako je stanoveno u bankovních záruk dle odst 5.10 a 5.11 této smlouvy.</w:t>
      </w:r>
    </w:p>
    <w:p w:rsidR="00F52939" w:rsidRDefault="00C03B8A">
      <w:pPr>
        <w:pStyle w:val="Nadpis30"/>
        <w:keepNext/>
        <w:keepLines/>
        <w:shd w:val="clear" w:color="auto" w:fill="auto"/>
        <w:spacing w:before="0" w:line="320" w:lineRule="exact"/>
        <w:ind w:left="500"/>
      </w:pPr>
      <w:bookmarkStart w:id="8" w:name="bookmark7"/>
      <w:r>
        <w:lastRenderedPageBreak/>
        <w:t>Článek 6</w:t>
      </w:r>
      <w:r>
        <w:br/>
        <w:t>Stavební deník</w:t>
      </w:r>
      <w:bookmarkEnd w:id="8"/>
    </w:p>
    <w:p w:rsidR="00F52939" w:rsidRDefault="00C03B8A">
      <w:pPr>
        <w:pStyle w:val="Zkladntext20"/>
        <w:numPr>
          <w:ilvl w:val="0"/>
          <w:numId w:val="13"/>
        </w:numPr>
        <w:shd w:val="clear" w:color="auto" w:fill="auto"/>
        <w:tabs>
          <w:tab w:val="left" w:pos="414"/>
        </w:tabs>
        <w:ind w:left="480" w:hanging="480"/>
        <w:jc w:val="both"/>
      </w:pPr>
      <w:r>
        <w:t>Zhotovitel je povinen vést ode dne převzetí staveniště o pracích, které provádí, stavební</w:t>
      </w:r>
    </w:p>
    <w:p w:rsidR="00F52939" w:rsidRDefault="00C03B8A">
      <w:pPr>
        <w:pStyle w:val="Zkladntext20"/>
        <w:shd w:val="clear" w:color="auto" w:fill="auto"/>
        <w:ind w:left="480" w:firstLine="0"/>
        <w:jc w:val="both"/>
      </w:pPr>
      <w:r>
        <w:t>deník, do kterého je povinen zapisovat všechn</w:t>
      </w:r>
      <w:r>
        <w:t>y skutečnosti rozhodné pro plnění smlouvy. Povinnost vést stavební deník končí předáním a převzetím díla, popř. odstraněním drobných vad a nedodělků v případě jejich zjištění při předání a převzetí díla. Objednatel je povinen vyjadřovat se k zápisům ve sta</w:t>
      </w:r>
      <w:r>
        <w:t>vebním deníku, učiněných zhotovitelem, nej později do pěti pracovních dnů.</w:t>
      </w:r>
    </w:p>
    <w:p w:rsidR="00F52939" w:rsidRDefault="00C03B8A">
      <w:pPr>
        <w:pStyle w:val="Zkladntext20"/>
        <w:numPr>
          <w:ilvl w:val="0"/>
          <w:numId w:val="13"/>
        </w:numPr>
        <w:shd w:val="clear" w:color="auto" w:fill="auto"/>
        <w:tabs>
          <w:tab w:val="left" w:pos="421"/>
        </w:tabs>
        <w:spacing w:after="800"/>
        <w:ind w:left="480" w:hanging="480"/>
        <w:jc w:val="both"/>
      </w:pPr>
      <w:r>
        <w:t>Kromě výše uvedeného se bude zhotovitel při vedení stavebního deníku řídit ustanoveními přílohy č. 5 k vyhlášce č. 499/2006 Sb. ve věci náležitostí a způsobu vedení stavebního deník</w:t>
      </w:r>
      <w:r>
        <w:t>u, v platném znění.</w:t>
      </w:r>
    </w:p>
    <w:p w:rsidR="00F52939" w:rsidRDefault="00C03B8A">
      <w:pPr>
        <w:pStyle w:val="Nadpis30"/>
        <w:keepNext/>
        <w:keepLines/>
        <w:shd w:val="clear" w:color="auto" w:fill="auto"/>
        <w:spacing w:before="0"/>
      </w:pPr>
      <w:bookmarkStart w:id="9" w:name="bookmark8"/>
      <w:r>
        <w:t>Článek 7</w:t>
      </w:r>
      <w:r>
        <w:br/>
        <w:t>Staveniště</w:t>
      </w:r>
      <w:bookmarkEnd w:id="9"/>
    </w:p>
    <w:p w:rsidR="00F52939" w:rsidRDefault="00C03B8A">
      <w:pPr>
        <w:pStyle w:val="Zkladntext20"/>
        <w:numPr>
          <w:ilvl w:val="0"/>
          <w:numId w:val="14"/>
        </w:numPr>
        <w:shd w:val="clear" w:color="auto" w:fill="auto"/>
        <w:tabs>
          <w:tab w:val="left" w:pos="410"/>
        </w:tabs>
        <w:ind w:left="480" w:hanging="480"/>
        <w:jc w:val="both"/>
      </w:pPr>
      <w:r>
        <w:t xml:space="preserve">Staveništěm se rozumí prostor určený projektovou dokumentací nebo jiným dokumentem pro stavbu a pro zařízení staveniště s označením odběrného místa vody a elektrické energie. Zhotovitel je povinen před započetím </w:t>
      </w:r>
      <w:r>
        <w:t>odběru vody či elektrické energie instalovat podružné měřiče spotřeby a odběry uhradit.</w:t>
      </w:r>
    </w:p>
    <w:p w:rsidR="00F52939" w:rsidRDefault="00C03B8A">
      <w:pPr>
        <w:pStyle w:val="Zkladntext20"/>
        <w:numPr>
          <w:ilvl w:val="0"/>
          <w:numId w:val="14"/>
        </w:numPr>
        <w:shd w:val="clear" w:color="auto" w:fill="auto"/>
        <w:tabs>
          <w:tab w:val="left" w:pos="417"/>
        </w:tabs>
        <w:ind w:left="480" w:hanging="480"/>
        <w:jc w:val="both"/>
      </w:pPr>
      <w:r>
        <w:t xml:space="preserve">Objednatel předá zhotoviteli staveniště způsobilé k využití pro účely stavby. Dále objednatel předá zhotoviteli prováděcí projektovou dokumentaci ve třech vyhotoveních </w:t>
      </w:r>
      <w:r>
        <w:t>a kopii stavebního povolení pro tu část stavby, u níž je stavební povolení nezbytné.</w:t>
      </w:r>
    </w:p>
    <w:p w:rsidR="00F52939" w:rsidRDefault="00C03B8A">
      <w:pPr>
        <w:pStyle w:val="Zkladntext20"/>
        <w:numPr>
          <w:ilvl w:val="0"/>
          <w:numId w:val="14"/>
        </w:numPr>
        <w:shd w:val="clear" w:color="auto" w:fill="auto"/>
        <w:tabs>
          <w:tab w:val="left" w:pos="421"/>
        </w:tabs>
        <w:ind w:left="480" w:hanging="480"/>
        <w:jc w:val="both"/>
      </w:pPr>
      <w:r>
        <w:t>Zhotovitel je povinen seznámit se po převzetí staveniště s rozmístěním a trasou případných inženýrských sítí a podzemních vedení na staveništi a tyto vhodným způsobem chrá</w:t>
      </w:r>
      <w:r>
        <w:t>nit, aby v průběhu provádění díla nedošlo k jejich poškození. Rovněž je povinen ochránit stávající konstrukce a okolí domu.</w:t>
      </w:r>
    </w:p>
    <w:p w:rsidR="00F52939" w:rsidRDefault="00C03B8A">
      <w:pPr>
        <w:pStyle w:val="Zkladntext20"/>
        <w:numPr>
          <w:ilvl w:val="0"/>
          <w:numId w:val="14"/>
        </w:numPr>
        <w:shd w:val="clear" w:color="auto" w:fill="auto"/>
        <w:tabs>
          <w:tab w:val="left" w:pos="421"/>
        </w:tabs>
        <w:ind w:left="480" w:hanging="480"/>
        <w:jc w:val="both"/>
      </w:pPr>
      <w:r>
        <w:t>Zhotovitel zajistí vhodné zabezpečení staveniště proti vniknutí nepovolaných osob a proti zranění a úrazu v prostoru staveniště (opl</w:t>
      </w:r>
      <w:r>
        <w:t>ocení, výstrahy apod.).</w:t>
      </w:r>
    </w:p>
    <w:p w:rsidR="00F52939" w:rsidRDefault="00C03B8A">
      <w:pPr>
        <w:pStyle w:val="Zkladntext20"/>
        <w:numPr>
          <w:ilvl w:val="0"/>
          <w:numId w:val="14"/>
        </w:numPr>
        <w:shd w:val="clear" w:color="auto" w:fill="auto"/>
        <w:tabs>
          <w:tab w:val="left" w:pos="421"/>
        </w:tabs>
        <w:ind w:left="480" w:hanging="480"/>
        <w:jc w:val="both"/>
      </w:pPr>
      <w:r>
        <w:t>Zhotovitel je povinen udržovat na převzatém staveništi pořádek a čistotu a je povinen průběžně (tj. do druhého dne) odstraňovat odpady a nečistoty vzniklé jeho pracemi.</w:t>
      </w:r>
    </w:p>
    <w:p w:rsidR="00F52939" w:rsidRDefault="00C03B8A">
      <w:pPr>
        <w:pStyle w:val="Zkladntext20"/>
        <w:numPr>
          <w:ilvl w:val="0"/>
          <w:numId w:val="14"/>
        </w:numPr>
        <w:shd w:val="clear" w:color="auto" w:fill="auto"/>
        <w:tabs>
          <w:tab w:val="left" w:pos="424"/>
        </w:tabs>
        <w:spacing w:after="923"/>
        <w:ind w:left="480" w:hanging="480"/>
        <w:jc w:val="both"/>
      </w:pPr>
      <w:r>
        <w:t>Zhotovitel se zavazuje vybudovat zařízení staveniště tak, že bu</w:t>
      </w:r>
      <w:r>
        <w:t>de přepravu materiálů, výrobků a odpadů zajišťovat pomocí vlastní techniky.</w:t>
      </w:r>
    </w:p>
    <w:p w:rsidR="00F52939" w:rsidRDefault="00C03B8A">
      <w:pPr>
        <w:pStyle w:val="Nadpis30"/>
        <w:keepNext/>
        <w:keepLines/>
        <w:shd w:val="clear" w:color="auto" w:fill="auto"/>
        <w:spacing w:before="0" w:line="320" w:lineRule="exact"/>
      </w:pPr>
      <w:bookmarkStart w:id="10" w:name="bookmark9"/>
      <w:r>
        <w:t>Článek 8</w:t>
      </w:r>
      <w:r>
        <w:br/>
        <w:t>Provádění díla</w:t>
      </w:r>
      <w:bookmarkEnd w:id="10"/>
    </w:p>
    <w:p w:rsidR="00F52939" w:rsidRDefault="00C03B8A">
      <w:pPr>
        <w:pStyle w:val="Zkladntext20"/>
        <w:numPr>
          <w:ilvl w:val="0"/>
          <w:numId w:val="15"/>
        </w:numPr>
        <w:shd w:val="clear" w:color="auto" w:fill="auto"/>
        <w:tabs>
          <w:tab w:val="left" w:pos="410"/>
        </w:tabs>
        <w:ind w:left="480" w:hanging="480"/>
        <w:jc w:val="both"/>
      </w:pPr>
      <w:r>
        <w:t xml:space="preserve">Zhotovitel je povinen se při plnění díla řídit se obecnými požadavky na výstavbu dle platných předpisů, platnými technickými normami a předpisy a požadavky </w:t>
      </w:r>
      <w:r>
        <w:t>objednatele uvedenými v zadávací dokumentaci, plnit podmínky příslušného stavebního povolení a dodržovat povinnosti vztahující se k jeho činnosti dle platných právních předpisů.</w:t>
      </w:r>
    </w:p>
    <w:p w:rsidR="00F52939" w:rsidRDefault="00C03B8A">
      <w:pPr>
        <w:pStyle w:val="Zkladntext20"/>
        <w:numPr>
          <w:ilvl w:val="0"/>
          <w:numId w:val="15"/>
        </w:numPr>
        <w:shd w:val="clear" w:color="auto" w:fill="auto"/>
        <w:tabs>
          <w:tab w:val="left" w:pos="414"/>
        </w:tabs>
        <w:ind w:left="480" w:hanging="480"/>
        <w:jc w:val="both"/>
      </w:pPr>
      <w:r>
        <w:t>Při plnění díla postupuje zhotovitel samostatně. Zhotovitel se však zavazuje r</w:t>
      </w:r>
      <w:r>
        <w:t>espektovat veškeré pokyny objednatele, týkající se plnění díla a upozorňující na možné porušování zákonných nebo smluvních povinností zhotovitelem. Věci, které jsou potřebné k plnění díla, je povinen opatřit zhotovitel, pokud ve smlouvě není výslovně uvede</w:t>
      </w:r>
      <w:r>
        <w:t>no, že je opatří objednatel.</w:t>
      </w:r>
    </w:p>
    <w:p w:rsidR="00F52939" w:rsidRDefault="00C03B8A">
      <w:pPr>
        <w:pStyle w:val="Zkladntext20"/>
        <w:numPr>
          <w:ilvl w:val="0"/>
          <w:numId w:val="15"/>
        </w:numPr>
        <w:shd w:val="clear" w:color="auto" w:fill="auto"/>
        <w:tabs>
          <w:tab w:val="left" w:pos="424"/>
        </w:tabs>
        <w:ind w:left="420" w:hanging="420"/>
        <w:jc w:val="both"/>
      </w:pPr>
      <w:r>
        <w:t xml:space="preserve">Zhotovitel je povinen při plnění díla postupovat podle </w:t>
      </w:r>
      <w:r>
        <w:rPr>
          <w:rStyle w:val="Zkladntext2Tun"/>
        </w:rPr>
        <w:t xml:space="preserve">časového harmonogramu, </w:t>
      </w:r>
      <w:r>
        <w:t>který je zhotovitel povinen zpracovat a předložit objednateli před zahájením stavebních úprav, nejpozději však do 7 dnů od předání staveniště. Prodle</w:t>
      </w:r>
      <w:r>
        <w:t xml:space="preserve">ní zhotovitele se zahájením prací oproti termínům stanoveným v časovém harmonogramu neopravňuje zhotovitele k </w:t>
      </w:r>
      <w:r>
        <w:lastRenderedPageBreak/>
        <w:t>prodloužení doby plnění. V souladu s tímto harmonogramem zhotovitel zahájí stavební práce.</w:t>
      </w:r>
    </w:p>
    <w:p w:rsidR="00F52939" w:rsidRDefault="00C03B8A">
      <w:pPr>
        <w:pStyle w:val="Zkladntext20"/>
        <w:numPr>
          <w:ilvl w:val="0"/>
          <w:numId w:val="15"/>
        </w:numPr>
        <w:shd w:val="clear" w:color="auto" w:fill="auto"/>
        <w:tabs>
          <w:tab w:val="left" w:pos="424"/>
        </w:tabs>
        <w:ind w:left="420" w:hanging="420"/>
        <w:jc w:val="both"/>
      </w:pPr>
      <w:r>
        <w:t>Zhotovitel je povinen vyzvat zápisem ve stavebním deník</w:t>
      </w:r>
      <w:r>
        <w:t>u objednatele 3 pracovní dny předem ke kontrole a prověření prací, které v dalším postupu budou zakryty nebo se stanou nepřístupnými. Neučiní-li tak, je povinen na žádost objednatele odkrýt práce, které byly zakryty nebo které se staly nepřístupnými, na sv</w:t>
      </w:r>
      <w:r>
        <w:t>ůj náklad. Pokud se objednatel na výzvu ke kontrole nedostaví, jsou práce ve výzvě uvedené považovány za odsouhlasené a zhotovitel je oprávněn konstrukce zakrýt.</w:t>
      </w:r>
    </w:p>
    <w:p w:rsidR="00F52939" w:rsidRDefault="00C03B8A">
      <w:pPr>
        <w:pStyle w:val="Zkladntext20"/>
        <w:numPr>
          <w:ilvl w:val="0"/>
          <w:numId w:val="15"/>
        </w:numPr>
        <w:shd w:val="clear" w:color="auto" w:fill="auto"/>
        <w:tabs>
          <w:tab w:val="left" w:pos="424"/>
        </w:tabs>
        <w:ind w:left="420" w:hanging="420"/>
        <w:jc w:val="both"/>
      </w:pPr>
      <w:r>
        <w:t>Zhotovitel se zavazuje, že k plnění díla nepoužije materiály, které nemají požadovanou certifi</w:t>
      </w:r>
      <w:r>
        <w:t>kaci, je-li pro jejich použití nezbytná podle příslušných předpisů.</w:t>
      </w:r>
    </w:p>
    <w:p w:rsidR="00F52939" w:rsidRDefault="00C03B8A">
      <w:pPr>
        <w:pStyle w:val="Zkladntext20"/>
        <w:numPr>
          <w:ilvl w:val="0"/>
          <w:numId w:val="15"/>
        </w:numPr>
        <w:shd w:val="clear" w:color="auto" w:fill="auto"/>
        <w:tabs>
          <w:tab w:val="left" w:pos="424"/>
        </w:tabs>
        <w:ind w:left="420" w:hanging="420"/>
        <w:jc w:val="both"/>
      </w:pPr>
      <w:r>
        <w:t xml:space="preserve">Zhotovitel předloží před zahájením stavebních úprav, nejpozději však do 7 dnů od předání staveniště, </w:t>
      </w:r>
      <w:r>
        <w:rPr>
          <w:rStyle w:val="Zkladntext2Tun"/>
        </w:rPr>
        <w:t xml:space="preserve">technologické předpisy </w:t>
      </w:r>
      <w:r>
        <w:t>platné pro provádění díla ve vztahu k výrobkům použitým zhotovit</w:t>
      </w:r>
      <w:r>
        <w:t>elem na stavbě. Zhotovitel je povinen postupovat dle technologických předpisů včetně provedení všech rozhodujících detailů, které jsou v těchto předpisech uvedeny písemně nebo graficky. Objednatel je oprávněn kontrolovat tento postup a v případě odchylky j</w:t>
      </w:r>
      <w:r>
        <w:t>e oprávněn požadovat po zhotoviteli, aby uvedl do souladu své práce s těmito technologickými předpisy. Prokáže-li se, že dodané výrobky nesplňují vlastnosti požadované v zadávací dokumentaci, v technických listech, certifikátech nebo v technologických před</w:t>
      </w:r>
      <w:r>
        <w:t>pisech (tj. „požadované a garantované parametry“), např. při destruktivní zkoušce výrobku, je zhotovitel povinen provést nápravu výměnou všech výrobků, pokud se nedohodne s objednatelem na slevě z ceny díla.</w:t>
      </w:r>
    </w:p>
    <w:p w:rsidR="00F52939" w:rsidRDefault="00C03B8A">
      <w:pPr>
        <w:pStyle w:val="Zkladntext20"/>
        <w:numPr>
          <w:ilvl w:val="0"/>
          <w:numId w:val="15"/>
        </w:numPr>
        <w:shd w:val="clear" w:color="auto" w:fill="auto"/>
        <w:tabs>
          <w:tab w:val="left" w:pos="424"/>
        </w:tabs>
        <w:ind w:left="420" w:hanging="420"/>
        <w:jc w:val="both"/>
      </w:pPr>
      <w:r>
        <w:t>Odchýlit se od požadovaných a garantovaných para</w:t>
      </w:r>
      <w:r>
        <w:t>metrů může zhotovitel jen na základě souhlasu objednatele a pouze v případě, že se jedná o technické zlepšení pro daný konkrétní případ, což doloží zhotovitel souhlasným stanoviskem výrobce resp. prodejce daných systémů. Nedodržení požadovaných a garantova</w:t>
      </w:r>
      <w:r>
        <w:t>ných parametrů bez souhlasu objednatele je považováno za vady bránící převzetí díla objednatelem či za skrytou vadu, za jejíž důsledky, zejména škody, zodpovídá zhotovitel i po převzetí díla.</w:t>
      </w:r>
    </w:p>
    <w:p w:rsidR="00F52939" w:rsidRDefault="00C03B8A">
      <w:pPr>
        <w:pStyle w:val="Zkladntext20"/>
        <w:numPr>
          <w:ilvl w:val="0"/>
          <w:numId w:val="15"/>
        </w:numPr>
        <w:shd w:val="clear" w:color="auto" w:fill="auto"/>
        <w:tabs>
          <w:tab w:val="left" w:pos="428"/>
        </w:tabs>
        <w:ind w:left="420" w:hanging="420"/>
        <w:jc w:val="both"/>
      </w:pPr>
      <w:r>
        <w:t>Zhotovitel předloží před zahájením stavebních úprav, nej později</w:t>
      </w:r>
      <w:r>
        <w:t xml:space="preserve"> však do 7 dnů od předání staveniště, </w:t>
      </w:r>
      <w:r>
        <w:rPr>
          <w:rStyle w:val="Zkladntext2Tun"/>
        </w:rPr>
        <w:t xml:space="preserve">plán BOZP </w:t>
      </w:r>
      <w:r>
        <w:t>dle zák. č. 309/2006Sb., v platném znění a souvisejících předpisů. Zhotovitel je povinen zajistit při plnění díla dodržení veškerých bezpečnostních a hygienických opatření a opatření vedoucích k požární ochra</w:t>
      </w:r>
      <w:r>
        <w:t>ně prováděného díla, a to v rozsahu a způsobem stanoveným příslušnými předpisy. Zhotovitel je povinen řídit se požadavky koordinátora BOZP v případě, že je objednatelem pro dílo zajištěn. Komunikace mezi smluvními stranami a koordinátorem BOZP bude probíha</w:t>
      </w:r>
      <w:r>
        <w:t>t formou zápisů do stavebního deníku. Koordinátor BOZP je oprávněn požadovat doplnění či opravu plánu BOZP zhotovitelem. Zhotovitel je povinen plán BOZP podle těchto požadavků do 7 dnů doplnit či opravit.</w:t>
      </w:r>
    </w:p>
    <w:p w:rsidR="00F52939" w:rsidRDefault="00C03B8A">
      <w:pPr>
        <w:pStyle w:val="Zkladntext20"/>
        <w:numPr>
          <w:ilvl w:val="0"/>
          <w:numId w:val="15"/>
        </w:numPr>
        <w:shd w:val="clear" w:color="auto" w:fill="auto"/>
        <w:tabs>
          <w:tab w:val="left" w:pos="428"/>
        </w:tabs>
        <w:ind w:left="420" w:hanging="420"/>
        <w:jc w:val="both"/>
      </w:pPr>
      <w:r>
        <w:t>Zhotovitel v plné míře zodpovídá za bezpečnost a oc</w:t>
      </w:r>
      <w:r>
        <w:t>hranu zdraví všech osob, které se s jeho vědomím zdržují na staveništi, a je povinen zabezpečit jejich vybavení ochrannými pracovními pomůckami.</w:t>
      </w:r>
    </w:p>
    <w:p w:rsidR="00F52939" w:rsidRDefault="00C03B8A">
      <w:pPr>
        <w:pStyle w:val="Zkladntext20"/>
        <w:numPr>
          <w:ilvl w:val="0"/>
          <w:numId w:val="15"/>
        </w:numPr>
        <w:shd w:val="clear" w:color="auto" w:fill="auto"/>
        <w:tabs>
          <w:tab w:val="left" w:pos="572"/>
        </w:tabs>
        <w:ind w:left="420" w:hanging="420"/>
        <w:jc w:val="both"/>
      </w:pPr>
      <w:r>
        <w:t>Zhotovitel zabezpečí provádění prací tak, aby nedošlo k poškození stávajících konstrukcí, vybavení budov a přil</w:t>
      </w:r>
      <w:r>
        <w:t>ehlého areálu, které nejsou stavbou přímo dotčeny, a aby nedošlo k podstatnému omezení provozu na přilehlých komunikacích. Zhotovitel je povinen zajistit ochranu konstrukcí (včetně podlah) a vybavení (včetně nábytku), které by mohly být poškozeny při prová</w:t>
      </w:r>
      <w:r>
        <w:t>dění stavebních úprav. Stavbou dotčené konstrukce a vybavení, které nejsou předmětem díla, uvede zhotovitel do původního stavu, příp. nahradí vzniklé škody.</w:t>
      </w:r>
    </w:p>
    <w:p w:rsidR="00F52939" w:rsidRDefault="00C03B8A">
      <w:pPr>
        <w:pStyle w:val="Zkladntext20"/>
        <w:numPr>
          <w:ilvl w:val="0"/>
          <w:numId w:val="15"/>
        </w:numPr>
        <w:shd w:val="clear" w:color="auto" w:fill="auto"/>
        <w:tabs>
          <w:tab w:val="left" w:pos="572"/>
        </w:tabs>
        <w:ind w:left="420" w:hanging="420"/>
        <w:jc w:val="both"/>
      </w:pPr>
      <w:r>
        <w:t>Zhotovitel je povinen provádět v průběhu plnění díla vlastní dozor a soustavnou kontrolu nad bezpeč</w:t>
      </w:r>
      <w:r>
        <w:t xml:space="preserve">ností práce a požární ochranou na staveništi. Zhotovitel je povinen vést </w:t>
      </w:r>
      <w:r>
        <w:rPr>
          <w:rStyle w:val="Zkladntext2Tun"/>
        </w:rPr>
        <w:t xml:space="preserve">evidenci o všech druzích odpadů </w:t>
      </w:r>
      <w:r>
        <w:t>vzniklých z jeho činnosti a vést evidenci o způsobu jejich zneškodňování.</w:t>
      </w:r>
    </w:p>
    <w:p w:rsidR="00F52939" w:rsidRDefault="00C03B8A">
      <w:pPr>
        <w:pStyle w:val="Zkladntext20"/>
        <w:numPr>
          <w:ilvl w:val="0"/>
          <w:numId w:val="15"/>
        </w:numPr>
        <w:shd w:val="clear" w:color="auto" w:fill="auto"/>
        <w:tabs>
          <w:tab w:val="left" w:pos="572"/>
        </w:tabs>
        <w:ind w:left="420" w:hanging="420"/>
        <w:jc w:val="both"/>
      </w:pPr>
      <w:r>
        <w:t>Objednatel je oprávněn kontrolovat plnění díla, odsouhlasit provedené práce a</w:t>
      </w:r>
      <w:r>
        <w:t xml:space="preserve"> podepisovat zjišťovací protokoly, převzít provedené práce a podepsat protokol o předání a převzetí </w:t>
      </w:r>
      <w:r>
        <w:lastRenderedPageBreak/>
        <w:t xml:space="preserve">díla. Zjistí-li objednatel, že zhotovitel plní dílo v rozporu se svými povinnostmi, je objednatel oprávněn dožadovat se toho, aby zhotovitel odstranil vady </w:t>
      </w:r>
      <w:r>
        <w:t>vzniklé vadným prováděním a plnil dílo řádným způsobem. Jestliže zhotovitel tak neučiní ani v přiměřené lhůtě mu k tomu poskytnuté a postup zhotovitele by vedl nepochybně k podstatnému porušení smlouvy, je objednatel oprávněn odstoupit od smlouvy. Zhotovit</w:t>
      </w:r>
      <w:r>
        <w:t>el je v takovém případě povinen uhradit objednateli veškeré škody vzniklé z důvodů porušení smlouvy zhotovitelem. Zhotovitel je povinen umožnit objednateli kontrolu plnění díla, která probíhá mimo místo plnění. Objednatel je oprávněn sdělovat zhotoviteli z</w:t>
      </w:r>
      <w:r>
        <w:t>ávěry svých zjištění, vyjádření a požadavky k plnění, formou zápisů z kontrolních dnů.</w:t>
      </w:r>
    </w:p>
    <w:p w:rsidR="00F52939" w:rsidRDefault="00C03B8A">
      <w:pPr>
        <w:pStyle w:val="Zkladntext20"/>
        <w:numPr>
          <w:ilvl w:val="0"/>
          <w:numId w:val="15"/>
        </w:numPr>
        <w:shd w:val="clear" w:color="auto" w:fill="auto"/>
        <w:tabs>
          <w:tab w:val="left" w:pos="572"/>
        </w:tabs>
        <w:ind w:left="420" w:hanging="420"/>
        <w:jc w:val="both"/>
      </w:pPr>
      <w:r>
        <w:t xml:space="preserve">Zhotovitel zabezpečí odborné vedení stavby, které bude vykonávat autorizovaná osoba pro obor pozemní stavby dle zák. č. 360/1992 Sb., v platném znění. Veškeré odborné </w:t>
      </w:r>
      <w:r>
        <w:t>práce musí vykonávat pracovníci zhotovitele nebo jeho subdodavatelů mající příslušnou kvalifikaci.</w:t>
      </w:r>
    </w:p>
    <w:p w:rsidR="00F52939" w:rsidRDefault="00C03B8A">
      <w:pPr>
        <w:pStyle w:val="Zkladntext20"/>
        <w:numPr>
          <w:ilvl w:val="0"/>
          <w:numId w:val="15"/>
        </w:numPr>
        <w:shd w:val="clear" w:color="auto" w:fill="auto"/>
        <w:tabs>
          <w:tab w:val="left" w:pos="572"/>
        </w:tabs>
        <w:ind w:left="420" w:hanging="420"/>
        <w:jc w:val="both"/>
      </w:pPr>
      <w:r>
        <w:t xml:space="preserve">Zhotovitel je povinen vést a průběžně aktualizovat reálný seznam všech subdodavatelů, specifikovat věcně části veřejné zakázky a jejich podíl na akci, které </w:t>
      </w:r>
      <w:r>
        <w:t>plní subdodavatelé, včetně jejich identifikačních údajů, a na vyžádání jej předložit objednateli.</w:t>
      </w:r>
    </w:p>
    <w:p w:rsidR="00F52939" w:rsidRDefault="00C03B8A">
      <w:pPr>
        <w:pStyle w:val="Zkladntext20"/>
        <w:numPr>
          <w:ilvl w:val="0"/>
          <w:numId w:val="15"/>
        </w:numPr>
        <w:shd w:val="clear" w:color="auto" w:fill="auto"/>
        <w:tabs>
          <w:tab w:val="left" w:pos="572"/>
        </w:tabs>
        <w:ind w:left="420" w:hanging="420"/>
        <w:jc w:val="both"/>
      </w:pPr>
      <w:r>
        <w:t>Pokud objednatel zjistí nějaké porušení závazku ze strany zhotovitele či bude z nějakého důvodu nespokojen s činností zhotovitele, bude tuto skutečnost neprod</w:t>
      </w:r>
      <w:r>
        <w:t>leně avizovat formou písemného oznámení zhotoviteli.</w:t>
      </w:r>
    </w:p>
    <w:p w:rsidR="00F52939" w:rsidRDefault="00C03B8A">
      <w:pPr>
        <w:pStyle w:val="Zkladntext20"/>
        <w:numPr>
          <w:ilvl w:val="0"/>
          <w:numId w:val="15"/>
        </w:numPr>
        <w:shd w:val="clear" w:color="auto" w:fill="auto"/>
        <w:tabs>
          <w:tab w:val="left" w:pos="572"/>
        </w:tabs>
        <w:ind w:left="420" w:hanging="420"/>
        <w:jc w:val="both"/>
      </w:pPr>
      <w:r>
        <w:t>Nebezpečí škody na zhotovovaném díle nese zhotovitel od předání staveniště až po předání a převzetí díla objednatelem.</w:t>
      </w:r>
    </w:p>
    <w:p w:rsidR="00F52939" w:rsidRDefault="00C03B8A">
      <w:pPr>
        <w:pStyle w:val="Zkladntext20"/>
        <w:numPr>
          <w:ilvl w:val="0"/>
          <w:numId w:val="15"/>
        </w:numPr>
        <w:shd w:val="clear" w:color="auto" w:fill="auto"/>
        <w:tabs>
          <w:tab w:val="left" w:pos="572"/>
        </w:tabs>
        <w:ind w:left="420" w:hanging="420"/>
        <w:jc w:val="both"/>
      </w:pPr>
      <w:r>
        <w:t>Zhotovitel prohlašuje, že je pojištěn proti škodám způsobených jeho činností, včetně</w:t>
      </w:r>
      <w:r>
        <w:t xml:space="preserve"> možných škod, způsobených pracovníky zhotovitele. Stejné podmínky je zhotovitel povinen zajistit u svých případných subdodavatelů. Veškeré změny subdodavatelů oproti informacím poskytnutých ohledně subdodavatelů v nabídce zhotovitele v rámci zadávacího ří</w:t>
      </w:r>
      <w:r>
        <w:t>zení, podléhají oznámení objednateli.</w:t>
      </w:r>
    </w:p>
    <w:p w:rsidR="00F52939" w:rsidRDefault="00C03B8A">
      <w:pPr>
        <w:pStyle w:val="Zkladntext20"/>
        <w:numPr>
          <w:ilvl w:val="0"/>
          <w:numId w:val="15"/>
        </w:numPr>
        <w:shd w:val="clear" w:color="auto" w:fill="auto"/>
        <w:tabs>
          <w:tab w:val="left" w:pos="572"/>
        </w:tabs>
        <w:ind w:left="420" w:hanging="420"/>
        <w:jc w:val="both"/>
        <w:sectPr w:rsidR="00F52939">
          <w:headerReference w:type="even" r:id="rId24"/>
          <w:headerReference w:type="default" r:id="rId25"/>
          <w:footerReference w:type="even" r:id="rId26"/>
          <w:footerReference w:type="default" r:id="rId27"/>
          <w:headerReference w:type="first" r:id="rId28"/>
          <w:footerReference w:type="first" r:id="rId29"/>
          <w:pgSz w:w="11900" w:h="16840"/>
          <w:pgMar w:top="1031" w:right="1540" w:bottom="1382" w:left="1209" w:header="0" w:footer="3" w:gutter="0"/>
          <w:cols w:space="720"/>
          <w:noEndnote/>
          <w:titlePg/>
          <w:docGrid w:linePitch="360"/>
        </w:sectPr>
      </w:pPr>
      <w:r>
        <w:t>Objednatel je oprávněn stanovit zásady kontroly zhotovitelem prováděných prací. Zhotovitel umožní objednateli, resp. jím pověřenému technickému dozoru prová</w:t>
      </w:r>
      <w:r>
        <w:t xml:space="preserve">dět za přítomnosti stavbyvedoucího kontrolní dny nejméně 1 x týdně, zejména kontrolu kvality a průběhu realizace díla a rovněž veškeré konstrukce, které budou dalším postupem zakryty. Zhotovitel má povinnost technickému dozoru objednatele takovou kontrolu </w:t>
      </w:r>
      <w:r>
        <w:t>umožnit a její výsledek technickému dozoru zapsat do stavebního deníku.</w:t>
      </w:r>
    </w:p>
    <w:p w:rsidR="00F52939" w:rsidRDefault="00C03B8A">
      <w:pPr>
        <w:pStyle w:val="Zkladntext30"/>
        <w:shd w:val="clear" w:color="auto" w:fill="auto"/>
        <w:spacing w:before="0" w:after="524" w:line="200" w:lineRule="exact"/>
      </w:pPr>
      <w:r>
        <w:lastRenderedPageBreak/>
        <w:t>číslo smlouvy objednatele: SML167/2016/0VV</w:t>
      </w:r>
    </w:p>
    <w:p w:rsidR="00F52939" w:rsidRDefault="00C03B8A">
      <w:pPr>
        <w:pStyle w:val="Nadpis30"/>
        <w:keepNext/>
        <w:keepLines/>
        <w:shd w:val="clear" w:color="auto" w:fill="auto"/>
        <w:spacing w:before="0" w:line="280" w:lineRule="exact"/>
        <w:ind w:right="60"/>
      </w:pPr>
      <w:r>
        <w:pict>
          <v:shape id="_x0000_s1054" type="#_x0000_t202" style="position:absolute;left:0;text-align:left;margin-left:295pt;margin-top:-38.15pt;width:112.7pt;height:12.25pt;z-index:-125829369;mso-wrap-distance-left:96.3pt;mso-wrap-distance-right:5pt;mso-position-horizontal-relative:margin" filled="f" stroked="f">
            <v:textbox style="mso-fit-shape-to-text:t" inset="0,0,0,0">
              <w:txbxContent>
                <w:p w:rsidR="00F52939" w:rsidRDefault="00C03B8A">
                  <w:pPr>
                    <w:pStyle w:val="Zkladntext30"/>
                    <w:shd w:val="clear" w:color="auto" w:fill="auto"/>
                    <w:spacing w:before="0" w:after="0" w:line="200" w:lineRule="exact"/>
                  </w:pPr>
                  <w:r>
                    <w:rPr>
                      <w:rStyle w:val="Zkladntext3Exact"/>
                    </w:rPr>
                    <w:t>Číslo smlouvy zhotovitele;</w:t>
                  </w:r>
                </w:p>
              </w:txbxContent>
            </v:textbox>
            <w10:wrap type="square" side="left" anchorx="margin"/>
          </v:shape>
        </w:pict>
      </w:r>
      <w:bookmarkStart w:id="11" w:name="bookmark10"/>
      <w:r>
        <w:t>Článek 9</w:t>
      </w:r>
      <w:bookmarkEnd w:id="11"/>
    </w:p>
    <w:p w:rsidR="00F52939" w:rsidRDefault="00C03B8A">
      <w:pPr>
        <w:pStyle w:val="Nadpis30"/>
        <w:keepNext/>
        <w:keepLines/>
        <w:shd w:val="clear" w:color="auto" w:fill="auto"/>
        <w:spacing w:before="0" w:line="274" w:lineRule="exact"/>
        <w:ind w:right="60"/>
      </w:pPr>
      <w:bookmarkStart w:id="12" w:name="bookmark11"/>
      <w:r>
        <w:t>Předání a převzetí díla</w:t>
      </w:r>
      <w:bookmarkEnd w:id="12"/>
    </w:p>
    <w:p w:rsidR="00F52939" w:rsidRDefault="00C03B8A">
      <w:pPr>
        <w:pStyle w:val="Zkladntext20"/>
        <w:numPr>
          <w:ilvl w:val="0"/>
          <w:numId w:val="16"/>
        </w:numPr>
        <w:shd w:val="clear" w:color="auto" w:fill="auto"/>
        <w:tabs>
          <w:tab w:val="left" w:pos="649"/>
        </w:tabs>
        <w:ind w:left="560" w:hanging="400"/>
        <w:jc w:val="both"/>
      </w:pPr>
      <w:r>
        <w:t>Zhotovitel je povinen písemně oznámit objednateli nejpozději 5 dnů předem, kdy</w:t>
      </w:r>
      <w:r>
        <w:t xml:space="preserve"> bude dílo připraveno k předání a převzetí. Objednatel je pak povinen nejpozději v termínu stanoveného zhotovitelem zahájit přejímací řízení a řádně v něm pokračovat.</w:t>
      </w:r>
    </w:p>
    <w:p w:rsidR="00F52939" w:rsidRDefault="00C03B8A">
      <w:pPr>
        <w:pStyle w:val="Zkladntext20"/>
        <w:numPr>
          <w:ilvl w:val="0"/>
          <w:numId w:val="16"/>
        </w:numPr>
        <w:shd w:val="clear" w:color="auto" w:fill="auto"/>
        <w:tabs>
          <w:tab w:val="left" w:pos="649"/>
        </w:tabs>
        <w:ind w:left="560" w:hanging="400"/>
        <w:jc w:val="both"/>
      </w:pPr>
      <w:r>
        <w:t>Místem předání a převzetí díla je místo, kde se dílo provádí.</w:t>
      </w:r>
    </w:p>
    <w:p w:rsidR="00F52939" w:rsidRDefault="00C03B8A">
      <w:pPr>
        <w:pStyle w:val="Zkladntext20"/>
        <w:numPr>
          <w:ilvl w:val="0"/>
          <w:numId w:val="16"/>
        </w:numPr>
        <w:shd w:val="clear" w:color="auto" w:fill="auto"/>
        <w:tabs>
          <w:tab w:val="left" w:pos="649"/>
        </w:tabs>
        <w:ind w:left="560" w:hanging="400"/>
        <w:jc w:val="both"/>
      </w:pPr>
      <w:r>
        <w:t>Objednatel je oprávněn k př</w:t>
      </w:r>
      <w:r>
        <w:t>edání a převzetí díla přizvat osoby vykonávající funkci technického dozoru. Objednatel je oprávněn přizvat k předání a převzetí díla i jiné osoby, jejichž účast pokládá za nezbytnou. Zhotovitel je povinen k předání a převzetí díla přizvat své subdodavatele</w:t>
      </w:r>
      <w:r>
        <w:t>.</w:t>
      </w:r>
    </w:p>
    <w:p w:rsidR="00F52939" w:rsidRDefault="00C03B8A">
      <w:pPr>
        <w:pStyle w:val="Zkladntext20"/>
        <w:numPr>
          <w:ilvl w:val="0"/>
          <w:numId w:val="16"/>
        </w:numPr>
        <w:shd w:val="clear" w:color="auto" w:fill="auto"/>
        <w:tabs>
          <w:tab w:val="left" w:pos="649"/>
        </w:tabs>
        <w:ind w:left="560" w:hanging="400"/>
        <w:jc w:val="both"/>
      </w:pPr>
      <w:r>
        <w:t>O průběhu předávacího a přejímacího řízení pořizuje zhotovitel zápis (protokol). Povinnou přílohou protokolu jsou:</w:t>
      </w:r>
    </w:p>
    <w:p w:rsidR="00F52939" w:rsidRDefault="00C03B8A">
      <w:pPr>
        <w:pStyle w:val="Zkladntext20"/>
        <w:numPr>
          <w:ilvl w:val="0"/>
          <w:numId w:val="11"/>
        </w:numPr>
        <w:shd w:val="clear" w:color="auto" w:fill="auto"/>
        <w:tabs>
          <w:tab w:val="left" w:pos="850"/>
        </w:tabs>
        <w:spacing w:line="292" w:lineRule="exact"/>
        <w:ind w:left="560" w:firstLine="0"/>
        <w:jc w:val="both"/>
      </w:pPr>
      <w:r>
        <w:t>údaje o zhotoviteli, případných subdodavatelích a zadavateli</w:t>
      </w:r>
    </w:p>
    <w:p w:rsidR="00F52939" w:rsidRDefault="00C03B8A">
      <w:pPr>
        <w:pStyle w:val="Zkladntext20"/>
        <w:numPr>
          <w:ilvl w:val="0"/>
          <w:numId w:val="11"/>
        </w:numPr>
        <w:shd w:val="clear" w:color="auto" w:fill="auto"/>
        <w:tabs>
          <w:tab w:val="left" w:pos="850"/>
        </w:tabs>
        <w:spacing w:line="292" w:lineRule="exact"/>
        <w:ind w:left="560" w:firstLine="0"/>
        <w:jc w:val="both"/>
      </w:pPr>
      <w:r>
        <w:t>popis díla, které je předmětem předání a převzetí</w:t>
      </w:r>
    </w:p>
    <w:p w:rsidR="00F52939" w:rsidRDefault="00C03B8A">
      <w:pPr>
        <w:pStyle w:val="Zkladntext20"/>
        <w:numPr>
          <w:ilvl w:val="0"/>
          <w:numId w:val="11"/>
        </w:numPr>
        <w:shd w:val="clear" w:color="auto" w:fill="auto"/>
        <w:tabs>
          <w:tab w:val="left" w:pos="854"/>
        </w:tabs>
        <w:spacing w:line="292" w:lineRule="exact"/>
        <w:ind w:left="560" w:firstLine="0"/>
        <w:jc w:val="both"/>
      </w:pPr>
      <w:r>
        <w:t>stavební deník</w:t>
      </w:r>
    </w:p>
    <w:p w:rsidR="00F52939" w:rsidRDefault="00C03B8A">
      <w:pPr>
        <w:pStyle w:val="Zkladntext20"/>
        <w:numPr>
          <w:ilvl w:val="0"/>
          <w:numId w:val="11"/>
        </w:numPr>
        <w:shd w:val="clear" w:color="auto" w:fill="auto"/>
        <w:tabs>
          <w:tab w:val="left" w:pos="854"/>
        </w:tabs>
        <w:spacing w:line="292" w:lineRule="exact"/>
        <w:ind w:left="560" w:firstLine="0"/>
        <w:jc w:val="both"/>
      </w:pPr>
      <w:r>
        <w:t>evidence odpa</w:t>
      </w:r>
      <w:r>
        <w:t>du ze stavby</w:t>
      </w:r>
    </w:p>
    <w:p w:rsidR="00F52939" w:rsidRDefault="00C03B8A">
      <w:pPr>
        <w:pStyle w:val="Zkladntext20"/>
        <w:numPr>
          <w:ilvl w:val="0"/>
          <w:numId w:val="11"/>
        </w:numPr>
        <w:shd w:val="clear" w:color="auto" w:fill="auto"/>
        <w:tabs>
          <w:tab w:val="left" w:pos="854"/>
        </w:tabs>
        <w:spacing w:line="292" w:lineRule="exact"/>
        <w:ind w:left="560" w:firstLine="0"/>
        <w:jc w:val="both"/>
      </w:pPr>
      <w:r>
        <w:t>zápisy o prověření prací a konstrukcí zakrytých v průběhu prací</w:t>
      </w:r>
    </w:p>
    <w:p w:rsidR="00F52939" w:rsidRDefault="00C03B8A">
      <w:pPr>
        <w:pStyle w:val="Zkladntext20"/>
        <w:numPr>
          <w:ilvl w:val="0"/>
          <w:numId w:val="11"/>
        </w:numPr>
        <w:shd w:val="clear" w:color="auto" w:fill="auto"/>
        <w:tabs>
          <w:tab w:val="left" w:pos="854"/>
        </w:tabs>
        <w:spacing w:line="292" w:lineRule="exact"/>
        <w:ind w:left="560" w:firstLine="0"/>
        <w:jc w:val="both"/>
      </w:pPr>
      <w:r>
        <w:t>doklady ke kolaudačnímu řízení, kolaudační souhlas</w:t>
      </w:r>
    </w:p>
    <w:p w:rsidR="00F52939" w:rsidRDefault="00C03B8A">
      <w:pPr>
        <w:pStyle w:val="Zkladntext20"/>
        <w:numPr>
          <w:ilvl w:val="0"/>
          <w:numId w:val="11"/>
        </w:numPr>
        <w:shd w:val="clear" w:color="auto" w:fill="auto"/>
        <w:tabs>
          <w:tab w:val="left" w:pos="854"/>
        </w:tabs>
        <w:spacing w:line="292" w:lineRule="exact"/>
        <w:ind w:left="560" w:firstLine="0"/>
        <w:jc w:val="both"/>
      </w:pPr>
      <w:r>
        <w:t>doklady o předepsaných zkouškách a revizích</w:t>
      </w:r>
    </w:p>
    <w:p w:rsidR="00F52939" w:rsidRDefault="00C03B8A">
      <w:pPr>
        <w:pStyle w:val="Zkladntext20"/>
        <w:numPr>
          <w:ilvl w:val="0"/>
          <w:numId w:val="11"/>
        </w:numPr>
        <w:shd w:val="clear" w:color="auto" w:fill="auto"/>
        <w:tabs>
          <w:tab w:val="left" w:pos="854"/>
        </w:tabs>
        <w:spacing w:line="270" w:lineRule="exact"/>
        <w:ind w:left="680" w:hanging="120"/>
      </w:pPr>
      <w:r>
        <w:t>doklady dle nařízení vlády č. 163/2002 Sb., „o technických požadavcích na vybrané st</w:t>
      </w:r>
      <w:r>
        <w:t>avební výrobky“, v platném znění</w:t>
      </w:r>
    </w:p>
    <w:p w:rsidR="00F52939" w:rsidRDefault="00C03B8A">
      <w:pPr>
        <w:pStyle w:val="Zkladntext20"/>
        <w:numPr>
          <w:ilvl w:val="0"/>
          <w:numId w:val="11"/>
        </w:numPr>
        <w:shd w:val="clear" w:color="auto" w:fill="auto"/>
        <w:tabs>
          <w:tab w:val="left" w:pos="854"/>
        </w:tabs>
        <w:spacing w:line="292" w:lineRule="exact"/>
        <w:ind w:left="560" w:firstLine="0"/>
        <w:jc w:val="both"/>
      </w:pPr>
      <w:r>
        <w:t>projektová dokumentace skutečného provedení díla ve dvou vyhotoveních,</w:t>
      </w:r>
    </w:p>
    <w:p w:rsidR="00F52939" w:rsidRDefault="00C03B8A">
      <w:pPr>
        <w:pStyle w:val="Zkladntext20"/>
        <w:numPr>
          <w:ilvl w:val="0"/>
          <w:numId w:val="11"/>
        </w:numPr>
        <w:shd w:val="clear" w:color="auto" w:fill="auto"/>
        <w:tabs>
          <w:tab w:val="left" w:pos="854"/>
        </w:tabs>
        <w:spacing w:line="292" w:lineRule="exact"/>
        <w:ind w:left="560" w:firstLine="0"/>
        <w:jc w:val="both"/>
      </w:pPr>
      <w:r>
        <w:t>návody k obsluze, požadavky na údržbu</w:t>
      </w:r>
    </w:p>
    <w:p w:rsidR="00F52939" w:rsidRDefault="00C03B8A">
      <w:pPr>
        <w:pStyle w:val="Zkladntext20"/>
        <w:numPr>
          <w:ilvl w:val="0"/>
          <w:numId w:val="11"/>
        </w:numPr>
        <w:shd w:val="clear" w:color="auto" w:fill="auto"/>
        <w:tabs>
          <w:tab w:val="left" w:pos="854"/>
        </w:tabs>
        <w:spacing w:line="292" w:lineRule="exact"/>
        <w:ind w:left="560" w:firstLine="0"/>
        <w:jc w:val="both"/>
      </w:pPr>
      <w:r>
        <w:t>případné další nutné doklady vyžádané objednatelem v dostatečném předstihu</w:t>
      </w:r>
    </w:p>
    <w:p w:rsidR="00F52939" w:rsidRDefault="00C03B8A">
      <w:pPr>
        <w:pStyle w:val="Zkladntext20"/>
        <w:numPr>
          <w:ilvl w:val="0"/>
          <w:numId w:val="11"/>
        </w:numPr>
        <w:shd w:val="clear" w:color="auto" w:fill="auto"/>
        <w:tabs>
          <w:tab w:val="left" w:pos="854"/>
        </w:tabs>
        <w:spacing w:line="292" w:lineRule="exact"/>
        <w:ind w:left="560" w:firstLine="0"/>
        <w:jc w:val="both"/>
      </w:pPr>
      <w:r>
        <w:t xml:space="preserve">dohoda o způsobu a termínu vyklizení </w:t>
      </w:r>
      <w:r>
        <w:t>staveniště</w:t>
      </w:r>
    </w:p>
    <w:p w:rsidR="00F52939" w:rsidRDefault="00C03B8A">
      <w:pPr>
        <w:pStyle w:val="Zkladntext20"/>
        <w:numPr>
          <w:ilvl w:val="0"/>
          <w:numId w:val="11"/>
        </w:numPr>
        <w:shd w:val="clear" w:color="auto" w:fill="auto"/>
        <w:tabs>
          <w:tab w:val="left" w:pos="854"/>
        </w:tabs>
        <w:spacing w:line="292" w:lineRule="exact"/>
        <w:ind w:left="560" w:firstLine="0"/>
        <w:jc w:val="both"/>
      </w:pPr>
      <w:r>
        <w:t>prohlášení zhotovitele, že dílo je bez vad a nedodělků</w:t>
      </w:r>
    </w:p>
    <w:p w:rsidR="00F52939" w:rsidRDefault="00C03B8A">
      <w:pPr>
        <w:pStyle w:val="Zkladntext20"/>
        <w:numPr>
          <w:ilvl w:val="0"/>
          <w:numId w:val="11"/>
        </w:numPr>
        <w:shd w:val="clear" w:color="auto" w:fill="auto"/>
        <w:tabs>
          <w:tab w:val="left" w:pos="854"/>
        </w:tabs>
        <w:ind w:left="560" w:firstLine="0"/>
        <w:jc w:val="both"/>
      </w:pPr>
      <w:r>
        <w:t>prohlášení objednatele, zda dílo přejímá nebo nepřejímá.</w:t>
      </w:r>
    </w:p>
    <w:p w:rsidR="00F52939" w:rsidRDefault="00C03B8A">
      <w:pPr>
        <w:pStyle w:val="Zkladntext20"/>
        <w:numPr>
          <w:ilvl w:val="0"/>
          <w:numId w:val="16"/>
        </w:numPr>
        <w:shd w:val="clear" w:color="auto" w:fill="auto"/>
        <w:tabs>
          <w:tab w:val="left" w:pos="649"/>
        </w:tabs>
        <w:ind w:left="560" w:hanging="400"/>
        <w:jc w:val="both"/>
      </w:pPr>
      <w:r>
        <w:t>Obsahuje-li dílo, které je předmětem předání a převzetí, vady nebo nedodělky, musí protokol obsahovat i:</w:t>
      </w:r>
    </w:p>
    <w:p w:rsidR="00F52939" w:rsidRDefault="00C03B8A">
      <w:pPr>
        <w:pStyle w:val="Zkladntext20"/>
        <w:numPr>
          <w:ilvl w:val="0"/>
          <w:numId w:val="11"/>
        </w:numPr>
        <w:shd w:val="clear" w:color="auto" w:fill="auto"/>
        <w:tabs>
          <w:tab w:val="left" w:pos="854"/>
        </w:tabs>
        <w:spacing w:line="240" w:lineRule="exact"/>
        <w:ind w:left="560" w:firstLine="0"/>
        <w:jc w:val="both"/>
      </w:pPr>
      <w:r>
        <w:t>soupis zjištěných vad a nedo</w:t>
      </w:r>
      <w:r>
        <w:t>dělků</w:t>
      </w:r>
    </w:p>
    <w:p w:rsidR="00F52939" w:rsidRDefault="00C03B8A">
      <w:pPr>
        <w:pStyle w:val="Zkladntext20"/>
        <w:numPr>
          <w:ilvl w:val="0"/>
          <w:numId w:val="11"/>
        </w:numPr>
        <w:shd w:val="clear" w:color="auto" w:fill="auto"/>
        <w:tabs>
          <w:tab w:val="left" w:pos="854"/>
        </w:tabs>
        <w:spacing w:line="270" w:lineRule="exact"/>
        <w:ind w:left="680" w:hanging="120"/>
      </w:pPr>
      <w:r>
        <w:t>dohodu o způsobu a termínech jejich odstranění, popřípadě o jiném způsobu narovnání,</w:t>
      </w:r>
    </w:p>
    <w:p w:rsidR="00F52939" w:rsidRDefault="00C03B8A">
      <w:pPr>
        <w:pStyle w:val="Zkladntext20"/>
        <w:numPr>
          <w:ilvl w:val="0"/>
          <w:numId w:val="11"/>
        </w:numPr>
        <w:shd w:val="clear" w:color="auto" w:fill="auto"/>
        <w:tabs>
          <w:tab w:val="left" w:pos="854"/>
        </w:tabs>
        <w:ind w:left="680" w:hanging="120"/>
      </w:pPr>
      <w:r>
        <w:t>dohodu o zpřístupnění díla nebo jeho částí zhotoviteli za účelem odstranění vad nebo nedodělků.</w:t>
      </w:r>
    </w:p>
    <w:p w:rsidR="00F52939" w:rsidRDefault="00C03B8A">
      <w:pPr>
        <w:pStyle w:val="Zkladntext20"/>
        <w:numPr>
          <w:ilvl w:val="0"/>
          <w:numId w:val="16"/>
        </w:numPr>
        <w:shd w:val="clear" w:color="auto" w:fill="auto"/>
        <w:tabs>
          <w:tab w:val="left" w:pos="649"/>
        </w:tabs>
        <w:ind w:left="560" w:hanging="400"/>
        <w:jc w:val="both"/>
      </w:pPr>
      <w:r>
        <w:t>V případě, že objednatel odmítá dílo převzít, uvede v protokolu o pře</w:t>
      </w:r>
      <w:r>
        <w:t>dání a převzetí díla i důvody, pro které odmítá dílo převzít.</w:t>
      </w:r>
    </w:p>
    <w:p w:rsidR="00F52939" w:rsidRDefault="00C03B8A">
      <w:pPr>
        <w:pStyle w:val="Zkladntext20"/>
        <w:numPr>
          <w:ilvl w:val="0"/>
          <w:numId w:val="16"/>
        </w:numPr>
        <w:shd w:val="clear" w:color="auto" w:fill="auto"/>
        <w:tabs>
          <w:tab w:val="left" w:pos="649"/>
        </w:tabs>
        <w:ind w:left="560" w:hanging="400"/>
        <w:jc w:val="both"/>
      </w:pPr>
      <w:r>
        <w:t xml:space="preserve">Objednatel není povinen převzít dílo, které vykazuje zjevné vady a nedodělky. Objednatel převezme dílo až v okamžiku, kdy nebude vykazovat žádné vady a nedodělky, příp. s výhradou, když se na </w:t>
      </w:r>
      <w:r>
        <w:t>díle vyskytují pouze ojedinělé drobné vady. Ojedinělé drobné vady a nedodělky jsou pro účely této smlouvy takové, které lze odstranit do 48 hodin od jejich zjištění v předávacím řízení, a zároveň splňují vlastnosti dle §2628 občanského zákoníku v platném z</w:t>
      </w:r>
      <w:r>
        <w:t>nění. V případě, že zhotovitel neodstraní ojedinělé drobné vady a nedodělky ke dni převzetí ani ve stanovené přiměřené lhůtě, má se za to, že dílo nebylo převzato a bude převzato až po odstranění těchto vad a nedodělky na základě zápisu objednatele potvrzu</w:t>
      </w:r>
      <w:r>
        <w:t>jícího jejich odstranění.</w:t>
      </w:r>
    </w:p>
    <w:p w:rsidR="00F52939" w:rsidRDefault="00C03B8A">
      <w:pPr>
        <w:pStyle w:val="Zkladntext20"/>
        <w:numPr>
          <w:ilvl w:val="0"/>
          <w:numId w:val="16"/>
        </w:numPr>
        <w:shd w:val="clear" w:color="auto" w:fill="auto"/>
        <w:tabs>
          <w:tab w:val="left" w:pos="649"/>
        </w:tabs>
        <w:ind w:left="560" w:hanging="400"/>
        <w:jc w:val="both"/>
      </w:pPr>
      <w:r>
        <w:t>Zhotovitel je povinen při zahájení předávacího řízení předložit objednateli soupis vad a nedodělků a upozornit objednatele na ně v místě plnění díla. Objednatel má právo doplnit tento soupis svými požadavky.</w:t>
      </w:r>
      <w:r>
        <w:br w:type="page"/>
      </w:r>
    </w:p>
    <w:p w:rsidR="00F52939" w:rsidRDefault="00C03B8A">
      <w:pPr>
        <w:pStyle w:val="Zkladntext20"/>
        <w:numPr>
          <w:ilvl w:val="0"/>
          <w:numId w:val="16"/>
        </w:numPr>
        <w:shd w:val="clear" w:color="auto" w:fill="auto"/>
        <w:tabs>
          <w:tab w:val="left" w:pos="700"/>
        </w:tabs>
        <w:ind w:left="600" w:hanging="380"/>
        <w:jc w:val="both"/>
      </w:pPr>
      <w:r>
        <w:lastRenderedPageBreak/>
        <w:t>Nedojde-li mezi oběma</w:t>
      </w:r>
      <w:r>
        <w:t xml:space="preserve"> stranami k dohodě o termínu odstranění vad a nedodělků, pak platí, že vady a nedodělky musí být odstraněny nejpozději do 7 dnů ode dne jejich zjištění v předávacím řízení.</w:t>
      </w:r>
    </w:p>
    <w:p w:rsidR="00F52939" w:rsidRDefault="00C03B8A">
      <w:pPr>
        <w:pStyle w:val="Zkladntext20"/>
        <w:numPr>
          <w:ilvl w:val="0"/>
          <w:numId w:val="16"/>
        </w:numPr>
        <w:shd w:val="clear" w:color="auto" w:fill="auto"/>
        <w:tabs>
          <w:tab w:val="left" w:pos="763"/>
        </w:tabs>
        <w:ind w:left="600" w:hanging="380"/>
        <w:jc w:val="both"/>
      </w:pPr>
      <w:r>
        <w:t>Zhotovitel je povinen vyklidit staveniště a upravit okolí do původního stavu do 7 d</w:t>
      </w:r>
      <w:r>
        <w:t>nů ode dne předání a převzetí díla (resp. ode dne předání poslední dílčí části díla), pokud se zástupci zhotovitele a objednatele nedohodnou jinak.</w:t>
      </w:r>
    </w:p>
    <w:p w:rsidR="00F52939" w:rsidRDefault="00C03B8A">
      <w:pPr>
        <w:pStyle w:val="Zkladntext20"/>
        <w:numPr>
          <w:ilvl w:val="0"/>
          <w:numId w:val="16"/>
        </w:numPr>
        <w:shd w:val="clear" w:color="auto" w:fill="auto"/>
        <w:tabs>
          <w:tab w:val="left" w:pos="763"/>
        </w:tabs>
        <w:spacing w:after="623"/>
        <w:ind w:left="600" w:hanging="380"/>
        <w:jc w:val="both"/>
      </w:pPr>
      <w:r>
        <w:t>Nedoloží-li zhotovitel požadované doklady, nepovažuje se dílo za dokončené a schopné předání.</w:t>
      </w:r>
    </w:p>
    <w:p w:rsidR="00F52939" w:rsidRDefault="00C03B8A">
      <w:pPr>
        <w:pStyle w:val="Nadpis30"/>
        <w:keepNext/>
        <w:keepLines/>
        <w:shd w:val="clear" w:color="auto" w:fill="auto"/>
        <w:spacing w:before="0" w:line="320" w:lineRule="exact"/>
        <w:ind w:right="20"/>
      </w:pPr>
      <w:bookmarkStart w:id="13" w:name="bookmark12"/>
      <w:r>
        <w:t>Článek 10</w:t>
      </w:r>
      <w:r>
        <w:br/>
        <w:t>Záru</w:t>
      </w:r>
      <w:r>
        <w:t>ka</w:t>
      </w:r>
      <w:bookmarkEnd w:id="13"/>
    </w:p>
    <w:p w:rsidR="00F52939" w:rsidRDefault="00C03B8A">
      <w:pPr>
        <w:pStyle w:val="Zkladntext20"/>
        <w:numPr>
          <w:ilvl w:val="0"/>
          <w:numId w:val="17"/>
        </w:numPr>
        <w:shd w:val="clear" w:color="auto" w:fill="auto"/>
        <w:tabs>
          <w:tab w:val="left" w:pos="700"/>
        </w:tabs>
        <w:ind w:left="760"/>
        <w:jc w:val="both"/>
      </w:pPr>
      <w:r>
        <w:t xml:space="preserve">Zhotovitel poskytuje objednateli na provedené dílo v celém rozsahu záruku v trvání </w:t>
      </w:r>
      <w:r>
        <w:rPr>
          <w:rStyle w:val="Zkladntext2Tun"/>
        </w:rPr>
        <w:t xml:space="preserve">120 měsíců </w:t>
      </w:r>
      <w:r>
        <w:t xml:space="preserve">od předání a převzetí díla. Po tuto dobu odpovídá za vady díla, které objednatel zjistil a reklamoval. Počátek běhu záruční doby počne běžet řádným předáním a </w:t>
      </w:r>
      <w:r>
        <w:t>převzetím díla objednatelem. Záruka se vztahuje i na závady vzniklé běžným opotřebením (spotřebních součástek, pryžových komponentů, olejových náplní apod.). Záruční doba 120 měsíců platí i pro výrobky či části díla, na které jejich výrobci či dodavatelé p</w:t>
      </w:r>
      <w:r>
        <w:t>oskytli zhotoviteli kratší záruční dobu. V záruční době jsou prováděny opravy včetně dodávek potřebných náhradních dílů zdarma.</w:t>
      </w:r>
    </w:p>
    <w:p w:rsidR="00F52939" w:rsidRDefault="00C03B8A">
      <w:pPr>
        <w:pStyle w:val="Zkladntext20"/>
        <w:numPr>
          <w:ilvl w:val="0"/>
          <w:numId w:val="17"/>
        </w:numPr>
        <w:shd w:val="clear" w:color="auto" w:fill="auto"/>
        <w:tabs>
          <w:tab w:val="left" w:pos="700"/>
        </w:tabs>
        <w:ind w:left="760"/>
        <w:jc w:val="both"/>
      </w:pPr>
      <w:r>
        <w:t xml:space="preserve">Zhotovitel bude provádět na provedeném díle </w:t>
      </w:r>
      <w:r>
        <w:rPr>
          <w:rStyle w:val="Zkladntext2Tun"/>
        </w:rPr>
        <w:t xml:space="preserve">záruční servis po dobu 120 měsíců </w:t>
      </w:r>
      <w:r>
        <w:t>od předání a převzetí díla dle odst. 1.5 této smlo</w:t>
      </w:r>
      <w:r>
        <w:t>uvy tak, že:</w:t>
      </w:r>
    </w:p>
    <w:p w:rsidR="00F52939" w:rsidRDefault="00C03B8A">
      <w:pPr>
        <w:pStyle w:val="Zkladntext20"/>
        <w:numPr>
          <w:ilvl w:val="0"/>
          <w:numId w:val="18"/>
        </w:numPr>
        <w:shd w:val="clear" w:color="auto" w:fill="auto"/>
        <w:tabs>
          <w:tab w:val="left" w:pos="700"/>
        </w:tabs>
        <w:ind w:left="760"/>
        <w:jc w:val="both"/>
      </w:pPr>
      <w:r>
        <w:t>Běžné periodické servisní práce / odborné prohlídky, mazání, seřizování, čištění / a opravy provádí zhotovitel v pracovních dnech, a to od 7.00 do 15.30 hodin.</w:t>
      </w:r>
    </w:p>
    <w:p w:rsidR="00F52939" w:rsidRDefault="00C03B8A">
      <w:pPr>
        <w:pStyle w:val="Zkladntext20"/>
        <w:numPr>
          <w:ilvl w:val="0"/>
          <w:numId w:val="18"/>
        </w:numPr>
        <w:shd w:val="clear" w:color="auto" w:fill="auto"/>
        <w:tabs>
          <w:tab w:val="left" w:pos="709"/>
        </w:tabs>
        <w:ind w:left="760"/>
        <w:jc w:val="both"/>
      </w:pPr>
      <w:r>
        <w:t xml:space="preserve">K nahlášené poruše výtahu se v uvedené pracovní době dostaví pracovníci zhotovitele nej později </w:t>
      </w:r>
      <w:r>
        <w:rPr>
          <w:rStyle w:val="Zkladntext2Tun"/>
        </w:rPr>
        <w:t>do 120 minut.</w:t>
      </w:r>
    </w:p>
    <w:p w:rsidR="00F52939" w:rsidRDefault="00C03B8A">
      <w:pPr>
        <w:pStyle w:val="Zkladntext20"/>
        <w:numPr>
          <w:ilvl w:val="0"/>
          <w:numId w:val="18"/>
        </w:numPr>
        <w:shd w:val="clear" w:color="auto" w:fill="auto"/>
        <w:tabs>
          <w:tab w:val="left" w:pos="709"/>
        </w:tabs>
        <w:ind w:left="760"/>
        <w:jc w:val="both"/>
      </w:pPr>
      <w:r>
        <w:t>Poruchy menšího rozsahu, jejichž odstranění je schopen při zachování bezpečnostních předpisů zajistit jeden pracovník, jsou odstraňovány i po prac</w:t>
      </w:r>
      <w:r>
        <w:t>ovní době, a to od 15 do 19 hodin, ve dnech pracovního klidu od 7 do 19 hodin.</w:t>
      </w:r>
    </w:p>
    <w:p w:rsidR="00F52939" w:rsidRDefault="00C03B8A">
      <w:pPr>
        <w:pStyle w:val="Zkladntext20"/>
        <w:numPr>
          <w:ilvl w:val="0"/>
          <w:numId w:val="18"/>
        </w:numPr>
        <w:shd w:val="clear" w:color="auto" w:fill="auto"/>
        <w:tabs>
          <w:tab w:val="left" w:pos="709"/>
        </w:tabs>
        <w:ind w:left="760"/>
        <w:jc w:val="both"/>
      </w:pPr>
      <w:r>
        <w:rPr>
          <w:rStyle w:val="Zkladntext2Tun"/>
        </w:rPr>
        <w:t xml:space="preserve">Pro vyproštění </w:t>
      </w:r>
      <w:r>
        <w:t xml:space="preserve">uvízlých osob v kabině výtahu je zajištěna zhotovitelem nepřetržitá služba, přičemž se pracovník zhotovitele dostaví a uvízlé osoby z kabiny vyprostí nejpozději </w:t>
      </w:r>
      <w:r>
        <w:rPr>
          <w:rStyle w:val="Zkladntext2Tun"/>
        </w:rPr>
        <w:t>d</w:t>
      </w:r>
      <w:r>
        <w:rPr>
          <w:rStyle w:val="Zkladntext2Tun"/>
        </w:rPr>
        <w:t xml:space="preserve">o </w:t>
      </w:r>
      <w:r>
        <w:t xml:space="preserve">45 </w:t>
      </w:r>
      <w:r>
        <w:rPr>
          <w:rStyle w:val="Zkladntext2Tun"/>
        </w:rPr>
        <w:t xml:space="preserve">minut od nahlášení tlačítkem </w:t>
      </w:r>
      <w:r>
        <w:t xml:space="preserve">ALARM z </w:t>
      </w:r>
      <w:r>
        <w:rPr>
          <w:rStyle w:val="Zkladntext2Tun"/>
        </w:rPr>
        <w:t>výtahu nebo na pohotovostní telefon.</w:t>
      </w:r>
    </w:p>
    <w:p w:rsidR="00F52939" w:rsidRDefault="00C03B8A">
      <w:pPr>
        <w:pStyle w:val="Zkladntext20"/>
        <w:shd w:val="clear" w:color="auto" w:fill="auto"/>
        <w:ind w:left="600" w:hanging="600"/>
        <w:jc w:val="both"/>
      </w:pPr>
      <w:r>
        <w:t>10.2.5. Telefonní čísla zhotovitele, na která se v současné době hlásí poruchy výtahu:</w:t>
      </w:r>
    </w:p>
    <w:p w:rsidR="00F52939" w:rsidRDefault="00C03B8A">
      <w:pPr>
        <w:pStyle w:val="Zkladntext40"/>
        <w:numPr>
          <w:ilvl w:val="0"/>
          <w:numId w:val="11"/>
        </w:numPr>
        <w:shd w:val="clear" w:color="auto" w:fill="auto"/>
        <w:tabs>
          <w:tab w:val="left" w:pos="1041"/>
        </w:tabs>
        <w:spacing w:before="0" w:line="270" w:lineRule="exact"/>
        <w:ind w:left="1040" w:hanging="280"/>
      </w:pPr>
      <w:r>
        <w:t xml:space="preserve">Nahlášení poruchy v pracovní době, tj. od </w:t>
      </w:r>
      <w:r>
        <w:rPr>
          <w:rStyle w:val="Zkladntext4Netun"/>
        </w:rPr>
        <w:t xml:space="preserve">7.00 </w:t>
      </w:r>
      <w:r>
        <w:t xml:space="preserve">do </w:t>
      </w:r>
      <w:r>
        <w:rPr>
          <w:rStyle w:val="Zkladntext4Netun"/>
        </w:rPr>
        <w:t xml:space="preserve">15.30 </w:t>
      </w:r>
      <w:r>
        <w:t xml:space="preserve">hodin - tel.: </w:t>
      </w:r>
      <w:r>
        <w:rPr>
          <w:rStyle w:val="Zkladntext4Netun"/>
        </w:rPr>
        <w:t>733 610 314</w:t>
      </w:r>
    </w:p>
    <w:p w:rsidR="00F52939" w:rsidRDefault="00C03B8A">
      <w:pPr>
        <w:pStyle w:val="Zkladntext40"/>
        <w:numPr>
          <w:ilvl w:val="0"/>
          <w:numId w:val="11"/>
        </w:numPr>
        <w:shd w:val="clear" w:color="auto" w:fill="auto"/>
        <w:tabs>
          <w:tab w:val="left" w:pos="1041"/>
        </w:tabs>
        <w:spacing w:before="0"/>
        <w:ind w:left="1040" w:hanging="280"/>
      </w:pPr>
      <w:r>
        <w:t>Vyproště</w:t>
      </w:r>
      <w:r>
        <w:t xml:space="preserve">ní - nepřetržitá služba - tlačítko </w:t>
      </w:r>
      <w:r>
        <w:rPr>
          <w:rStyle w:val="Zkladntext4Netun"/>
        </w:rPr>
        <w:t xml:space="preserve">ALARM </w:t>
      </w:r>
      <w:r>
        <w:t xml:space="preserve">v kabině výtahu nebo tel.: </w:t>
      </w:r>
      <w:r>
        <w:rPr>
          <w:rStyle w:val="Zkladntext4Netun"/>
        </w:rPr>
        <w:t>733 610 314</w:t>
      </w:r>
    </w:p>
    <w:p w:rsidR="00F52939" w:rsidRDefault="00C03B8A">
      <w:pPr>
        <w:pStyle w:val="Zkladntext20"/>
        <w:numPr>
          <w:ilvl w:val="0"/>
          <w:numId w:val="17"/>
        </w:numPr>
        <w:shd w:val="clear" w:color="auto" w:fill="auto"/>
        <w:tabs>
          <w:tab w:val="left" w:pos="544"/>
        </w:tabs>
        <w:ind w:left="600" w:hanging="600"/>
        <w:jc w:val="both"/>
      </w:pPr>
      <w:r>
        <w:t>Zhotovitel odpovídá za to, že dílo bude provedeno v souladu a za podmínek stanovených touto smlouvou, právními předpisy, platnými technickými normami a následnými písemnými uje</w:t>
      </w:r>
      <w:r>
        <w:t>dnáními smluvních stran.</w:t>
      </w:r>
    </w:p>
    <w:p w:rsidR="00F52939" w:rsidRDefault="00C03B8A">
      <w:pPr>
        <w:pStyle w:val="Zkladntext20"/>
        <w:numPr>
          <w:ilvl w:val="0"/>
          <w:numId w:val="17"/>
        </w:numPr>
        <w:shd w:val="clear" w:color="auto" w:fill="auto"/>
        <w:tabs>
          <w:tab w:val="left" w:pos="544"/>
        </w:tabs>
        <w:ind w:left="600" w:hanging="600"/>
        <w:jc w:val="both"/>
      </w:pPr>
      <w:r>
        <w:t>Zhotovitel zodpovídá za vady díla i v případě, že zadávací dokumentace vykazovala vady či nedostatky či chybné požadavky objednatele či toho, kdo nad stavbou vykonával dozor, ale zhotovitel na ně objednatele neupozornil před proved</w:t>
      </w:r>
      <w:r>
        <w:t xml:space="preserve">ením prací vykazujících vadu díla. Zhotovitel neodpovídá za vady způsobené jen chybou zadávací dokumentace v případě, že chybu nebylo možno odhalit při požadované odborné způsobilosti zhotovitele ani při znalosti předpisů vztahujících se k dílu a činnosti </w:t>
      </w:r>
      <w:r>
        <w:t>zhotovitele.</w:t>
      </w:r>
    </w:p>
    <w:p w:rsidR="00F52939" w:rsidRDefault="00C03B8A">
      <w:pPr>
        <w:pStyle w:val="Zkladntext20"/>
        <w:numPr>
          <w:ilvl w:val="0"/>
          <w:numId w:val="17"/>
        </w:numPr>
        <w:shd w:val="clear" w:color="auto" w:fill="auto"/>
        <w:tabs>
          <w:tab w:val="left" w:pos="534"/>
        </w:tabs>
        <w:ind w:left="620" w:hanging="620"/>
        <w:jc w:val="both"/>
      </w:pPr>
      <w:r>
        <w:t xml:space="preserve">Záruční doba začíná běžet dnem předání a převzetí díla (resp. dnem předání a převzetí poslední dílčí části) bez vad a nedodělků. Záruční doba se prodlužuje o dobu počítanou od zjištění vady až do jejího odstranění. Na vyměňované díly a nově </w:t>
      </w:r>
      <w:r>
        <w:t xml:space="preserve">provedení práce v rámci záruky poskytuje zhotovitel novou záruku v původní délce, počítanou od odstranění vady. Na vady a nedodělky je objednatel povinen bezodkladně od jejich </w:t>
      </w:r>
      <w:r>
        <w:lastRenderedPageBreak/>
        <w:t>zjištění písemně upozornit zhotovitele a vyzvat jej k jejich odstranění (reklama</w:t>
      </w:r>
      <w:r>
        <w:t>ce).</w:t>
      </w:r>
    </w:p>
    <w:p w:rsidR="00F52939" w:rsidRDefault="00C03B8A">
      <w:pPr>
        <w:pStyle w:val="Zkladntext20"/>
        <w:numPr>
          <w:ilvl w:val="0"/>
          <w:numId w:val="17"/>
        </w:numPr>
        <w:shd w:val="clear" w:color="auto" w:fill="auto"/>
        <w:tabs>
          <w:tab w:val="left" w:pos="536"/>
        </w:tabs>
        <w:ind w:left="620" w:hanging="620"/>
        <w:jc w:val="both"/>
      </w:pPr>
      <w:r>
        <w:t>Pro doručování reklamací objednatele ve smyslu této smlouvy platí, že se považují za doručené třetím dnem po doporučeném odeslání písemné reklamace k poštovní přepravě, nebude-li prokázán jiný okamžik doručení.</w:t>
      </w:r>
    </w:p>
    <w:p w:rsidR="00F52939" w:rsidRDefault="00C03B8A">
      <w:pPr>
        <w:pStyle w:val="Zkladntext20"/>
        <w:numPr>
          <w:ilvl w:val="0"/>
          <w:numId w:val="17"/>
        </w:numPr>
        <w:shd w:val="clear" w:color="auto" w:fill="auto"/>
        <w:tabs>
          <w:tab w:val="left" w:pos="536"/>
        </w:tabs>
        <w:ind w:left="620" w:hanging="620"/>
        <w:jc w:val="both"/>
      </w:pPr>
      <w:r>
        <w:t>Zhotovitel je povinen po obdržení oznáme</w:t>
      </w:r>
      <w:r>
        <w:t>ní vad (reklamace) objednatele se k němu bez zbytečného odkladu písemně vyjádřit. Ve svém stanovisku buď vady uzná a uvede, jakou lhůtu a jaký způsob/postup navrhuje k odstranění vad, v jaké lhůtě začne vady odstraňovat nebo sdělí, z jakého důvodu je odmít</w:t>
      </w:r>
      <w:r>
        <w:t>á uznat. Pokud tak neučiní, má se zato, že reklamaci uznává.</w:t>
      </w:r>
    </w:p>
    <w:p w:rsidR="00F52939" w:rsidRDefault="00C03B8A">
      <w:pPr>
        <w:pStyle w:val="Zkladntext20"/>
        <w:numPr>
          <w:ilvl w:val="0"/>
          <w:numId w:val="17"/>
        </w:numPr>
        <w:shd w:val="clear" w:color="auto" w:fill="auto"/>
        <w:tabs>
          <w:tab w:val="left" w:pos="536"/>
        </w:tabs>
        <w:ind w:left="620" w:hanging="620"/>
        <w:jc w:val="both"/>
      </w:pPr>
      <w:r>
        <w:t>Zhotovitel je povinen bezodkladně nastoupit k odstranění reklamované vady v případě požadavku objednatele vadu odstranit (reklamačního nároku).</w:t>
      </w:r>
    </w:p>
    <w:p w:rsidR="00F52939" w:rsidRDefault="00C03B8A">
      <w:pPr>
        <w:pStyle w:val="Zkladntext20"/>
        <w:numPr>
          <w:ilvl w:val="0"/>
          <w:numId w:val="17"/>
        </w:numPr>
        <w:shd w:val="clear" w:color="auto" w:fill="auto"/>
        <w:tabs>
          <w:tab w:val="left" w:pos="737"/>
        </w:tabs>
        <w:ind w:left="620" w:hanging="620"/>
        <w:jc w:val="both"/>
      </w:pPr>
      <w:r>
        <w:t>Zhotovitel se zavazuje odstranit reklamované vady a</w:t>
      </w:r>
      <w:r>
        <w:t xml:space="preserve"> nedodělky díla nejpozději do 22 hodin od nastoupení k odstraňování vad a nedodělků, tj. tedy max. do 24 hodin od doručení reklamace či nahlášení vady do sídla zhotovitele. V případě, že vada má havarijní charakter je zhotovitel povinen provést její odstra</w:t>
      </w:r>
      <w:r>
        <w:t>nění do 240 minut od ohlášení vady.</w:t>
      </w:r>
    </w:p>
    <w:p w:rsidR="00F52939" w:rsidRDefault="00C03B8A">
      <w:pPr>
        <w:pStyle w:val="Zkladntext20"/>
        <w:numPr>
          <w:ilvl w:val="0"/>
          <w:numId w:val="17"/>
        </w:numPr>
        <w:shd w:val="clear" w:color="auto" w:fill="auto"/>
        <w:tabs>
          <w:tab w:val="left" w:pos="737"/>
        </w:tabs>
        <w:ind w:left="620" w:hanging="620"/>
        <w:jc w:val="both"/>
      </w:pPr>
      <w:r>
        <w:t>Pro účely této smlouvy je za havarijní vadu považována vada, jež:</w:t>
      </w:r>
    </w:p>
    <w:p w:rsidR="00F52939" w:rsidRDefault="00C03B8A">
      <w:pPr>
        <w:pStyle w:val="Zkladntext20"/>
        <w:numPr>
          <w:ilvl w:val="0"/>
          <w:numId w:val="11"/>
        </w:numPr>
        <w:shd w:val="clear" w:color="auto" w:fill="auto"/>
        <w:tabs>
          <w:tab w:val="left" w:pos="850"/>
        </w:tabs>
        <w:spacing w:line="270" w:lineRule="exact"/>
        <w:ind w:left="620" w:firstLine="0"/>
        <w:jc w:val="both"/>
      </w:pPr>
      <w:r>
        <w:t>ohrožuje zdraví a život osob, způsobuje škodu na majetku nebo hrozí způsobit takové škody,</w:t>
      </w:r>
    </w:p>
    <w:p w:rsidR="00F52939" w:rsidRDefault="00C03B8A">
      <w:pPr>
        <w:pStyle w:val="Zkladntext20"/>
        <w:numPr>
          <w:ilvl w:val="0"/>
          <w:numId w:val="11"/>
        </w:numPr>
        <w:shd w:val="clear" w:color="auto" w:fill="auto"/>
        <w:tabs>
          <w:tab w:val="left" w:pos="850"/>
        </w:tabs>
        <w:ind w:left="620" w:firstLine="0"/>
        <w:jc w:val="both"/>
      </w:pPr>
      <w:r>
        <w:t>znemožňuje užívání díla.</w:t>
      </w:r>
    </w:p>
    <w:p w:rsidR="00F52939" w:rsidRDefault="00C03B8A">
      <w:pPr>
        <w:pStyle w:val="Zkladntext20"/>
        <w:numPr>
          <w:ilvl w:val="0"/>
          <w:numId w:val="17"/>
        </w:numPr>
        <w:shd w:val="clear" w:color="auto" w:fill="auto"/>
        <w:tabs>
          <w:tab w:val="left" w:pos="655"/>
        </w:tabs>
        <w:ind w:left="620" w:hanging="620"/>
        <w:jc w:val="both"/>
      </w:pPr>
      <w:r>
        <w:t xml:space="preserve">Objednatel je oprávněn případnou vadu </w:t>
      </w:r>
      <w:r>
        <w:t>nebo nedodělek díla také odstranit, jestliže dá zhotovitel k takové opravě písemný souhlas nebo jestliže zhotovitel vady neodstranil ve lhůtě dle této smlouvy nebo jestliže zhotovitel nenastoupil k odstraňování vad v termínu dle této smlouvy, a to na nákla</w:t>
      </w:r>
      <w:r>
        <w:t>d zhotovitele a bez újmy na svých právech ze záruky. Objednatel je pak oprávněn pověřit odstraněním vady jiného stavebního podnikatele. Veškeré takto oprávněně vzniklé náklady uhradí objednateli zhotovitel do 14 dnů od doručení faktury zhotoviteli.</w:t>
      </w:r>
    </w:p>
    <w:p w:rsidR="00F52939" w:rsidRDefault="00C03B8A">
      <w:pPr>
        <w:pStyle w:val="Zkladntext20"/>
        <w:shd w:val="clear" w:color="auto" w:fill="auto"/>
        <w:ind w:left="620" w:hanging="620"/>
        <w:jc w:val="both"/>
      </w:pPr>
      <w:r>
        <w:t>10.12Ná</w:t>
      </w:r>
      <w:r>
        <w:t>klady na odstranění vad ve sporných případech nese až do rozhodnutí soudu zhotovitel, pokud se smluvní strany nedohodnou jinak.</w:t>
      </w:r>
    </w:p>
    <w:p w:rsidR="00F52939" w:rsidRDefault="00C03B8A">
      <w:pPr>
        <w:pStyle w:val="Zkladntext20"/>
        <w:shd w:val="clear" w:color="auto" w:fill="auto"/>
        <w:ind w:left="620" w:hanging="620"/>
        <w:jc w:val="both"/>
      </w:pPr>
      <w:r>
        <w:t>10.13 Reklamaci lze uplatnit do posledního dne záruční lhůty, přičemž i reklamace odeslaná objednatelem v poslední den záruční l</w:t>
      </w:r>
      <w:r>
        <w:t>hůty se považuje za včas uplatněnou.</w:t>
      </w:r>
    </w:p>
    <w:p w:rsidR="00F52939" w:rsidRDefault="00C03B8A">
      <w:pPr>
        <w:pStyle w:val="Zkladntext20"/>
        <w:shd w:val="clear" w:color="auto" w:fill="auto"/>
        <w:spacing w:after="506"/>
        <w:ind w:left="620" w:hanging="620"/>
        <w:jc w:val="both"/>
      </w:pPr>
      <w:r>
        <w:t>10.14Podmínkou uplatnění záruky je užívání díla k účelům předpokládaným projektem a jeho údržba dle návodů k obsluze / požadavků na údržbu, které je zhotovitel povinen předat objednateli nejpozději při předání díla.</w:t>
      </w:r>
    </w:p>
    <w:p w:rsidR="00F52939" w:rsidRDefault="00C03B8A">
      <w:pPr>
        <w:pStyle w:val="Nadpis30"/>
        <w:keepNext/>
        <w:keepLines/>
        <w:shd w:val="clear" w:color="auto" w:fill="auto"/>
        <w:spacing w:before="0" w:line="317" w:lineRule="exact"/>
        <w:ind w:left="3920" w:right="4040"/>
        <w:jc w:val="left"/>
      </w:pPr>
      <w:bookmarkStart w:id="14" w:name="bookmark13"/>
      <w:r>
        <w:t>Člá</w:t>
      </w:r>
      <w:r>
        <w:t>nek 11 Vyšší moc</w:t>
      </w:r>
      <w:bookmarkEnd w:id="14"/>
    </w:p>
    <w:p w:rsidR="00F52939" w:rsidRDefault="00C03B8A">
      <w:pPr>
        <w:pStyle w:val="Zkladntext20"/>
        <w:numPr>
          <w:ilvl w:val="1"/>
          <w:numId w:val="17"/>
        </w:numPr>
        <w:shd w:val="clear" w:color="auto" w:fill="auto"/>
        <w:tabs>
          <w:tab w:val="left" w:pos="737"/>
        </w:tabs>
        <w:ind w:left="540" w:hanging="340"/>
        <w:jc w:val="both"/>
        <w:sectPr w:rsidR="00F52939">
          <w:headerReference w:type="even" r:id="rId30"/>
          <w:headerReference w:type="default" r:id="rId31"/>
          <w:footerReference w:type="even" r:id="rId32"/>
          <w:footerReference w:type="default" r:id="rId33"/>
          <w:headerReference w:type="first" r:id="rId34"/>
          <w:footerReference w:type="first" r:id="rId35"/>
          <w:pgSz w:w="11900" w:h="16840"/>
          <w:pgMar w:top="1031" w:right="1540" w:bottom="1382" w:left="1209" w:header="0" w:footer="3" w:gutter="0"/>
          <w:cols w:space="720"/>
          <w:noEndnote/>
          <w:titlePg/>
          <w:docGrid w:linePitch="360"/>
        </w:sectPr>
      </w:pPr>
      <w:r>
        <w:t>Pro účely této smlouvy se za vyšší moc považuje každá nepředvídaná nebo neodvratitelná událost, která vznikla nezávisle na vůli smluvních stran (např. nepříznivé klimatické podmínky, za něž se považují tak</w:t>
      </w:r>
      <w:r>
        <w:t>ové vlastnosti vnějšího prostředí, za kterých je omezena možnost použití stavebních materiálů nebo technologií buď předpisem jejich výrobce, nebo technickými normami) a která znemožňuje po určitou dobu zcela nebo částečně splnění závazků některé ze smluvní</w:t>
      </w:r>
      <w:r>
        <w:t>ch stran. Okolností vyšší</w:t>
      </w:r>
    </w:p>
    <w:p w:rsidR="00F52939" w:rsidRDefault="00C03B8A">
      <w:pPr>
        <w:pStyle w:val="Zkladntext30"/>
        <w:shd w:val="clear" w:color="auto" w:fill="auto"/>
        <w:spacing w:before="0" w:after="157" w:line="200" w:lineRule="exact"/>
        <w:ind w:left="5800"/>
      </w:pPr>
      <w:r>
        <w:lastRenderedPageBreak/>
        <w:t>Číslo smlouvy zhotovitele:</w:t>
      </w:r>
    </w:p>
    <w:p w:rsidR="00F52939" w:rsidRDefault="00C03B8A">
      <w:pPr>
        <w:pStyle w:val="Zkladntext20"/>
        <w:shd w:val="clear" w:color="auto" w:fill="auto"/>
        <w:ind w:left="420" w:firstLine="0"/>
        <w:jc w:val="both"/>
      </w:pPr>
      <w:r>
        <w:t xml:space="preserve">moci je rovněž nezpřístupnění prostor jeho uživateli v dohodnutých tenuínech. Jako vyšší moc lze uznat události, ke kterým dojde po podpisu této smlouvy a kterým nemohla smluvní strana, jíž se týkají, </w:t>
      </w:r>
      <w:r>
        <w:t>zabránit. O dobu trvání okolností vyšší moci se přerušuje doba plnění této smlouvy.</w:t>
      </w:r>
    </w:p>
    <w:p w:rsidR="00F52939" w:rsidRDefault="00C03B8A">
      <w:pPr>
        <w:pStyle w:val="Zkladntext20"/>
        <w:numPr>
          <w:ilvl w:val="1"/>
          <w:numId w:val="17"/>
        </w:numPr>
        <w:shd w:val="clear" w:color="auto" w:fill="auto"/>
        <w:tabs>
          <w:tab w:val="left" w:pos="563"/>
        </w:tabs>
        <w:spacing w:after="620"/>
        <w:ind w:left="420" w:hanging="420"/>
        <w:jc w:val="both"/>
      </w:pPr>
      <w:r>
        <w:t>Smluvní strana, u níž dojde k okolnosti vyšší moci, je povinna neprodleně nejpozději do 5 dnů písemně uvědomit druhou smluvní stranu o vzniku této události, jakož i o jejím</w:t>
      </w:r>
      <w:r>
        <w:t xml:space="preserve"> ukončení. Marné uplynutí této lhůty má za následek zánik práva dovolávat se okolnosti vyšší moci. Písemné uvědomění druhé smluvní strany je nutno učinit formou doporučeného dopisu k rukám zástupce ve věcech smluvních, zápis ve stavebním deníku pro tento ú</w:t>
      </w:r>
      <w:r>
        <w:t>čel nestačí.</w:t>
      </w:r>
    </w:p>
    <w:p w:rsidR="00F52939" w:rsidRDefault="00C03B8A">
      <w:pPr>
        <w:pStyle w:val="Nadpis30"/>
        <w:keepNext/>
        <w:keepLines/>
        <w:shd w:val="clear" w:color="auto" w:fill="auto"/>
        <w:spacing w:before="0"/>
        <w:ind w:left="60"/>
      </w:pPr>
      <w:bookmarkStart w:id="15" w:name="bookmark14"/>
      <w:r>
        <w:t>Článek 12</w:t>
      </w:r>
      <w:r>
        <w:br/>
        <w:t>Změny smlouvy</w:t>
      </w:r>
      <w:bookmarkEnd w:id="15"/>
    </w:p>
    <w:p w:rsidR="00F52939" w:rsidRDefault="00C03B8A">
      <w:pPr>
        <w:pStyle w:val="Zkladntext20"/>
        <w:numPr>
          <w:ilvl w:val="0"/>
          <w:numId w:val="19"/>
        </w:numPr>
        <w:shd w:val="clear" w:color="auto" w:fill="auto"/>
        <w:tabs>
          <w:tab w:val="left" w:pos="563"/>
        </w:tabs>
        <w:ind w:left="420" w:hanging="420"/>
        <w:jc w:val="both"/>
      </w:pPr>
      <w:r>
        <w:t>Jakákoliv změna smlouvy musí mít písemnou formu a musí být podepsána osobami oprávněnými jednat a podepisovat za objednatele a zhotovitele nebo osobami jimi zmocněnými. Změny smlouvy se sjednávají zásadně jako dodatek k</w:t>
      </w:r>
      <w:r>
        <w:t>e smlouvě s číselným označením podle pořadového čísla příslušné změny smlouvy.</w:t>
      </w:r>
    </w:p>
    <w:p w:rsidR="00F52939" w:rsidRDefault="00C03B8A">
      <w:pPr>
        <w:pStyle w:val="Zkladntext20"/>
        <w:numPr>
          <w:ilvl w:val="0"/>
          <w:numId w:val="19"/>
        </w:numPr>
        <w:shd w:val="clear" w:color="auto" w:fill="auto"/>
        <w:tabs>
          <w:tab w:val="left" w:pos="563"/>
        </w:tabs>
        <w:spacing w:after="835"/>
        <w:ind w:left="420" w:hanging="420"/>
        <w:jc w:val="both"/>
      </w:pPr>
      <w:r>
        <w:t>Předloží-li některá ze smluvních stran návrh na změnu formou písemného dodatku ke smlouvě, je druhá smluvní strana povinna se k návrhu vyjádřit nejpozději do třiceti dnů ode dne</w:t>
      </w:r>
      <w:r>
        <w:t xml:space="preserve"> následujícího po doručení návrhu dodatku. Toto vyjádření nelze považovat za souhlas se změnou této smlouvy formou písemného dodatku.</w:t>
      </w:r>
    </w:p>
    <w:p w:rsidR="00F52939" w:rsidRDefault="00C03B8A">
      <w:pPr>
        <w:pStyle w:val="Nadpis30"/>
        <w:keepNext/>
        <w:keepLines/>
        <w:shd w:val="clear" w:color="auto" w:fill="auto"/>
        <w:spacing w:before="0" w:line="280" w:lineRule="exact"/>
        <w:ind w:left="60"/>
      </w:pPr>
      <w:bookmarkStart w:id="16" w:name="bookmark15"/>
      <w:r>
        <w:t>Článek 13</w:t>
      </w:r>
      <w:bookmarkEnd w:id="16"/>
    </w:p>
    <w:p w:rsidR="00F52939" w:rsidRDefault="00C03B8A">
      <w:pPr>
        <w:pStyle w:val="Nadpis30"/>
        <w:keepNext/>
        <w:keepLines/>
        <w:shd w:val="clear" w:color="auto" w:fill="auto"/>
        <w:spacing w:before="0" w:line="274" w:lineRule="exact"/>
        <w:ind w:left="60"/>
      </w:pPr>
      <w:bookmarkStart w:id="17" w:name="bookmark16"/>
      <w:r>
        <w:t>Smluvní pokuty, úrok z prodlení</w:t>
      </w:r>
      <w:bookmarkEnd w:id="17"/>
    </w:p>
    <w:p w:rsidR="00F52939" w:rsidRDefault="00C03B8A">
      <w:pPr>
        <w:pStyle w:val="Zkladntext20"/>
        <w:numPr>
          <w:ilvl w:val="0"/>
          <w:numId w:val="20"/>
        </w:numPr>
        <w:shd w:val="clear" w:color="auto" w:fill="auto"/>
        <w:tabs>
          <w:tab w:val="left" w:pos="563"/>
        </w:tabs>
        <w:ind w:left="420" w:hanging="420"/>
        <w:jc w:val="both"/>
      </w:pPr>
      <w:r>
        <w:t>Pokud zhotovitel bude v prodlení se splněním termínů dílčích částí v stanovené d</w:t>
      </w:r>
      <w:r>
        <w:t>obě plnění dle odst. 2.1, zavazuje se zaplatit objednateli smluvní pokutu ve výši 5 000,- Kč za každý den prodlení s plněním každé dílčí části.</w:t>
      </w:r>
    </w:p>
    <w:p w:rsidR="00F52939" w:rsidRDefault="00C03B8A">
      <w:pPr>
        <w:pStyle w:val="Zkladntext20"/>
        <w:numPr>
          <w:ilvl w:val="0"/>
          <w:numId w:val="20"/>
        </w:numPr>
        <w:shd w:val="clear" w:color="auto" w:fill="auto"/>
        <w:tabs>
          <w:tab w:val="left" w:pos="563"/>
        </w:tabs>
        <w:ind w:left="420" w:hanging="420"/>
        <w:jc w:val="both"/>
      </w:pPr>
      <w:r>
        <w:t>V případě, že zhotovitel neodstraní vady a nedodělky zjištěné při předávacím řízení ve sjednaném termínu, je obj</w:t>
      </w:r>
      <w:r>
        <w:t>ednatel oprávněn účtovat zhotoviteli smluvní pokutu ve výši 1 000,-Kč za každý takovýto případ a den prodlení s odstraněním vad a nedodělků.</w:t>
      </w:r>
    </w:p>
    <w:p w:rsidR="00F52939" w:rsidRDefault="00C03B8A">
      <w:pPr>
        <w:pStyle w:val="Zkladntext20"/>
        <w:numPr>
          <w:ilvl w:val="0"/>
          <w:numId w:val="20"/>
        </w:numPr>
        <w:shd w:val="clear" w:color="auto" w:fill="auto"/>
        <w:tabs>
          <w:tab w:val="left" w:pos="563"/>
        </w:tabs>
        <w:ind w:left="420" w:hanging="420"/>
        <w:jc w:val="both"/>
      </w:pPr>
      <w:r>
        <w:t xml:space="preserve">Neodstraní-li zhotovitel reklamované vady v termínu dle této smlouvy či v termínu jinak dohodnutém s objednatelem, </w:t>
      </w:r>
      <w:r>
        <w:t>je objednatel oprávněn účtovat zhotoviteli smluvní pokutu ve výši 1 000,-Kč za každý takovýto případ a den prodlení.</w:t>
      </w:r>
    </w:p>
    <w:p w:rsidR="00F52939" w:rsidRDefault="00C03B8A">
      <w:pPr>
        <w:pStyle w:val="Zkladntext20"/>
        <w:numPr>
          <w:ilvl w:val="0"/>
          <w:numId w:val="20"/>
        </w:numPr>
        <w:shd w:val="clear" w:color="auto" w:fill="auto"/>
        <w:tabs>
          <w:tab w:val="left" w:pos="563"/>
        </w:tabs>
        <w:ind w:left="420" w:hanging="420"/>
        <w:jc w:val="both"/>
      </w:pPr>
      <w:r>
        <w:t>Nepředloží-li zhotovitel bankovní záruku, příp. nesloží-li finanční částku formou kauce v termínu stanoveném dle čl. 5 této smlouvy je obje</w:t>
      </w:r>
      <w:r>
        <w:t>dnatel oprávněn účtovat zhotoviteli smluvní pokutu ve výši 400 000,- Kč.</w:t>
      </w:r>
    </w:p>
    <w:p w:rsidR="00F52939" w:rsidRDefault="00C03B8A">
      <w:pPr>
        <w:pStyle w:val="Zkladntext20"/>
        <w:numPr>
          <w:ilvl w:val="0"/>
          <w:numId w:val="20"/>
        </w:numPr>
        <w:shd w:val="clear" w:color="auto" w:fill="auto"/>
        <w:tabs>
          <w:tab w:val="left" w:pos="563"/>
        </w:tabs>
        <w:ind w:left="420" w:hanging="420"/>
        <w:jc w:val="both"/>
      </w:pPr>
      <w:r>
        <w:t>Poruší-li zhotovitel opakovaně tuto smlouvu ve stejné věci poté, co byl objednatelem písemně nejméně jednou upozorněn dle odst. 8.15 této smlouvy, je objednatel oprávněn účtovat zhoto</w:t>
      </w:r>
      <w:r>
        <w:t>viteli smluvní pokutu ve výši 5 000,- Kč za každý případ zvlášť.</w:t>
      </w:r>
    </w:p>
    <w:p w:rsidR="00F52939" w:rsidRDefault="00C03B8A">
      <w:pPr>
        <w:pStyle w:val="Zkladntext20"/>
        <w:numPr>
          <w:ilvl w:val="0"/>
          <w:numId w:val="20"/>
        </w:numPr>
        <w:shd w:val="clear" w:color="auto" w:fill="auto"/>
        <w:tabs>
          <w:tab w:val="left" w:pos="563"/>
        </w:tabs>
        <w:ind w:left="420" w:hanging="420"/>
        <w:jc w:val="both"/>
      </w:pPr>
      <w:r>
        <w:t>Poruší-li zhotovitel tuto smlouvu podstatným způsobem nebo odstoupí-li zhotovitel od této smlouvy z důvodů jiných než jej opravňují platné předpisy, je objednatel oprávněn účtovat zhotoviteli</w:t>
      </w:r>
      <w:r>
        <w:t xml:space="preserve"> smluvní pokutu ve výši 400 000,- Kč.</w:t>
      </w:r>
    </w:p>
    <w:p w:rsidR="00F52939" w:rsidRDefault="00C03B8A">
      <w:pPr>
        <w:pStyle w:val="Zkladntext20"/>
        <w:numPr>
          <w:ilvl w:val="0"/>
          <w:numId w:val="20"/>
        </w:numPr>
        <w:shd w:val="clear" w:color="auto" w:fill="auto"/>
        <w:tabs>
          <w:tab w:val="left" w:pos="563"/>
        </w:tabs>
        <w:ind w:left="420" w:hanging="420"/>
        <w:jc w:val="both"/>
        <w:sectPr w:rsidR="00F52939">
          <w:headerReference w:type="even" r:id="rId36"/>
          <w:headerReference w:type="default" r:id="rId37"/>
          <w:footerReference w:type="even" r:id="rId38"/>
          <w:footerReference w:type="default" r:id="rId39"/>
          <w:headerReference w:type="first" r:id="rId40"/>
          <w:footerReference w:type="first" r:id="rId41"/>
          <w:pgSz w:w="11900" w:h="16840"/>
          <w:pgMar w:top="1031" w:right="1540" w:bottom="1382" w:left="1209" w:header="0" w:footer="3" w:gutter="0"/>
          <w:cols w:space="720"/>
          <w:noEndnote/>
          <w:titlePg/>
          <w:docGrid w:linePitch="360"/>
        </w:sectPr>
      </w:pPr>
      <w:r>
        <w:t xml:space="preserve">V případě prodlení objednatele s úhradou faktur je zhotovitel oprávněn účtovat objednateli úrok z prodlení ve výši 0,03 % z dlužné částky za každý započatý den </w:t>
      </w:r>
      <w:r>
        <w:t>prodlení.</w:t>
      </w:r>
    </w:p>
    <w:p w:rsidR="00F52939" w:rsidRDefault="00C03B8A">
      <w:pPr>
        <w:pStyle w:val="Zkladntext30"/>
        <w:shd w:val="clear" w:color="auto" w:fill="auto"/>
        <w:spacing w:before="0" w:after="461" w:line="200" w:lineRule="exact"/>
        <w:ind w:left="5820"/>
      </w:pPr>
      <w:r>
        <w:lastRenderedPageBreak/>
        <w:t>Číslo smlouvy zhotovitele:</w:t>
      </w:r>
    </w:p>
    <w:p w:rsidR="00F52939" w:rsidRDefault="00C03B8A">
      <w:pPr>
        <w:pStyle w:val="Zkladntext20"/>
        <w:numPr>
          <w:ilvl w:val="0"/>
          <w:numId w:val="20"/>
        </w:numPr>
        <w:shd w:val="clear" w:color="auto" w:fill="auto"/>
        <w:tabs>
          <w:tab w:val="left" w:pos="567"/>
        </w:tabs>
        <w:ind w:left="420" w:hanging="420"/>
        <w:jc w:val="both"/>
      </w:pPr>
      <w:r>
        <w:t>Smluvní pokuta i úrok z prodlení jsou splatné do 21 dnů od doručení jejího vyúčtování druhé straně.</w:t>
      </w:r>
    </w:p>
    <w:p w:rsidR="00F52939" w:rsidRDefault="00C03B8A">
      <w:pPr>
        <w:pStyle w:val="Zkladntext20"/>
        <w:numPr>
          <w:ilvl w:val="0"/>
          <w:numId w:val="20"/>
        </w:numPr>
        <w:shd w:val="clear" w:color="auto" w:fill="auto"/>
        <w:tabs>
          <w:tab w:val="left" w:pos="567"/>
        </w:tabs>
        <w:spacing w:after="535"/>
        <w:ind w:left="420" w:hanging="420"/>
        <w:jc w:val="both"/>
      </w:pPr>
      <w:r>
        <w:t>Ujednáním o smluvní pokutě není však dotčeno právo objednatele na náhradu škody způsobené porušením povinností vyplývaj</w:t>
      </w:r>
      <w:r>
        <w:t>ících z této smlouvy zhotovitelem, a to ani v rozsahu přesahujícím smluvní pokutu.</w:t>
      </w:r>
    </w:p>
    <w:p w:rsidR="00F52939" w:rsidRDefault="00C03B8A">
      <w:pPr>
        <w:pStyle w:val="Nadpis30"/>
        <w:keepNext/>
        <w:keepLines/>
        <w:shd w:val="clear" w:color="auto" w:fill="auto"/>
        <w:spacing w:before="0" w:line="280" w:lineRule="exact"/>
        <w:ind w:left="20"/>
      </w:pPr>
      <w:bookmarkStart w:id="18" w:name="bookmark17"/>
      <w:r>
        <w:t>Článek 14</w:t>
      </w:r>
      <w:bookmarkEnd w:id="18"/>
    </w:p>
    <w:p w:rsidR="00F52939" w:rsidRDefault="00C03B8A">
      <w:pPr>
        <w:pStyle w:val="Nadpis30"/>
        <w:keepNext/>
        <w:keepLines/>
        <w:shd w:val="clear" w:color="auto" w:fill="auto"/>
        <w:spacing w:before="0" w:line="274" w:lineRule="exact"/>
        <w:ind w:left="20"/>
      </w:pPr>
      <w:bookmarkStart w:id="19" w:name="bookmark18"/>
      <w:r>
        <w:t>Závěrečná ustanovení</w:t>
      </w:r>
      <w:bookmarkEnd w:id="19"/>
    </w:p>
    <w:p w:rsidR="00F52939" w:rsidRDefault="00C03B8A">
      <w:pPr>
        <w:pStyle w:val="Zkladntext20"/>
        <w:numPr>
          <w:ilvl w:val="0"/>
          <w:numId w:val="21"/>
        </w:numPr>
        <w:shd w:val="clear" w:color="auto" w:fill="auto"/>
        <w:tabs>
          <w:tab w:val="left" w:pos="567"/>
        </w:tabs>
        <w:ind w:left="420" w:hanging="420"/>
        <w:jc w:val="both"/>
      </w:pPr>
      <w:r>
        <w:t xml:space="preserve">Právní vztahy mezi objednatelem a zhotovitelem se řídí právem České republiky. Objednatel a zhotovitel se ve smyslu § 89a zákona č. 99/1963 </w:t>
      </w:r>
      <w:r>
        <w:t>Sb., občanský soudní řád, v platném znění, dohodli, že soud, v jehož obvodu se nachází sídlo objednatele, je místně příslušným soudem pro veškerá soudní řízení zahájená v souvislosti s touto smlouvou.</w:t>
      </w:r>
    </w:p>
    <w:p w:rsidR="00F52939" w:rsidRDefault="00C03B8A">
      <w:pPr>
        <w:pStyle w:val="Zkladntext20"/>
        <w:numPr>
          <w:ilvl w:val="0"/>
          <w:numId w:val="21"/>
        </w:numPr>
        <w:shd w:val="clear" w:color="auto" w:fill="auto"/>
        <w:tabs>
          <w:tab w:val="left" w:pos="567"/>
        </w:tabs>
        <w:ind w:left="420" w:hanging="420"/>
        <w:jc w:val="both"/>
      </w:pPr>
      <w:r>
        <w:t>Zhotovitel je povinen oznámit objednateli neprodleně ve</w:t>
      </w:r>
      <w:r>
        <w:t xml:space="preserve">škeré podstatné změny týkající se jeho osoby, zejména změny týkající se jeho sídla, reklamačního místa a jiných kontaktních spojení, podstatné změny jeho majetkových a vlastnických poměrů apod. Neučiní-li tak, považuje se za doručenou i zásilka zaslaná na </w:t>
      </w:r>
      <w:r>
        <w:t>již neplatnou adresu, a to třetím dnem odeslání.</w:t>
      </w:r>
    </w:p>
    <w:p w:rsidR="00F52939" w:rsidRDefault="00C03B8A">
      <w:pPr>
        <w:pStyle w:val="Zkladntext20"/>
        <w:numPr>
          <w:ilvl w:val="0"/>
          <w:numId w:val="21"/>
        </w:numPr>
        <w:shd w:val="clear" w:color="auto" w:fill="auto"/>
        <w:tabs>
          <w:tab w:val="left" w:pos="567"/>
        </w:tabs>
        <w:ind w:left="420" w:hanging="420"/>
        <w:jc w:val="both"/>
      </w:pPr>
      <w:r>
        <w:t>Zhotovitel prohlašuje, že není v úpadku ani mu úpadek nehrozí, a že neučiní žádné jednání ani opomenutí po dobu trvání smlouvy jakož i po dobu trvání záručních lhůt, v jehož důsledku by mohl být prohlášen ko</w:t>
      </w:r>
      <w:r>
        <w:t>nkurz na jeho majetek nebo nařízena jeho likvidace.</w:t>
      </w:r>
    </w:p>
    <w:p w:rsidR="00F52939" w:rsidRDefault="00C03B8A">
      <w:pPr>
        <w:pStyle w:val="Zkladntext20"/>
        <w:numPr>
          <w:ilvl w:val="0"/>
          <w:numId w:val="21"/>
        </w:numPr>
        <w:shd w:val="clear" w:color="auto" w:fill="auto"/>
        <w:tabs>
          <w:tab w:val="left" w:pos="567"/>
        </w:tabs>
        <w:ind w:left="420" w:hanging="420"/>
        <w:jc w:val="both"/>
      </w:pPr>
      <w:r>
        <w:t>Účastníkovi této smlouvy, kterému dle této smlouvy vzniklo právo na smluvní pokutu, její úhradou není nikterak dotčeno jeho právo na náhradu škody v plné výši. Rovněž tak zánikem této smlouvy nejsou práva</w:t>
      </w:r>
      <w:r>
        <w:t xml:space="preserve"> na smluvní pokuty, jiné sankce či práva na náhradu škody dle této smlouvy dotčena.</w:t>
      </w:r>
    </w:p>
    <w:p w:rsidR="00F52939" w:rsidRDefault="00C03B8A">
      <w:pPr>
        <w:pStyle w:val="Zkladntext20"/>
        <w:numPr>
          <w:ilvl w:val="0"/>
          <w:numId w:val="21"/>
        </w:numPr>
        <w:shd w:val="clear" w:color="auto" w:fill="auto"/>
        <w:tabs>
          <w:tab w:val="left" w:pos="567"/>
        </w:tabs>
        <w:ind w:left="420" w:hanging="420"/>
        <w:jc w:val="both"/>
      </w:pPr>
      <w:r>
        <w:t>Za škodu způsobenou zhotovitelem objednateli se pro účely této smlouvy míní i ten případ, kdy z důvodu na straně zhotovitele neobdržel objednatel finanční podporu dle odst.</w:t>
      </w:r>
      <w:r>
        <w:t xml:space="preserve"> 1.4 této smlouvy. Výše škody takto způsobené odpovídá výši snížení finanční podpory oproti finanční podpoře, na kterou by objednatel měl nárok při splnění povinností zhotovitele.</w:t>
      </w:r>
    </w:p>
    <w:p w:rsidR="00F52939" w:rsidRDefault="00C03B8A">
      <w:pPr>
        <w:pStyle w:val="Zkladntext20"/>
        <w:numPr>
          <w:ilvl w:val="0"/>
          <w:numId w:val="21"/>
        </w:numPr>
        <w:shd w:val="clear" w:color="auto" w:fill="auto"/>
        <w:tabs>
          <w:tab w:val="left" w:pos="567"/>
        </w:tabs>
        <w:ind w:left="420" w:hanging="420"/>
        <w:jc w:val="both"/>
      </w:pPr>
      <w:r>
        <w:t>Pojištění při plnění díla:</w:t>
      </w:r>
    </w:p>
    <w:p w:rsidR="00F52939" w:rsidRDefault="00C03B8A">
      <w:pPr>
        <w:pStyle w:val="Zkladntext20"/>
        <w:shd w:val="clear" w:color="auto" w:fill="auto"/>
        <w:ind w:left="420" w:firstLine="0"/>
        <w:jc w:val="both"/>
      </w:pPr>
      <w:r>
        <w:t>Pokud činností zhotovitele dojde ke způsobení ško</w:t>
      </w:r>
      <w:r>
        <w:t>dy objednateli nebo třetím osobám z titulu opomenutí, nedbalosti nebo neplněním podmínek vyplývajících ze zákona, technických nebo jiných norem nebo vyplývajících z uzavřené smlouvy, je zhotovitel povinen bez zbytečného odkladu tuto škodu odstranit, a není</w:t>
      </w:r>
      <w:r>
        <w:t>-li to možné, tak finančně uhradit. Veškeré náklady s tím spojené nese zhotovitel. Zhotovitel odpovídá i za škodu způsobenou činností těch, kteří pro něj dílo provádějí.</w:t>
      </w:r>
    </w:p>
    <w:p w:rsidR="00F52939" w:rsidRDefault="00C03B8A">
      <w:pPr>
        <w:pStyle w:val="Zkladntext20"/>
        <w:shd w:val="clear" w:color="auto" w:fill="auto"/>
        <w:ind w:left="420" w:firstLine="0"/>
        <w:jc w:val="both"/>
      </w:pPr>
      <w:r>
        <w:t xml:space="preserve">Zhotovitel odpovídá za škodu způsobenou okolnostmi, které mají původ v povaze strojů, </w:t>
      </w:r>
      <w:r>
        <w:t>přístrojů nebo jiných věcí, které zhotovitel použil nebo hodlal použít při plnění veřejné zakázky.</w:t>
      </w:r>
    </w:p>
    <w:p w:rsidR="00F52939" w:rsidRDefault="00C03B8A">
      <w:pPr>
        <w:pStyle w:val="Zkladntext20"/>
        <w:shd w:val="clear" w:color="auto" w:fill="auto"/>
        <w:ind w:left="420" w:firstLine="0"/>
        <w:jc w:val="both"/>
      </w:pPr>
      <w:r>
        <w:t>Při vzniku pojistné události zabezpečuje veškeré úkony vůči pojistiteli zhotovitel. Objednatel je povinen poskytnout v souvislosti s pojistnou událostí zhoto</w:t>
      </w:r>
      <w:r>
        <w:t>viteli veškerou součinnost, která je v jeho možnostech. Náklady na pojištění nese zhotovitel a má je zahrnuty ve sjednané ceně.</w:t>
      </w:r>
      <w:r>
        <w:br w:type="page"/>
      </w:r>
    </w:p>
    <w:p w:rsidR="00F52939" w:rsidRDefault="00C03B8A">
      <w:pPr>
        <w:pStyle w:val="Zkladntext20"/>
        <w:numPr>
          <w:ilvl w:val="0"/>
          <w:numId w:val="21"/>
        </w:numPr>
        <w:shd w:val="clear" w:color="auto" w:fill="auto"/>
        <w:tabs>
          <w:tab w:val="left" w:pos="773"/>
        </w:tabs>
        <w:ind w:left="560" w:hanging="360"/>
        <w:jc w:val="both"/>
      </w:pPr>
      <w:r>
        <w:lastRenderedPageBreak/>
        <w:t>Práva vzniklá z této smlouvy nesmí být postoupena bez předchozího písemného souhlasu druhé strany. Za písemnou formu nebude pro</w:t>
      </w:r>
      <w:r>
        <w:t xml:space="preserve"> tento účel považována výměna e-mailových, či jiných elektronických zpráv.</w:t>
      </w:r>
    </w:p>
    <w:p w:rsidR="00F52939" w:rsidRDefault="00C03B8A">
      <w:pPr>
        <w:pStyle w:val="Zkladntext20"/>
        <w:numPr>
          <w:ilvl w:val="0"/>
          <w:numId w:val="21"/>
        </w:numPr>
        <w:shd w:val="clear" w:color="auto" w:fill="auto"/>
        <w:tabs>
          <w:tab w:val="left" w:pos="773"/>
        </w:tabs>
        <w:ind w:left="560" w:hanging="360"/>
        <w:jc w:val="both"/>
      </w:pPr>
      <w:r>
        <w:t>Tato smlouva obsahuje úplné ujednání o předmětu smlouvy a všech náležitostech, které strany měly a chtěly ve smlouvě ujednat, a které považují za důležité pro závaznost této smlouvy</w:t>
      </w:r>
      <w:r>
        <w:t>. Žádný projev stran učiněný při jednání o této smlouvě ani projev učiněný po uzavření této smlouvy nesmí být vykládán v rozporu s výslovnými ustanoveními této smlouvy a nezakládá žádný závazek žádné ze stran</w:t>
      </w:r>
    </w:p>
    <w:p w:rsidR="00F52939" w:rsidRDefault="00C03B8A">
      <w:pPr>
        <w:pStyle w:val="Zkladntext20"/>
        <w:numPr>
          <w:ilvl w:val="0"/>
          <w:numId w:val="21"/>
        </w:numPr>
        <w:shd w:val="clear" w:color="auto" w:fill="auto"/>
        <w:tabs>
          <w:tab w:val="left" w:pos="773"/>
        </w:tabs>
        <w:ind w:left="560" w:hanging="360"/>
        <w:jc w:val="both"/>
      </w:pPr>
      <w:r>
        <w:t>Strany si nepřejí, aby nad rámec výslovných ust</w:t>
      </w:r>
      <w:r>
        <w: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w:t>
      </w:r>
      <w:r>
        <w:t>dle shora uvedeného si strany potvrzují, že si nejsou vědomy žádných dosud mezi nimi zavedených obchodních zvyklostí či praxe.</w:t>
      </w:r>
    </w:p>
    <w:p w:rsidR="00F52939" w:rsidRDefault="00C03B8A">
      <w:pPr>
        <w:pStyle w:val="Zkladntext20"/>
        <w:numPr>
          <w:ilvl w:val="0"/>
          <w:numId w:val="21"/>
        </w:numPr>
        <w:shd w:val="clear" w:color="auto" w:fill="auto"/>
        <w:tabs>
          <w:tab w:val="left" w:pos="852"/>
        </w:tabs>
        <w:ind w:left="560" w:hanging="360"/>
        <w:jc w:val="both"/>
      </w:pPr>
      <w:r>
        <w:t xml:space="preserve">Odpověď strany této smlouvy, podle § 1740 odst. 3 občanského zákoníku, s dodatkem nebo odchylkou, není přijetím nabídky na </w:t>
      </w:r>
      <w:r>
        <w:t>uzavření této smlouvy, ani když podstatně nemění podmínky nabídky.</w:t>
      </w:r>
    </w:p>
    <w:p w:rsidR="00F52939" w:rsidRDefault="00C03B8A">
      <w:pPr>
        <w:pStyle w:val="Zkladntext20"/>
        <w:numPr>
          <w:ilvl w:val="0"/>
          <w:numId w:val="21"/>
        </w:numPr>
        <w:shd w:val="clear" w:color="auto" w:fill="auto"/>
        <w:tabs>
          <w:tab w:val="left" w:pos="852"/>
        </w:tabs>
        <w:ind w:left="560" w:hanging="360"/>
        <w:jc w:val="both"/>
      </w:pPr>
      <w:r>
        <w:t>Tato smlouva je vyhotovena ve 4 stejnopisech, z nichž 2 obdrží objednatel a 2 zhotovitel.</w:t>
      </w:r>
    </w:p>
    <w:p w:rsidR="00F52939" w:rsidRDefault="00C03B8A">
      <w:pPr>
        <w:pStyle w:val="Zkladntext20"/>
        <w:numPr>
          <w:ilvl w:val="0"/>
          <w:numId w:val="21"/>
        </w:numPr>
        <w:shd w:val="clear" w:color="auto" w:fill="auto"/>
        <w:tabs>
          <w:tab w:val="left" w:pos="852"/>
        </w:tabs>
        <w:ind w:left="560" w:hanging="360"/>
        <w:jc w:val="both"/>
      </w:pPr>
      <w:r>
        <w:t>Nedílnou součástí této smlouvy je příloha č. 1 - Položkový rozpočet.</w:t>
      </w:r>
    </w:p>
    <w:p w:rsidR="00F52939" w:rsidRDefault="00C03B8A">
      <w:pPr>
        <w:pStyle w:val="Zkladntext20"/>
        <w:numPr>
          <w:ilvl w:val="0"/>
          <w:numId w:val="21"/>
        </w:numPr>
        <w:shd w:val="clear" w:color="auto" w:fill="auto"/>
        <w:tabs>
          <w:tab w:val="left" w:pos="852"/>
        </w:tabs>
        <w:spacing w:after="535"/>
        <w:ind w:left="560" w:hanging="360"/>
        <w:jc w:val="both"/>
      </w:pPr>
      <w:r>
        <w:t>Smluvní strany si tuto smlouvu</w:t>
      </w:r>
      <w:r>
        <w:t xml:space="preserve"> řádně pročetly a souhlasí s jejím obsahem. Tato smlouva nabývá účinnosti podpisem oběma smluvními stranami. Na důkaz tohoto stvrzují tuto smlouvu statutární zástupci obou stran.</w:t>
      </w:r>
    </w:p>
    <w:p w:rsidR="00F52939" w:rsidRDefault="00C03B8A">
      <w:pPr>
        <w:pStyle w:val="Nadpis30"/>
        <w:keepNext/>
        <w:keepLines/>
        <w:shd w:val="clear" w:color="auto" w:fill="auto"/>
        <w:spacing w:before="0" w:line="280" w:lineRule="exact"/>
        <w:ind w:right="80"/>
      </w:pPr>
      <w:bookmarkStart w:id="20" w:name="bookmark19"/>
      <w:r>
        <w:t>Doložka</w:t>
      </w:r>
      <w:bookmarkEnd w:id="20"/>
    </w:p>
    <w:p w:rsidR="00F52939" w:rsidRDefault="00C03B8A">
      <w:pPr>
        <w:pStyle w:val="Nadpis30"/>
        <w:keepNext/>
        <w:keepLines/>
        <w:shd w:val="clear" w:color="auto" w:fill="auto"/>
        <w:spacing w:before="0" w:line="280" w:lineRule="exact"/>
        <w:jc w:val="both"/>
      </w:pPr>
      <w:bookmarkStart w:id="21" w:name="bookmark20"/>
      <w:r>
        <w:t>ve smyslu § 41 zákona č. 128/2000 Sb., o obcích (obecní zřízení), v p</w:t>
      </w:r>
      <w:r>
        <w:t>latném</w:t>
      </w:r>
      <w:bookmarkEnd w:id="21"/>
    </w:p>
    <w:p w:rsidR="00F52939" w:rsidRDefault="00C03B8A">
      <w:pPr>
        <w:pStyle w:val="Nadpis30"/>
        <w:keepNext/>
        <w:keepLines/>
        <w:shd w:val="clear" w:color="auto" w:fill="auto"/>
        <w:spacing w:before="0" w:line="281" w:lineRule="exact"/>
        <w:ind w:right="80"/>
      </w:pPr>
      <w:bookmarkStart w:id="22" w:name="bookmark21"/>
      <w:r>
        <w:t>znění</w:t>
      </w:r>
      <w:bookmarkEnd w:id="22"/>
    </w:p>
    <w:p w:rsidR="00F52939" w:rsidRDefault="00C03B8A">
      <w:pPr>
        <w:pStyle w:val="Zkladntext20"/>
        <w:shd w:val="clear" w:color="auto" w:fill="auto"/>
        <w:spacing w:line="281" w:lineRule="exact"/>
        <w:ind w:firstLine="0"/>
        <w:jc w:val="both"/>
        <w:sectPr w:rsidR="00F52939">
          <w:pgSz w:w="11900" w:h="16840"/>
          <w:pgMar w:top="1051" w:right="1433" w:bottom="2269" w:left="1388" w:header="0" w:footer="3" w:gutter="0"/>
          <w:cols w:space="720"/>
          <w:noEndnote/>
          <w:docGrid w:linePitch="360"/>
        </w:sectPr>
      </w:pPr>
      <w:r>
        <w:t>Objednatel prohlašuje, že smlouva o dílo č. SML167/2016/0W byla projednána a schválena na zasedání Rady městské části Brno - Nový Lískovec č. 12/2016, které se konalo dne 11.07. 2016.</w:t>
      </w:r>
    </w:p>
    <w:p w:rsidR="00F52939" w:rsidRDefault="00F52939">
      <w:pPr>
        <w:spacing w:before="94" w:after="94" w:line="240" w:lineRule="exact"/>
        <w:rPr>
          <w:sz w:val="19"/>
          <w:szCs w:val="19"/>
        </w:rPr>
      </w:pPr>
    </w:p>
    <w:p w:rsidR="00F52939" w:rsidRDefault="00F52939">
      <w:pPr>
        <w:rPr>
          <w:sz w:val="2"/>
          <w:szCs w:val="2"/>
        </w:rPr>
        <w:sectPr w:rsidR="00F52939">
          <w:type w:val="continuous"/>
          <w:pgSz w:w="11900" w:h="16840"/>
          <w:pgMar w:top="1340" w:right="0" w:bottom="3889" w:left="0" w:header="0" w:footer="3" w:gutter="0"/>
          <w:cols w:space="720"/>
          <w:noEndnote/>
          <w:docGrid w:linePitch="360"/>
        </w:sectPr>
      </w:pPr>
    </w:p>
    <w:p w:rsidR="00F52939" w:rsidRDefault="00C03B8A">
      <w:pPr>
        <w:pStyle w:val="Zkladntext140"/>
        <w:shd w:val="clear" w:color="auto" w:fill="auto"/>
        <w:spacing w:line="300" w:lineRule="exact"/>
      </w:pPr>
      <w:r>
        <w:t xml:space="preserve">v </w:t>
      </w:r>
      <w:r>
        <w:rPr>
          <w:rStyle w:val="Zkladntext1412ptMtko100"/>
        </w:rPr>
        <w:t xml:space="preserve">Bmě dne </w:t>
      </w:r>
      <w:r>
        <w:t>2 5 -07- 2016</w:t>
      </w:r>
    </w:p>
    <w:p w:rsidR="00F52939" w:rsidRDefault="00C03B8A">
      <w:pPr>
        <w:pStyle w:val="Nadpis20"/>
        <w:keepNext/>
        <w:keepLines/>
        <w:shd w:val="clear" w:color="auto" w:fill="auto"/>
        <w:spacing w:line="300" w:lineRule="exact"/>
        <w:sectPr w:rsidR="00F52939">
          <w:type w:val="continuous"/>
          <w:pgSz w:w="11900" w:h="16840"/>
          <w:pgMar w:top="1340" w:right="2671" w:bottom="3889" w:left="1403" w:header="0" w:footer="3" w:gutter="0"/>
          <w:cols w:num="2" w:space="2239"/>
          <w:noEndnote/>
          <w:docGrid w:linePitch="360"/>
        </w:sectPr>
      </w:pPr>
      <w:r>
        <w:br w:type="column"/>
      </w:r>
      <w:bookmarkStart w:id="23" w:name="bookmark22"/>
      <w:r>
        <w:rPr>
          <w:rStyle w:val="Nadpis212ptNetunMtko100"/>
        </w:rPr>
        <w:t xml:space="preserve">V Bmě </w:t>
      </w:r>
      <w:r>
        <w:t>dne 2 5 -07- 2016</w:t>
      </w:r>
      <w:bookmarkEnd w:id="23"/>
    </w:p>
    <w:p w:rsidR="00F52939" w:rsidRDefault="00F52939">
      <w:pPr>
        <w:spacing w:before="100" w:after="100" w:line="240" w:lineRule="exact"/>
        <w:rPr>
          <w:sz w:val="19"/>
          <w:szCs w:val="19"/>
        </w:rPr>
      </w:pPr>
    </w:p>
    <w:p w:rsidR="00F52939" w:rsidRDefault="00F52939">
      <w:pPr>
        <w:rPr>
          <w:sz w:val="2"/>
          <w:szCs w:val="2"/>
        </w:rPr>
        <w:sectPr w:rsidR="00F52939">
          <w:type w:val="continuous"/>
          <w:pgSz w:w="11900" w:h="16840"/>
          <w:pgMar w:top="1340" w:right="0" w:bottom="1340" w:left="0" w:header="0" w:footer="3" w:gutter="0"/>
          <w:cols w:space="720"/>
          <w:noEndnote/>
          <w:docGrid w:linePitch="360"/>
        </w:sectPr>
      </w:pPr>
    </w:p>
    <w:p w:rsidR="00F52939" w:rsidRDefault="00C03B8A">
      <w:pPr>
        <w:pStyle w:val="Nadpis320"/>
        <w:keepNext/>
        <w:keepLines/>
        <w:shd w:val="clear" w:color="auto" w:fill="auto"/>
        <w:spacing w:line="260" w:lineRule="exact"/>
        <w:ind w:left="420"/>
      </w:pPr>
      <w:r>
        <w:pict>
          <v:shape id="_x0000_s1066" type="#_x0000_t202" style="position:absolute;left:0;text-align:left;margin-left:-.75pt;margin-top:-31.75pt;width:60.1pt;height:15.25pt;z-index:-125829368;mso-wrap-distance-left:5pt;mso-wrap-distance-right:190.45pt;mso-position-horizontal-relative:margin" filled="f" stroked="f">
            <v:textbox style="mso-fit-shape-to-text:t" inset="0,0,0,0">
              <w:txbxContent>
                <w:p w:rsidR="00F52939" w:rsidRDefault="00C03B8A">
                  <w:pPr>
                    <w:pStyle w:val="Zkladntext20"/>
                    <w:shd w:val="clear" w:color="auto" w:fill="auto"/>
                    <w:spacing w:line="240" w:lineRule="exact"/>
                    <w:ind w:firstLine="0"/>
                  </w:pPr>
                  <w:r>
                    <w:rPr>
                      <w:rStyle w:val="Zkladntext2Exact"/>
                    </w:rPr>
                    <w:t>Objednatel:</w:t>
                  </w:r>
                </w:p>
              </w:txbxContent>
            </v:textbox>
            <w10:wrap type="topAndBottom" anchorx="margin"/>
          </v:shape>
        </w:pict>
      </w:r>
      <w:bookmarkStart w:id="24" w:name="bookmark23"/>
      <w:r>
        <w:t>Statutární město Brno</w:t>
      </w:r>
      <w:bookmarkEnd w:id="24"/>
    </w:p>
    <w:p w:rsidR="00F52939" w:rsidRDefault="00C03B8A">
      <w:pPr>
        <w:pStyle w:val="Zkladntext110"/>
        <w:shd w:val="clear" w:color="auto" w:fill="auto"/>
        <w:spacing w:line="180" w:lineRule="exact"/>
        <w:ind w:left="420"/>
        <w:jc w:val="center"/>
      </w:pPr>
      <w:r>
        <w:t>Městská část Brno-Nový Lískovec</w:t>
      </w:r>
    </w:p>
    <w:p w:rsidR="00F52939" w:rsidRDefault="00C03B8A">
      <w:pPr>
        <w:pStyle w:val="Zkladntext150"/>
        <w:shd w:val="clear" w:color="auto" w:fill="auto"/>
        <w:ind w:left="420"/>
      </w:pPr>
      <w:r>
        <w:pict>
          <v:shape id="_x0000_s1067" type="#_x0000_t202" style="position:absolute;left:0;text-align:left;margin-left:-.75pt;margin-top:20.5pt;width:136.1pt;height:48.95pt;z-index:-125829367;mso-wrap-distance-left:5pt;mso-wrap-distance-right:68.75pt;mso-wrap-distance-bottom:20pt;mso-position-horizontal-relative:margin" wrapcoords="380 0 16550 0 16550 13921 21600 14220 21600 21600 0 21600 0 14220 380 13921 380 0" filled="f" stroked="f">
            <v:textbox style="mso-fit-shape-to-text:t" inset="0,0,0,0">
              <w:txbxContent>
                <w:p w:rsidR="00F52939" w:rsidRDefault="00C03B8A">
                  <w:pPr>
                    <w:jc w:val="center"/>
                    <w:rPr>
                      <w:sz w:val="2"/>
                      <w:szCs w:val="2"/>
                    </w:rPr>
                  </w:pPr>
                  <w:r>
                    <w:fldChar w:fldCharType="begin"/>
                  </w:r>
                  <w:r>
                    <w:instrText xml:space="preserve"> </w:instrText>
                  </w:r>
                  <w:r>
                    <w:instrText>INCLUDEPICTURE  "M:\\OCR\\media\\image1.jpeg"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75pt;height:48.75pt">
                        <v:imagedata r:id="rId42" r:href="rId43"/>
                      </v:shape>
                    </w:pict>
                  </w:r>
                  <w:r>
                    <w:fldChar w:fldCharType="end"/>
                  </w:r>
                </w:p>
                <w:p w:rsidR="00F52939" w:rsidRDefault="00C03B8A">
                  <w:pPr>
                    <w:pStyle w:val="Titulekobrzku"/>
                    <w:shd w:val="clear" w:color="auto" w:fill="auto"/>
                    <w:spacing w:line="240" w:lineRule="exact"/>
                  </w:pPr>
                  <w:r>
                    <w:t>Ing. Jana Drápalová</w:t>
                  </w:r>
                </w:p>
                <w:p w:rsidR="00F52939" w:rsidRDefault="00C03B8A">
                  <w:pPr>
                    <w:pStyle w:val="Titulekobrzku"/>
                    <w:shd w:val="clear" w:color="auto" w:fill="auto"/>
                    <w:spacing w:line="240" w:lineRule="exact"/>
                  </w:pPr>
                  <w:r>
                    <w:t>starostka MČ Brno - Nový Lískovec</w:t>
                  </w:r>
                </w:p>
              </w:txbxContent>
            </v:textbox>
            <w10:wrap type="topAndBottom" anchorx="margin"/>
          </v:shape>
        </w:pict>
      </w:r>
      <w:r>
        <w:pict>
          <v:shape id="_x0000_s1069" type="#_x0000_t202" style="position:absolute;left:0;text-align:left;margin-left:250.85pt;margin-top:-55.1pt;width:57.95pt;height:14.1pt;z-index:-125829366;mso-wrap-distance-left:5pt;mso-wrap-distance-right:5pt;mso-wrap-distance-bottom:20.35pt;mso-position-horizontal-relative:margin" filled="f" stroked="f">
            <v:textbox style="mso-fit-shape-to-text:t" inset="0,0,0,0">
              <w:txbxContent>
                <w:p w:rsidR="00F52939" w:rsidRDefault="00C03B8A">
                  <w:pPr>
                    <w:pStyle w:val="Titulekobrzku"/>
                    <w:shd w:val="clear" w:color="auto" w:fill="auto"/>
                    <w:spacing w:line="240" w:lineRule="exact"/>
                  </w:pPr>
                  <w:r>
                    <w:t>Zhotovitel:</w:t>
                  </w:r>
                </w:p>
              </w:txbxContent>
            </v:textbox>
            <w10:wrap type="square" side="left" anchorx="margin"/>
          </v:shape>
        </w:pict>
      </w:r>
      <w:r>
        <w:pict>
          <v:shape id="_x0000_s1070" type="#_x0000_t202" style="position:absolute;left:0;text-align:left;margin-left:463.25pt;margin-top:28.6pt;width:12.95pt;height:10.2pt;z-index:-125829365;mso-wrap-distance-left:5pt;mso-wrap-distance-right:5pt;mso-wrap-distance-bottom:20.35pt;mso-position-horizontal-relative:margin" filled="f" stroked="f">
            <v:textbox style="mso-fit-shape-to-text:t" inset="0,0,0,0">
              <w:txbxContent>
                <w:p w:rsidR="00F52939" w:rsidRDefault="00C03B8A">
                  <w:pPr>
                    <w:pStyle w:val="Titulekobrzku2"/>
                    <w:shd w:val="clear" w:color="auto" w:fill="auto"/>
                    <w:spacing w:line="170" w:lineRule="exact"/>
                  </w:pPr>
                  <w:r>
                    <w:t>'55</w:t>
                  </w:r>
                </w:p>
              </w:txbxContent>
            </v:textbox>
            <w10:wrap type="square" side="left" anchorx="margin"/>
          </v:shape>
        </w:pict>
      </w:r>
      <w:r>
        <w:pict>
          <v:shape id="_x0000_s1071" type="#_x0000_t202" style="position:absolute;left:0;text-align:left;margin-left:249.8pt;margin-top:80.9pt;width:44.3pt;height:15.2pt;z-index:-125829364;mso-wrap-distance-left:5pt;mso-wrap-distance-right:5pt;mso-wrap-distance-bottom:20.35pt;mso-position-horizontal-relative:margin" filled="f" stroked="f">
            <v:textbox style="mso-fit-shape-to-text:t" inset="0,0,0,0">
              <w:txbxContent>
                <w:p w:rsidR="00F52939" w:rsidRDefault="00C03B8A">
                  <w:pPr>
                    <w:pStyle w:val="Titulekobrzku"/>
                    <w:shd w:val="clear" w:color="auto" w:fill="auto"/>
                    <w:spacing w:line="240" w:lineRule="exact"/>
                  </w:pPr>
                  <w:r>
                    <w:t>jednatel</w:t>
                  </w:r>
                </w:p>
              </w:txbxContent>
            </v:textbox>
            <w10:wrap type="square" side="left" anchorx="margin"/>
          </v:shape>
        </w:pict>
      </w:r>
      <w:r>
        <w:pict>
          <v:shape id="_x0000_s1072" type="#_x0000_t75" style="position:absolute;left:0;text-align:left;margin-left:251.4pt;margin-top:-42.7pt;width:212.65pt;height:124.3pt;z-index:-125829363;mso-wrap-distance-left:5pt;mso-wrap-distance-right:5pt;mso-wrap-distance-bottom:20.35pt;mso-position-horizontal-relative:margin">
            <v:imagedata r:id="rId44" o:title="image2"/>
            <w10:wrap type="square" side="left" anchorx="margin"/>
          </v:shape>
        </w:pict>
      </w:r>
      <w:r>
        <w:t>eS</w:t>
      </w:r>
      <w:r>
        <w:rPr>
          <w:rStyle w:val="Zkladntext15TimesNewRoman105ptdkovn0pt"/>
          <w:rFonts w:eastAsia="Impact"/>
        </w:rPr>
        <w:t>4</w:t>
      </w:r>
      <w:r>
        <w:t xml:space="preserve"> co </w:t>
      </w:r>
      <w:r>
        <w:rPr>
          <w:rStyle w:val="Zkladntext15TimesNewRoman105ptdkovn0pt"/>
          <w:rFonts w:eastAsia="Impact"/>
        </w:rPr>
        <w:t>3</w:t>
      </w:r>
      <w:r>
        <w:t xml:space="preserve">mo, Oblá </w:t>
      </w:r>
      <w:r>
        <w:rPr>
          <w:rStyle w:val="Zkladntext15TimesNewRoman105ptdkovn0pt"/>
          <w:rFonts w:eastAsia="Impact"/>
        </w:rPr>
        <w:t>75</w:t>
      </w:r>
      <w:r>
        <w:t>a</w:t>
      </w:r>
      <w:r>
        <w:br/>
      </w:r>
      <w:r>
        <w:rPr>
          <w:rStyle w:val="Zkladntext15Sylfaen85pt"/>
          <w:b w:val="0"/>
          <w:bCs w:val="0"/>
        </w:rPr>
        <w:t>3</w:t>
      </w:r>
    </w:p>
    <w:sectPr w:rsidR="00F52939">
      <w:type w:val="continuous"/>
      <w:pgSz w:w="11900" w:h="16840"/>
      <w:pgMar w:top="1340" w:right="1418" w:bottom="1340" w:left="14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03B8A">
      <w:r>
        <w:separator/>
      </w:r>
    </w:p>
  </w:endnote>
  <w:endnote w:type="continuationSeparator" w:id="0">
    <w:p w:rsidR="00000000" w:rsidRDefault="00C0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8" type="#_x0000_t202" style="position:absolute;margin-left:281.1pt;margin-top:795.85pt;width:16pt;height:7pt;z-index:-188744062;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Gulim55ptdkovn3pt"/>
                  </w:rPr>
                  <w:t>-</w:t>
                </w:r>
                <w:r>
                  <w:fldChar w:fldCharType="begin"/>
                </w:r>
                <w:r>
                  <w:instrText xml:space="preserve"> PAGE \* MERGEFORMAT </w:instrText>
                </w:r>
                <w:r>
                  <w:fldChar w:fldCharType="separate"/>
                </w:r>
                <w:r>
                  <w:rPr>
                    <w:rStyle w:val="ZhlavneboZpatGulim55ptdkovn3pt"/>
                  </w:rPr>
                  <w:t>#</w:t>
                </w:r>
                <w:r>
                  <w:rPr>
                    <w:rStyle w:val="ZhlavneboZpatGulim55ptdkovn3pt"/>
                  </w:rPr>
                  <w:fldChar w:fldCharType="end"/>
                </w:r>
                <w:r>
                  <w:rPr>
                    <w:rStyle w:val="ZhlavneboZpatGulim55ptdkovn3pt"/>
                  </w:rPr>
                  <w:t xml:space="preserve"> -</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1" type="#_x0000_t202" style="position:absolute;margin-left:276.1pt;margin-top:796.2pt;width:16pt;height:6.85pt;z-index:-188744045;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Pr="00C03B8A">
                  <w:rPr>
                    <w:rStyle w:val="ZhlavneboZpat1"/>
                    <w:noProof/>
                  </w:rPr>
                  <w:t>9</w:t>
                </w:r>
                <w:r>
                  <w:rPr>
                    <w:rStyle w:val="ZhlavneboZpat1"/>
                  </w:rPr>
                  <w:fldChar w:fldCharType="end"/>
                </w:r>
                <w:r>
                  <w:rPr>
                    <w:rStyle w:val="ZhlavneboZpat1"/>
                  </w:rPr>
                  <w:t>-</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F5293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7" type="#_x0000_t202" style="position:absolute;margin-left:277pt;margin-top:794.75pt;width:15.1pt;height:7pt;z-index:-188744041;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 xml:space="preserve">- </w:t>
                </w:r>
                <w:r>
                  <w:fldChar w:fldCharType="begin"/>
                </w:r>
                <w:r>
                  <w:instrText xml:space="preserve"> PAGE \* MERGEFORMAT </w:instrText>
                </w:r>
                <w:r>
                  <w:fldChar w:fldCharType="separate"/>
                </w:r>
                <w:r w:rsidRPr="00C03B8A">
                  <w:rPr>
                    <w:rStyle w:val="ZhlavneboZpat1"/>
                    <w:noProof/>
                  </w:rPr>
                  <w:t>12</w:t>
                </w:r>
                <w:r>
                  <w:rPr>
                    <w:rStyle w:val="ZhlavneboZpat1"/>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6" type="#_x0000_t202" style="position:absolute;margin-left:276.25pt;margin-top:796pt;width:14.95pt;height:7pt;z-index:-188744040;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Pr="00C03B8A">
                  <w:rPr>
                    <w:rStyle w:val="ZhlavneboZpat1"/>
                    <w:noProof/>
                  </w:rPr>
                  <w:t>13</w:t>
                </w:r>
                <w:r>
                  <w:rPr>
                    <w:rStyle w:val="ZhlavneboZpat1"/>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5" type="#_x0000_t202" style="position:absolute;margin-left:275.9pt;margin-top:813.1pt;width:20.9pt;height:6.85pt;z-index:-188744039;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Pr="00C03B8A">
                  <w:rPr>
                    <w:rStyle w:val="ZhlavneboZpat1"/>
                    <w:noProof/>
                  </w:rPr>
                  <w:t>11</w:t>
                </w:r>
                <w:r>
                  <w:rPr>
                    <w:rStyle w:val="ZhlavneboZpat1"/>
                  </w:rPr>
                  <w:fldChar w:fldCharType="end"/>
                </w:r>
                <w:r>
                  <w:rPr>
                    <w:rStyle w:val="ZhlavneboZpat1"/>
                  </w:rPr>
                  <w:t xml:space="preserve"> -</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2" type="#_x0000_t202" style="position:absolute;margin-left:285.75pt;margin-top:795.4pt;width:20.9pt;height:6.85pt;z-index:-188744036;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 xml:space="preserve">- </w:t>
                </w:r>
                <w:r>
                  <w:fldChar w:fldCharType="begin"/>
                </w:r>
                <w:r>
                  <w:instrText xml:space="preserve"> PAGE \* MERGEFORMAT </w:instrText>
                </w:r>
                <w:r>
                  <w:fldChar w:fldCharType="separate"/>
                </w:r>
                <w:r w:rsidRPr="00C03B8A">
                  <w:rPr>
                    <w:rStyle w:val="ZhlavneboZpat1"/>
                    <w:noProof/>
                  </w:rPr>
                  <w:t>16</w:t>
                </w:r>
                <w:r>
                  <w:rPr>
                    <w:rStyle w:val="ZhlavneboZpat1"/>
                  </w:rPr>
                  <w:fldChar w:fldCharType="end"/>
                </w:r>
                <w:r>
                  <w:rPr>
                    <w:rStyle w:val="ZhlavneboZpat1"/>
                  </w:rPr>
                  <w:t>-</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1" type="#_x0000_t202" style="position:absolute;margin-left:280.15pt;margin-top:813.55pt;width:14.95pt;height:6.85pt;z-index:-188744035;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 xml:space="preserve">- </w:t>
                </w:r>
                <w:r>
                  <w:fldChar w:fldCharType="begin"/>
                </w:r>
                <w:r>
                  <w:instrText xml:space="preserve"> PAGE \* MERGEFORMAT </w:instrText>
                </w:r>
                <w:r>
                  <w:fldChar w:fldCharType="separate"/>
                </w:r>
                <w:r w:rsidRPr="00C03B8A">
                  <w:rPr>
                    <w:rStyle w:val="ZhlavneboZpat1"/>
                    <w:noProof/>
                  </w:rPr>
                  <w:t>15</w:t>
                </w:r>
                <w:r>
                  <w:rPr>
                    <w:rStyle w:val="ZhlavneboZpat1"/>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49" type="#_x0000_t202" style="position:absolute;margin-left:273pt;margin-top:795.1pt;width:20.9pt;height:6.85pt;z-index:-188744033;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 xml:space="preserve">- </w:t>
                </w:r>
                <w:r>
                  <w:fldChar w:fldCharType="begin"/>
                </w:r>
                <w:r>
                  <w:instrText xml:space="preserve"> PAGE \* MERGEFORMAT </w:instrText>
                </w:r>
                <w:r>
                  <w:fldChar w:fldCharType="separate"/>
                </w:r>
                <w:r w:rsidRPr="00C03B8A">
                  <w:rPr>
                    <w:rStyle w:val="ZhlavneboZpat1"/>
                    <w:noProof/>
                  </w:rPr>
                  <w:t>14</w:t>
                </w:r>
                <w:r>
                  <w:rPr>
                    <w:rStyle w:val="ZhlavneboZpat1"/>
                  </w:rPr>
                  <w:fldChar w:fldCharType="end"/>
                </w:r>
                <w:r>
                  <w:rPr>
                    <w:rStyle w:val="ZhlavneboZpat1"/>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7" type="#_x0000_t202" style="position:absolute;margin-left:281.1pt;margin-top:795.85pt;width:16pt;height:7pt;z-index:-188744061;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Gulim55ptdkovn3pt"/>
                  </w:rPr>
                  <w:t>-</w:t>
                </w:r>
                <w:r>
                  <w:fldChar w:fldCharType="begin"/>
                </w:r>
                <w:r>
                  <w:instrText xml:space="preserve"> PAGE \* MERGEFORMAT </w:instrText>
                </w:r>
                <w:r>
                  <w:fldChar w:fldCharType="separate"/>
                </w:r>
                <w:r w:rsidRPr="00C03B8A">
                  <w:rPr>
                    <w:rStyle w:val="ZhlavneboZpatGulim55ptdkovn3pt"/>
                    <w:noProof/>
                  </w:rPr>
                  <w:t>1</w:t>
                </w:r>
                <w:r>
                  <w:rPr>
                    <w:rStyle w:val="ZhlavneboZpatGulim55ptdkovn3pt"/>
                  </w:rPr>
                  <w:fldChar w:fldCharType="end"/>
                </w:r>
                <w:r>
                  <w:rPr>
                    <w:rStyle w:val="ZhlavneboZpatGulim55ptdkovn3pt"/>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4" type="#_x0000_t202" style="position:absolute;margin-left:280.75pt;margin-top:793.3pt;width:16pt;height:6.65pt;z-index:-188744058;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Pr="00C03B8A">
                  <w:rPr>
                    <w:rStyle w:val="ZhlavneboZpat1"/>
                    <w:noProof/>
                  </w:rPr>
                  <w:t>4</w:t>
                </w:r>
                <w:r>
                  <w:rPr>
                    <w:rStyle w:val="ZhlavneboZpat1"/>
                  </w:rPr>
                  <w:fldChar w:fldCharType="end"/>
                </w:r>
                <w:r>
                  <w:rPr>
                    <w:rStyle w:val="ZhlavneboZpat1"/>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3" type="#_x0000_t202" style="position:absolute;margin-left:276.6pt;margin-top:796.2pt;width:9.7pt;height:7pt;z-index:-188744057;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Pr="00C03B8A">
                  <w:rPr>
                    <w:rStyle w:val="ZhlavneboZpat1"/>
                    <w:noProof/>
                  </w:rPr>
                  <w:t>3</w:t>
                </w:r>
                <w:r>
                  <w:rPr>
                    <w:rStyle w:val="ZhlavneboZpat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1" type="#_x0000_t202" style="position:absolute;margin-left:276.8pt;margin-top:793.5pt;width:9.7pt;height:6.85pt;z-index:-188744055;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w:t>
                </w:r>
                <w:r>
                  <w:fldChar w:fldCharType="begin"/>
                </w:r>
                <w:r>
                  <w:instrText xml:space="preserve"> PAGE \* MERGEFORMAT </w:instrText>
                </w:r>
                <w:r>
                  <w:fldChar w:fldCharType="separate"/>
                </w:r>
                <w:r w:rsidRPr="00C03B8A">
                  <w:rPr>
                    <w:rStyle w:val="ZhlavneboZpat1"/>
                    <w:noProof/>
                  </w:rPr>
                  <w:t>2</w:t>
                </w:r>
                <w:r>
                  <w:rPr>
                    <w:rStyle w:val="ZhlavneboZpat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8" type="#_x0000_t202" style="position:absolute;margin-left:274.8pt;margin-top:794.75pt;width:20.9pt;height:6.85pt;z-index:-188744052;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Gulim55ptdkovn2pt"/>
                  </w:rPr>
                  <w:t>-</w:t>
                </w:r>
                <w:r>
                  <w:fldChar w:fldCharType="begin"/>
                </w:r>
                <w:r>
                  <w:instrText xml:space="preserve"> PAGE \* MERGEFORMAT </w:instrText>
                </w:r>
                <w:r>
                  <w:fldChar w:fldCharType="separate"/>
                </w:r>
                <w:r w:rsidRPr="00C03B8A">
                  <w:rPr>
                    <w:rStyle w:val="ZhlavneboZpatGulim55ptdkovn2pt"/>
                    <w:noProof/>
                  </w:rPr>
                  <w:t>6</w:t>
                </w:r>
                <w:r>
                  <w:rPr>
                    <w:rStyle w:val="ZhlavneboZpatGulim55ptdkovn2pt"/>
                  </w:rPr>
                  <w:fldChar w:fldCharType="end"/>
                </w:r>
                <w:r>
                  <w:rPr>
                    <w:rStyle w:val="ZhlavneboZpatGulim55ptdkovn2pt"/>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7" type="#_x0000_t202" style="position:absolute;margin-left:286.15pt;margin-top:796.4pt;width:10.25pt;height:6.85pt;z-index:-188744051;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fldChar w:fldCharType="begin"/>
                </w:r>
                <w:r>
                  <w:instrText xml:space="preserve"> PAGE \* MERGEFORMAT </w:instrText>
                </w:r>
                <w:r>
                  <w:fldChar w:fldCharType="separate"/>
                </w:r>
                <w:r w:rsidRPr="00C03B8A">
                  <w:rPr>
                    <w:rStyle w:val="ZhlavneboZpat1"/>
                    <w:noProof/>
                  </w:rPr>
                  <w:t>7</w:t>
                </w:r>
                <w:r>
                  <w:rPr>
                    <w:rStyle w:val="ZhlavneboZpat1"/>
                  </w:rPr>
                  <w:fldChar w:fldCharType="end"/>
                </w:r>
                <w:r>
                  <w:rPr>
                    <w:rStyle w:val="ZhlavneboZpat1"/>
                  </w:rPr>
                  <w:t xml:space="preserve">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5" type="#_x0000_t202" style="position:absolute;margin-left:285.6pt;margin-top:796.4pt;width:10.1pt;height:6.85pt;z-index:-188744049;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fldChar w:fldCharType="begin"/>
                </w:r>
                <w:r>
                  <w:instrText xml:space="preserve"> PAGE \* MERGEFORMAT </w:instrText>
                </w:r>
                <w:r>
                  <w:fldChar w:fldCharType="separate"/>
                </w:r>
                <w:r w:rsidRPr="00C03B8A">
                  <w:rPr>
                    <w:rStyle w:val="ZhlavneboZpat1"/>
                    <w:noProof/>
                  </w:rPr>
                  <w:t>5</w:t>
                </w:r>
                <w:r>
                  <w:rPr>
                    <w:rStyle w:val="ZhlavneboZpat1"/>
                  </w:rPr>
                  <w:fldChar w:fldCharType="end"/>
                </w:r>
                <w:r>
                  <w:rPr>
                    <w:rStyle w:val="ZhlavneboZpat1"/>
                  </w:rPr>
                  <w:t xml:space="preserve"> -</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2" type="#_x0000_t202" style="position:absolute;margin-left:274.8pt;margin-top:794.75pt;width:20.9pt;height:6.85pt;z-index:-188744046;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Gulim55ptdkovn2pt"/>
                  </w:rPr>
                  <w:t>-</w:t>
                </w:r>
                <w:r>
                  <w:fldChar w:fldCharType="begin"/>
                </w:r>
                <w:r>
                  <w:instrText xml:space="preserve"> PAGE \* MERGEFORMAT </w:instrText>
                </w:r>
                <w:r>
                  <w:fldChar w:fldCharType="separate"/>
                </w:r>
                <w:r w:rsidRPr="00C03B8A">
                  <w:rPr>
                    <w:rStyle w:val="ZhlavneboZpatGulim55ptdkovn2pt"/>
                    <w:noProof/>
                  </w:rPr>
                  <w:t>10</w:t>
                </w:r>
                <w:r>
                  <w:rPr>
                    <w:rStyle w:val="ZhlavneboZpatGulim55ptdkovn2pt"/>
                  </w:rPr>
                  <w:fldChar w:fldCharType="end"/>
                </w:r>
                <w:r>
                  <w:rPr>
                    <w:rStyle w:val="ZhlavneboZpatGulim55ptdkovn2pt"/>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39" w:rsidRDefault="00F52939"/>
  </w:footnote>
  <w:footnote w:type="continuationSeparator" w:id="0">
    <w:p w:rsidR="00F52939" w:rsidRDefault="00F529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80" type="#_x0000_t202" style="position:absolute;margin-left:66.9pt;margin-top:35.5pt;width:400.85pt;height:11.5pt;z-index:-188744064;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8017"/>
                  </w:tabs>
                  <w:spacing w:line="240" w:lineRule="auto"/>
                </w:pPr>
                <w:r>
                  <w:rPr>
                    <w:rStyle w:val="ZhlavneboZpat1"/>
                  </w:rPr>
                  <w:t>číslo smlouvy objednatele: SMLl67/2016/0VV</w:t>
                </w:r>
                <w:r>
                  <w:rPr>
                    <w:rStyle w:val="ZhlavneboZpat1"/>
                  </w:rPr>
                  <w:tab/>
                  <w:t>číslo smlouvy zhotovitele:</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3" type="#_x0000_t202" style="position:absolute;margin-left:61.5pt;margin-top:35.9pt;width:400.85pt;height:11.15pt;z-index:-188744047;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8017"/>
                  </w:tabs>
                  <w:spacing w:line="240" w:lineRule="auto"/>
                </w:pPr>
                <w:r>
                  <w:rPr>
                    <w:rStyle w:val="ZhlavneboZpat1"/>
                  </w:rPr>
                  <w:t>číslo smlouvy objednatele; SMLl67/2016/OVV</w:t>
                </w:r>
                <w:r>
                  <w:rPr>
                    <w:rStyle w:val="ZhlavneboZpat1"/>
                  </w:rPr>
                  <w:tab/>
                  <w:t>Číslo smlouvy zhotovitele;</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0" type="#_x0000_t202" style="position:absolute;margin-left:63.3pt;margin-top:35.5pt;width:398.9pt;height:11.5pt;z-index:-188744044;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7978"/>
                  </w:tabs>
                  <w:spacing w:line="240" w:lineRule="auto"/>
                </w:pPr>
                <w:r>
                  <w:rPr>
                    <w:rStyle w:val="ZhlavneboZpat1"/>
                  </w:rPr>
                  <w:t>číslo smlouvy objednatele: SML167/2016/0V V</w:t>
                </w:r>
                <w:r>
                  <w:rPr>
                    <w:rStyle w:val="ZhlavneboZpat1"/>
                  </w:rPr>
                  <w:tab/>
                  <w:t>Číslo smlouvy zhotovitele:</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9" type="#_x0000_t202" style="position:absolute;margin-left:65.85pt;margin-top:36.05pt;width:399.25pt;height:11pt;z-index:-188744043;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7985"/>
                  </w:tabs>
                  <w:spacing w:line="240" w:lineRule="auto"/>
                </w:pPr>
                <w:r>
                  <w:rPr>
                    <w:rStyle w:val="ZhlavneboZpat1"/>
                  </w:rPr>
                  <w:t>číslo smlouvy objednatele: SMLl67/2016/OVV</w:t>
                </w:r>
                <w:r>
                  <w:rPr>
                    <w:rStyle w:val="ZhlavneboZpat1"/>
                  </w:rPr>
                  <w:tab/>
                  <w:t>Číslo smlouvy zhotovitele:</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8" type="#_x0000_t202" style="position:absolute;margin-left:65.1pt;margin-top:35.9pt;width:400.85pt;height:11.15pt;z-index:-188744042;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8017"/>
                  </w:tabs>
                  <w:spacing w:line="240" w:lineRule="auto"/>
                </w:pPr>
                <w:r>
                  <w:rPr>
                    <w:rStyle w:val="ZhlavneboZpat1"/>
                  </w:rPr>
                  <w:t>číslo smlouvy objednatele: SML167/2016/0VV</w:t>
                </w:r>
                <w:r>
                  <w:rPr>
                    <w:rStyle w:val="ZhlavneboZpat1"/>
                  </w:rPr>
                  <w:tab/>
                  <w:t>Číslo smlouvy zhotovitele:</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F5293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4" type="#_x0000_t202" style="position:absolute;margin-left:72.25pt;margin-top:37.6pt;width:399.25pt;height:10.45pt;z-index:-188744038;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7985"/>
                  </w:tabs>
                  <w:spacing w:line="240" w:lineRule="auto"/>
                </w:pPr>
                <w:r>
                  <w:rPr>
                    <w:rStyle w:val="ZhlavneboZpat1"/>
                  </w:rPr>
                  <w:t>číslo smlouvy objednatele: SML167/2016/0V V</w:t>
                </w:r>
                <w:r>
                  <w:rPr>
                    <w:rStyle w:val="ZhlavneboZpat1"/>
                  </w:rPr>
                  <w:tab/>
                  <w:t>Číslo smlouvy zhotovitele:</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3" type="#_x0000_t202" style="position:absolute;margin-left:69.05pt;margin-top:53.2pt;width:194.4pt;height:10.8pt;z-index:-188744037;mso-wrap-style:none;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spacing w:line="240" w:lineRule="auto"/>
                </w:pPr>
                <w:r>
                  <w:rPr>
                    <w:rStyle w:val="ZhlavneboZpat1"/>
                  </w:rPr>
                  <w:t>číslo smlouvy objednatele: SML167/2016/0V V</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50" type="#_x0000_t202" style="position:absolute;margin-left:62.4pt;margin-top:32.8pt;width:493.9pt;height:14.2pt;z-index:-188744034;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9878"/>
                  </w:tabs>
                  <w:spacing w:line="240" w:lineRule="auto"/>
                </w:pPr>
                <w:r>
                  <w:rPr>
                    <w:rStyle w:val="ZhlavneboZpat1"/>
                  </w:rPr>
                  <w:t xml:space="preserve">číslo smlouvy </w:t>
                </w:r>
                <w:r>
                  <w:rPr>
                    <w:rStyle w:val="ZhlavneboZpat1"/>
                  </w:rPr>
                  <w:t>objednatele: SML167/2016/0VV</w:t>
                </w:r>
                <w:r>
                  <w:rPr>
                    <w:rStyle w:val="ZhlavneboZpat1"/>
                  </w:rPr>
                  <w:tab/>
                </w:r>
                <w:r>
                  <w:rPr>
                    <w:rStyle w:val="ZhlavneboZpatGulim55ptdkovn2pt"/>
                  </w:rPr>
                  <w:t>O</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9" type="#_x0000_t202" style="position:absolute;margin-left:66.9pt;margin-top:35.5pt;width:400.85pt;height:11.5pt;z-index:-188744063;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8017"/>
                  </w:tabs>
                  <w:spacing w:line="240" w:lineRule="auto"/>
                </w:pPr>
                <w:r>
                  <w:rPr>
                    <w:rStyle w:val="ZhlavneboZpat1"/>
                  </w:rPr>
                  <w:t>číslo smlouvy objednatele: SMLl67/2016/0VV</w:t>
                </w:r>
                <w:r>
                  <w:rPr>
                    <w:rStyle w:val="ZhlavneboZpat1"/>
                  </w:rPr>
                  <w:tab/>
                  <w:t>číslo smlouvy zhotovitele: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6" type="#_x0000_t202" style="position:absolute;margin-left:65.85pt;margin-top:35pt;width:398.5pt;height:12.05pt;z-index:-188744060;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7970"/>
                  </w:tabs>
                  <w:spacing w:line="240" w:lineRule="auto"/>
                </w:pPr>
                <w:r>
                  <w:rPr>
                    <w:rStyle w:val="ZhlavneboZpat1"/>
                  </w:rPr>
                  <w:t>číslo smlouvy objednatele: SML167/2016/0V V</w:t>
                </w:r>
                <w:r>
                  <w:rPr>
                    <w:rStyle w:val="ZhlavneboZpat1"/>
                  </w:rPr>
                  <w:tab/>
                  <w:t>Číslo smlouvy zhotovitele: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5" type="#_x0000_t202" style="position:absolute;margin-left:61pt;margin-top:35.9pt;width:400.7pt;height:11.15pt;z-index:-188744059;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8014"/>
                  </w:tabs>
                  <w:spacing w:line="240" w:lineRule="auto"/>
                </w:pPr>
                <w:r>
                  <w:rPr>
                    <w:rStyle w:val="ZhlavneboZpat1"/>
                  </w:rPr>
                  <w:t>číslo smlouvy objednatele; SML167/2016/0V V</w:t>
                </w:r>
                <w:r>
                  <w:rPr>
                    <w:rStyle w:val="ZhlavneboZpat1"/>
                  </w:rPr>
                  <w:tab/>
                  <w:t>Číslo smlouvy zhotovitele:</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2" type="#_x0000_t202" style="position:absolute;margin-left:61.7pt;margin-top:35.7pt;width:399.05pt;height:11.35pt;z-index:-188744056;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7981"/>
                  </w:tabs>
                  <w:spacing w:line="240" w:lineRule="auto"/>
                </w:pPr>
                <w:r>
                  <w:rPr>
                    <w:rStyle w:val="ZhlavneboZpat1"/>
                  </w:rPr>
                  <w:t xml:space="preserve">číslo </w:t>
                </w:r>
                <w:r>
                  <w:rPr>
                    <w:rStyle w:val="ZhlavneboZpat1"/>
                  </w:rPr>
                  <w:t>smlouvy objednatele: SML167/2016/OVV</w:t>
                </w:r>
                <w:r>
                  <w:rPr>
                    <w:rStyle w:val="ZhlavneboZpat1"/>
                  </w:rPr>
                  <w:tab/>
                  <w:t>Číslo smlouvy zhotovitele:</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70" type="#_x0000_t202" style="position:absolute;margin-left:65.3pt;margin-top:35.9pt;width:399.25pt;height:11.15pt;z-index:-188744054;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7985"/>
                  </w:tabs>
                  <w:spacing w:line="240" w:lineRule="auto"/>
                </w:pPr>
                <w:r>
                  <w:rPr>
                    <w:rStyle w:val="ZhlavneboZpat1"/>
                  </w:rPr>
                  <w:t>číslo smlouvy objednatele: SML167/2016/0V V</w:t>
                </w:r>
                <w:r>
                  <w:rPr>
                    <w:rStyle w:val="ZhlavneboZpat1"/>
                  </w:rPr>
                  <w:tab/>
                  <w:t>Číslo smlouvy zhotovitele:</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9" type="#_x0000_t202" style="position:absolute;margin-left:64.2pt;margin-top:35.9pt;width:401.05pt;height:11.15pt;z-index:-188744053;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8021"/>
                  </w:tabs>
                  <w:spacing w:line="240" w:lineRule="auto"/>
                </w:pPr>
                <w:r>
                  <w:rPr>
                    <w:rStyle w:val="ZhlavneboZpat1"/>
                  </w:rPr>
                  <w:t>číslo smlouvy objednatele: SMLl 67/2016/OVV</w:t>
                </w:r>
                <w:r>
                  <w:rPr>
                    <w:rStyle w:val="ZhlavneboZpat1"/>
                  </w:rPr>
                  <w:tab/>
                  <w:t>Číslo smlouvy zhotovitele:</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6" type="#_x0000_t202" style="position:absolute;margin-left:65.65pt;margin-top:35.7pt;width:400.7pt;height:11.35pt;z-index:-188744050;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8014"/>
                  </w:tabs>
                  <w:spacing w:line="240" w:lineRule="auto"/>
                </w:pPr>
                <w:r>
                  <w:rPr>
                    <w:rStyle w:val="ZhlavneboZpat1"/>
                  </w:rPr>
                  <w:t>číslo smlouvy objednatele: SML167/2016/0V V</w:t>
                </w:r>
                <w:r>
                  <w:rPr>
                    <w:rStyle w:val="ZhlavneboZpat1"/>
                  </w:rPr>
                  <w:tab/>
                  <w:t>Číslo smlouvy zhotovitele:</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39" w:rsidRDefault="00C03B8A">
    <w:pPr>
      <w:rPr>
        <w:sz w:val="2"/>
        <w:szCs w:val="2"/>
      </w:rPr>
    </w:pPr>
    <w:r>
      <w:pict>
        <v:shapetype id="_x0000_t202" coordsize="21600,21600" o:spt="202" path="m,l,21600r21600,l21600,xe">
          <v:stroke joinstyle="miter"/>
          <v:path gradientshapeok="t" o:connecttype="rect"/>
        </v:shapetype>
        <v:shape id="_x0000_s2064" type="#_x0000_t202" style="position:absolute;margin-left:65.3pt;margin-top:35.9pt;width:399.25pt;height:11.15pt;z-index:-188744048;mso-wrap-distance-left:5pt;mso-wrap-distance-right:5pt;mso-position-horizontal-relative:page;mso-position-vertical-relative:page" wrapcoords="0 0" filled="f" stroked="f">
          <v:textbox style="mso-fit-shape-to-text:t" inset="0,0,0,0">
            <w:txbxContent>
              <w:p w:rsidR="00F52939" w:rsidRDefault="00C03B8A">
                <w:pPr>
                  <w:pStyle w:val="ZhlavneboZpat0"/>
                  <w:shd w:val="clear" w:color="auto" w:fill="auto"/>
                  <w:tabs>
                    <w:tab w:val="right" w:pos="7985"/>
                  </w:tabs>
                  <w:spacing w:line="240" w:lineRule="auto"/>
                </w:pPr>
                <w:r>
                  <w:rPr>
                    <w:rStyle w:val="ZhlavneboZpat1"/>
                  </w:rPr>
                  <w:t>číslo smlouvy objednatele: SML167/2016/0V V</w:t>
                </w:r>
                <w:r>
                  <w:rPr>
                    <w:rStyle w:val="ZhlavneboZpat1"/>
                  </w:rPr>
                  <w:tab/>
                  <w:t>Číslo smlouvy zhotovitele: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2111"/>
    <w:multiLevelType w:val="multilevel"/>
    <w:tmpl w:val="90AC9470"/>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F74CE"/>
    <w:multiLevelType w:val="multilevel"/>
    <w:tmpl w:val="AA18FA28"/>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D6AFF"/>
    <w:multiLevelType w:val="multilevel"/>
    <w:tmpl w:val="F0F695EC"/>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0340B"/>
    <w:multiLevelType w:val="multilevel"/>
    <w:tmpl w:val="79D07C1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E12D1"/>
    <w:multiLevelType w:val="multilevel"/>
    <w:tmpl w:val="0AB06FC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5970F4"/>
    <w:multiLevelType w:val="multilevel"/>
    <w:tmpl w:val="0504B466"/>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F13F2"/>
    <w:multiLevelType w:val="multilevel"/>
    <w:tmpl w:val="B82CE6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BA66C0"/>
    <w:multiLevelType w:val="multilevel"/>
    <w:tmpl w:val="482C406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670749"/>
    <w:multiLevelType w:val="multilevel"/>
    <w:tmpl w:val="381289C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C6D1B"/>
    <w:multiLevelType w:val="multilevel"/>
    <w:tmpl w:val="05D28F58"/>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C67FD1"/>
    <w:multiLevelType w:val="multilevel"/>
    <w:tmpl w:val="841CC3C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A60134"/>
    <w:multiLevelType w:val="multilevel"/>
    <w:tmpl w:val="89BC8AE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C1782"/>
    <w:multiLevelType w:val="multilevel"/>
    <w:tmpl w:val="F6EC3F02"/>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CC0834"/>
    <w:multiLevelType w:val="multilevel"/>
    <w:tmpl w:val="BFA83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F5CAC"/>
    <w:multiLevelType w:val="multilevel"/>
    <w:tmpl w:val="165E7D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3F5671"/>
    <w:multiLevelType w:val="multilevel"/>
    <w:tmpl w:val="E04669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9E49D7"/>
    <w:multiLevelType w:val="multilevel"/>
    <w:tmpl w:val="0CAEE58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EA1928"/>
    <w:multiLevelType w:val="multilevel"/>
    <w:tmpl w:val="AA8A0338"/>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0A3A87"/>
    <w:multiLevelType w:val="multilevel"/>
    <w:tmpl w:val="2DC692F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5A1B25"/>
    <w:multiLevelType w:val="multilevel"/>
    <w:tmpl w:val="2BF4741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015DB6"/>
    <w:multiLevelType w:val="multilevel"/>
    <w:tmpl w:val="A0FC4A64"/>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
  </w:num>
  <w:num w:numId="4">
    <w:abstractNumId w:val="12"/>
  </w:num>
  <w:num w:numId="5">
    <w:abstractNumId w:val="11"/>
  </w:num>
  <w:num w:numId="6">
    <w:abstractNumId w:val="15"/>
  </w:num>
  <w:num w:numId="7">
    <w:abstractNumId w:val="10"/>
  </w:num>
  <w:num w:numId="8">
    <w:abstractNumId w:val="5"/>
  </w:num>
  <w:num w:numId="9">
    <w:abstractNumId w:val="6"/>
  </w:num>
  <w:num w:numId="10">
    <w:abstractNumId w:val="9"/>
  </w:num>
  <w:num w:numId="11">
    <w:abstractNumId w:val="13"/>
  </w:num>
  <w:num w:numId="12">
    <w:abstractNumId w:val="19"/>
  </w:num>
  <w:num w:numId="13">
    <w:abstractNumId w:val="4"/>
  </w:num>
  <w:num w:numId="14">
    <w:abstractNumId w:val="17"/>
  </w:num>
  <w:num w:numId="15">
    <w:abstractNumId w:val="20"/>
  </w:num>
  <w:num w:numId="16">
    <w:abstractNumId w:val="8"/>
  </w:num>
  <w:num w:numId="17">
    <w:abstractNumId w:val="16"/>
  </w:num>
  <w:num w:numId="18">
    <w:abstractNumId w:val="0"/>
  </w:num>
  <w:num w:numId="19">
    <w:abstractNumId w:val="7"/>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11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52939"/>
    <w:rsid w:val="00C03B8A"/>
    <w:rsid w:val="00F52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1"/>
    </o:shapelayout>
  </w:shapeDefaults>
  <w:decimalSymbol w:val=","/>
  <w:listSeparator w:val=";"/>
  <w15:docId w15:val="{A7C3C068-2547-488B-A786-333C4FA3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pacing w:val="60"/>
      <w:sz w:val="46"/>
      <w:szCs w:val="46"/>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bCs/>
      <w:i w:val="0"/>
      <w:iCs w:val="0"/>
      <w:smallCaps w:val="0"/>
      <w:strike w:val="0"/>
      <w:sz w:val="66"/>
      <w:szCs w:val="66"/>
      <w:u w:val="none"/>
    </w:rPr>
  </w:style>
  <w:style w:type="character" w:customStyle="1" w:styleId="Zkladntext8Exact">
    <w:name w:val="Základní text (8) Exact"/>
    <w:basedOn w:val="Standardnpsmoodstavce"/>
    <w:link w:val="Zkladntext8"/>
    <w:rPr>
      <w:rFonts w:ascii="Sylfaen" w:eastAsia="Sylfaen" w:hAnsi="Sylfaen" w:cs="Sylfaen"/>
      <w:b w:val="0"/>
      <w:bCs w:val="0"/>
      <w:i w:val="0"/>
      <w:iCs w:val="0"/>
      <w:smallCaps w:val="0"/>
      <w:strike w:val="0"/>
      <w:spacing w:val="-10"/>
      <w:sz w:val="19"/>
      <w:szCs w:val="19"/>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9Exact">
    <w:name w:val="Základní text (9) Exact"/>
    <w:basedOn w:val="Standardnpsmoodstavce"/>
    <w:link w:val="Zkladntext9"/>
    <w:rPr>
      <w:rFonts w:ascii="Times New Roman" w:eastAsia="Times New Roman" w:hAnsi="Times New Roman" w:cs="Times New Roman"/>
      <w:b w:val="0"/>
      <w:bCs w:val="0"/>
      <w:i/>
      <w:iCs/>
      <w:smallCaps w:val="0"/>
      <w:strike w:val="0"/>
      <w:sz w:val="20"/>
      <w:szCs w:val="20"/>
      <w:u w:val="none"/>
    </w:rPr>
  </w:style>
  <w:style w:type="character" w:customStyle="1" w:styleId="Zkladntext10Exact">
    <w:name w:val="Základní text (10) Exact"/>
    <w:basedOn w:val="Standardnpsmoodstavce"/>
    <w:link w:val="Zkladntext10"/>
    <w:rPr>
      <w:rFonts w:ascii="Times New Roman" w:eastAsia="Times New Roman" w:hAnsi="Times New Roman" w:cs="Times New Roman"/>
      <w:b w:val="0"/>
      <w:bCs w:val="0"/>
      <w:i w:val="0"/>
      <w:iCs w:val="0"/>
      <w:smallCaps w:val="0"/>
      <w:strike w:val="0"/>
      <w:spacing w:val="-10"/>
      <w:sz w:val="9"/>
      <w:szCs w:val="9"/>
      <w:u w:val="none"/>
    </w:rPr>
  </w:style>
  <w:style w:type="character" w:customStyle="1" w:styleId="Zkladntext10MalpsmenaExact">
    <w:name w:val="Základní text (10) + Malá písmena Exact"/>
    <w:basedOn w:val="Zkladntext10Exact"/>
    <w:rPr>
      <w:rFonts w:ascii="Times New Roman" w:eastAsia="Times New Roman" w:hAnsi="Times New Roman" w:cs="Times New Roman"/>
      <w:b w:val="0"/>
      <w:bCs w:val="0"/>
      <w:i w:val="0"/>
      <w:iCs w:val="0"/>
      <w:smallCaps/>
      <w:strike w:val="0"/>
      <w:color w:val="000000"/>
      <w:spacing w:val="-10"/>
      <w:w w:val="100"/>
      <w:position w:val="0"/>
      <w:sz w:val="9"/>
      <w:szCs w:val="9"/>
      <w:u w:val="none"/>
      <w:lang w:val="cs-CZ" w:eastAsia="cs-CZ" w:bidi="cs-CZ"/>
    </w:rPr>
  </w:style>
  <w:style w:type="character" w:customStyle="1" w:styleId="Zkladntext2TunExact">
    <w:name w:val="Základní text (2) + Tučné Exact"/>
    <w:basedOn w:val="Zkladntext2"/>
    <w:rPr>
      <w:rFonts w:ascii="Times New Roman" w:eastAsia="Times New Roman" w:hAnsi="Times New Roman" w:cs="Times New Roman"/>
      <w:b/>
      <w:bCs/>
      <w:i w:val="0"/>
      <w:iCs w:val="0"/>
      <w:smallCaps w:val="0"/>
      <w:strike w:val="0"/>
      <w:u w:val="none"/>
    </w:rPr>
  </w:style>
  <w:style w:type="character" w:customStyle="1" w:styleId="Zkladntext4Exact">
    <w:name w:val="Základní text (4)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11Exact">
    <w:name w:val="Základní text (11) Exact"/>
    <w:basedOn w:val="Standardnpsmoodstavce"/>
    <w:rPr>
      <w:rFonts w:ascii="Times New Roman" w:eastAsia="Times New Roman" w:hAnsi="Times New Roman" w:cs="Times New Roman"/>
      <w:b w:val="0"/>
      <w:bCs w:val="0"/>
      <w:i w:val="0"/>
      <w:iCs w:val="0"/>
      <w:smallCaps w:val="0"/>
      <w:strike w:val="0"/>
      <w:sz w:val="18"/>
      <w:szCs w:val="18"/>
      <w:u w:val="none"/>
    </w:rPr>
  </w:style>
  <w:style w:type="character" w:customStyle="1" w:styleId="Zkladntext12Exact">
    <w:name w:val="Základní text (12) Exact"/>
    <w:basedOn w:val="Standardnpsmoodstavce"/>
    <w:link w:val="Zkladntext12"/>
    <w:rPr>
      <w:rFonts w:ascii="Sylfaen" w:eastAsia="Sylfaen" w:hAnsi="Sylfaen" w:cs="Sylfaen"/>
      <w:b w:val="0"/>
      <w:bCs w:val="0"/>
      <w:i w:val="0"/>
      <w:iCs w:val="0"/>
      <w:smallCaps w:val="0"/>
      <w:strike w:val="0"/>
      <w:spacing w:val="-10"/>
      <w:u w:val="none"/>
    </w:rPr>
  </w:style>
  <w:style w:type="character" w:customStyle="1" w:styleId="Zkladntext13Exact">
    <w:name w:val="Základní text (13) Exact"/>
    <w:basedOn w:val="Standardnpsmoodstavce"/>
    <w:link w:val="Zkladntext13"/>
    <w:rPr>
      <w:rFonts w:ascii="Arial Narrow" w:eastAsia="Arial Narrow" w:hAnsi="Arial Narrow" w:cs="Arial Narrow"/>
      <w:b/>
      <w:bCs/>
      <w:i w:val="0"/>
      <w:iCs w:val="0"/>
      <w:smallCaps w:val="0"/>
      <w:strike w:val="0"/>
      <w:sz w:val="68"/>
      <w:szCs w:val="68"/>
      <w:u w:val="none"/>
    </w:rPr>
  </w:style>
  <w:style w:type="character" w:customStyle="1" w:styleId="Zkladntext3Exact">
    <w:name w:val="Základní text (3)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hlavneboZpatGulim55ptdkovn3pt">
    <w:name w:val="Záhlaví nebo Zápatí + Gulim;5;5 pt;Řádkování 3 pt"/>
    <w:basedOn w:val="ZhlavneboZpat"/>
    <w:rPr>
      <w:rFonts w:ascii="Gulim" w:eastAsia="Gulim" w:hAnsi="Gulim" w:cs="Gulim"/>
      <w:b w:val="0"/>
      <w:bCs w:val="0"/>
      <w:i w:val="0"/>
      <w:iCs w:val="0"/>
      <w:smallCaps w:val="0"/>
      <w:strike w:val="0"/>
      <w:color w:val="000000"/>
      <w:spacing w:val="60"/>
      <w:w w:val="100"/>
      <w:position w:val="0"/>
      <w:sz w:val="11"/>
      <w:szCs w:val="11"/>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iCs/>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ZhlavneboZpatGulim55ptdkovn2pt">
    <w:name w:val="Záhlaví nebo Zápatí + Gulim;5;5 pt;Řádkování 2 pt"/>
    <w:basedOn w:val="ZhlavneboZpat"/>
    <w:rPr>
      <w:rFonts w:ascii="Gulim" w:eastAsia="Gulim" w:hAnsi="Gulim" w:cs="Gulim"/>
      <w:b w:val="0"/>
      <w:bCs w:val="0"/>
      <w:i w:val="0"/>
      <w:iCs w:val="0"/>
      <w:smallCaps w:val="0"/>
      <w:strike w:val="0"/>
      <w:color w:val="000000"/>
      <w:spacing w:val="40"/>
      <w:w w:val="100"/>
      <w:position w:val="0"/>
      <w:sz w:val="11"/>
      <w:szCs w:val="11"/>
      <w:u w:val="none"/>
      <w:lang w:val="cs-CZ" w:eastAsia="cs-CZ" w:bidi="cs-CZ"/>
    </w:rPr>
  </w:style>
  <w:style w:type="character" w:customStyle="1" w:styleId="Zkladntext14">
    <w:name w:val="Základní text (14)_"/>
    <w:basedOn w:val="Standardnpsmoodstavce"/>
    <w:link w:val="Zkladntext140"/>
    <w:rPr>
      <w:rFonts w:ascii="Times New Roman" w:eastAsia="Times New Roman" w:hAnsi="Times New Roman" w:cs="Times New Roman"/>
      <w:b w:val="0"/>
      <w:bCs w:val="0"/>
      <w:i w:val="0"/>
      <w:iCs w:val="0"/>
      <w:smallCaps w:val="0"/>
      <w:strike w:val="0"/>
      <w:w w:val="70"/>
      <w:sz w:val="30"/>
      <w:szCs w:val="30"/>
      <w:u w:val="none"/>
    </w:rPr>
  </w:style>
  <w:style w:type="character" w:customStyle="1" w:styleId="Zkladntext1412ptMtko100">
    <w:name w:val="Základní text (14) + 12 pt;Měřítko 100%"/>
    <w:basedOn w:val="Zkladntext1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w w:val="70"/>
      <w:sz w:val="30"/>
      <w:szCs w:val="30"/>
      <w:u w:val="none"/>
    </w:rPr>
  </w:style>
  <w:style w:type="character" w:customStyle="1" w:styleId="Nadpis212ptNetunMtko100">
    <w:name w:val="Nadpis #2 + 12 pt;Ne tučné;Měřítko 100%"/>
    <w:basedOn w:val="Nadpis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u w:val="none"/>
    </w:rPr>
  </w:style>
  <w:style w:type="character" w:customStyle="1" w:styleId="Titulekobrzku2Exact">
    <w:name w:val="Titulek obrázku (2) Exact"/>
    <w:basedOn w:val="Standardnpsmoodstavce"/>
    <w:link w:val="Titulekobrzku2"/>
    <w:rPr>
      <w:rFonts w:ascii="Georgia" w:eastAsia="Georgia" w:hAnsi="Georgia" w:cs="Georgia"/>
      <w:b/>
      <w:bCs/>
      <w:i w:val="0"/>
      <w:iCs w:val="0"/>
      <w:smallCaps w:val="0"/>
      <w:strike w:val="0"/>
      <w:spacing w:val="-20"/>
      <w:sz w:val="17"/>
      <w:szCs w:val="17"/>
      <w:u w:val="none"/>
    </w:rPr>
  </w:style>
  <w:style w:type="character" w:customStyle="1" w:styleId="Nadpis32">
    <w:name w:val="Nadpis #3 (2)_"/>
    <w:basedOn w:val="Standardnpsmoodstavce"/>
    <w:link w:val="Nadpis320"/>
    <w:rPr>
      <w:rFonts w:ascii="Times New Roman" w:eastAsia="Times New Roman" w:hAnsi="Times New Roman" w:cs="Times New Roman"/>
      <w:b/>
      <w:bCs/>
      <w:i w:val="0"/>
      <w:iCs w:val="0"/>
      <w:smallCaps w:val="0"/>
      <w:strike w:val="0"/>
      <w:spacing w:val="-10"/>
      <w:sz w:val="26"/>
      <w:szCs w:val="26"/>
      <w:u w:val="none"/>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z w:val="18"/>
      <w:szCs w:val="18"/>
      <w:u w:val="none"/>
    </w:rPr>
  </w:style>
  <w:style w:type="character" w:customStyle="1" w:styleId="Zkladntext15">
    <w:name w:val="Základní text (15)_"/>
    <w:basedOn w:val="Standardnpsmoodstavce"/>
    <w:link w:val="Zkladntext150"/>
    <w:rPr>
      <w:rFonts w:ascii="Impact" w:eastAsia="Impact" w:hAnsi="Impact" w:cs="Impact"/>
      <w:b w:val="0"/>
      <w:bCs w:val="0"/>
      <w:i w:val="0"/>
      <w:iCs w:val="0"/>
      <w:smallCaps w:val="0"/>
      <w:strike w:val="0"/>
      <w:w w:val="100"/>
      <w:sz w:val="18"/>
      <w:szCs w:val="18"/>
      <w:u w:val="none"/>
    </w:rPr>
  </w:style>
  <w:style w:type="character" w:customStyle="1" w:styleId="Zkladntext15TimesNewRoman105ptdkovn0pt">
    <w:name w:val="Základní text (15) + Times New Roman;10;5 pt;Řádkování 0 pt"/>
    <w:basedOn w:val="Zkladntext15"/>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cs-CZ" w:eastAsia="cs-CZ" w:bidi="cs-CZ"/>
    </w:rPr>
  </w:style>
  <w:style w:type="character" w:customStyle="1" w:styleId="Zkladntext15Sylfaen85pt">
    <w:name w:val="Základní text (15) + Sylfaen;8;5 pt"/>
    <w:basedOn w:val="Zkladntext15"/>
    <w:rPr>
      <w:rFonts w:ascii="Sylfaen" w:eastAsia="Sylfaen" w:hAnsi="Sylfaen" w:cs="Sylfaen"/>
      <w:b/>
      <w:bCs/>
      <w:i w:val="0"/>
      <w:iCs w:val="0"/>
      <w:smallCaps w:val="0"/>
      <w:strike w:val="0"/>
      <w:color w:val="000000"/>
      <w:spacing w:val="0"/>
      <w:w w:val="100"/>
      <w:position w:val="0"/>
      <w:sz w:val="17"/>
      <w:szCs w:val="17"/>
      <w:u w:val="none"/>
      <w:lang w:val="cs-CZ" w:eastAsia="cs-CZ" w:bidi="cs-CZ"/>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spacing w:val="60"/>
      <w:sz w:val="46"/>
      <w:szCs w:val="46"/>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b/>
      <w:bCs/>
      <w:sz w:val="66"/>
      <w:szCs w:val="66"/>
    </w:rPr>
  </w:style>
  <w:style w:type="paragraph" w:customStyle="1" w:styleId="Zkladntext8">
    <w:name w:val="Základní text (8)"/>
    <w:basedOn w:val="Normln"/>
    <w:link w:val="Zkladntext8Exact"/>
    <w:pPr>
      <w:shd w:val="clear" w:color="auto" w:fill="FFFFFF"/>
      <w:spacing w:line="0" w:lineRule="atLeast"/>
    </w:pPr>
    <w:rPr>
      <w:rFonts w:ascii="Sylfaen" w:eastAsia="Sylfaen" w:hAnsi="Sylfaen" w:cs="Sylfaen"/>
      <w:spacing w:val="-10"/>
      <w:sz w:val="19"/>
      <w:szCs w:val="19"/>
    </w:rPr>
  </w:style>
  <w:style w:type="paragraph" w:customStyle="1" w:styleId="Zkladntext20">
    <w:name w:val="Základní text (2)"/>
    <w:basedOn w:val="Normln"/>
    <w:link w:val="Zkladntext2"/>
    <w:pPr>
      <w:shd w:val="clear" w:color="auto" w:fill="FFFFFF"/>
      <w:spacing w:line="274" w:lineRule="exact"/>
      <w:ind w:hanging="760"/>
    </w:pPr>
    <w:rPr>
      <w:rFonts w:ascii="Times New Roman" w:eastAsia="Times New Roman" w:hAnsi="Times New Roman" w:cs="Times New Roman"/>
    </w:rPr>
  </w:style>
  <w:style w:type="paragraph" w:customStyle="1" w:styleId="Zkladntext9">
    <w:name w:val="Základní text (9)"/>
    <w:basedOn w:val="Normln"/>
    <w:link w:val="Zkladntext9Exact"/>
    <w:pPr>
      <w:shd w:val="clear" w:color="auto" w:fill="FFFFFF"/>
      <w:spacing w:before="360" w:after="240" w:line="0" w:lineRule="atLeast"/>
      <w:jc w:val="right"/>
    </w:pPr>
    <w:rPr>
      <w:rFonts w:ascii="Times New Roman" w:eastAsia="Times New Roman" w:hAnsi="Times New Roman" w:cs="Times New Roman"/>
      <w:i/>
      <w:iCs/>
      <w:sz w:val="20"/>
      <w:szCs w:val="20"/>
    </w:rPr>
  </w:style>
  <w:style w:type="paragraph" w:customStyle="1" w:styleId="Zkladntext10">
    <w:name w:val="Základní text (10)"/>
    <w:basedOn w:val="Normln"/>
    <w:link w:val="Zkladntext10Exact"/>
    <w:pPr>
      <w:shd w:val="clear" w:color="auto" w:fill="FFFFFF"/>
      <w:spacing w:line="0" w:lineRule="atLeast"/>
      <w:jc w:val="right"/>
    </w:pPr>
    <w:rPr>
      <w:rFonts w:ascii="Times New Roman" w:eastAsia="Times New Roman" w:hAnsi="Times New Roman" w:cs="Times New Roman"/>
      <w:spacing w:val="-10"/>
      <w:sz w:val="9"/>
      <w:szCs w:val="9"/>
    </w:rPr>
  </w:style>
  <w:style w:type="paragraph" w:customStyle="1" w:styleId="Zkladntext40">
    <w:name w:val="Základní text (4)"/>
    <w:basedOn w:val="Normln"/>
    <w:link w:val="Zkladntext4"/>
    <w:pPr>
      <w:shd w:val="clear" w:color="auto" w:fill="FFFFFF"/>
      <w:spacing w:before="420" w:line="274" w:lineRule="exact"/>
      <w:ind w:hanging="700"/>
    </w:pPr>
    <w:rPr>
      <w:rFonts w:ascii="Times New Roman" w:eastAsia="Times New Roman" w:hAnsi="Times New Roman" w:cs="Times New Roman"/>
      <w:b/>
      <w:bCs/>
    </w:rPr>
  </w:style>
  <w:style w:type="paragraph" w:customStyle="1" w:styleId="Zkladntext110">
    <w:name w:val="Základní text (11)"/>
    <w:basedOn w:val="Normln"/>
    <w:link w:val="Zkladntext11"/>
    <w:pPr>
      <w:shd w:val="clear" w:color="auto" w:fill="FFFFFF"/>
      <w:spacing w:line="0" w:lineRule="atLeast"/>
    </w:pPr>
    <w:rPr>
      <w:rFonts w:ascii="Times New Roman" w:eastAsia="Times New Roman" w:hAnsi="Times New Roman" w:cs="Times New Roman"/>
      <w:sz w:val="18"/>
      <w:szCs w:val="18"/>
    </w:rPr>
  </w:style>
  <w:style w:type="paragraph" w:customStyle="1" w:styleId="Zkladntext12">
    <w:name w:val="Základní text (12)"/>
    <w:basedOn w:val="Normln"/>
    <w:link w:val="Zkladntext12Exact"/>
    <w:pPr>
      <w:shd w:val="clear" w:color="auto" w:fill="FFFFFF"/>
      <w:spacing w:line="0" w:lineRule="atLeast"/>
    </w:pPr>
    <w:rPr>
      <w:rFonts w:ascii="Sylfaen" w:eastAsia="Sylfaen" w:hAnsi="Sylfaen" w:cs="Sylfaen"/>
      <w:spacing w:val="-10"/>
    </w:rPr>
  </w:style>
  <w:style w:type="paragraph" w:customStyle="1" w:styleId="Zkladntext13">
    <w:name w:val="Základní text (13)"/>
    <w:basedOn w:val="Normln"/>
    <w:link w:val="Zkladntext13Exact"/>
    <w:pPr>
      <w:shd w:val="clear" w:color="auto" w:fill="FFFFFF"/>
      <w:spacing w:line="0" w:lineRule="atLeast"/>
    </w:pPr>
    <w:rPr>
      <w:rFonts w:ascii="Arial Narrow" w:eastAsia="Arial Narrow" w:hAnsi="Arial Narrow" w:cs="Arial Narrow"/>
      <w:b/>
      <w:bCs/>
      <w:sz w:val="68"/>
      <w:szCs w:val="68"/>
    </w:rPr>
  </w:style>
  <w:style w:type="paragraph" w:customStyle="1" w:styleId="Zkladntext30">
    <w:name w:val="Základní text (3)"/>
    <w:basedOn w:val="Normln"/>
    <w:link w:val="Zkladntext3"/>
    <w:pPr>
      <w:shd w:val="clear" w:color="auto" w:fill="FFFFFF"/>
      <w:spacing w:before="60" w:after="420" w:line="252" w:lineRule="exact"/>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0" w:line="0" w:lineRule="atLeast"/>
      <w:jc w:val="center"/>
      <w:outlineLvl w:val="0"/>
    </w:pPr>
    <w:rPr>
      <w:rFonts w:ascii="Times New Roman" w:eastAsia="Times New Roman" w:hAnsi="Times New Roman" w:cs="Times New Roman"/>
      <w:b/>
      <w:bCs/>
      <w:sz w:val="36"/>
      <w:szCs w:val="3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after="780" w:line="274" w:lineRule="exact"/>
    </w:pPr>
    <w:rPr>
      <w:rFonts w:ascii="Times New Roman" w:eastAsia="Times New Roman" w:hAnsi="Times New Roman" w:cs="Times New Roman"/>
      <w:b/>
      <w:bCs/>
      <w:i/>
      <w:iCs/>
    </w:rPr>
  </w:style>
  <w:style w:type="paragraph" w:customStyle="1" w:styleId="Nadpis30">
    <w:name w:val="Nadpis #3"/>
    <w:basedOn w:val="Normln"/>
    <w:link w:val="Nadpis3"/>
    <w:pPr>
      <w:shd w:val="clear" w:color="auto" w:fill="FFFFFF"/>
      <w:spacing w:before="240" w:line="324" w:lineRule="exact"/>
      <w:jc w:val="center"/>
      <w:outlineLvl w:val="2"/>
    </w:pPr>
    <w:rPr>
      <w:rFonts w:ascii="Times New Roman" w:eastAsia="Times New Roman" w:hAnsi="Times New Roman" w:cs="Times New Roman"/>
      <w:b/>
      <w:bCs/>
      <w:sz w:val="28"/>
      <w:szCs w:val="28"/>
    </w:rPr>
  </w:style>
  <w:style w:type="paragraph" w:customStyle="1" w:styleId="Zkladntext140">
    <w:name w:val="Základní text (14)"/>
    <w:basedOn w:val="Normln"/>
    <w:link w:val="Zkladntext14"/>
    <w:pPr>
      <w:shd w:val="clear" w:color="auto" w:fill="FFFFFF"/>
      <w:spacing w:line="0" w:lineRule="atLeast"/>
    </w:pPr>
    <w:rPr>
      <w:rFonts w:ascii="Times New Roman" w:eastAsia="Times New Roman" w:hAnsi="Times New Roman" w:cs="Times New Roman"/>
      <w:w w:val="70"/>
      <w:sz w:val="30"/>
      <w:szCs w:val="30"/>
    </w:rPr>
  </w:style>
  <w:style w:type="paragraph" w:customStyle="1" w:styleId="Nadpis20">
    <w:name w:val="Nadpis #2"/>
    <w:basedOn w:val="Normln"/>
    <w:link w:val="Nadpis2"/>
    <w:pPr>
      <w:shd w:val="clear" w:color="auto" w:fill="FFFFFF"/>
      <w:spacing w:line="0" w:lineRule="atLeast"/>
      <w:outlineLvl w:val="1"/>
    </w:pPr>
    <w:rPr>
      <w:rFonts w:ascii="Times New Roman" w:eastAsia="Times New Roman" w:hAnsi="Times New Roman" w:cs="Times New Roman"/>
      <w:b/>
      <w:bCs/>
      <w:w w:val="70"/>
      <w:sz w:val="30"/>
      <w:szCs w:val="30"/>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rPr>
  </w:style>
  <w:style w:type="paragraph" w:customStyle="1" w:styleId="Titulekobrzku2">
    <w:name w:val="Titulek obrázku (2)"/>
    <w:basedOn w:val="Normln"/>
    <w:link w:val="Titulekobrzku2Exact"/>
    <w:pPr>
      <w:shd w:val="clear" w:color="auto" w:fill="FFFFFF"/>
      <w:spacing w:line="0" w:lineRule="atLeast"/>
    </w:pPr>
    <w:rPr>
      <w:rFonts w:ascii="Georgia" w:eastAsia="Georgia" w:hAnsi="Georgia" w:cs="Georgia"/>
      <w:b/>
      <w:bCs/>
      <w:spacing w:val="-20"/>
      <w:sz w:val="17"/>
      <w:szCs w:val="17"/>
    </w:rPr>
  </w:style>
  <w:style w:type="paragraph" w:customStyle="1" w:styleId="Nadpis320">
    <w:name w:val="Nadpis #3 (2)"/>
    <w:basedOn w:val="Normln"/>
    <w:link w:val="Nadpis32"/>
    <w:pPr>
      <w:shd w:val="clear" w:color="auto" w:fill="FFFFFF"/>
      <w:spacing w:line="0" w:lineRule="atLeast"/>
      <w:jc w:val="center"/>
      <w:outlineLvl w:val="2"/>
    </w:pPr>
    <w:rPr>
      <w:rFonts w:ascii="Times New Roman" w:eastAsia="Times New Roman" w:hAnsi="Times New Roman" w:cs="Times New Roman"/>
      <w:b/>
      <w:bCs/>
      <w:spacing w:val="-10"/>
      <w:sz w:val="26"/>
      <w:szCs w:val="26"/>
    </w:rPr>
  </w:style>
  <w:style w:type="paragraph" w:customStyle="1" w:styleId="Zkladntext150">
    <w:name w:val="Základní text (15)"/>
    <w:basedOn w:val="Normln"/>
    <w:link w:val="Zkladntext15"/>
    <w:pPr>
      <w:shd w:val="clear" w:color="auto" w:fill="FFFFFF"/>
      <w:spacing w:line="194" w:lineRule="exact"/>
      <w:jc w:val="center"/>
    </w:pPr>
    <w:rPr>
      <w:rFonts w:ascii="Impact" w:eastAsia="Impact" w:hAnsi="Impact" w:cs="Impac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image" Target="media/image1.jpeg"/><Relationship Id="rId7" Type="http://schemas.openxmlformats.org/officeDocument/2006/relationships/hyperlink" Target="https://www.egordion.cz/nabidkaGORDION/profilNovv-Liskovec"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image" Target="file:///M:\OCR\media\image1.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6823</Words>
  <Characters>40260</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KM_224e-20170322160529</vt:lpstr>
    </vt:vector>
  </TitlesOfParts>
  <Company/>
  <LinksUpToDate>false</LinksUpToDate>
  <CharactersWithSpaces>46990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KM_224e-20170322160529</dc:title>
  <dc:subject/>
  <dc:creator>Seidlová Jana</dc:creator>
  <cp:keywords/>
  <cp:lastModifiedBy>Seidlová Jana</cp:lastModifiedBy>
  <cp:revision>2</cp:revision>
  <dcterms:created xsi:type="dcterms:W3CDTF">2017-03-22T15:35:00Z</dcterms:created>
  <dcterms:modified xsi:type="dcterms:W3CDTF">2017-03-22T15:35:00Z</dcterms:modified>
</cp:coreProperties>
</file>