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9C" w:rsidRDefault="00C30AFA">
      <w:pPr>
        <w:pStyle w:val="Nadpis1"/>
        <w:spacing w:before="80"/>
        <w:ind w:left="2948"/>
      </w:pPr>
      <w:bookmarkStart w:id="0" w:name="_GoBack"/>
      <w:bookmarkEnd w:id="0"/>
      <w:r>
        <w:rPr>
          <w:color w:val="808080"/>
        </w:rPr>
        <w:t>Dodatek č. 1</w:t>
      </w:r>
    </w:p>
    <w:p w:rsidR="001B619C" w:rsidRDefault="00C30AFA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1191100126 o poskytnutí podpory</w:t>
      </w:r>
    </w:p>
    <w:p w:rsidR="001B619C" w:rsidRDefault="00C30AFA">
      <w:pPr>
        <w:spacing w:line="425" w:lineRule="exact"/>
        <w:ind w:left="1003" w:right="1016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1B619C" w:rsidRDefault="001B619C">
      <w:pPr>
        <w:pStyle w:val="Zkladntext"/>
        <w:rPr>
          <w:sz w:val="60"/>
        </w:rPr>
      </w:pPr>
    </w:p>
    <w:p w:rsidR="001B619C" w:rsidRDefault="00C30AFA">
      <w:pPr>
        <w:pStyle w:val="Zkladntext"/>
        <w:ind w:left="102"/>
      </w:pPr>
      <w:r>
        <w:t>Smluvní strany</w:t>
      </w:r>
    </w:p>
    <w:p w:rsidR="001B619C" w:rsidRDefault="001B619C">
      <w:pPr>
        <w:pStyle w:val="Zkladntext"/>
        <w:rPr>
          <w:sz w:val="26"/>
        </w:rPr>
      </w:pPr>
    </w:p>
    <w:p w:rsidR="001B619C" w:rsidRDefault="00C30AFA">
      <w:pPr>
        <w:pStyle w:val="Nadpis2"/>
        <w:spacing w:before="185"/>
      </w:pPr>
      <w:r>
        <w:t>Státní fond životního prostředí České republiky</w:t>
      </w:r>
    </w:p>
    <w:p w:rsidR="001B619C" w:rsidRDefault="00C30AFA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Kaplanova 1931/1, 148 00 Praha</w:t>
      </w:r>
      <w:r>
        <w:rPr>
          <w:spacing w:val="-15"/>
        </w:rPr>
        <w:t xml:space="preserve"> </w:t>
      </w:r>
      <w:r>
        <w:t>11</w:t>
      </w:r>
    </w:p>
    <w:p w:rsidR="001B619C" w:rsidRDefault="00C30AFA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9"/>
        </w:rPr>
        <w:t xml:space="preserve"> </w:t>
      </w:r>
      <w:r>
        <w:t>4</w:t>
      </w:r>
    </w:p>
    <w:p w:rsidR="001B619C" w:rsidRDefault="00C30AFA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00020729</w:t>
      </w:r>
    </w:p>
    <w:p w:rsidR="001B619C" w:rsidRDefault="00C30AFA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 Petrem V a l d m a n e m, ředitelem</w:t>
      </w:r>
      <w:r>
        <w:rPr>
          <w:spacing w:val="-16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w w:val="99"/>
        </w:rPr>
        <w:t xml:space="preserve"> </w:t>
      </w:r>
      <w:r>
        <w:t>(dále jen</w:t>
      </w:r>
      <w:r>
        <w:rPr>
          <w:spacing w:val="-6"/>
        </w:rPr>
        <w:t xml:space="preserve"> </w:t>
      </w:r>
      <w:r>
        <w:t>„Fond“)</w:t>
      </w:r>
    </w:p>
    <w:p w:rsidR="001B619C" w:rsidRDefault="001B619C">
      <w:pPr>
        <w:pStyle w:val="Zkladntext"/>
      </w:pPr>
    </w:p>
    <w:p w:rsidR="001B619C" w:rsidRDefault="00C30AFA">
      <w:pPr>
        <w:pStyle w:val="Zkladntext"/>
        <w:ind w:left="102"/>
      </w:pPr>
      <w:r>
        <w:rPr>
          <w:w w:val="99"/>
        </w:rPr>
        <w:t>a</w:t>
      </w:r>
    </w:p>
    <w:p w:rsidR="001B619C" w:rsidRDefault="001B619C">
      <w:pPr>
        <w:pStyle w:val="Zkladntext"/>
      </w:pPr>
    </w:p>
    <w:p w:rsidR="001B619C" w:rsidRDefault="00C30AFA">
      <w:pPr>
        <w:pStyle w:val="Nadpis2"/>
        <w:spacing w:line="265" w:lineRule="exact"/>
      </w:pPr>
      <w:r>
        <w:t>město Dobřany</w:t>
      </w:r>
    </w:p>
    <w:p w:rsidR="001B619C" w:rsidRDefault="00C30AFA">
      <w:pPr>
        <w:pStyle w:val="Zkladntext"/>
        <w:tabs>
          <w:tab w:val="left" w:pos="2982"/>
        </w:tabs>
        <w:ind w:left="102" w:right="144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 úřad Dobřany, Náměstí T. G. M. 1, 334</w:t>
      </w:r>
      <w:r>
        <w:rPr>
          <w:spacing w:val="-20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Dobřany</w:t>
      </w:r>
      <w:r>
        <w:rPr>
          <w:w w:val="99"/>
        </w:rPr>
        <w:t xml:space="preserve"> </w:t>
      </w:r>
      <w:r>
        <w:t>IČO:</w:t>
      </w:r>
      <w:r>
        <w:tab/>
        <w:t>00256552</w:t>
      </w:r>
    </w:p>
    <w:p w:rsidR="001B619C" w:rsidRDefault="00C30AFA">
      <w:pPr>
        <w:pStyle w:val="Zkladntext"/>
        <w:tabs>
          <w:tab w:val="left" w:pos="2982"/>
        </w:tabs>
        <w:ind w:left="102" w:right="3643"/>
      </w:pPr>
      <w:r>
        <w:t>zastoupené:</w:t>
      </w:r>
      <w:r>
        <w:tab/>
      </w:r>
      <w:r>
        <w:t>Bc. Martinem</w:t>
      </w:r>
      <w:r>
        <w:rPr>
          <w:spacing w:val="-12"/>
        </w:rPr>
        <w:t xml:space="preserve"> </w:t>
      </w:r>
      <w:r>
        <w:t>Sobotkou,</w:t>
      </w:r>
      <w:r>
        <w:rPr>
          <w:spacing w:val="-5"/>
        </w:rPr>
        <w:t xml:space="preserve"> </w:t>
      </w:r>
      <w:r>
        <w:t>starostou</w:t>
      </w:r>
      <w:r>
        <w:rPr>
          <w:w w:val="99"/>
        </w:rPr>
        <w:t xml:space="preserve"> </w:t>
      </w:r>
      <w:r>
        <w:t>(dále jen „příjemce</w:t>
      </w:r>
      <w:r>
        <w:rPr>
          <w:spacing w:val="-9"/>
        </w:rPr>
        <w:t xml:space="preserve"> </w:t>
      </w:r>
      <w:r>
        <w:t>podpory“)</w:t>
      </w:r>
    </w:p>
    <w:p w:rsidR="001B619C" w:rsidRDefault="001B619C">
      <w:pPr>
        <w:pStyle w:val="Zkladntext"/>
        <w:rPr>
          <w:sz w:val="26"/>
        </w:rPr>
      </w:pPr>
    </w:p>
    <w:p w:rsidR="001B619C" w:rsidRDefault="00C30AFA">
      <w:pPr>
        <w:pStyle w:val="Zkladntext"/>
        <w:spacing w:before="192" w:line="264" w:lineRule="exact"/>
        <w:ind w:left="102"/>
      </w:pPr>
      <w:r>
        <w:t>se dohodly na této změně a doplnění smlouvy č. 1191100126 o poskytnutí podpory ze Státního fondu životního prostředí České republiky ze dne 8. 4. 2021 (dále jen „Smlouva“):</w:t>
      </w:r>
    </w:p>
    <w:p w:rsidR="001B619C" w:rsidRDefault="001B619C">
      <w:pPr>
        <w:pStyle w:val="Zkladntext"/>
        <w:rPr>
          <w:sz w:val="26"/>
        </w:rPr>
      </w:pPr>
    </w:p>
    <w:p w:rsidR="001B619C" w:rsidRDefault="00C30AFA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4"/>
        <w:ind w:hanging="424"/>
        <w:rPr>
          <w:sz w:val="20"/>
        </w:rPr>
      </w:pPr>
      <w:r>
        <w:rPr>
          <w:sz w:val="20"/>
        </w:rPr>
        <w:t xml:space="preserve">V článku II bod 1 </w:t>
      </w:r>
      <w:r>
        <w:rPr>
          <w:sz w:val="20"/>
        </w:rPr>
        <w:t>zní</w:t>
      </w:r>
      <w:r>
        <w:rPr>
          <w:spacing w:val="-11"/>
          <w:sz w:val="20"/>
        </w:rPr>
        <w:t xml:space="preserve"> </w:t>
      </w:r>
      <w:r>
        <w:rPr>
          <w:sz w:val="20"/>
        </w:rPr>
        <w:t>takto:</w:t>
      </w:r>
    </w:p>
    <w:p w:rsidR="001B619C" w:rsidRDefault="001B619C">
      <w:pPr>
        <w:pStyle w:val="Zkladntext"/>
        <w:spacing w:before="5"/>
      </w:pPr>
    </w:p>
    <w:p w:rsidR="001B619C" w:rsidRDefault="00C30AFA">
      <w:pPr>
        <w:pStyle w:val="Zkladntext"/>
        <w:spacing w:line="264" w:lineRule="exact"/>
        <w:ind w:left="447"/>
      </w:pPr>
      <w:r>
        <w:t xml:space="preserve">„1) Fond se zavazuje poskytnout příjemci podpory podporu formou dotace ve výši </w:t>
      </w:r>
      <w:r>
        <w:rPr>
          <w:b/>
        </w:rPr>
        <w:t xml:space="preserve">497 500 Kč </w:t>
      </w:r>
      <w:r>
        <w:t>(slovy: čtyři sta devadesát sedm tisíc pět set korun českých).“.</w:t>
      </w:r>
    </w:p>
    <w:p w:rsidR="001B619C" w:rsidRDefault="001B619C">
      <w:pPr>
        <w:pStyle w:val="Zkladntext"/>
        <w:spacing w:before="11"/>
        <w:rPr>
          <w:sz w:val="19"/>
        </w:rPr>
      </w:pPr>
    </w:p>
    <w:p w:rsidR="001B619C" w:rsidRDefault="00C30AFA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hanging="424"/>
        <w:rPr>
          <w:sz w:val="20"/>
        </w:rPr>
      </w:pPr>
      <w:r>
        <w:rPr>
          <w:sz w:val="20"/>
        </w:rPr>
        <w:t>V čl. III bodu 3 se částka „500 000 Kč“ nahrazuje částkou „497 500</w:t>
      </w:r>
      <w:r>
        <w:rPr>
          <w:spacing w:val="-20"/>
          <w:sz w:val="20"/>
        </w:rPr>
        <w:t xml:space="preserve"> </w:t>
      </w:r>
      <w:r>
        <w:rPr>
          <w:sz w:val="20"/>
        </w:rPr>
        <w:t>Kč“.</w:t>
      </w:r>
    </w:p>
    <w:p w:rsidR="001B619C" w:rsidRDefault="001B619C">
      <w:pPr>
        <w:pStyle w:val="Zkladntext"/>
        <w:spacing w:before="1"/>
        <w:rPr>
          <w:sz w:val="29"/>
        </w:rPr>
      </w:pPr>
    </w:p>
    <w:p w:rsidR="001B619C" w:rsidRDefault="00C30AFA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hanging="424"/>
        <w:rPr>
          <w:sz w:val="20"/>
        </w:rPr>
      </w:pPr>
      <w:r>
        <w:rPr>
          <w:sz w:val="20"/>
        </w:rPr>
        <w:t>Ostatní ustanovení Smlouvy se</w:t>
      </w:r>
      <w:r>
        <w:rPr>
          <w:spacing w:val="-11"/>
          <w:sz w:val="20"/>
        </w:rPr>
        <w:t xml:space="preserve"> </w:t>
      </w:r>
      <w:r>
        <w:rPr>
          <w:sz w:val="20"/>
        </w:rPr>
        <w:t>nemění.</w:t>
      </w:r>
    </w:p>
    <w:p w:rsidR="001B619C" w:rsidRDefault="001B619C">
      <w:pPr>
        <w:pStyle w:val="Zkladntext"/>
        <w:spacing w:before="12"/>
        <w:rPr>
          <w:sz w:val="19"/>
        </w:rPr>
      </w:pPr>
    </w:p>
    <w:p w:rsidR="001B619C" w:rsidRDefault="00C30AFA">
      <w:pPr>
        <w:pStyle w:val="Odstavecseseznamem"/>
        <w:numPr>
          <w:ilvl w:val="0"/>
          <w:numId w:val="1"/>
        </w:numPr>
        <w:tabs>
          <w:tab w:val="left" w:pos="527"/>
        </w:tabs>
        <w:ind w:right="111" w:hanging="424"/>
        <w:jc w:val="both"/>
        <w:rPr>
          <w:sz w:val="20"/>
        </w:rPr>
      </w:pPr>
      <w:r>
        <w:rPr>
          <w:sz w:val="20"/>
        </w:rPr>
        <w:t>Smluvní strany prohlašují, že lhůtu realizace akce podle článku IV bodu 1 písm. c) Smlouvy příjemce podpory splnil do konce 6/2021. Vzhledem k tomuto nedodržení původního termínu podle článku IV bodu 1 písm. c) Smlouv</w:t>
      </w:r>
      <w:r>
        <w:rPr>
          <w:sz w:val="20"/>
        </w:rPr>
        <w:t>y se konstatuje, že příjemce podpory porušil povinnost stanovenou Smlouvou a podle článku V. bodu 4 Smlouvy se smluvní strany dohodly na stanovení nové výměry výše podpory, uvedené v bodu 1 tohoto dodatku. Výše podpory je snížena o 2 500 Kč (slovy: dva tis</w:t>
      </w:r>
      <w:r>
        <w:rPr>
          <w:sz w:val="20"/>
        </w:rPr>
        <w:t>íce pět set korun českých).</w:t>
      </w:r>
    </w:p>
    <w:p w:rsidR="001B619C" w:rsidRDefault="001B619C">
      <w:pPr>
        <w:jc w:val="both"/>
        <w:rPr>
          <w:sz w:val="20"/>
        </w:rPr>
        <w:sectPr w:rsidR="001B619C">
          <w:footerReference w:type="default" r:id="rId7"/>
          <w:type w:val="continuous"/>
          <w:pgSz w:w="12240" w:h="15840"/>
          <w:pgMar w:top="1480" w:right="1020" w:bottom="1160" w:left="1600" w:header="708" w:footer="962" w:gutter="0"/>
          <w:pgNumType w:start="1"/>
          <w:cols w:space="708"/>
        </w:sectPr>
      </w:pPr>
    </w:p>
    <w:p w:rsidR="001B619C" w:rsidRDefault="00C30AFA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left="529" w:right="108" w:hanging="427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Smlouvy, včetně tohoto dodatku, v registru smluv podle zákona č. 340/2015 Sb., o zvláštních podmínkách účinnosti některých smluv,</w:t>
      </w:r>
      <w:r>
        <w:rPr>
          <w:spacing w:val="-30"/>
          <w:sz w:val="20"/>
        </w:rPr>
        <w:t xml:space="preserve"> </w:t>
      </w:r>
      <w:r>
        <w:rPr>
          <w:sz w:val="20"/>
        </w:rPr>
        <w:t>uveřejňování těchto smluv a o registru smluv (zákon o registru smluv), p</w:t>
      </w:r>
      <w:r>
        <w:rPr>
          <w:sz w:val="20"/>
        </w:rPr>
        <w:t>okud zveřejnění Smlouvy nebo tohoto dodatku tento zákon</w:t>
      </w:r>
      <w:r>
        <w:rPr>
          <w:spacing w:val="-6"/>
          <w:sz w:val="20"/>
        </w:rPr>
        <w:t xml:space="preserve"> </w:t>
      </w:r>
      <w:r>
        <w:rPr>
          <w:sz w:val="20"/>
        </w:rPr>
        <w:t>ukládá.</w:t>
      </w:r>
    </w:p>
    <w:p w:rsidR="001B619C" w:rsidRDefault="001B619C">
      <w:pPr>
        <w:pStyle w:val="Zkladntext"/>
        <w:spacing w:before="5"/>
      </w:pPr>
    </w:p>
    <w:p w:rsidR="001B619C" w:rsidRDefault="00C30AFA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ind w:left="529" w:right="120" w:hanging="427"/>
        <w:rPr>
          <w:sz w:val="20"/>
        </w:rPr>
      </w:pPr>
      <w:r>
        <w:rPr>
          <w:sz w:val="20"/>
        </w:rPr>
        <w:t>Tento dodatek byl vyhotoven a podepsán ve dvou exemplářích, z nichž každý má platnost originálu. Každá smluvní strana obdrží jeden</w:t>
      </w:r>
      <w:r>
        <w:rPr>
          <w:spacing w:val="-11"/>
          <w:sz w:val="20"/>
        </w:rPr>
        <w:t xml:space="preserve"> </w:t>
      </w:r>
      <w:r>
        <w:rPr>
          <w:sz w:val="20"/>
        </w:rPr>
        <w:t>exemplář.</w:t>
      </w:r>
    </w:p>
    <w:p w:rsidR="001B619C" w:rsidRDefault="001B619C">
      <w:pPr>
        <w:pStyle w:val="Zkladntext"/>
        <w:rPr>
          <w:sz w:val="26"/>
        </w:rPr>
      </w:pPr>
    </w:p>
    <w:p w:rsidR="001B619C" w:rsidRDefault="001B619C">
      <w:pPr>
        <w:pStyle w:val="Zkladntext"/>
        <w:spacing w:before="12"/>
        <w:rPr>
          <w:sz w:val="33"/>
        </w:rPr>
      </w:pPr>
    </w:p>
    <w:p w:rsidR="001B619C" w:rsidRDefault="00C30AFA">
      <w:pPr>
        <w:pStyle w:val="Zkladntext"/>
        <w:tabs>
          <w:tab w:val="left" w:pos="6573"/>
        </w:tabs>
        <w:ind w:left="102"/>
      </w:pPr>
      <w:r>
        <w:t>V:</w:t>
      </w:r>
      <w:r>
        <w:tab/>
        <w:t>V Praze</w:t>
      </w:r>
      <w:r>
        <w:rPr>
          <w:spacing w:val="-8"/>
        </w:rPr>
        <w:t xml:space="preserve"> </w:t>
      </w:r>
      <w:r>
        <w:t>dne:</w:t>
      </w:r>
    </w:p>
    <w:p w:rsidR="001B619C" w:rsidRDefault="001B619C">
      <w:pPr>
        <w:pStyle w:val="Zkladntext"/>
        <w:rPr>
          <w:sz w:val="26"/>
        </w:rPr>
      </w:pPr>
    </w:p>
    <w:p w:rsidR="001B619C" w:rsidRDefault="00C30AFA">
      <w:pPr>
        <w:pStyle w:val="Zkladntext"/>
        <w:spacing w:before="185"/>
        <w:ind w:left="102"/>
      </w:pPr>
      <w:r>
        <w:t>dne:</w:t>
      </w:r>
    </w:p>
    <w:p w:rsidR="001B619C" w:rsidRDefault="001B619C">
      <w:pPr>
        <w:pStyle w:val="Zkladntext"/>
        <w:rPr>
          <w:sz w:val="26"/>
        </w:rPr>
      </w:pPr>
    </w:p>
    <w:p w:rsidR="001B619C" w:rsidRDefault="001B619C">
      <w:pPr>
        <w:pStyle w:val="Zkladntext"/>
        <w:rPr>
          <w:sz w:val="26"/>
        </w:rPr>
      </w:pPr>
    </w:p>
    <w:p w:rsidR="001B619C" w:rsidRDefault="001B619C">
      <w:pPr>
        <w:pStyle w:val="Zkladntext"/>
        <w:rPr>
          <w:sz w:val="26"/>
        </w:rPr>
      </w:pPr>
    </w:p>
    <w:p w:rsidR="001B619C" w:rsidRDefault="001B619C">
      <w:pPr>
        <w:pStyle w:val="Zkladntext"/>
        <w:rPr>
          <w:sz w:val="26"/>
        </w:rPr>
      </w:pPr>
    </w:p>
    <w:p w:rsidR="001B619C" w:rsidRDefault="00C30AFA">
      <w:pPr>
        <w:pStyle w:val="Zkladntext"/>
        <w:tabs>
          <w:tab w:val="left" w:pos="6582"/>
        </w:tabs>
        <w:spacing w:before="213"/>
        <w:ind w:left="102"/>
      </w:pPr>
      <w:r>
        <w:t>…………………………………………….</w:t>
      </w:r>
      <w:r>
        <w:tab/>
      </w:r>
      <w:r>
        <w:t>……………………………………</w:t>
      </w:r>
    </w:p>
    <w:p w:rsidR="001B619C" w:rsidRDefault="00C30AF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5"/>
        </w:rPr>
        <w:t xml:space="preserve"> </w:t>
      </w:r>
      <w:r>
        <w:t>Fondu</w:t>
      </w:r>
    </w:p>
    <w:sectPr w:rsidR="001B619C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FA" w:rsidRDefault="00C30AFA">
      <w:r>
        <w:separator/>
      </w:r>
    </w:p>
  </w:endnote>
  <w:endnote w:type="continuationSeparator" w:id="0">
    <w:p w:rsidR="00C30AFA" w:rsidRDefault="00C3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9C" w:rsidRDefault="00881361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4009390</wp:posOffset>
              </wp:positionH>
              <wp:positionV relativeFrom="page">
                <wp:posOffset>9307830</wp:posOffset>
              </wp:positionV>
              <wp:extent cx="114300" cy="165735"/>
              <wp:effectExtent l="0" t="190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19C" w:rsidRDefault="00C30AFA">
                          <w:pPr>
                            <w:pStyle w:val="Zkladn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1361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7pt;margin-top:732.9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DSpmd+4AAAAA0BAAAPAAAA&#10;AAAAAAAAAAAAAAQFAABkcnMvZG93bnJldi54bWxQSwUGAAAAAAQABADzAAAAEQYAAAAA&#10;" filled="f" stroked="f">
              <v:textbox inset="0,0,0,0">
                <w:txbxContent>
                  <w:p w:rsidR="001B619C" w:rsidRDefault="00C30AFA">
                    <w:pPr>
                      <w:pStyle w:val="Zkladn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1361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FA" w:rsidRDefault="00C30AFA">
      <w:r>
        <w:separator/>
      </w:r>
    </w:p>
  </w:footnote>
  <w:footnote w:type="continuationSeparator" w:id="0">
    <w:p w:rsidR="00C30AFA" w:rsidRDefault="00C3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997"/>
    <w:multiLevelType w:val="hybridMultilevel"/>
    <w:tmpl w:val="63588576"/>
    <w:lvl w:ilvl="0" w:tplc="8AEAA6F2">
      <w:start w:val="1"/>
      <w:numFmt w:val="decimal"/>
      <w:lvlText w:val="%1."/>
      <w:lvlJc w:val="left"/>
      <w:pPr>
        <w:ind w:left="526" w:hanging="428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42BC9D8C">
      <w:numFmt w:val="bullet"/>
      <w:lvlText w:val="•"/>
      <w:lvlJc w:val="left"/>
      <w:pPr>
        <w:ind w:left="1430" w:hanging="428"/>
      </w:pPr>
      <w:rPr>
        <w:rFonts w:hint="default"/>
      </w:rPr>
    </w:lvl>
    <w:lvl w:ilvl="2" w:tplc="8D6A8448">
      <w:numFmt w:val="bullet"/>
      <w:lvlText w:val="•"/>
      <w:lvlJc w:val="left"/>
      <w:pPr>
        <w:ind w:left="2340" w:hanging="428"/>
      </w:pPr>
      <w:rPr>
        <w:rFonts w:hint="default"/>
      </w:rPr>
    </w:lvl>
    <w:lvl w:ilvl="3" w:tplc="4232EBF0">
      <w:numFmt w:val="bullet"/>
      <w:lvlText w:val="•"/>
      <w:lvlJc w:val="left"/>
      <w:pPr>
        <w:ind w:left="3250" w:hanging="428"/>
      </w:pPr>
      <w:rPr>
        <w:rFonts w:hint="default"/>
      </w:rPr>
    </w:lvl>
    <w:lvl w:ilvl="4" w:tplc="DE76EB6A">
      <w:numFmt w:val="bullet"/>
      <w:lvlText w:val="•"/>
      <w:lvlJc w:val="left"/>
      <w:pPr>
        <w:ind w:left="4160" w:hanging="428"/>
      </w:pPr>
      <w:rPr>
        <w:rFonts w:hint="default"/>
      </w:rPr>
    </w:lvl>
    <w:lvl w:ilvl="5" w:tplc="EE84E91E">
      <w:numFmt w:val="bullet"/>
      <w:lvlText w:val="•"/>
      <w:lvlJc w:val="left"/>
      <w:pPr>
        <w:ind w:left="5070" w:hanging="428"/>
      </w:pPr>
      <w:rPr>
        <w:rFonts w:hint="default"/>
      </w:rPr>
    </w:lvl>
    <w:lvl w:ilvl="6" w:tplc="E676CA62">
      <w:numFmt w:val="bullet"/>
      <w:lvlText w:val="•"/>
      <w:lvlJc w:val="left"/>
      <w:pPr>
        <w:ind w:left="5980" w:hanging="428"/>
      </w:pPr>
      <w:rPr>
        <w:rFonts w:hint="default"/>
      </w:rPr>
    </w:lvl>
    <w:lvl w:ilvl="7" w:tplc="B900B05C">
      <w:numFmt w:val="bullet"/>
      <w:lvlText w:val="•"/>
      <w:lvlJc w:val="left"/>
      <w:pPr>
        <w:ind w:left="6890" w:hanging="428"/>
      </w:pPr>
      <w:rPr>
        <w:rFonts w:hint="default"/>
      </w:rPr>
    </w:lvl>
    <w:lvl w:ilvl="8" w:tplc="4956D954">
      <w:numFmt w:val="bullet"/>
      <w:lvlText w:val="•"/>
      <w:lvlJc w:val="left"/>
      <w:pPr>
        <w:ind w:left="7800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9C"/>
    <w:rsid w:val="001B619C"/>
    <w:rsid w:val="00881361"/>
    <w:rsid w:val="00C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2272E3-4565-40CA-81F3-855CFC30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spacing w:line="425" w:lineRule="exact"/>
      <w:ind w:left="1003" w:right="295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10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6" w:hanging="42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2021-08-23T11:32:00Z</dcterms:created>
  <dcterms:modified xsi:type="dcterms:W3CDTF">2021-08-23T11:32:00Z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