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F9FE" w14:textId="51C7CFBA" w:rsidR="00CA0DBA" w:rsidRPr="00275FC8" w:rsidRDefault="00CA0DBA" w:rsidP="00CA0DBA">
      <w:pPr>
        <w:jc w:val="both"/>
        <w:rPr>
          <w:rFonts w:ascii="Arial" w:hAnsi="Arial" w:cs="Arial"/>
          <w:sz w:val="19"/>
          <w:szCs w:val="19"/>
        </w:rPr>
      </w:pPr>
      <w:r w:rsidRPr="00275FC8">
        <w:rPr>
          <w:rFonts w:ascii="Arial" w:hAnsi="Arial" w:cs="Arial"/>
          <w:sz w:val="19"/>
          <w:szCs w:val="19"/>
        </w:rPr>
        <w:t xml:space="preserve">Číslo smlouvy </w:t>
      </w:r>
      <w:r w:rsidR="0034251C" w:rsidRPr="00275FC8">
        <w:rPr>
          <w:rFonts w:ascii="Arial" w:hAnsi="Arial" w:cs="Arial"/>
          <w:sz w:val="19"/>
          <w:szCs w:val="19"/>
        </w:rPr>
        <w:t>příkazce:</w:t>
      </w:r>
      <w:r w:rsidR="0034251C" w:rsidRPr="00275FC8">
        <w:rPr>
          <w:rFonts w:ascii="Arial" w:hAnsi="Arial" w:cs="Arial"/>
          <w:sz w:val="19"/>
          <w:szCs w:val="19"/>
        </w:rPr>
        <w:tab/>
      </w:r>
      <w:r w:rsidR="00F11C5E" w:rsidRPr="00275FC8">
        <w:rPr>
          <w:rFonts w:ascii="Arial" w:hAnsi="Arial" w:cs="Arial"/>
          <w:sz w:val="19"/>
          <w:szCs w:val="19"/>
        </w:rPr>
        <w:tab/>
      </w:r>
      <w:r w:rsidR="009A5CF2">
        <w:rPr>
          <w:rFonts w:ascii="Arial" w:hAnsi="Arial" w:cs="Arial"/>
          <w:sz w:val="19"/>
          <w:szCs w:val="19"/>
        </w:rPr>
        <w:t xml:space="preserve">                 </w:t>
      </w:r>
      <w:r w:rsidR="00B51ADE">
        <w:rPr>
          <w:rFonts w:ascii="Arial" w:hAnsi="Arial" w:cs="Arial"/>
          <w:sz w:val="19"/>
          <w:szCs w:val="19"/>
        </w:rPr>
        <w:tab/>
      </w:r>
      <w:r w:rsidR="00B51ADE">
        <w:rPr>
          <w:rFonts w:ascii="Arial" w:hAnsi="Arial" w:cs="Arial"/>
          <w:sz w:val="19"/>
          <w:szCs w:val="19"/>
        </w:rPr>
        <w:tab/>
      </w:r>
      <w:r w:rsidR="00B51ADE">
        <w:rPr>
          <w:rFonts w:ascii="Arial" w:hAnsi="Arial" w:cs="Arial"/>
          <w:sz w:val="19"/>
          <w:szCs w:val="19"/>
        </w:rPr>
        <w:tab/>
      </w:r>
      <w:r w:rsidR="0034251C" w:rsidRPr="00275FC8">
        <w:rPr>
          <w:rFonts w:ascii="Arial" w:hAnsi="Arial" w:cs="Arial"/>
          <w:sz w:val="19"/>
          <w:szCs w:val="19"/>
        </w:rPr>
        <w:t>Číslo smlouvy příkazníka</w:t>
      </w:r>
      <w:r w:rsidRPr="00275FC8">
        <w:rPr>
          <w:rFonts w:ascii="Arial" w:hAnsi="Arial" w:cs="Arial"/>
          <w:sz w:val="19"/>
          <w:szCs w:val="19"/>
        </w:rPr>
        <w:t xml:space="preserve">: </w:t>
      </w:r>
    </w:p>
    <w:p w14:paraId="45067D81" w14:textId="77777777" w:rsidR="00CA0DBA" w:rsidRDefault="00CA0DBA" w:rsidP="00CA0DBA">
      <w:pPr>
        <w:jc w:val="center"/>
        <w:rPr>
          <w:rFonts w:ascii="Arial" w:hAnsi="Arial" w:cs="Arial"/>
          <w:b/>
          <w:sz w:val="20"/>
        </w:rPr>
      </w:pPr>
    </w:p>
    <w:p w14:paraId="5E61D663" w14:textId="77777777" w:rsidR="007F31C6" w:rsidRPr="00275FC8" w:rsidRDefault="007F31C6" w:rsidP="00CA0DBA">
      <w:pPr>
        <w:jc w:val="center"/>
        <w:rPr>
          <w:rFonts w:ascii="Arial" w:hAnsi="Arial" w:cs="Arial"/>
          <w:b/>
          <w:sz w:val="20"/>
        </w:rPr>
      </w:pPr>
    </w:p>
    <w:p w14:paraId="1FB59905" w14:textId="77777777" w:rsidR="00275FC8" w:rsidRPr="00275FC8" w:rsidRDefault="00275FC8" w:rsidP="00CA0DBA">
      <w:pPr>
        <w:jc w:val="center"/>
        <w:rPr>
          <w:rFonts w:ascii="Arial" w:hAnsi="Arial" w:cs="Arial"/>
          <w:b/>
          <w:sz w:val="20"/>
        </w:rPr>
      </w:pPr>
    </w:p>
    <w:p w14:paraId="2509856C" w14:textId="77777777" w:rsidR="00CA0DBA" w:rsidRPr="00275FC8" w:rsidRDefault="0034251C" w:rsidP="00CA0DBA">
      <w:pPr>
        <w:jc w:val="center"/>
        <w:rPr>
          <w:rFonts w:ascii="Arial" w:hAnsi="Arial" w:cs="Arial"/>
          <w:b/>
          <w:szCs w:val="22"/>
        </w:rPr>
      </w:pPr>
      <w:r w:rsidRPr="00275FC8">
        <w:rPr>
          <w:rFonts w:ascii="Arial" w:hAnsi="Arial" w:cs="Arial"/>
          <w:b/>
          <w:spacing w:val="42"/>
          <w:sz w:val="28"/>
          <w:szCs w:val="28"/>
        </w:rPr>
        <w:t>PŘÍKAZNÍ</w:t>
      </w:r>
      <w:r w:rsidR="00CA0DBA" w:rsidRPr="00275FC8">
        <w:rPr>
          <w:rFonts w:ascii="Arial" w:hAnsi="Arial" w:cs="Arial"/>
          <w:b/>
          <w:spacing w:val="42"/>
          <w:sz w:val="28"/>
          <w:szCs w:val="28"/>
        </w:rPr>
        <w:t xml:space="preserve"> SMLOUVA </w:t>
      </w:r>
    </w:p>
    <w:p w14:paraId="7950459D" w14:textId="77777777" w:rsidR="00CA0DBA" w:rsidRPr="00275FC8" w:rsidRDefault="00CA0DBA" w:rsidP="00CA0DBA">
      <w:pPr>
        <w:jc w:val="center"/>
        <w:rPr>
          <w:rFonts w:ascii="Arial" w:hAnsi="Arial" w:cs="Arial"/>
          <w:kern w:val="28"/>
          <w:sz w:val="20"/>
        </w:rPr>
      </w:pPr>
    </w:p>
    <w:p w14:paraId="178B9FE2" w14:textId="5783A698" w:rsidR="00CA0DBA" w:rsidRDefault="00CA0DBA" w:rsidP="00CA0DBA">
      <w:pPr>
        <w:jc w:val="center"/>
        <w:rPr>
          <w:rFonts w:ascii="Arial" w:hAnsi="Arial" w:cs="Arial"/>
          <w:kern w:val="28"/>
          <w:sz w:val="20"/>
        </w:rPr>
      </w:pPr>
      <w:r w:rsidRPr="00275FC8">
        <w:rPr>
          <w:rFonts w:ascii="Arial" w:hAnsi="Arial" w:cs="Arial"/>
          <w:kern w:val="28"/>
          <w:sz w:val="20"/>
        </w:rPr>
        <w:t>uzavřená níže uvedeného dne, měsíce a roku v souladu s</w:t>
      </w:r>
      <w:r w:rsidR="000536C5" w:rsidRPr="00275FC8">
        <w:rPr>
          <w:rFonts w:ascii="Arial" w:hAnsi="Arial" w:cs="Arial"/>
          <w:kern w:val="28"/>
          <w:sz w:val="20"/>
        </w:rPr>
        <w:t> ust.</w:t>
      </w:r>
      <w:r w:rsidRPr="00275FC8">
        <w:rPr>
          <w:rFonts w:ascii="Arial" w:hAnsi="Arial" w:cs="Arial"/>
          <w:kern w:val="28"/>
          <w:sz w:val="20"/>
        </w:rPr>
        <w:t xml:space="preserve">  § </w:t>
      </w:r>
      <w:r w:rsidR="0034251C" w:rsidRPr="00275FC8">
        <w:rPr>
          <w:rFonts w:ascii="Arial" w:hAnsi="Arial" w:cs="Arial"/>
          <w:kern w:val="28"/>
          <w:sz w:val="20"/>
        </w:rPr>
        <w:t>2430</w:t>
      </w:r>
      <w:r w:rsidRPr="00275FC8">
        <w:rPr>
          <w:rFonts w:ascii="Arial" w:hAnsi="Arial" w:cs="Arial"/>
          <w:kern w:val="28"/>
          <w:sz w:val="20"/>
        </w:rPr>
        <w:t xml:space="preserve"> </w:t>
      </w:r>
      <w:r w:rsidRPr="00275FC8">
        <w:rPr>
          <w:rFonts w:ascii="Arial" w:hAnsi="Arial" w:cs="Arial"/>
          <w:snapToGrid w:val="0"/>
          <w:sz w:val="20"/>
        </w:rPr>
        <w:t xml:space="preserve">a násl. </w:t>
      </w:r>
      <w:r w:rsidRPr="00275FC8">
        <w:rPr>
          <w:rFonts w:ascii="Arial" w:hAnsi="Arial" w:cs="Arial"/>
          <w:kern w:val="28"/>
          <w:sz w:val="20"/>
        </w:rPr>
        <w:t xml:space="preserve">zákona č. </w:t>
      </w:r>
      <w:r w:rsidR="0034251C" w:rsidRPr="00275FC8">
        <w:rPr>
          <w:rFonts w:ascii="Arial" w:hAnsi="Arial" w:cs="Arial"/>
          <w:kern w:val="28"/>
          <w:sz w:val="20"/>
        </w:rPr>
        <w:t>89</w:t>
      </w:r>
      <w:r w:rsidRPr="00275FC8">
        <w:rPr>
          <w:rFonts w:ascii="Arial" w:hAnsi="Arial" w:cs="Arial"/>
          <w:kern w:val="28"/>
          <w:sz w:val="20"/>
        </w:rPr>
        <w:t>/</w:t>
      </w:r>
      <w:r w:rsidR="0034251C" w:rsidRPr="00275FC8">
        <w:rPr>
          <w:rFonts w:ascii="Arial" w:hAnsi="Arial" w:cs="Arial"/>
          <w:kern w:val="28"/>
          <w:sz w:val="20"/>
        </w:rPr>
        <w:t>2012</w:t>
      </w:r>
      <w:r w:rsidRPr="00275FC8">
        <w:rPr>
          <w:rFonts w:ascii="Arial" w:hAnsi="Arial" w:cs="Arial"/>
          <w:kern w:val="28"/>
          <w:sz w:val="20"/>
        </w:rPr>
        <w:t xml:space="preserve"> Sb., </w:t>
      </w:r>
      <w:r w:rsidR="0034251C" w:rsidRPr="00275FC8">
        <w:rPr>
          <w:rFonts w:ascii="Arial" w:hAnsi="Arial" w:cs="Arial"/>
          <w:kern w:val="28"/>
          <w:sz w:val="20"/>
        </w:rPr>
        <w:t>občanský</w:t>
      </w:r>
      <w:r w:rsidRPr="00275FC8">
        <w:rPr>
          <w:rFonts w:ascii="Arial" w:hAnsi="Arial" w:cs="Arial"/>
          <w:kern w:val="28"/>
          <w:sz w:val="20"/>
        </w:rPr>
        <w:t xml:space="preserve"> zákoník</w:t>
      </w:r>
      <w:r w:rsidR="00836C85" w:rsidRPr="00275FC8">
        <w:rPr>
          <w:rFonts w:ascii="Arial" w:hAnsi="Arial" w:cs="Arial"/>
          <w:kern w:val="28"/>
          <w:sz w:val="20"/>
        </w:rPr>
        <w:t>, ve znění pozdějších předpisů</w:t>
      </w:r>
      <w:r w:rsidRPr="00275FC8">
        <w:rPr>
          <w:rFonts w:ascii="Arial" w:hAnsi="Arial" w:cs="Arial"/>
          <w:kern w:val="28"/>
          <w:sz w:val="20"/>
        </w:rPr>
        <w:t>, mezi:</w:t>
      </w:r>
    </w:p>
    <w:p w14:paraId="65BA3618" w14:textId="77777777" w:rsidR="007F31C6" w:rsidRPr="00275FC8" w:rsidRDefault="007F31C6" w:rsidP="00CA0DBA">
      <w:pPr>
        <w:jc w:val="center"/>
        <w:rPr>
          <w:rFonts w:ascii="Arial" w:hAnsi="Arial" w:cs="Arial"/>
          <w:kern w:val="28"/>
          <w:sz w:val="20"/>
        </w:rPr>
      </w:pPr>
    </w:p>
    <w:p w14:paraId="18682E7D" w14:textId="77777777" w:rsidR="00CA0DBA" w:rsidRDefault="00CA0DBA" w:rsidP="00004633">
      <w:pPr>
        <w:keepNext/>
        <w:numPr>
          <w:ilvl w:val="0"/>
          <w:numId w:val="10"/>
        </w:numPr>
        <w:spacing w:before="480" w:after="120"/>
        <w:jc w:val="center"/>
        <w:rPr>
          <w:rFonts w:ascii="Arial" w:hAnsi="Arial" w:cs="Arial"/>
          <w:b/>
          <w:u w:val="single"/>
        </w:rPr>
      </w:pPr>
      <w:r w:rsidRPr="00275FC8">
        <w:rPr>
          <w:rFonts w:ascii="Arial" w:hAnsi="Arial" w:cs="Arial"/>
          <w:b/>
          <w:u w:val="single"/>
        </w:rPr>
        <w:t>Smluvní strany</w:t>
      </w:r>
    </w:p>
    <w:p w14:paraId="33BA25B0" w14:textId="77777777" w:rsidR="007F31C6" w:rsidRPr="00275FC8" w:rsidRDefault="007F31C6" w:rsidP="007F31C6">
      <w:pPr>
        <w:keepNext/>
        <w:spacing w:before="480" w:after="120"/>
        <w:ind w:left="94"/>
        <w:rPr>
          <w:rFonts w:ascii="Arial" w:hAnsi="Arial" w:cs="Arial"/>
          <w:b/>
          <w:u w:val="single"/>
        </w:rPr>
      </w:pPr>
    </w:p>
    <w:p w14:paraId="6FCC3B5D" w14:textId="77777777" w:rsidR="00CA0DBA" w:rsidRPr="00275FC8" w:rsidRDefault="0034251C" w:rsidP="00A77BF1">
      <w:pPr>
        <w:numPr>
          <w:ilvl w:val="1"/>
          <w:numId w:val="9"/>
        </w:numPr>
        <w:tabs>
          <w:tab w:val="clear" w:pos="360"/>
        </w:tabs>
        <w:spacing w:after="60"/>
        <w:ind w:left="357" w:hanging="357"/>
        <w:rPr>
          <w:rFonts w:ascii="Arial" w:hAnsi="Arial" w:cs="Arial"/>
          <w:b/>
          <w:sz w:val="22"/>
          <w:szCs w:val="22"/>
        </w:rPr>
      </w:pPr>
      <w:r w:rsidRPr="00275FC8">
        <w:rPr>
          <w:rFonts w:ascii="Arial" w:hAnsi="Arial" w:cs="Arial"/>
          <w:b/>
          <w:sz w:val="22"/>
          <w:szCs w:val="22"/>
        </w:rPr>
        <w:t>Příkazce</w:t>
      </w:r>
      <w:r w:rsidR="00CA0DBA" w:rsidRPr="00275FC8">
        <w:rPr>
          <w:rFonts w:ascii="Arial" w:hAnsi="Arial" w:cs="Arial"/>
          <w:b/>
          <w:sz w:val="22"/>
          <w:szCs w:val="22"/>
        </w:rPr>
        <w:t>:</w:t>
      </w:r>
    </w:p>
    <w:p w14:paraId="090E4358" w14:textId="0F090447" w:rsidR="00CA0DBA" w:rsidRPr="00275FC8" w:rsidRDefault="000E76E8" w:rsidP="003A0F5A">
      <w:pPr>
        <w:spacing w:line="276" w:lineRule="auto"/>
        <w:ind w:left="357"/>
        <w:rPr>
          <w:rFonts w:ascii="Arial" w:hAnsi="Arial" w:cs="Arial"/>
          <w:b/>
          <w:sz w:val="22"/>
          <w:szCs w:val="22"/>
        </w:rPr>
      </w:pPr>
      <w:r>
        <w:rPr>
          <w:rFonts w:ascii="Arial" w:hAnsi="Arial" w:cs="Arial"/>
          <w:b/>
          <w:sz w:val="22"/>
          <w:szCs w:val="22"/>
        </w:rPr>
        <w:t>Státní veterinární ústav Praha</w:t>
      </w:r>
      <w:r w:rsidR="00CA0DBA" w:rsidRPr="00275FC8">
        <w:rPr>
          <w:rFonts w:ascii="Arial" w:hAnsi="Arial" w:cs="Arial"/>
          <w:b/>
          <w:sz w:val="22"/>
          <w:szCs w:val="22"/>
        </w:rPr>
        <w:t>.</w:t>
      </w:r>
    </w:p>
    <w:p w14:paraId="033A3175" w14:textId="176FA2CA" w:rsidR="00CA0DBA" w:rsidRPr="00275FC8" w:rsidRDefault="00CA0DBA" w:rsidP="003A0F5A">
      <w:pPr>
        <w:spacing w:line="276" w:lineRule="auto"/>
        <w:ind w:left="357"/>
        <w:rPr>
          <w:rFonts w:ascii="Arial" w:hAnsi="Arial" w:cs="Arial"/>
          <w:sz w:val="20"/>
          <w:szCs w:val="20"/>
        </w:rPr>
      </w:pPr>
      <w:r w:rsidRPr="00275FC8">
        <w:rPr>
          <w:rFonts w:ascii="Arial" w:hAnsi="Arial" w:cs="Arial"/>
          <w:sz w:val="20"/>
          <w:szCs w:val="20"/>
        </w:rPr>
        <w:t>Sídlo:</w:t>
      </w:r>
      <w:r w:rsidRPr="00275FC8">
        <w:rPr>
          <w:rFonts w:ascii="Arial" w:hAnsi="Arial" w:cs="Arial"/>
          <w:sz w:val="20"/>
          <w:szCs w:val="20"/>
        </w:rPr>
        <w:tab/>
      </w:r>
      <w:r w:rsidRPr="00275FC8">
        <w:rPr>
          <w:rFonts w:ascii="Arial" w:hAnsi="Arial" w:cs="Arial"/>
          <w:sz w:val="20"/>
          <w:szCs w:val="20"/>
        </w:rPr>
        <w:tab/>
      </w:r>
      <w:r w:rsidR="000E76E8">
        <w:rPr>
          <w:rFonts w:ascii="Arial" w:hAnsi="Arial" w:cs="Arial"/>
          <w:sz w:val="20"/>
          <w:szCs w:val="20"/>
        </w:rPr>
        <w:t>Sídlištní 136/24</w:t>
      </w:r>
      <w:r w:rsidRPr="00275FC8">
        <w:rPr>
          <w:rFonts w:ascii="Arial" w:hAnsi="Arial" w:cs="Arial"/>
          <w:sz w:val="20"/>
          <w:szCs w:val="20"/>
        </w:rPr>
        <w:t xml:space="preserve">, </w:t>
      </w:r>
      <w:r w:rsidR="000E76E8">
        <w:rPr>
          <w:rFonts w:ascii="Arial" w:hAnsi="Arial" w:cs="Arial"/>
          <w:sz w:val="20"/>
          <w:szCs w:val="20"/>
        </w:rPr>
        <w:t>1</w:t>
      </w:r>
      <w:r w:rsidRPr="00275FC8">
        <w:rPr>
          <w:rFonts w:ascii="Arial" w:hAnsi="Arial" w:cs="Arial"/>
          <w:sz w:val="20"/>
          <w:szCs w:val="20"/>
        </w:rPr>
        <w:t>6</w:t>
      </w:r>
      <w:r w:rsidR="000E76E8">
        <w:rPr>
          <w:rFonts w:ascii="Arial" w:hAnsi="Arial" w:cs="Arial"/>
          <w:sz w:val="20"/>
          <w:szCs w:val="20"/>
        </w:rPr>
        <w:t>5 03 Praha 6 – Lysolaje</w:t>
      </w:r>
    </w:p>
    <w:p w14:paraId="5C29EE7F" w14:textId="51A000EA" w:rsidR="00CA0DBA" w:rsidRPr="00275FC8" w:rsidRDefault="00F11C5E" w:rsidP="003A0F5A">
      <w:pPr>
        <w:spacing w:line="276" w:lineRule="auto"/>
        <w:ind w:left="357"/>
        <w:rPr>
          <w:rFonts w:ascii="Arial" w:hAnsi="Arial" w:cs="Arial"/>
          <w:sz w:val="20"/>
          <w:szCs w:val="20"/>
        </w:rPr>
      </w:pPr>
      <w:r w:rsidRPr="00275FC8">
        <w:rPr>
          <w:rFonts w:ascii="Arial" w:hAnsi="Arial" w:cs="Arial"/>
          <w:sz w:val="20"/>
          <w:szCs w:val="20"/>
        </w:rPr>
        <w:t>Zastoupen</w:t>
      </w:r>
      <w:r w:rsidR="00CA0DBA" w:rsidRPr="00275FC8">
        <w:rPr>
          <w:rFonts w:ascii="Arial" w:hAnsi="Arial" w:cs="Arial"/>
          <w:sz w:val="20"/>
          <w:szCs w:val="20"/>
        </w:rPr>
        <w:t xml:space="preserve">: </w:t>
      </w:r>
      <w:r w:rsidR="00CA0DBA" w:rsidRPr="00275FC8">
        <w:rPr>
          <w:rFonts w:ascii="Arial" w:hAnsi="Arial" w:cs="Arial"/>
          <w:sz w:val="20"/>
          <w:szCs w:val="20"/>
        </w:rPr>
        <w:tab/>
      </w:r>
      <w:r w:rsidR="00CA0DBA" w:rsidRPr="00275FC8">
        <w:rPr>
          <w:rFonts w:ascii="Arial" w:hAnsi="Arial" w:cs="Arial"/>
          <w:sz w:val="20"/>
          <w:szCs w:val="20"/>
        </w:rPr>
        <w:tab/>
      </w:r>
      <w:r w:rsidR="00236BEC" w:rsidRPr="00275FC8">
        <w:rPr>
          <w:rFonts w:ascii="Arial" w:hAnsi="Arial" w:cs="Arial"/>
          <w:sz w:val="20"/>
          <w:szCs w:val="20"/>
        </w:rPr>
        <w:t xml:space="preserve">MVDr. </w:t>
      </w:r>
      <w:r w:rsidR="000E76E8">
        <w:rPr>
          <w:rFonts w:ascii="Arial" w:hAnsi="Arial" w:cs="Arial"/>
          <w:sz w:val="20"/>
          <w:szCs w:val="20"/>
        </w:rPr>
        <w:t xml:space="preserve">Kamilem Sedlákem, Ph.D., ředitelem SVÚ Praha </w:t>
      </w:r>
    </w:p>
    <w:p w14:paraId="4FAF67DC" w14:textId="2548DC05" w:rsidR="00CA0DBA" w:rsidRPr="00275FC8" w:rsidRDefault="00CA0DBA" w:rsidP="003A0F5A">
      <w:pPr>
        <w:spacing w:line="276" w:lineRule="auto"/>
        <w:ind w:left="357"/>
        <w:rPr>
          <w:rFonts w:ascii="Arial" w:hAnsi="Arial" w:cs="Arial"/>
          <w:sz w:val="20"/>
          <w:szCs w:val="20"/>
        </w:rPr>
      </w:pPr>
      <w:r w:rsidRPr="00275FC8">
        <w:rPr>
          <w:rFonts w:ascii="Arial" w:hAnsi="Arial" w:cs="Arial"/>
          <w:sz w:val="20"/>
          <w:szCs w:val="20"/>
        </w:rPr>
        <w:t>IČ</w:t>
      </w:r>
      <w:r w:rsidR="00545A99" w:rsidRPr="00275FC8">
        <w:rPr>
          <w:rFonts w:ascii="Arial" w:hAnsi="Arial" w:cs="Arial"/>
          <w:sz w:val="20"/>
          <w:szCs w:val="20"/>
        </w:rPr>
        <w:t>O:</w:t>
      </w:r>
      <w:r w:rsidR="00545A99" w:rsidRPr="00275FC8">
        <w:rPr>
          <w:rFonts w:ascii="Arial" w:hAnsi="Arial" w:cs="Arial"/>
          <w:sz w:val="20"/>
          <w:szCs w:val="20"/>
        </w:rPr>
        <w:tab/>
      </w:r>
      <w:r w:rsidR="00545A99" w:rsidRPr="00275FC8">
        <w:rPr>
          <w:rFonts w:ascii="Arial" w:hAnsi="Arial" w:cs="Arial"/>
          <w:sz w:val="20"/>
          <w:szCs w:val="20"/>
        </w:rPr>
        <w:tab/>
      </w:r>
      <w:r w:rsidR="000E76E8">
        <w:rPr>
          <w:rFonts w:ascii="Arial" w:hAnsi="Arial" w:cs="Arial"/>
          <w:sz w:val="20"/>
          <w:szCs w:val="20"/>
        </w:rPr>
        <w:t>00019305</w:t>
      </w:r>
    </w:p>
    <w:p w14:paraId="17304814" w14:textId="7072BD3B" w:rsidR="00CA0DBA" w:rsidRPr="00275FC8" w:rsidRDefault="00CA0DBA" w:rsidP="003A0F5A">
      <w:pPr>
        <w:spacing w:line="276" w:lineRule="auto"/>
        <w:ind w:left="357"/>
        <w:rPr>
          <w:rFonts w:ascii="Arial" w:hAnsi="Arial" w:cs="Arial"/>
          <w:sz w:val="20"/>
          <w:szCs w:val="20"/>
        </w:rPr>
      </w:pPr>
      <w:r w:rsidRPr="00275FC8">
        <w:rPr>
          <w:rFonts w:ascii="Arial" w:hAnsi="Arial" w:cs="Arial"/>
          <w:sz w:val="20"/>
          <w:szCs w:val="20"/>
        </w:rPr>
        <w:t>DIČ:</w:t>
      </w:r>
      <w:r w:rsidRPr="00275FC8">
        <w:rPr>
          <w:rFonts w:ascii="Arial" w:hAnsi="Arial" w:cs="Arial"/>
          <w:sz w:val="20"/>
          <w:szCs w:val="20"/>
        </w:rPr>
        <w:tab/>
      </w:r>
      <w:r w:rsidRPr="00275FC8">
        <w:rPr>
          <w:rFonts w:ascii="Arial" w:hAnsi="Arial" w:cs="Arial"/>
          <w:sz w:val="20"/>
          <w:szCs w:val="20"/>
        </w:rPr>
        <w:tab/>
        <w:t>CZ</w:t>
      </w:r>
      <w:r w:rsidR="000E76E8">
        <w:rPr>
          <w:rFonts w:ascii="Arial" w:hAnsi="Arial" w:cs="Arial"/>
          <w:sz w:val="20"/>
          <w:szCs w:val="20"/>
        </w:rPr>
        <w:t>00019305</w:t>
      </w:r>
    </w:p>
    <w:p w14:paraId="3249E2FC" w14:textId="3BDA6080" w:rsidR="00CA0DBA" w:rsidRPr="00275FC8" w:rsidRDefault="00CA0DBA" w:rsidP="003A0F5A">
      <w:pPr>
        <w:spacing w:line="276" w:lineRule="auto"/>
        <w:ind w:left="357"/>
        <w:rPr>
          <w:rFonts w:ascii="Arial" w:hAnsi="Arial" w:cs="Arial"/>
          <w:sz w:val="20"/>
          <w:szCs w:val="20"/>
        </w:rPr>
      </w:pPr>
      <w:r w:rsidRPr="00275FC8">
        <w:rPr>
          <w:rFonts w:ascii="Arial" w:hAnsi="Arial" w:cs="Arial"/>
          <w:sz w:val="20"/>
          <w:szCs w:val="20"/>
        </w:rPr>
        <w:t xml:space="preserve">Bankovní spojení: </w:t>
      </w:r>
      <w:r w:rsidRPr="00275FC8">
        <w:rPr>
          <w:rFonts w:ascii="Arial" w:hAnsi="Arial" w:cs="Arial"/>
          <w:sz w:val="20"/>
          <w:szCs w:val="20"/>
        </w:rPr>
        <w:tab/>
      </w:r>
      <w:r w:rsidR="000E76E8">
        <w:rPr>
          <w:rFonts w:ascii="Arial" w:hAnsi="Arial" w:cs="Arial"/>
          <w:sz w:val="20"/>
          <w:szCs w:val="20"/>
        </w:rPr>
        <w:t>Česká národní banka</w:t>
      </w:r>
    </w:p>
    <w:p w14:paraId="5795AE78" w14:textId="73856980" w:rsidR="00CA0DBA" w:rsidRPr="00275FC8" w:rsidRDefault="00CA0DBA" w:rsidP="003A0F5A">
      <w:pPr>
        <w:spacing w:line="276" w:lineRule="auto"/>
        <w:ind w:left="357"/>
        <w:rPr>
          <w:rFonts w:ascii="Arial" w:hAnsi="Arial" w:cs="Arial"/>
          <w:sz w:val="20"/>
          <w:szCs w:val="20"/>
        </w:rPr>
      </w:pPr>
      <w:r w:rsidRPr="00275FC8">
        <w:rPr>
          <w:rFonts w:ascii="Arial" w:hAnsi="Arial" w:cs="Arial"/>
          <w:sz w:val="20"/>
          <w:szCs w:val="20"/>
        </w:rPr>
        <w:t xml:space="preserve">Číslo účtu: </w:t>
      </w:r>
      <w:r w:rsidRPr="00275FC8">
        <w:rPr>
          <w:rFonts w:ascii="Arial" w:hAnsi="Arial" w:cs="Arial"/>
          <w:sz w:val="20"/>
          <w:szCs w:val="20"/>
        </w:rPr>
        <w:tab/>
      </w:r>
      <w:r w:rsidRPr="00275FC8">
        <w:rPr>
          <w:rFonts w:ascii="Arial" w:hAnsi="Arial" w:cs="Arial"/>
          <w:sz w:val="20"/>
          <w:szCs w:val="20"/>
        </w:rPr>
        <w:tab/>
      </w:r>
      <w:r w:rsidR="000E76E8" w:rsidRPr="000E76E8">
        <w:rPr>
          <w:rFonts w:ascii="Arial" w:hAnsi="Arial" w:cs="Arial"/>
          <w:sz w:val="20"/>
          <w:szCs w:val="20"/>
        </w:rPr>
        <w:t>20439061/0710</w:t>
      </w:r>
    </w:p>
    <w:p w14:paraId="24531207" w14:textId="2495181D" w:rsidR="00CA0DBA" w:rsidRPr="00275FC8" w:rsidRDefault="00CA0DBA" w:rsidP="003A0F5A">
      <w:pPr>
        <w:spacing w:line="276" w:lineRule="auto"/>
        <w:ind w:left="357"/>
        <w:rPr>
          <w:rFonts w:ascii="Arial" w:hAnsi="Arial" w:cs="Arial"/>
          <w:sz w:val="20"/>
          <w:szCs w:val="20"/>
        </w:rPr>
      </w:pPr>
      <w:r w:rsidRPr="00275FC8">
        <w:rPr>
          <w:rFonts w:ascii="Arial" w:hAnsi="Arial" w:cs="Arial"/>
          <w:sz w:val="20"/>
          <w:szCs w:val="20"/>
        </w:rPr>
        <w:t>Zástupce ve věcech technických:</w:t>
      </w:r>
      <w:r w:rsidR="00D64177" w:rsidRPr="00275FC8">
        <w:rPr>
          <w:rFonts w:ascii="Arial" w:hAnsi="Arial" w:cs="Arial"/>
          <w:sz w:val="20"/>
          <w:szCs w:val="20"/>
        </w:rPr>
        <w:t xml:space="preserve"> </w:t>
      </w:r>
      <w:r w:rsidR="00195A29">
        <w:rPr>
          <w:rFonts w:ascii="Arial" w:hAnsi="Arial" w:cs="Arial"/>
          <w:sz w:val="20"/>
          <w:szCs w:val="20"/>
        </w:rPr>
        <w:t>Ing. Da</w:t>
      </w:r>
      <w:r w:rsidR="000E76E8">
        <w:rPr>
          <w:rFonts w:ascii="Arial" w:hAnsi="Arial" w:cs="Arial"/>
          <w:sz w:val="20"/>
          <w:szCs w:val="20"/>
        </w:rPr>
        <w:t>gmar Jirková</w:t>
      </w:r>
      <w:r w:rsidR="00657B15" w:rsidRPr="00275FC8">
        <w:rPr>
          <w:rFonts w:ascii="Arial" w:hAnsi="Arial" w:cs="Arial"/>
          <w:sz w:val="20"/>
          <w:szCs w:val="20"/>
        </w:rPr>
        <w:t xml:space="preserve">, </w:t>
      </w:r>
      <w:r w:rsidR="000E76E8">
        <w:rPr>
          <w:rFonts w:ascii="Arial" w:hAnsi="Arial" w:cs="Arial"/>
          <w:sz w:val="20"/>
          <w:szCs w:val="20"/>
        </w:rPr>
        <w:t>vedoucí hospodářské správy</w:t>
      </w:r>
    </w:p>
    <w:p w14:paraId="21E7679E" w14:textId="4FEFDCE7" w:rsidR="00CA0DBA" w:rsidRPr="00275FC8" w:rsidRDefault="00545A99" w:rsidP="003A0F5A">
      <w:pPr>
        <w:tabs>
          <w:tab w:val="left" w:pos="2127"/>
        </w:tabs>
        <w:ind w:left="357"/>
        <w:rPr>
          <w:rFonts w:ascii="Arial" w:hAnsi="Arial" w:cs="Arial"/>
          <w:sz w:val="20"/>
          <w:szCs w:val="20"/>
        </w:rPr>
      </w:pPr>
      <w:r w:rsidRPr="00275FC8">
        <w:rPr>
          <w:rFonts w:ascii="Arial" w:hAnsi="Arial" w:cs="Arial"/>
          <w:sz w:val="20"/>
          <w:szCs w:val="20"/>
        </w:rPr>
        <w:t xml:space="preserve">Tel: </w:t>
      </w:r>
      <w:r w:rsidR="003A0F5A" w:rsidRPr="00275FC8">
        <w:rPr>
          <w:rFonts w:ascii="Arial" w:hAnsi="Arial" w:cs="Arial"/>
          <w:sz w:val="20"/>
          <w:szCs w:val="20"/>
        </w:rPr>
        <w:tab/>
      </w:r>
      <w:r w:rsidR="000E76E8">
        <w:rPr>
          <w:rFonts w:ascii="Arial" w:hAnsi="Arial" w:cs="Arial"/>
          <w:sz w:val="20"/>
          <w:szCs w:val="20"/>
        </w:rPr>
        <w:t>251 031 262</w:t>
      </w:r>
    </w:p>
    <w:p w14:paraId="457EE068" w14:textId="59948A5D" w:rsidR="00545A99" w:rsidRPr="00275FC8" w:rsidRDefault="00545A99" w:rsidP="003A0F5A">
      <w:pPr>
        <w:tabs>
          <w:tab w:val="left" w:pos="2127"/>
        </w:tabs>
        <w:ind w:left="357"/>
        <w:rPr>
          <w:rFonts w:ascii="Arial" w:hAnsi="Arial" w:cs="Arial"/>
          <w:sz w:val="20"/>
          <w:szCs w:val="20"/>
        </w:rPr>
      </w:pPr>
      <w:r w:rsidRPr="00275FC8">
        <w:rPr>
          <w:rFonts w:ascii="Arial" w:hAnsi="Arial" w:cs="Arial"/>
          <w:sz w:val="20"/>
          <w:szCs w:val="20"/>
        </w:rPr>
        <w:t>Email:</w:t>
      </w:r>
      <w:r w:rsidR="00D64177" w:rsidRPr="00275FC8">
        <w:rPr>
          <w:rFonts w:ascii="Arial" w:hAnsi="Arial" w:cs="Arial"/>
          <w:sz w:val="20"/>
          <w:szCs w:val="20"/>
        </w:rPr>
        <w:t xml:space="preserve"> </w:t>
      </w:r>
      <w:r w:rsidR="003A0F5A" w:rsidRPr="00275FC8">
        <w:rPr>
          <w:rFonts w:ascii="Arial" w:hAnsi="Arial" w:cs="Arial"/>
          <w:sz w:val="20"/>
          <w:szCs w:val="20"/>
        </w:rPr>
        <w:tab/>
      </w:r>
      <w:r w:rsidR="000E76E8">
        <w:rPr>
          <w:rFonts w:ascii="Arial" w:hAnsi="Arial" w:cs="Arial"/>
          <w:sz w:val="20"/>
          <w:szCs w:val="20"/>
        </w:rPr>
        <w:t>jirkova@svupraha.cz</w:t>
      </w:r>
    </w:p>
    <w:p w14:paraId="2F73BE9D" w14:textId="77777777" w:rsidR="00CA0DBA" w:rsidRPr="00275FC8" w:rsidRDefault="00CA0DBA" w:rsidP="00CA0DBA">
      <w:pPr>
        <w:ind w:firstLine="720"/>
        <w:rPr>
          <w:rFonts w:ascii="Arial" w:hAnsi="Arial" w:cs="Arial"/>
          <w:sz w:val="20"/>
          <w:szCs w:val="20"/>
        </w:rPr>
      </w:pPr>
    </w:p>
    <w:p w14:paraId="066455CB" w14:textId="77777777" w:rsidR="00CA0DBA" w:rsidRPr="00275FC8" w:rsidRDefault="00CA0DBA" w:rsidP="00CA0DBA">
      <w:pPr>
        <w:ind w:firstLine="720"/>
        <w:rPr>
          <w:rFonts w:ascii="Arial" w:hAnsi="Arial" w:cs="Arial"/>
          <w:b/>
          <w:sz w:val="20"/>
          <w:szCs w:val="20"/>
        </w:rPr>
      </w:pPr>
    </w:p>
    <w:p w14:paraId="523C0E88" w14:textId="77777777" w:rsidR="00CA0DBA" w:rsidRPr="00275FC8" w:rsidRDefault="0034251C" w:rsidP="00A77BF1">
      <w:pPr>
        <w:numPr>
          <w:ilvl w:val="1"/>
          <w:numId w:val="9"/>
        </w:numPr>
        <w:tabs>
          <w:tab w:val="clear" w:pos="360"/>
        </w:tabs>
        <w:spacing w:after="60"/>
        <w:ind w:left="357" w:hanging="357"/>
        <w:rPr>
          <w:rFonts w:ascii="Arial" w:hAnsi="Arial" w:cs="Arial"/>
          <w:b/>
          <w:sz w:val="22"/>
          <w:szCs w:val="22"/>
        </w:rPr>
      </w:pPr>
      <w:r w:rsidRPr="00275FC8">
        <w:rPr>
          <w:rFonts w:ascii="Arial" w:hAnsi="Arial" w:cs="Arial"/>
          <w:b/>
          <w:sz w:val="22"/>
          <w:szCs w:val="22"/>
        </w:rPr>
        <w:t>Příkazník</w:t>
      </w:r>
      <w:r w:rsidR="00CA0DBA" w:rsidRPr="00275FC8">
        <w:rPr>
          <w:rFonts w:ascii="Arial" w:hAnsi="Arial" w:cs="Arial"/>
          <w:b/>
          <w:sz w:val="22"/>
          <w:szCs w:val="22"/>
        </w:rPr>
        <w:t>:</w:t>
      </w:r>
    </w:p>
    <w:p w14:paraId="100E5BF1" w14:textId="77777777" w:rsidR="00F961CC" w:rsidRDefault="00F961CC">
      <w:pPr>
        <w:spacing w:line="276" w:lineRule="auto"/>
        <w:ind w:left="357"/>
        <w:rPr>
          <w:rFonts w:ascii="Arial" w:hAnsi="Arial" w:cs="Arial"/>
          <w:sz w:val="20"/>
          <w:szCs w:val="20"/>
        </w:rPr>
      </w:pPr>
    </w:p>
    <w:p w14:paraId="0F5DD638" w14:textId="58F36674" w:rsidR="00D27DFB" w:rsidRPr="00275FC8" w:rsidRDefault="00D27DFB">
      <w:pPr>
        <w:spacing w:line="276" w:lineRule="auto"/>
        <w:ind w:left="357"/>
        <w:rPr>
          <w:rFonts w:ascii="Arial" w:hAnsi="Arial" w:cs="Arial"/>
          <w:sz w:val="20"/>
          <w:szCs w:val="20"/>
        </w:rPr>
      </w:pPr>
      <w:r w:rsidRPr="00275FC8">
        <w:rPr>
          <w:rFonts w:ascii="Arial" w:hAnsi="Arial" w:cs="Arial"/>
          <w:sz w:val="20"/>
          <w:szCs w:val="20"/>
        </w:rPr>
        <w:t>Sídlo:</w:t>
      </w:r>
      <w:r w:rsidRPr="00275FC8">
        <w:rPr>
          <w:rFonts w:ascii="Arial" w:hAnsi="Arial" w:cs="Arial"/>
          <w:sz w:val="20"/>
          <w:szCs w:val="20"/>
        </w:rPr>
        <w:tab/>
      </w:r>
      <w:r w:rsidRPr="00275FC8">
        <w:rPr>
          <w:rFonts w:ascii="Arial" w:hAnsi="Arial" w:cs="Arial"/>
          <w:sz w:val="20"/>
          <w:szCs w:val="20"/>
        </w:rPr>
        <w:tab/>
      </w:r>
      <w:r w:rsidR="00362565">
        <w:rPr>
          <w:rFonts w:ascii="ArialMT" w:hAnsi="ArialMT" w:cs="ArialMT"/>
          <w:sz w:val="20"/>
          <w:szCs w:val="20"/>
        </w:rPr>
        <w:t>Dlouhá 101/13, 500 03 Hradec Králové</w:t>
      </w:r>
    </w:p>
    <w:p w14:paraId="1363BC8D" w14:textId="673E6D6A" w:rsidR="00D27DFB" w:rsidRPr="00275FC8" w:rsidRDefault="003B3B70" w:rsidP="003B3B70">
      <w:pPr>
        <w:spacing w:line="276" w:lineRule="auto"/>
        <w:ind w:left="2127" w:hanging="1770"/>
        <w:rPr>
          <w:rFonts w:ascii="Arial" w:hAnsi="Arial" w:cs="Arial"/>
          <w:sz w:val="20"/>
          <w:szCs w:val="20"/>
        </w:rPr>
      </w:pPr>
      <w:r>
        <w:rPr>
          <w:rFonts w:ascii="Arial" w:hAnsi="Arial" w:cs="Arial"/>
          <w:sz w:val="20"/>
          <w:szCs w:val="20"/>
        </w:rPr>
        <w:t>Zapsán:</w:t>
      </w:r>
      <w:r>
        <w:rPr>
          <w:rFonts w:ascii="Arial" w:hAnsi="Arial" w:cs="Arial"/>
          <w:sz w:val="20"/>
          <w:szCs w:val="20"/>
        </w:rPr>
        <w:tab/>
      </w:r>
      <w:r w:rsidRPr="003B3B70">
        <w:rPr>
          <w:rFonts w:ascii="Arial" w:hAnsi="Arial" w:cs="Arial"/>
          <w:sz w:val="20"/>
          <w:szCs w:val="20"/>
        </w:rPr>
        <w:t>v obchodním rejstříku vedeném u Krajského soudu v Hradci králové oddíl C, vložka 28741</w:t>
      </w:r>
    </w:p>
    <w:p w14:paraId="1E73DD21" w14:textId="2568FA94" w:rsidR="00D27DFB" w:rsidRPr="00275FC8" w:rsidRDefault="00E349D1">
      <w:pPr>
        <w:tabs>
          <w:tab w:val="left" w:pos="2127"/>
        </w:tabs>
        <w:spacing w:line="276" w:lineRule="auto"/>
        <w:ind w:left="357"/>
        <w:rPr>
          <w:rFonts w:ascii="Arial" w:hAnsi="Arial" w:cs="Arial"/>
          <w:sz w:val="20"/>
          <w:szCs w:val="20"/>
        </w:rPr>
      </w:pPr>
      <w:r>
        <w:rPr>
          <w:rFonts w:ascii="Arial" w:hAnsi="Arial" w:cs="Arial"/>
          <w:sz w:val="20"/>
          <w:szCs w:val="20"/>
        </w:rPr>
        <w:t xml:space="preserve">Zastoupen: </w:t>
      </w:r>
      <w:r>
        <w:rPr>
          <w:rFonts w:ascii="Arial" w:hAnsi="Arial" w:cs="Arial"/>
          <w:sz w:val="20"/>
          <w:szCs w:val="20"/>
        </w:rPr>
        <w:tab/>
      </w:r>
      <w:r w:rsidR="00362565">
        <w:rPr>
          <w:rFonts w:ascii="Arial" w:hAnsi="Arial" w:cs="Arial"/>
          <w:sz w:val="20"/>
          <w:szCs w:val="20"/>
        </w:rPr>
        <w:t>Markem Bauerem</w:t>
      </w:r>
    </w:p>
    <w:p w14:paraId="5DF6F2F5" w14:textId="0B5C953B" w:rsidR="00D27DFB" w:rsidRPr="00275FC8" w:rsidRDefault="00D27DFB">
      <w:pPr>
        <w:spacing w:line="276" w:lineRule="auto"/>
        <w:ind w:left="357"/>
        <w:rPr>
          <w:rFonts w:ascii="Arial" w:hAnsi="Arial" w:cs="Arial"/>
          <w:sz w:val="20"/>
          <w:szCs w:val="20"/>
        </w:rPr>
      </w:pPr>
      <w:r w:rsidRPr="00275FC8">
        <w:rPr>
          <w:rFonts w:ascii="Arial" w:hAnsi="Arial" w:cs="Arial"/>
          <w:sz w:val="20"/>
          <w:szCs w:val="20"/>
        </w:rPr>
        <w:t>IČO:</w:t>
      </w:r>
      <w:r w:rsidRPr="00275FC8">
        <w:rPr>
          <w:rFonts w:ascii="Arial" w:hAnsi="Arial" w:cs="Arial"/>
          <w:sz w:val="20"/>
          <w:szCs w:val="20"/>
        </w:rPr>
        <w:tab/>
      </w:r>
      <w:r w:rsidRPr="00275FC8">
        <w:rPr>
          <w:rFonts w:ascii="Arial" w:hAnsi="Arial" w:cs="Arial"/>
          <w:sz w:val="20"/>
          <w:szCs w:val="20"/>
        </w:rPr>
        <w:tab/>
      </w:r>
      <w:r w:rsidR="00362565">
        <w:rPr>
          <w:rFonts w:ascii="Arial" w:hAnsi="Arial" w:cs="Arial"/>
          <w:sz w:val="20"/>
          <w:szCs w:val="20"/>
        </w:rPr>
        <w:t>28812999</w:t>
      </w:r>
    </w:p>
    <w:p w14:paraId="65D39524" w14:textId="58D0722A" w:rsidR="00D27DFB" w:rsidRPr="00275FC8" w:rsidRDefault="00E349D1" w:rsidP="00362565">
      <w:pPr>
        <w:tabs>
          <w:tab w:val="left" w:pos="709"/>
          <w:tab w:val="left" w:pos="1418"/>
          <w:tab w:val="left" w:pos="2127"/>
          <w:tab w:val="left" w:pos="2642"/>
        </w:tabs>
        <w:spacing w:line="276" w:lineRule="auto"/>
        <w:ind w:left="357"/>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sidR="00362565">
        <w:rPr>
          <w:rFonts w:ascii="Arial" w:hAnsi="Arial" w:cs="Arial"/>
          <w:sz w:val="20"/>
          <w:szCs w:val="20"/>
        </w:rPr>
        <w:t>CZ28812999</w:t>
      </w:r>
      <w:r w:rsidR="00362565">
        <w:rPr>
          <w:rFonts w:ascii="Arial" w:hAnsi="Arial" w:cs="Arial"/>
          <w:sz w:val="20"/>
          <w:szCs w:val="20"/>
        </w:rPr>
        <w:tab/>
      </w:r>
    </w:p>
    <w:p w14:paraId="010D74C0" w14:textId="79F6F9FA" w:rsidR="00D27DFB" w:rsidRPr="00275FC8" w:rsidRDefault="00D27DFB">
      <w:pPr>
        <w:spacing w:line="276" w:lineRule="auto"/>
        <w:ind w:left="357"/>
        <w:rPr>
          <w:rFonts w:ascii="Arial" w:hAnsi="Arial" w:cs="Arial"/>
          <w:sz w:val="20"/>
          <w:szCs w:val="20"/>
        </w:rPr>
      </w:pPr>
      <w:r w:rsidRPr="00275FC8">
        <w:rPr>
          <w:rFonts w:ascii="Arial" w:hAnsi="Arial" w:cs="Arial"/>
          <w:sz w:val="20"/>
          <w:szCs w:val="20"/>
        </w:rPr>
        <w:t xml:space="preserve">Bankovní spojení: </w:t>
      </w:r>
      <w:r w:rsidRPr="00275FC8">
        <w:rPr>
          <w:rFonts w:ascii="Arial" w:hAnsi="Arial" w:cs="Arial"/>
          <w:sz w:val="20"/>
          <w:szCs w:val="20"/>
        </w:rPr>
        <w:tab/>
      </w:r>
      <w:r w:rsidR="00362565">
        <w:rPr>
          <w:rFonts w:ascii="ArialMT" w:hAnsi="ArialMT" w:cs="ArialMT"/>
          <w:sz w:val="20"/>
          <w:szCs w:val="20"/>
        </w:rPr>
        <w:t>ČSOB, a.s.</w:t>
      </w:r>
    </w:p>
    <w:p w14:paraId="7C44A816" w14:textId="5B77C095" w:rsidR="00D27DFB" w:rsidRPr="00275FC8" w:rsidRDefault="00D27DFB">
      <w:pPr>
        <w:spacing w:line="276" w:lineRule="auto"/>
        <w:ind w:left="357"/>
        <w:rPr>
          <w:rFonts w:ascii="Arial" w:hAnsi="Arial" w:cs="Arial"/>
          <w:sz w:val="20"/>
          <w:szCs w:val="20"/>
        </w:rPr>
      </w:pPr>
      <w:r w:rsidRPr="00275FC8">
        <w:rPr>
          <w:rFonts w:ascii="Arial" w:hAnsi="Arial" w:cs="Arial"/>
          <w:sz w:val="20"/>
          <w:szCs w:val="20"/>
        </w:rPr>
        <w:t xml:space="preserve">Číslo účtu: </w:t>
      </w:r>
      <w:r w:rsidRPr="00275FC8">
        <w:rPr>
          <w:rFonts w:ascii="Arial" w:hAnsi="Arial" w:cs="Arial"/>
          <w:sz w:val="20"/>
          <w:szCs w:val="20"/>
        </w:rPr>
        <w:tab/>
      </w:r>
      <w:r w:rsidRPr="00275FC8">
        <w:rPr>
          <w:rFonts w:ascii="Arial" w:hAnsi="Arial" w:cs="Arial"/>
          <w:sz w:val="20"/>
          <w:szCs w:val="20"/>
        </w:rPr>
        <w:tab/>
      </w:r>
      <w:r w:rsidR="00362565">
        <w:rPr>
          <w:rFonts w:ascii="Arial" w:hAnsi="Arial" w:cs="Arial"/>
          <w:sz w:val="20"/>
          <w:szCs w:val="20"/>
        </w:rPr>
        <w:t>266473104/0300</w:t>
      </w:r>
    </w:p>
    <w:p w14:paraId="70F158FD" w14:textId="7848C393" w:rsidR="00D27DFB" w:rsidRPr="00275FC8" w:rsidRDefault="00D27DFB">
      <w:pPr>
        <w:spacing w:line="276" w:lineRule="auto"/>
        <w:ind w:left="357"/>
        <w:rPr>
          <w:rFonts w:ascii="Arial" w:hAnsi="Arial" w:cs="Arial"/>
          <w:sz w:val="20"/>
          <w:szCs w:val="20"/>
        </w:rPr>
      </w:pPr>
      <w:r w:rsidRPr="00275FC8">
        <w:rPr>
          <w:rFonts w:ascii="Arial" w:hAnsi="Arial" w:cs="Arial"/>
          <w:sz w:val="20"/>
          <w:szCs w:val="20"/>
        </w:rPr>
        <w:t xml:space="preserve">Zástupce ve věcech technických: </w:t>
      </w:r>
      <w:r w:rsidR="00362565">
        <w:rPr>
          <w:rFonts w:ascii="Arial" w:hAnsi="Arial" w:cs="Arial"/>
          <w:sz w:val="20"/>
          <w:szCs w:val="20"/>
        </w:rPr>
        <w:t xml:space="preserve"> Marek Bauer</w:t>
      </w:r>
    </w:p>
    <w:p w14:paraId="75EFD72C" w14:textId="2804D2B4" w:rsidR="00D27DFB" w:rsidRPr="00275FC8" w:rsidRDefault="00D27DFB" w:rsidP="00D27DFB">
      <w:pPr>
        <w:ind w:left="357"/>
        <w:rPr>
          <w:rFonts w:ascii="Arial" w:hAnsi="Arial" w:cs="Arial"/>
          <w:sz w:val="20"/>
          <w:szCs w:val="20"/>
        </w:rPr>
      </w:pPr>
      <w:r w:rsidRPr="00275FC8">
        <w:rPr>
          <w:rFonts w:ascii="Arial" w:hAnsi="Arial" w:cs="Arial"/>
          <w:sz w:val="20"/>
          <w:szCs w:val="20"/>
        </w:rPr>
        <w:t xml:space="preserve">Tel:                          </w:t>
      </w:r>
      <w:r w:rsidR="006A3405">
        <w:rPr>
          <w:rFonts w:ascii="Arial" w:hAnsi="Arial" w:cs="Arial"/>
          <w:sz w:val="20"/>
          <w:szCs w:val="20"/>
        </w:rPr>
        <w:t>XXX XXX XXX</w:t>
      </w:r>
    </w:p>
    <w:p w14:paraId="3A999849" w14:textId="79126DF6" w:rsidR="00880FB8" w:rsidRDefault="00D27DFB" w:rsidP="00D27DFB">
      <w:pPr>
        <w:ind w:left="357"/>
        <w:rPr>
          <w:rFonts w:ascii="Arial" w:hAnsi="Arial" w:cs="Arial"/>
          <w:sz w:val="20"/>
          <w:szCs w:val="20"/>
        </w:rPr>
      </w:pPr>
      <w:r w:rsidRPr="00275FC8">
        <w:rPr>
          <w:rFonts w:ascii="Arial" w:hAnsi="Arial" w:cs="Arial"/>
          <w:sz w:val="20"/>
          <w:szCs w:val="20"/>
        </w:rPr>
        <w:t xml:space="preserve">Email:                      </w:t>
      </w:r>
      <w:r w:rsidR="00362565">
        <w:rPr>
          <w:rFonts w:ascii="Arial" w:hAnsi="Arial" w:cs="Arial"/>
          <w:sz w:val="20"/>
          <w:szCs w:val="20"/>
        </w:rPr>
        <w:t>mb@bms-cz.com</w:t>
      </w:r>
    </w:p>
    <w:p w14:paraId="004CF713" w14:textId="77777777" w:rsidR="00E349D1" w:rsidRPr="00275FC8" w:rsidRDefault="00E349D1" w:rsidP="00D27DFB">
      <w:pPr>
        <w:ind w:left="357"/>
        <w:rPr>
          <w:rFonts w:ascii="Arial" w:hAnsi="Arial" w:cs="Arial"/>
          <w:sz w:val="20"/>
          <w:szCs w:val="20"/>
        </w:rPr>
      </w:pPr>
    </w:p>
    <w:p w14:paraId="2C833803" w14:textId="77777777" w:rsidR="00A655C3" w:rsidRPr="00275FC8" w:rsidRDefault="00A655C3">
      <w:pPr>
        <w:jc w:val="both"/>
        <w:rPr>
          <w:rFonts w:ascii="Arial" w:hAnsi="Arial" w:cs="Arial"/>
          <w:sz w:val="20"/>
          <w:szCs w:val="20"/>
        </w:rPr>
      </w:pPr>
    </w:p>
    <w:p w14:paraId="410888AE" w14:textId="77777777" w:rsidR="00A655C3" w:rsidRPr="00275FC8" w:rsidRDefault="00A655C3">
      <w:pPr>
        <w:jc w:val="both"/>
        <w:rPr>
          <w:rFonts w:ascii="Arial" w:hAnsi="Arial" w:cs="Arial"/>
          <w:sz w:val="20"/>
          <w:szCs w:val="20"/>
        </w:rPr>
      </w:pPr>
    </w:p>
    <w:p w14:paraId="40CD9219" w14:textId="77777777" w:rsidR="00901D4D" w:rsidRDefault="00901D4D" w:rsidP="002839DC">
      <w:pPr>
        <w:pStyle w:val="nazev"/>
        <w:numPr>
          <w:ilvl w:val="0"/>
          <w:numId w:val="10"/>
        </w:numPr>
        <w:spacing w:after="120" w:line="360" w:lineRule="auto"/>
        <w:rPr>
          <w:rFonts w:ascii="Arial" w:hAnsi="Arial" w:cs="Arial"/>
          <w:sz w:val="22"/>
          <w:szCs w:val="22"/>
        </w:rPr>
      </w:pPr>
      <w:r w:rsidRPr="00275FC8">
        <w:rPr>
          <w:rFonts w:ascii="Arial" w:hAnsi="Arial" w:cs="Arial"/>
          <w:sz w:val="22"/>
          <w:szCs w:val="22"/>
        </w:rPr>
        <w:t>Předmět smlouvy</w:t>
      </w:r>
    </w:p>
    <w:p w14:paraId="08BFB7D0" w14:textId="77777777" w:rsidR="004F6473" w:rsidRPr="00275FC8" w:rsidRDefault="004F6473" w:rsidP="004F6473">
      <w:pPr>
        <w:pStyle w:val="nazev"/>
        <w:spacing w:after="120" w:line="360" w:lineRule="auto"/>
        <w:ind w:left="94"/>
        <w:jc w:val="left"/>
        <w:rPr>
          <w:rFonts w:ascii="Arial" w:hAnsi="Arial" w:cs="Arial"/>
          <w:sz w:val="22"/>
          <w:szCs w:val="22"/>
        </w:rPr>
      </w:pPr>
    </w:p>
    <w:p w14:paraId="574DBD2F" w14:textId="19CB66D9" w:rsidR="00195A29" w:rsidRDefault="00736521" w:rsidP="0032606B">
      <w:pPr>
        <w:widowControl w:val="0"/>
        <w:numPr>
          <w:ilvl w:val="3"/>
          <w:numId w:val="8"/>
        </w:numPr>
        <w:tabs>
          <w:tab w:val="clear" w:pos="2880"/>
          <w:tab w:val="num" w:pos="426"/>
        </w:tabs>
        <w:autoSpaceDE w:val="0"/>
        <w:autoSpaceDN w:val="0"/>
        <w:adjustRightInd w:val="0"/>
        <w:spacing w:after="120"/>
        <w:ind w:left="426" w:hanging="426"/>
        <w:jc w:val="both"/>
        <w:rPr>
          <w:rFonts w:ascii="Arial" w:hAnsi="Arial" w:cs="Arial"/>
          <w:sz w:val="20"/>
          <w:szCs w:val="20"/>
        </w:rPr>
      </w:pPr>
      <w:r w:rsidRPr="00275FC8">
        <w:rPr>
          <w:rFonts w:ascii="Arial" w:hAnsi="Arial" w:cs="Arial"/>
          <w:sz w:val="20"/>
          <w:szCs w:val="20"/>
        </w:rPr>
        <w:t xml:space="preserve">Předmětem této smlouvy je závazek příkazníka obstarat záležitosti příkazce spočívající </w:t>
      </w:r>
      <w:r w:rsidR="00605F5C" w:rsidRPr="00275FC8">
        <w:rPr>
          <w:rFonts w:ascii="Arial" w:hAnsi="Arial" w:cs="Arial"/>
          <w:sz w:val="20"/>
          <w:szCs w:val="20"/>
        </w:rPr>
        <w:t>v </w:t>
      </w:r>
      <w:r w:rsidR="00545A99" w:rsidRPr="00275FC8">
        <w:rPr>
          <w:rFonts w:ascii="Arial" w:hAnsi="Arial" w:cs="Arial"/>
          <w:sz w:val="20"/>
          <w:szCs w:val="20"/>
        </w:rPr>
        <w:t>realizaci</w:t>
      </w:r>
      <w:r w:rsidRPr="00275FC8">
        <w:rPr>
          <w:rFonts w:ascii="Arial" w:hAnsi="Arial" w:cs="Arial"/>
          <w:sz w:val="20"/>
          <w:szCs w:val="20"/>
        </w:rPr>
        <w:t xml:space="preserve"> činností </w:t>
      </w:r>
      <w:r w:rsidR="00A66987" w:rsidRPr="00275FC8">
        <w:rPr>
          <w:rFonts w:ascii="Arial" w:hAnsi="Arial" w:cs="Arial"/>
          <w:sz w:val="20"/>
          <w:szCs w:val="20"/>
        </w:rPr>
        <w:t>technického</w:t>
      </w:r>
      <w:r w:rsidR="003F5D1D" w:rsidRPr="00275FC8">
        <w:rPr>
          <w:rFonts w:ascii="Arial" w:hAnsi="Arial" w:cs="Arial"/>
          <w:sz w:val="20"/>
          <w:szCs w:val="20"/>
        </w:rPr>
        <w:t xml:space="preserve"> </w:t>
      </w:r>
      <w:r w:rsidR="00A66987" w:rsidRPr="00275FC8">
        <w:rPr>
          <w:rFonts w:ascii="Arial" w:hAnsi="Arial" w:cs="Arial"/>
          <w:sz w:val="20"/>
          <w:szCs w:val="20"/>
        </w:rPr>
        <w:t>dozoru</w:t>
      </w:r>
      <w:r w:rsidR="000E76E8">
        <w:rPr>
          <w:rFonts w:ascii="Arial" w:hAnsi="Arial" w:cs="Arial"/>
          <w:sz w:val="20"/>
          <w:szCs w:val="20"/>
        </w:rPr>
        <w:t xml:space="preserve"> </w:t>
      </w:r>
      <w:r w:rsidR="00A66987" w:rsidRPr="00275FC8">
        <w:rPr>
          <w:rFonts w:ascii="Arial" w:hAnsi="Arial" w:cs="Arial"/>
          <w:sz w:val="20"/>
          <w:szCs w:val="20"/>
        </w:rPr>
        <w:t>(</w:t>
      </w:r>
      <w:r w:rsidRPr="00275FC8">
        <w:rPr>
          <w:rFonts w:ascii="Arial" w:hAnsi="Arial" w:cs="Arial"/>
          <w:sz w:val="20"/>
          <w:szCs w:val="20"/>
        </w:rPr>
        <w:t>dále jen „</w:t>
      </w:r>
      <w:r w:rsidR="00A66987" w:rsidRPr="00275FC8">
        <w:rPr>
          <w:rFonts w:ascii="Arial" w:hAnsi="Arial" w:cs="Arial"/>
          <w:sz w:val="20"/>
          <w:szCs w:val="20"/>
        </w:rPr>
        <w:t>TDS</w:t>
      </w:r>
      <w:r w:rsidRPr="00275FC8">
        <w:rPr>
          <w:rFonts w:ascii="Arial" w:hAnsi="Arial" w:cs="Arial"/>
          <w:sz w:val="20"/>
          <w:szCs w:val="20"/>
        </w:rPr>
        <w:t xml:space="preserve">“) </w:t>
      </w:r>
      <w:r w:rsidR="000E76E8">
        <w:rPr>
          <w:rFonts w:ascii="Arial" w:hAnsi="Arial" w:cs="Arial"/>
          <w:sz w:val="20"/>
          <w:szCs w:val="20"/>
        </w:rPr>
        <w:t xml:space="preserve">a koordinátora BOZP </w:t>
      </w:r>
      <w:r w:rsidRPr="00275FC8">
        <w:rPr>
          <w:rFonts w:ascii="Arial" w:hAnsi="Arial" w:cs="Arial"/>
          <w:sz w:val="20"/>
          <w:szCs w:val="20"/>
        </w:rPr>
        <w:t xml:space="preserve">při provádění díla </w:t>
      </w:r>
      <w:r w:rsidR="00E349D1" w:rsidRPr="003D5D42">
        <w:rPr>
          <w:rFonts w:ascii="Arial" w:hAnsi="Arial" w:cs="Arial"/>
          <w:sz w:val="20"/>
          <w:szCs w:val="20"/>
        </w:rPr>
        <w:t>„</w:t>
      </w:r>
      <w:r w:rsidR="0032606B" w:rsidRPr="0032606B">
        <w:rPr>
          <w:rFonts w:ascii="Arial" w:hAnsi="Arial" w:cs="Arial"/>
          <w:b/>
          <w:sz w:val="20"/>
          <w:szCs w:val="20"/>
        </w:rPr>
        <w:t>Výkon technického dozoru stavebníka a výkon činnosti koordinátora BOZP na staveništi pro st</w:t>
      </w:r>
      <w:r w:rsidR="0032606B">
        <w:rPr>
          <w:rFonts w:ascii="Arial" w:hAnsi="Arial" w:cs="Arial"/>
          <w:b/>
          <w:sz w:val="20"/>
          <w:szCs w:val="20"/>
        </w:rPr>
        <w:t>avbu Stavební úpravy laboratoří“</w:t>
      </w:r>
      <w:r w:rsidRPr="00275FC8">
        <w:rPr>
          <w:rFonts w:ascii="Arial" w:hAnsi="Arial" w:cs="Arial"/>
          <w:sz w:val="20"/>
          <w:szCs w:val="20"/>
        </w:rPr>
        <w:t xml:space="preserve"> (dále jen „</w:t>
      </w:r>
      <w:r w:rsidRPr="00275FC8">
        <w:rPr>
          <w:rFonts w:ascii="Arial" w:hAnsi="Arial" w:cs="Arial"/>
          <w:b/>
          <w:sz w:val="20"/>
          <w:szCs w:val="20"/>
        </w:rPr>
        <w:t>dílo</w:t>
      </w:r>
      <w:r w:rsidRPr="00275FC8">
        <w:rPr>
          <w:rFonts w:ascii="Arial" w:hAnsi="Arial" w:cs="Arial"/>
          <w:sz w:val="20"/>
          <w:szCs w:val="20"/>
        </w:rPr>
        <w:t xml:space="preserve">“). </w:t>
      </w:r>
    </w:p>
    <w:p w14:paraId="424B8A7D" w14:textId="03B63518" w:rsidR="00195A29" w:rsidRDefault="00736521" w:rsidP="002839DC">
      <w:pPr>
        <w:widowControl w:val="0"/>
        <w:numPr>
          <w:ilvl w:val="3"/>
          <w:numId w:val="8"/>
        </w:numPr>
        <w:tabs>
          <w:tab w:val="clear" w:pos="2880"/>
          <w:tab w:val="num" w:pos="360"/>
        </w:tabs>
        <w:autoSpaceDE w:val="0"/>
        <w:autoSpaceDN w:val="0"/>
        <w:adjustRightInd w:val="0"/>
        <w:spacing w:after="120"/>
        <w:ind w:left="357" w:hanging="357"/>
        <w:jc w:val="both"/>
        <w:rPr>
          <w:rFonts w:ascii="Arial" w:hAnsi="Arial" w:cs="Arial"/>
          <w:sz w:val="20"/>
          <w:szCs w:val="20"/>
        </w:rPr>
      </w:pPr>
      <w:r w:rsidRPr="00275FC8">
        <w:rPr>
          <w:rFonts w:ascii="Arial" w:hAnsi="Arial" w:cs="Arial"/>
          <w:sz w:val="20"/>
          <w:szCs w:val="20"/>
        </w:rPr>
        <w:t>Bližší specifikaci díla obsahuj</w:t>
      </w:r>
      <w:r w:rsidR="00195A29">
        <w:rPr>
          <w:rFonts w:ascii="Arial" w:hAnsi="Arial" w:cs="Arial"/>
          <w:sz w:val="20"/>
          <w:szCs w:val="20"/>
        </w:rPr>
        <w:t>í</w:t>
      </w:r>
      <w:r w:rsidRPr="00275FC8">
        <w:rPr>
          <w:rFonts w:ascii="Arial" w:hAnsi="Arial" w:cs="Arial"/>
          <w:sz w:val="20"/>
          <w:szCs w:val="20"/>
        </w:rPr>
        <w:t xml:space="preserve"> </w:t>
      </w:r>
      <w:r w:rsidR="00195A29">
        <w:rPr>
          <w:rFonts w:ascii="Arial" w:hAnsi="Arial" w:cs="Arial"/>
          <w:sz w:val="20"/>
          <w:szCs w:val="20"/>
        </w:rPr>
        <w:t xml:space="preserve">níže uvedené </w:t>
      </w:r>
      <w:r w:rsidR="00195A29" w:rsidRPr="00275FC8">
        <w:rPr>
          <w:rFonts w:ascii="Arial" w:hAnsi="Arial" w:cs="Arial"/>
          <w:sz w:val="20"/>
          <w:szCs w:val="20"/>
        </w:rPr>
        <w:t>projektov</w:t>
      </w:r>
      <w:r w:rsidR="00195A29">
        <w:rPr>
          <w:rFonts w:ascii="Arial" w:hAnsi="Arial" w:cs="Arial"/>
          <w:sz w:val="20"/>
          <w:szCs w:val="20"/>
        </w:rPr>
        <w:t>é</w:t>
      </w:r>
      <w:r w:rsidR="00195A29" w:rsidRPr="00275FC8">
        <w:rPr>
          <w:rFonts w:ascii="Arial" w:hAnsi="Arial" w:cs="Arial"/>
          <w:sz w:val="20"/>
          <w:szCs w:val="20"/>
        </w:rPr>
        <w:t xml:space="preserve"> </w:t>
      </w:r>
      <w:r w:rsidRPr="00275FC8">
        <w:rPr>
          <w:rFonts w:ascii="Arial" w:hAnsi="Arial" w:cs="Arial"/>
          <w:sz w:val="20"/>
          <w:szCs w:val="20"/>
        </w:rPr>
        <w:t>dokumentace</w:t>
      </w:r>
      <w:r w:rsidR="00195A29">
        <w:rPr>
          <w:rFonts w:ascii="Arial" w:hAnsi="Arial" w:cs="Arial"/>
          <w:sz w:val="20"/>
          <w:szCs w:val="20"/>
        </w:rPr>
        <w:t xml:space="preserve"> a rozhodnutí</w:t>
      </w:r>
      <w:r w:rsidR="003222CE">
        <w:rPr>
          <w:rFonts w:ascii="Arial" w:hAnsi="Arial" w:cs="Arial"/>
          <w:sz w:val="20"/>
          <w:szCs w:val="20"/>
        </w:rPr>
        <w:t>:</w:t>
      </w:r>
    </w:p>
    <w:p w14:paraId="376C025E" w14:textId="77777777" w:rsidR="0032606B" w:rsidRPr="0032606B" w:rsidRDefault="0032606B" w:rsidP="00784450">
      <w:pPr>
        <w:pStyle w:val="Odstavecseseznamem"/>
        <w:numPr>
          <w:ilvl w:val="0"/>
          <w:numId w:val="20"/>
        </w:numPr>
        <w:spacing w:after="60"/>
        <w:jc w:val="both"/>
        <w:rPr>
          <w:rFonts w:ascii="Arial" w:hAnsi="Arial" w:cs="Arial"/>
        </w:rPr>
      </w:pPr>
      <w:r w:rsidRPr="0032606B">
        <w:rPr>
          <w:rFonts w:ascii="Arial" w:hAnsi="Arial" w:cs="Arial"/>
          <w:sz w:val="20"/>
          <w:szCs w:val="20"/>
        </w:rPr>
        <w:lastRenderedPageBreak/>
        <w:t xml:space="preserve">Projektová dokumentace pro provádění stavby s názvem „Stavební úpravy laboratoří SVÚ Praha s dodávkou vzduchotechniky a laboratorní technologie </w:t>
      </w:r>
    </w:p>
    <w:p w14:paraId="296A8D45" w14:textId="6D0CACDE" w:rsidR="00736521" w:rsidRDefault="00195A29" w:rsidP="000455DB">
      <w:pPr>
        <w:widowControl w:val="0"/>
        <w:autoSpaceDE w:val="0"/>
        <w:autoSpaceDN w:val="0"/>
        <w:adjustRightInd w:val="0"/>
        <w:spacing w:after="120"/>
        <w:jc w:val="both"/>
        <w:rPr>
          <w:rFonts w:ascii="Arial" w:hAnsi="Arial" w:cs="Arial"/>
          <w:sz w:val="20"/>
          <w:szCs w:val="20"/>
        </w:rPr>
      </w:pPr>
      <w:r>
        <w:rPr>
          <w:rFonts w:ascii="Arial" w:hAnsi="Arial" w:cs="Arial"/>
          <w:sz w:val="20"/>
          <w:szCs w:val="20"/>
        </w:rPr>
        <w:t>dále jen (</w:t>
      </w:r>
      <w:r w:rsidR="00545A99" w:rsidRPr="000455DB">
        <w:rPr>
          <w:rFonts w:ascii="Arial" w:hAnsi="Arial" w:cs="Arial"/>
          <w:sz w:val="20"/>
          <w:szCs w:val="20"/>
        </w:rPr>
        <w:t>„</w:t>
      </w:r>
      <w:r w:rsidRPr="000455DB">
        <w:rPr>
          <w:rFonts w:ascii="Arial" w:hAnsi="Arial" w:cs="Arial"/>
          <w:b/>
          <w:sz w:val="20"/>
          <w:szCs w:val="20"/>
        </w:rPr>
        <w:t xml:space="preserve">projektové </w:t>
      </w:r>
      <w:r w:rsidR="00545A99" w:rsidRPr="000455DB">
        <w:rPr>
          <w:rFonts w:ascii="Arial" w:hAnsi="Arial" w:cs="Arial"/>
          <w:b/>
          <w:sz w:val="20"/>
          <w:szCs w:val="20"/>
        </w:rPr>
        <w:t>dokumentace</w:t>
      </w:r>
      <w:r w:rsidR="00545A99" w:rsidRPr="000455DB">
        <w:rPr>
          <w:rFonts w:ascii="Arial" w:hAnsi="Arial" w:cs="Arial"/>
          <w:sz w:val="20"/>
          <w:szCs w:val="20"/>
        </w:rPr>
        <w:t>“)</w:t>
      </w:r>
      <w:r w:rsidR="00120AE5" w:rsidRPr="000455DB">
        <w:rPr>
          <w:rFonts w:ascii="Arial" w:hAnsi="Arial" w:cs="Arial"/>
          <w:sz w:val="20"/>
          <w:szCs w:val="20"/>
        </w:rPr>
        <w:t>.</w:t>
      </w:r>
    </w:p>
    <w:p w14:paraId="585CBE3B" w14:textId="77777777" w:rsidR="0032606B" w:rsidRPr="0032606B" w:rsidRDefault="0032606B" w:rsidP="00784450">
      <w:pPr>
        <w:pStyle w:val="Odstavecseseznamem"/>
        <w:numPr>
          <w:ilvl w:val="0"/>
          <w:numId w:val="20"/>
        </w:numPr>
        <w:spacing w:after="60"/>
        <w:jc w:val="both"/>
        <w:rPr>
          <w:rFonts w:ascii="Arial" w:hAnsi="Arial" w:cs="Arial"/>
          <w:sz w:val="20"/>
          <w:szCs w:val="20"/>
        </w:rPr>
      </w:pPr>
      <w:r w:rsidRPr="0032606B">
        <w:rPr>
          <w:rFonts w:ascii="Arial" w:hAnsi="Arial" w:cs="Arial"/>
          <w:sz w:val="20"/>
          <w:szCs w:val="20"/>
        </w:rPr>
        <w:t>Stavební povolení vydané Úřadem městské části Prahy 6, odborem výstavby, dne 16.8.2019 pod č.j. MCP6 274190/2019</w:t>
      </w:r>
    </w:p>
    <w:p w14:paraId="3A72BEE0" w14:textId="00D569A8" w:rsidR="00B11482" w:rsidRPr="0032606B" w:rsidRDefault="00D809C5" w:rsidP="0032606B">
      <w:pPr>
        <w:spacing w:after="60"/>
        <w:jc w:val="both"/>
        <w:rPr>
          <w:rFonts w:ascii="Arial" w:hAnsi="Arial" w:cs="Arial"/>
          <w:sz w:val="20"/>
          <w:szCs w:val="20"/>
        </w:rPr>
      </w:pPr>
      <w:r>
        <w:rPr>
          <w:rFonts w:ascii="Arial" w:hAnsi="Arial" w:cs="Arial"/>
          <w:sz w:val="20"/>
          <w:szCs w:val="20"/>
        </w:rPr>
        <w:t>d</w:t>
      </w:r>
      <w:r w:rsidR="00B11482" w:rsidRPr="0032606B">
        <w:rPr>
          <w:rFonts w:ascii="Arial" w:hAnsi="Arial" w:cs="Arial"/>
          <w:sz w:val="20"/>
          <w:szCs w:val="20"/>
        </w:rPr>
        <w:t>ále jen („</w:t>
      </w:r>
      <w:r w:rsidR="00B11482" w:rsidRPr="0032606B">
        <w:rPr>
          <w:rFonts w:ascii="Arial" w:hAnsi="Arial" w:cs="Arial"/>
          <w:b/>
          <w:sz w:val="20"/>
          <w:szCs w:val="20"/>
        </w:rPr>
        <w:t>rozhodnutí</w:t>
      </w:r>
      <w:r w:rsidR="00B11482" w:rsidRPr="0032606B">
        <w:rPr>
          <w:rFonts w:ascii="Arial" w:hAnsi="Arial" w:cs="Arial"/>
          <w:sz w:val="20"/>
          <w:szCs w:val="20"/>
        </w:rPr>
        <w:t>“)</w:t>
      </w:r>
    </w:p>
    <w:p w14:paraId="04C329C6" w14:textId="77777777" w:rsidR="00B11482" w:rsidRDefault="00B11482" w:rsidP="000455DB">
      <w:pPr>
        <w:spacing w:after="60"/>
        <w:jc w:val="both"/>
        <w:rPr>
          <w:rFonts w:ascii="Arial" w:hAnsi="Arial" w:cs="Arial"/>
          <w:sz w:val="20"/>
          <w:szCs w:val="20"/>
        </w:rPr>
      </w:pPr>
    </w:p>
    <w:p w14:paraId="77BA4EC7" w14:textId="5BD13017" w:rsidR="00CA0DBA" w:rsidRPr="00120AE5" w:rsidRDefault="00CA0DBA" w:rsidP="00120AE5">
      <w:pPr>
        <w:widowControl w:val="0"/>
        <w:numPr>
          <w:ilvl w:val="3"/>
          <w:numId w:val="8"/>
        </w:numPr>
        <w:tabs>
          <w:tab w:val="clear" w:pos="2880"/>
          <w:tab w:val="num" w:pos="360"/>
        </w:tabs>
        <w:autoSpaceDE w:val="0"/>
        <w:autoSpaceDN w:val="0"/>
        <w:adjustRightInd w:val="0"/>
        <w:spacing w:after="120"/>
        <w:ind w:left="357" w:hanging="357"/>
        <w:jc w:val="both"/>
        <w:rPr>
          <w:rFonts w:ascii="Arial" w:hAnsi="Arial" w:cs="Arial"/>
          <w:sz w:val="20"/>
          <w:szCs w:val="20"/>
        </w:rPr>
      </w:pPr>
      <w:r w:rsidRPr="00120AE5">
        <w:rPr>
          <w:rFonts w:ascii="Arial" w:hAnsi="Arial" w:cs="Arial"/>
          <w:sz w:val="20"/>
          <w:szCs w:val="20"/>
        </w:rPr>
        <w:t xml:space="preserve">Podkladem pro uzavření této smlouvy je nabídka </w:t>
      </w:r>
      <w:r w:rsidR="00736521" w:rsidRPr="00120AE5">
        <w:rPr>
          <w:rFonts w:ascii="Arial" w:hAnsi="Arial" w:cs="Arial"/>
          <w:sz w:val="20"/>
          <w:szCs w:val="20"/>
        </w:rPr>
        <w:t>příkazníka</w:t>
      </w:r>
      <w:r w:rsidR="00E97D5A" w:rsidRPr="00120AE5">
        <w:rPr>
          <w:rFonts w:ascii="Arial" w:hAnsi="Arial" w:cs="Arial"/>
          <w:sz w:val="20"/>
          <w:szCs w:val="20"/>
        </w:rPr>
        <w:t xml:space="preserve"> </w:t>
      </w:r>
      <w:r w:rsidRPr="00120AE5">
        <w:rPr>
          <w:rFonts w:ascii="Arial" w:hAnsi="Arial" w:cs="Arial"/>
          <w:sz w:val="20"/>
          <w:szCs w:val="20"/>
        </w:rPr>
        <w:t xml:space="preserve">ze dne </w:t>
      </w:r>
      <w:r w:rsidR="00E349D1" w:rsidRPr="00120AE5">
        <w:rPr>
          <w:rFonts w:ascii="Arial" w:hAnsi="Arial" w:cs="Arial"/>
          <w:sz w:val="20"/>
          <w:szCs w:val="20"/>
        </w:rPr>
        <w:tab/>
      </w:r>
      <w:r w:rsidR="00441C7B">
        <w:rPr>
          <w:rFonts w:ascii="Arial" w:hAnsi="Arial" w:cs="Arial"/>
          <w:sz w:val="20"/>
          <w:szCs w:val="20"/>
        </w:rPr>
        <w:t>22.7.2021</w:t>
      </w:r>
      <w:r w:rsidRPr="00120AE5">
        <w:rPr>
          <w:rFonts w:ascii="Arial" w:hAnsi="Arial" w:cs="Arial"/>
          <w:sz w:val="20"/>
          <w:szCs w:val="20"/>
        </w:rPr>
        <w:t xml:space="preserve"> podaná pro plnění </w:t>
      </w:r>
      <w:r w:rsidR="00736521" w:rsidRPr="00120AE5">
        <w:rPr>
          <w:rFonts w:ascii="Arial" w:hAnsi="Arial" w:cs="Arial"/>
          <w:sz w:val="20"/>
          <w:szCs w:val="20"/>
        </w:rPr>
        <w:t>veřejné zakázky</w:t>
      </w:r>
      <w:r w:rsidRPr="00120AE5">
        <w:rPr>
          <w:rFonts w:ascii="Arial" w:hAnsi="Arial" w:cs="Arial"/>
          <w:sz w:val="20"/>
          <w:szCs w:val="20"/>
        </w:rPr>
        <w:t xml:space="preserve"> na </w:t>
      </w:r>
      <w:r w:rsidR="00E71368" w:rsidRPr="00120AE5">
        <w:rPr>
          <w:rFonts w:ascii="Arial" w:hAnsi="Arial" w:cs="Arial"/>
          <w:sz w:val="20"/>
          <w:szCs w:val="20"/>
        </w:rPr>
        <w:t>služb</w:t>
      </w:r>
      <w:r w:rsidR="00736521" w:rsidRPr="00120AE5">
        <w:rPr>
          <w:rFonts w:ascii="Arial" w:hAnsi="Arial" w:cs="Arial"/>
          <w:sz w:val="20"/>
          <w:szCs w:val="20"/>
        </w:rPr>
        <w:t>y</w:t>
      </w:r>
      <w:r w:rsidRPr="00120AE5">
        <w:rPr>
          <w:rFonts w:ascii="Arial" w:hAnsi="Arial" w:cs="Arial"/>
          <w:sz w:val="20"/>
          <w:szCs w:val="20"/>
        </w:rPr>
        <w:t xml:space="preserve"> s názvem </w:t>
      </w:r>
      <w:r w:rsidR="00717874" w:rsidRPr="00120AE5">
        <w:rPr>
          <w:rFonts w:ascii="Arial" w:hAnsi="Arial" w:cs="Arial"/>
          <w:sz w:val="20"/>
          <w:szCs w:val="20"/>
        </w:rPr>
        <w:t>„</w:t>
      </w:r>
      <w:r w:rsidR="0032606B" w:rsidRPr="0032606B">
        <w:rPr>
          <w:rFonts w:ascii="Arial" w:hAnsi="Arial" w:cs="Arial"/>
          <w:b/>
          <w:sz w:val="20"/>
          <w:szCs w:val="20"/>
        </w:rPr>
        <w:t>Výkon technického dozoru stavebníka a výkon činnosti koordinátora BOZP na staveništi pro st</w:t>
      </w:r>
      <w:r w:rsidR="0032606B">
        <w:rPr>
          <w:rFonts w:ascii="Arial" w:hAnsi="Arial" w:cs="Arial"/>
          <w:b/>
          <w:sz w:val="20"/>
          <w:szCs w:val="20"/>
        </w:rPr>
        <w:t>avbu Stavební úpravy laboratoří“</w:t>
      </w:r>
      <w:r w:rsidR="00FF1FE4" w:rsidRPr="00120AE5">
        <w:rPr>
          <w:rFonts w:ascii="Arial" w:hAnsi="Arial" w:cs="Arial"/>
          <w:b/>
          <w:sz w:val="20"/>
          <w:szCs w:val="20"/>
        </w:rPr>
        <w:t xml:space="preserve"> </w:t>
      </w:r>
      <w:r w:rsidRPr="00120AE5">
        <w:rPr>
          <w:rFonts w:ascii="Arial" w:hAnsi="Arial" w:cs="Arial"/>
          <w:sz w:val="20"/>
          <w:szCs w:val="20"/>
        </w:rPr>
        <w:t>(dále jen „</w:t>
      </w:r>
      <w:r w:rsidR="002E20B6">
        <w:rPr>
          <w:rFonts w:ascii="Arial" w:hAnsi="Arial" w:cs="Arial"/>
          <w:sz w:val="20"/>
          <w:szCs w:val="20"/>
        </w:rPr>
        <w:t xml:space="preserve">nabídka na </w:t>
      </w:r>
      <w:r w:rsidRPr="00120AE5">
        <w:rPr>
          <w:rFonts w:ascii="Arial" w:hAnsi="Arial" w:cs="Arial"/>
          <w:b/>
          <w:sz w:val="20"/>
          <w:szCs w:val="20"/>
        </w:rPr>
        <w:t>veřejn</w:t>
      </w:r>
      <w:r w:rsidR="002E20B6">
        <w:rPr>
          <w:rFonts w:ascii="Arial" w:hAnsi="Arial" w:cs="Arial"/>
          <w:b/>
          <w:sz w:val="20"/>
          <w:szCs w:val="20"/>
        </w:rPr>
        <w:t>ou</w:t>
      </w:r>
      <w:r w:rsidRPr="00120AE5">
        <w:rPr>
          <w:rFonts w:ascii="Arial" w:hAnsi="Arial" w:cs="Arial"/>
          <w:b/>
          <w:sz w:val="20"/>
          <w:szCs w:val="20"/>
        </w:rPr>
        <w:t xml:space="preserve"> zakázk</w:t>
      </w:r>
      <w:r w:rsidR="002E20B6">
        <w:rPr>
          <w:rFonts w:ascii="Arial" w:hAnsi="Arial" w:cs="Arial"/>
          <w:b/>
          <w:sz w:val="20"/>
          <w:szCs w:val="20"/>
        </w:rPr>
        <w:t>u</w:t>
      </w:r>
      <w:r w:rsidRPr="00120AE5">
        <w:rPr>
          <w:rFonts w:ascii="Arial" w:hAnsi="Arial" w:cs="Arial"/>
          <w:sz w:val="20"/>
          <w:szCs w:val="20"/>
        </w:rPr>
        <w:t>“).</w:t>
      </w:r>
    </w:p>
    <w:p w14:paraId="416D29C5" w14:textId="5E82ED2F" w:rsidR="00B766D2" w:rsidRPr="00275FC8" w:rsidRDefault="001E2C24" w:rsidP="002839DC">
      <w:pPr>
        <w:widowControl w:val="0"/>
        <w:numPr>
          <w:ilvl w:val="3"/>
          <w:numId w:val="8"/>
        </w:numPr>
        <w:tabs>
          <w:tab w:val="clear" w:pos="2880"/>
          <w:tab w:val="num" w:pos="360"/>
        </w:tabs>
        <w:autoSpaceDE w:val="0"/>
        <w:autoSpaceDN w:val="0"/>
        <w:adjustRightInd w:val="0"/>
        <w:spacing w:after="120"/>
        <w:ind w:left="357" w:hanging="357"/>
        <w:jc w:val="both"/>
        <w:rPr>
          <w:rFonts w:ascii="Arial" w:hAnsi="Arial" w:cs="Arial"/>
          <w:sz w:val="20"/>
          <w:szCs w:val="20"/>
        </w:rPr>
      </w:pPr>
      <w:r w:rsidRPr="00275FC8">
        <w:rPr>
          <w:rFonts w:ascii="Arial" w:hAnsi="Arial" w:cs="Arial"/>
          <w:sz w:val="20"/>
          <w:szCs w:val="20"/>
        </w:rPr>
        <w:t>Činnosti, které se příkazník zavazuje touto smlouvou obstarat, budou</w:t>
      </w:r>
      <w:r w:rsidR="00FF4B7D" w:rsidRPr="00275FC8">
        <w:rPr>
          <w:rFonts w:ascii="Arial" w:hAnsi="Arial" w:cs="Arial"/>
          <w:sz w:val="20"/>
          <w:szCs w:val="20"/>
        </w:rPr>
        <w:t xml:space="preserve"> prováděny výhr</w:t>
      </w:r>
      <w:r w:rsidR="0032606B">
        <w:rPr>
          <w:rFonts w:ascii="Arial" w:hAnsi="Arial" w:cs="Arial"/>
          <w:sz w:val="20"/>
          <w:szCs w:val="20"/>
        </w:rPr>
        <w:t>adně příkazníkem</w:t>
      </w:r>
      <w:r w:rsidR="00FF4B7D" w:rsidRPr="00275FC8">
        <w:rPr>
          <w:rFonts w:ascii="Arial" w:hAnsi="Arial" w:cs="Arial"/>
          <w:sz w:val="20"/>
          <w:szCs w:val="20"/>
        </w:rPr>
        <w:t>.</w:t>
      </w:r>
    </w:p>
    <w:p w14:paraId="275541B6" w14:textId="033EEBE4" w:rsidR="00503E48" w:rsidRPr="00275FC8" w:rsidRDefault="00503E48" w:rsidP="00A91BF4">
      <w:pPr>
        <w:widowControl w:val="0"/>
        <w:numPr>
          <w:ilvl w:val="3"/>
          <w:numId w:val="8"/>
        </w:numPr>
        <w:tabs>
          <w:tab w:val="clear" w:pos="2880"/>
          <w:tab w:val="num" w:pos="426"/>
        </w:tabs>
        <w:autoSpaceDE w:val="0"/>
        <w:autoSpaceDN w:val="0"/>
        <w:adjustRightInd w:val="0"/>
        <w:spacing w:after="120"/>
        <w:ind w:left="426" w:hanging="426"/>
        <w:jc w:val="both"/>
        <w:rPr>
          <w:rFonts w:ascii="Arial" w:hAnsi="Arial" w:cs="Arial"/>
          <w:sz w:val="20"/>
          <w:szCs w:val="20"/>
        </w:rPr>
      </w:pPr>
      <w:r w:rsidRPr="00275FC8">
        <w:rPr>
          <w:rFonts w:ascii="Arial" w:hAnsi="Arial" w:cs="Arial"/>
          <w:sz w:val="20"/>
          <w:szCs w:val="20"/>
        </w:rPr>
        <w:t>Dodavatel je povinen vykonávat činnost TDS</w:t>
      </w:r>
      <w:r w:rsidR="0032606B">
        <w:rPr>
          <w:rFonts w:ascii="Arial" w:hAnsi="Arial" w:cs="Arial"/>
          <w:sz w:val="20"/>
          <w:szCs w:val="20"/>
        </w:rPr>
        <w:t xml:space="preserve"> a koordinátora BOZP</w:t>
      </w:r>
      <w:r w:rsidRPr="00275FC8">
        <w:rPr>
          <w:rFonts w:ascii="Arial" w:hAnsi="Arial" w:cs="Arial"/>
          <w:sz w:val="20"/>
          <w:szCs w:val="20"/>
        </w:rPr>
        <w:t xml:space="preserve"> po celou dobu re</w:t>
      </w:r>
      <w:r w:rsidR="0032606B">
        <w:rPr>
          <w:rFonts w:ascii="Arial" w:hAnsi="Arial" w:cs="Arial"/>
          <w:sz w:val="20"/>
          <w:szCs w:val="20"/>
        </w:rPr>
        <w:t>alizace stavby</w:t>
      </w:r>
      <w:r w:rsidRPr="00275FC8">
        <w:rPr>
          <w:rFonts w:ascii="Arial" w:hAnsi="Arial" w:cs="Arial"/>
          <w:sz w:val="20"/>
          <w:szCs w:val="20"/>
        </w:rPr>
        <w:t>.</w:t>
      </w:r>
    </w:p>
    <w:p w14:paraId="13E83F9D" w14:textId="77777777" w:rsidR="000A1623" w:rsidRPr="00275FC8" w:rsidRDefault="000A1623" w:rsidP="002839DC">
      <w:pPr>
        <w:widowControl w:val="0"/>
        <w:numPr>
          <w:ilvl w:val="3"/>
          <w:numId w:val="8"/>
        </w:numPr>
        <w:tabs>
          <w:tab w:val="clear" w:pos="2880"/>
          <w:tab w:val="num" w:pos="360"/>
        </w:tabs>
        <w:autoSpaceDE w:val="0"/>
        <w:autoSpaceDN w:val="0"/>
        <w:adjustRightInd w:val="0"/>
        <w:spacing w:after="120"/>
        <w:ind w:left="360"/>
        <w:jc w:val="both"/>
        <w:rPr>
          <w:rFonts w:ascii="Arial" w:hAnsi="Arial" w:cs="Arial"/>
          <w:sz w:val="20"/>
          <w:szCs w:val="20"/>
        </w:rPr>
      </w:pPr>
      <w:r w:rsidRPr="00275FC8">
        <w:rPr>
          <w:rFonts w:ascii="Arial" w:hAnsi="Arial" w:cs="Arial"/>
          <w:sz w:val="20"/>
          <w:szCs w:val="20"/>
        </w:rPr>
        <w:t>Činností TDS se rozumí zejména:</w:t>
      </w:r>
    </w:p>
    <w:p w14:paraId="4FDD23BB" w14:textId="77777777" w:rsidR="000A1623" w:rsidRDefault="000A1623" w:rsidP="002839DC">
      <w:pPr>
        <w:numPr>
          <w:ilvl w:val="0"/>
          <w:numId w:val="5"/>
        </w:numPr>
        <w:tabs>
          <w:tab w:val="clear" w:pos="1500"/>
          <w:tab w:val="num" w:pos="900"/>
        </w:tabs>
        <w:spacing w:after="120"/>
        <w:ind w:left="900"/>
        <w:jc w:val="both"/>
        <w:rPr>
          <w:rFonts w:ascii="Arial" w:hAnsi="Arial" w:cs="Arial"/>
          <w:sz w:val="20"/>
          <w:szCs w:val="20"/>
        </w:rPr>
      </w:pPr>
      <w:r w:rsidRPr="00275FC8">
        <w:rPr>
          <w:rFonts w:ascii="Arial" w:hAnsi="Arial" w:cs="Arial"/>
          <w:sz w:val="20"/>
          <w:szCs w:val="20"/>
        </w:rPr>
        <w:t>předání staveniště vybranému zhotoviteli,</w:t>
      </w:r>
    </w:p>
    <w:p w14:paraId="373C7092" w14:textId="1B050843" w:rsidR="006D3707" w:rsidRDefault="006D3707" w:rsidP="006D3707">
      <w:pPr>
        <w:numPr>
          <w:ilvl w:val="0"/>
          <w:numId w:val="5"/>
        </w:numPr>
        <w:tabs>
          <w:tab w:val="clear" w:pos="1500"/>
          <w:tab w:val="num" w:pos="900"/>
        </w:tabs>
        <w:spacing w:after="120"/>
        <w:ind w:left="900"/>
        <w:jc w:val="both"/>
        <w:rPr>
          <w:rFonts w:ascii="Arial" w:hAnsi="Arial" w:cs="Arial"/>
          <w:sz w:val="20"/>
          <w:szCs w:val="20"/>
        </w:rPr>
      </w:pPr>
      <w:r w:rsidRPr="00BA3B03">
        <w:rPr>
          <w:rFonts w:ascii="Arial" w:hAnsi="Arial" w:cs="Arial"/>
          <w:sz w:val="20"/>
          <w:szCs w:val="20"/>
        </w:rPr>
        <w:t xml:space="preserve">zajištění a organizace kontrolních dnů stavby minimálně </w:t>
      </w:r>
      <w:r w:rsidR="003222CE">
        <w:rPr>
          <w:rFonts w:ascii="Arial" w:hAnsi="Arial" w:cs="Arial"/>
          <w:sz w:val="20"/>
          <w:szCs w:val="20"/>
        </w:rPr>
        <w:t>1</w:t>
      </w:r>
      <w:r w:rsidR="0056791E" w:rsidRPr="00BA3B03">
        <w:rPr>
          <w:rFonts w:ascii="Arial" w:hAnsi="Arial" w:cs="Arial"/>
          <w:sz w:val="20"/>
          <w:szCs w:val="20"/>
        </w:rPr>
        <w:t xml:space="preserve"> </w:t>
      </w:r>
      <w:r w:rsidRPr="00BA3B03">
        <w:rPr>
          <w:rFonts w:ascii="Arial" w:hAnsi="Arial" w:cs="Arial"/>
          <w:sz w:val="20"/>
          <w:szCs w:val="20"/>
        </w:rPr>
        <w:t xml:space="preserve">x </w:t>
      </w:r>
      <w:r w:rsidR="00D809C5">
        <w:rPr>
          <w:rFonts w:ascii="Arial" w:hAnsi="Arial" w:cs="Arial"/>
          <w:sz w:val="20"/>
          <w:szCs w:val="20"/>
        </w:rPr>
        <w:t>týdně</w:t>
      </w:r>
      <w:r w:rsidR="00A91BF4">
        <w:rPr>
          <w:rFonts w:ascii="Arial" w:hAnsi="Arial" w:cs="Arial"/>
          <w:sz w:val="20"/>
          <w:szCs w:val="20"/>
        </w:rPr>
        <w:t>,</w:t>
      </w:r>
    </w:p>
    <w:p w14:paraId="24B759B9" w14:textId="6795BE8C" w:rsidR="006D3707" w:rsidRPr="00BA3B03" w:rsidRDefault="006D3707" w:rsidP="006D3707">
      <w:pPr>
        <w:numPr>
          <w:ilvl w:val="0"/>
          <w:numId w:val="5"/>
        </w:numPr>
        <w:tabs>
          <w:tab w:val="clear" w:pos="1500"/>
          <w:tab w:val="num" w:pos="900"/>
        </w:tabs>
        <w:spacing w:after="120"/>
        <w:ind w:left="900"/>
        <w:jc w:val="both"/>
        <w:rPr>
          <w:rFonts w:ascii="Arial" w:hAnsi="Arial" w:cs="Arial"/>
          <w:sz w:val="20"/>
          <w:szCs w:val="20"/>
        </w:rPr>
      </w:pPr>
      <w:r w:rsidRPr="00BA3B03">
        <w:rPr>
          <w:rFonts w:ascii="Arial" w:hAnsi="Arial" w:cs="Arial"/>
          <w:sz w:val="20"/>
          <w:szCs w:val="20"/>
        </w:rPr>
        <w:t>sledování vedení stavebních a montážních deníků v souladu s podmínkami uvedenými v</w:t>
      </w:r>
      <w:r w:rsidR="00A91BF4">
        <w:rPr>
          <w:rFonts w:ascii="Arial" w:hAnsi="Arial" w:cs="Arial"/>
          <w:sz w:val="20"/>
          <w:szCs w:val="20"/>
        </w:rPr>
        <w:t> </w:t>
      </w:r>
      <w:r w:rsidRPr="00BA3B03">
        <w:rPr>
          <w:rFonts w:ascii="Arial" w:hAnsi="Arial" w:cs="Arial"/>
          <w:sz w:val="20"/>
          <w:szCs w:val="20"/>
        </w:rPr>
        <w:t>příslušných smlouvách a provádění zápisů do stavebních a montážních deníků</w:t>
      </w:r>
      <w:r w:rsidR="00A91BF4">
        <w:rPr>
          <w:rFonts w:ascii="Arial" w:hAnsi="Arial" w:cs="Arial"/>
          <w:sz w:val="20"/>
          <w:szCs w:val="20"/>
        </w:rPr>
        <w:t>,</w:t>
      </w:r>
    </w:p>
    <w:p w14:paraId="71B09186" w14:textId="40906579" w:rsidR="0023434D" w:rsidRPr="00275FC8" w:rsidRDefault="00A91BF4" w:rsidP="0023434D">
      <w:pPr>
        <w:numPr>
          <w:ilvl w:val="0"/>
          <w:numId w:val="5"/>
        </w:numPr>
        <w:tabs>
          <w:tab w:val="clear" w:pos="1500"/>
          <w:tab w:val="num" w:pos="900"/>
        </w:tabs>
        <w:spacing w:after="120"/>
        <w:ind w:left="900"/>
        <w:jc w:val="both"/>
        <w:rPr>
          <w:rFonts w:ascii="Arial" w:hAnsi="Arial" w:cs="Arial"/>
          <w:sz w:val="20"/>
          <w:szCs w:val="20"/>
        </w:rPr>
      </w:pPr>
      <w:r>
        <w:rPr>
          <w:rFonts w:ascii="Arial" w:hAnsi="Arial" w:cs="Arial"/>
          <w:sz w:val="20"/>
          <w:szCs w:val="20"/>
        </w:rPr>
        <w:t>kontrolní činnost</w:t>
      </w:r>
      <w:r w:rsidR="000A1623" w:rsidRPr="00275FC8">
        <w:rPr>
          <w:rFonts w:ascii="Arial" w:hAnsi="Arial" w:cs="Arial"/>
          <w:sz w:val="20"/>
          <w:szCs w:val="20"/>
        </w:rPr>
        <w:t xml:space="preserve"> při provádění stavebních a montážních prací, kontrola dodržování souladu prací s projektovou dokumentací, </w:t>
      </w:r>
      <w:r>
        <w:rPr>
          <w:rFonts w:ascii="Arial" w:hAnsi="Arial" w:cs="Arial"/>
          <w:sz w:val="20"/>
          <w:szCs w:val="20"/>
        </w:rPr>
        <w:t xml:space="preserve">kontrola </w:t>
      </w:r>
      <w:r w:rsidR="000A1623" w:rsidRPr="00275FC8">
        <w:rPr>
          <w:rFonts w:ascii="Arial" w:hAnsi="Arial" w:cs="Arial"/>
          <w:sz w:val="20"/>
          <w:szCs w:val="20"/>
        </w:rPr>
        <w:t>kvality, předepsaných zkoušek a</w:t>
      </w:r>
      <w:r w:rsidR="0023434D" w:rsidRPr="00275FC8">
        <w:rPr>
          <w:rFonts w:ascii="Arial" w:hAnsi="Arial" w:cs="Arial"/>
          <w:sz w:val="20"/>
          <w:szCs w:val="20"/>
        </w:rPr>
        <w:t> </w:t>
      </w:r>
      <w:r w:rsidR="000A1623" w:rsidRPr="00275FC8">
        <w:rPr>
          <w:rFonts w:ascii="Arial" w:hAnsi="Arial" w:cs="Arial"/>
          <w:sz w:val="20"/>
          <w:szCs w:val="20"/>
        </w:rPr>
        <w:t>podmínek stavebních povolení a vlastníků inženýrských sítí,</w:t>
      </w:r>
    </w:p>
    <w:p w14:paraId="23207539" w14:textId="06B53CF8" w:rsidR="00CE3A8B" w:rsidRPr="00D34E40" w:rsidRDefault="0023434D" w:rsidP="00D34E40">
      <w:pPr>
        <w:numPr>
          <w:ilvl w:val="0"/>
          <w:numId w:val="5"/>
        </w:numPr>
        <w:tabs>
          <w:tab w:val="clear" w:pos="1500"/>
          <w:tab w:val="num" w:pos="900"/>
        </w:tabs>
        <w:spacing w:after="120"/>
        <w:ind w:left="900"/>
        <w:jc w:val="both"/>
        <w:rPr>
          <w:rFonts w:ascii="Arial" w:hAnsi="Arial" w:cs="Arial"/>
          <w:sz w:val="20"/>
          <w:szCs w:val="20"/>
        </w:rPr>
      </w:pPr>
      <w:r w:rsidRPr="00275FC8">
        <w:rPr>
          <w:rFonts w:ascii="Arial" w:hAnsi="Arial" w:cs="Arial"/>
          <w:sz w:val="20"/>
          <w:szCs w:val="20"/>
        </w:rPr>
        <w:t xml:space="preserve">kontrola dodržování harmonogramu díla, příp. poskytnutí součinnosti v případě přípravy změny tohoto harmonogramu (mimo jiné s ohledem na opodstatněnost navržených lhůt a termínů s ohledem na charakter a náročnost prací na díle), </w:t>
      </w:r>
      <w:r w:rsidR="00C33ACA" w:rsidRPr="00D34E40">
        <w:rPr>
          <w:rFonts w:ascii="Arial" w:hAnsi="Arial" w:cs="Arial"/>
          <w:sz w:val="20"/>
          <w:szCs w:val="20"/>
        </w:rPr>
        <w:t xml:space="preserve"> </w:t>
      </w:r>
    </w:p>
    <w:p w14:paraId="2ABEEF46" w14:textId="77777777" w:rsidR="000A1623" w:rsidRDefault="000A1623" w:rsidP="002839DC">
      <w:pPr>
        <w:numPr>
          <w:ilvl w:val="0"/>
          <w:numId w:val="6"/>
        </w:numPr>
        <w:tabs>
          <w:tab w:val="num" w:pos="900"/>
        </w:tabs>
        <w:spacing w:after="120"/>
        <w:ind w:left="900"/>
        <w:jc w:val="both"/>
        <w:rPr>
          <w:rFonts w:ascii="Arial" w:hAnsi="Arial" w:cs="Arial"/>
          <w:sz w:val="20"/>
          <w:szCs w:val="20"/>
        </w:rPr>
      </w:pPr>
      <w:r w:rsidRPr="00275FC8">
        <w:rPr>
          <w:rFonts w:ascii="Arial" w:hAnsi="Arial" w:cs="Arial"/>
          <w:sz w:val="20"/>
          <w:szCs w:val="20"/>
        </w:rPr>
        <w:t>kontrola správnosti podkladů pro fakturaci dílčích prací a dodávek</w:t>
      </w:r>
      <w:r w:rsidR="0023434D" w:rsidRPr="00275FC8">
        <w:rPr>
          <w:rFonts w:ascii="Arial" w:hAnsi="Arial" w:cs="Arial"/>
          <w:sz w:val="20"/>
          <w:szCs w:val="20"/>
        </w:rPr>
        <w:t>,</w:t>
      </w:r>
    </w:p>
    <w:p w14:paraId="2622FA86" w14:textId="1B9CACDD" w:rsidR="007D6C84" w:rsidRPr="007D6C84" w:rsidRDefault="000A1623" w:rsidP="007D6C84">
      <w:pPr>
        <w:numPr>
          <w:ilvl w:val="0"/>
          <w:numId w:val="6"/>
        </w:numPr>
        <w:tabs>
          <w:tab w:val="num" w:pos="900"/>
        </w:tabs>
        <w:spacing w:after="120"/>
        <w:ind w:left="900"/>
        <w:jc w:val="both"/>
        <w:rPr>
          <w:rFonts w:ascii="Arial" w:hAnsi="Arial" w:cs="Arial"/>
          <w:sz w:val="20"/>
          <w:szCs w:val="20"/>
        </w:rPr>
      </w:pPr>
      <w:r w:rsidRPr="007D6C84">
        <w:rPr>
          <w:rFonts w:ascii="Arial" w:hAnsi="Arial" w:cs="Arial"/>
          <w:sz w:val="20"/>
          <w:szCs w:val="20"/>
        </w:rPr>
        <w:t>přebírání dílčích a dokončených prací a dodávek</w:t>
      </w:r>
      <w:r w:rsidR="007D6C84" w:rsidRPr="007D6C84">
        <w:rPr>
          <w:rFonts w:ascii="Arial" w:hAnsi="Arial" w:cs="Arial"/>
          <w:sz w:val="20"/>
          <w:szCs w:val="20"/>
        </w:rPr>
        <w:t xml:space="preserve"> </w:t>
      </w:r>
    </w:p>
    <w:p w14:paraId="412EA6DC" w14:textId="11A99437" w:rsidR="000A1623" w:rsidRPr="00275FC8" w:rsidRDefault="000A1623" w:rsidP="002839DC">
      <w:pPr>
        <w:numPr>
          <w:ilvl w:val="0"/>
          <w:numId w:val="6"/>
        </w:numPr>
        <w:tabs>
          <w:tab w:val="num" w:pos="900"/>
        </w:tabs>
        <w:spacing w:after="120"/>
        <w:ind w:left="900"/>
        <w:jc w:val="both"/>
        <w:rPr>
          <w:rFonts w:ascii="Arial" w:hAnsi="Arial" w:cs="Arial"/>
          <w:sz w:val="20"/>
          <w:szCs w:val="20"/>
        </w:rPr>
      </w:pPr>
      <w:r w:rsidRPr="00275FC8">
        <w:rPr>
          <w:rFonts w:ascii="Arial" w:hAnsi="Arial" w:cs="Arial"/>
          <w:sz w:val="20"/>
          <w:szCs w:val="20"/>
        </w:rPr>
        <w:t xml:space="preserve">zajištění všech </w:t>
      </w:r>
      <w:r w:rsidR="006D3707">
        <w:rPr>
          <w:rFonts w:ascii="Arial" w:hAnsi="Arial" w:cs="Arial"/>
          <w:sz w:val="20"/>
          <w:szCs w:val="20"/>
        </w:rPr>
        <w:t>dokladů</w:t>
      </w:r>
      <w:r w:rsidR="00E05FB4">
        <w:rPr>
          <w:rFonts w:ascii="Arial" w:hAnsi="Arial" w:cs="Arial"/>
          <w:sz w:val="20"/>
          <w:szCs w:val="20"/>
        </w:rPr>
        <w:t xml:space="preserve"> k závěrečné</w:t>
      </w:r>
      <w:r w:rsidR="006D3707">
        <w:rPr>
          <w:rFonts w:ascii="Arial" w:hAnsi="Arial" w:cs="Arial"/>
          <w:sz w:val="20"/>
          <w:szCs w:val="20"/>
        </w:rPr>
        <w:t xml:space="preserve"> prohlídce stavby</w:t>
      </w:r>
      <w:r w:rsidR="00E05FB4">
        <w:rPr>
          <w:rFonts w:ascii="Arial" w:hAnsi="Arial" w:cs="Arial"/>
          <w:sz w:val="20"/>
          <w:szCs w:val="20"/>
        </w:rPr>
        <w:t xml:space="preserve"> a</w:t>
      </w:r>
      <w:r w:rsidR="00523788">
        <w:rPr>
          <w:rFonts w:ascii="Arial" w:hAnsi="Arial" w:cs="Arial"/>
          <w:sz w:val="20"/>
          <w:szCs w:val="20"/>
        </w:rPr>
        <w:t> </w:t>
      </w:r>
      <w:r w:rsidR="00E05FB4">
        <w:rPr>
          <w:rFonts w:ascii="Arial" w:hAnsi="Arial" w:cs="Arial"/>
          <w:sz w:val="20"/>
          <w:szCs w:val="20"/>
        </w:rPr>
        <w:t>ke</w:t>
      </w:r>
      <w:r w:rsidR="00523788">
        <w:rPr>
          <w:rFonts w:ascii="Arial" w:hAnsi="Arial" w:cs="Arial"/>
          <w:sz w:val="20"/>
          <w:szCs w:val="20"/>
        </w:rPr>
        <w:t> </w:t>
      </w:r>
      <w:r w:rsidR="006D3707">
        <w:rPr>
          <w:rFonts w:ascii="Arial" w:hAnsi="Arial" w:cs="Arial"/>
          <w:sz w:val="20"/>
          <w:szCs w:val="20"/>
        </w:rPr>
        <w:t>kolaudačnímu souhlasu</w:t>
      </w:r>
      <w:r w:rsidRPr="00275FC8">
        <w:rPr>
          <w:rFonts w:ascii="Arial" w:hAnsi="Arial" w:cs="Arial"/>
          <w:sz w:val="20"/>
          <w:szCs w:val="20"/>
        </w:rPr>
        <w:t>,</w:t>
      </w:r>
      <w:r w:rsidR="006D3707">
        <w:rPr>
          <w:rFonts w:ascii="Arial" w:hAnsi="Arial" w:cs="Arial"/>
          <w:sz w:val="20"/>
          <w:szCs w:val="20"/>
        </w:rPr>
        <w:t xml:space="preserve"> </w:t>
      </w:r>
    </w:p>
    <w:p w14:paraId="3EAA5D08" w14:textId="77777777" w:rsidR="000A1623" w:rsidRPr="00275FC8" w:rsidRDefault="000A1623" w:rsidP="002839DC">
      <w:pPr>
        <w:numPr>
          <w:ilvl w:val="0"/>
          <w:numId w:val="7"/>
        </w:numPr>
        <w:tabs>
          <w:tab w:val="num" w:pos="900"/>
        </w:tabs>
        <w:spacing w:after="120"/>
        <w:ind w:left="900"/>
        <w:jc w:val="both"/>
        <w:rPr>
          <w:rFonts w:ascii="Arial" w:hAnsi="Arial" w:cs="Arial"/>
          <w:sz w:val="20"/>
          <w:szCs w:val="20"/>
        </w:rPr>
      </w:pPr>
      <w:r w:rsidRPr="00275FC8">
        <w:rPr>
          <w:rFonts w:ascii="Arial" w:hAnsi="Arial" w:cs="Arial"/>
          <w:sz w:val="20"/>
          <w:szCs w:val="20"/>
        </w:rPr>
        <w:t>zpracování podkladů pro závěrečné vyhodnocení díla,</w:t>
      </w:r>
    </w:p>
    <w:p w14:paraId="28BFD11A" w14:textId="3F30D417" w:rsidR="000A1623" w:rsidRDefault="000A1623" w:rsidP="002839DC">
      <w:pPr>
        <w:numPr>
          <w:ilvl w:val="0"/>
          <w:numId w:val="7"/>
        </w:numPr>
        <w:tabs>
          <w:tab w:val="num" w:pos="900"/>
        </w:tabs>
        <w:spacing w:after="120"/>
        <w:ind w:left="900"/>
        <w:jc w:val="both"/>
        <w:rPr>
          <w:rFonts w:ascii="Arial" w:hAnsi="Arial" w:cs="Arial"/>
          <w:sz w:val="20"/>
          <w:szCs w:val="20"/>
        </w:rPr>
      </w:pPr>
      <w:r w:rsidRPr="00275FC8">
        <w:rPr>
          <w:rFonts w:ascii="Arial" w:hAnsi="Arial" w:cs="Arial"/>
          <w:sz w:val="20"/>
          <w:szCs w:val="20"/>
        </w:rPr>
        <w:t>vypracování závěrečné zprávy</w:t>
      </w:r>
      <w:r w:rsidR="00B83B8B" w:rsidRPr="00275FC8">
        <w:rPr>
          <w:rFonts w:ascii="Arial" w:hAnsi="Arial" w:cs="Arial"/>
          <w:sz w:val="20"/>
          <w:szCs w:val="20"/>
        </w:rPr>
        <w:t>.</w:t>
      </w:r>
    </w:p>
    <w:p w14:paraId="633534E7" w14:textId="77777777" w:rsidR="00D34E40" w:rsidRDefault="00D34E40" w:rsidP="00D34E40">
      <w:pPr>
        <w:spacing w:after="120"/>
        <w:ind w:left="900"/>
        <w:jc w:val="both"/>
        <w:rPr>
          <w:rFonts w:ascii="Arial" w:hAnsi="Arial" w:cs="Arial"/>
          <w:sz w:val="20"/>
          <w:szCs w:val="20"/>
        </w:rPr>
      </w:pPr>
    </w:p>
    <w:p w14:paraId="7D4D9110" w14:textId="34AB894D" w:rsidR="00D34E40" w:rsidRDefault="00D34E40" w:rsidP="00D34E40">
      <w:pPr>
        <w:spacing w:after="120"/>
        <w:ind w:left="426"/>
        <w:jc w:val="both"/>
        <w:rPr>
          <w:rFonts w:ascii="Arial" w:hAnsi="Arial" w:cs="Arial"/>
          <w:sz w:val="20"/>
          <w:szCs w:val="20"/>
        </w:rPr>
      </w:pPr>
      <w:r w:rsidRPr="00D34E40">
        <w:rPr>
          <w:rFonts w:ascii="Arial" w:hAnsi="Arial" w:cs="Arial"/>
          <w:sz w:val="20"/>
          <w:szCs w:val="20"/>
        </w:rPr>
        <w:t>Zajištění výkonu činnosti koordinátora BOZP při práci na staveništi bude zahrnovat zejména tyto činnosti:</w:t>
      </w:r>
    </w:p>
    <w:p w14:paraId="22849845" w14:textId="77777777" w:rsidR="00D34E40" w:rsidRPr="00D34E40" w:rsidRDefault="00D34E40" w:rsidP="00D34E40">
      <w:pPr>
        <w:spacing w:after="120"/>
        <w:ind w:left="709" w:hanging="283"/>
        <w:jc w:val="both"/>
        <w:rPr>
          <w:rFonts w:ascii="Arial" w:hAnsi="Arial" w:cs="Arial"/>
          <w:sz w:val="20"/>
          <w:szCs w:val="20"/>
        </w:rPr>
      </w:pPr>
      <w:r w:rsidRPr="00D34E40">
        <w:rPr>
          <w:rFonts w:ascii="Arial" w:hAnsi="Arial" w:cs="Arial"/>
          <w:sz w:val="20"/>
          <w:szCs w:val="20"/>
        </w:rPr>
        <w:t>•</w:t>
      </w:r>
      <w:r w:rsidRPr="00D34E40">
        <w:rPr>
          <w:rFonts w:ascii="Arial" w:hAnsi="Arial" w:cs="Arial"/>
          <w:sz w:val="20"/>
          <w:szCs w:val="20"/>
        </w:rPr>
        <w:tab/>
        <w:t>vypracování plánu bezpečnosti a ochrany zdraví při práci na staveništi v potřebném počtu výtisků,</w:t>
      </w:r>
    </w:p>
    <w:p w14:paraId="53D26010" w14:textId="77777777" w:rsidR="00D34E40" w:rsidRPr="00D34E40" w:rsidRDefault="00D34E40" w:rsidP="00D34E40">
      <w:pPr>
        <w:spacing w:after="120"/>
        <w:ind w:left="709" w:hanging="283"/>
        <w:jc w:val="both"/>
        <w:rPr>
          <w:rFonts w:ascii="Arial" w:hAnsi="Arial" w:cs="Arial"/>
          <w:sz w:val="20"/>
          <w:szCs w:val="20"/>
        </w:rPr>
      </w:pPr>
      <w:r w:rsidRPr="00D34E40">
        <w:rPr>
          <w:rFonts w:ascii="Arial" w:hAnsi="Arial" w:cs="Arial"/>
          <w:sz w:val="20"/>
          <w:szCs w:val="20"/>
        </w:rPr>
        <w:t>•</w:t>
      </w:r>
      <w:r w:rsidRPr="00D34E40">
        <w:rPr>
          <w:rFonts w:ascii="Arial" w:hAnsi="Arial" w:cs="Arial"/>
          <w:sz w:val="20"/>
          <w:szCs w:val="20"/>
        </w:rPr>
        <w:tab/>
        <w:t>aktualizace plánu bezpečnosti a ochrany zdraví při práci na staveništi v průběhu realizace uvedené stavby,</w:t>
      </w:r>
    </w:p>
    <w:p w14:paraId="48BC2D37" w14:textId="77777777" w:rsidR="00D34E40" w:rsidRPr="00D34E40" w:rsidRDefault="00D34E40" w:rsidP="00D34E40">
      <w:pPr>
        <w:spacing w:after="120"/>
        <w:ind w:left="709" w:hanging="283"/>
        <w:jc w:val="both"/>
        <w:rPr>
          <w:rFonts w:ascii="Arial" w:hAnsi="Arial" w:cs="Arial"/>
          <w:sz w:val="20"/>
          <w:szCs w:val="20"/>
        </w:rPr>
      </w:pPr>
      <w:r w:rsidRPr="00D34E40">
        <w:rPr>
          <w:rFonts w:ascii="Arial" w:hAnsi="Arial" w:cs="Arial"/>
          <w:sz w:val="20"/>
          <w:szCs w:val="20"/>
        </w:rPr>
        <w:t>•</w:t>
      </w:r>
      <w:r w:rsidRPr="00D34E40">
        <w:rPr>
          <w:rFonts w:ascii="Arial" w:hAnsi="Arial" w:cs="Arial"/>
          <w:sz w:val="20"/>
          <w:szCs w:val="20"/>
        </w:rPr>
        <w:tab/>
        <w:t>vypracovat „oznámení o zahájení prací“ podle § 15 odst. 1 zákona č. 309/2006 Sb., ve znění pozdějších předpisů a aktualizovat údaje „oznámení o zahájení prací“ v průběhu realizace uvedené stavby,</w:t>
      </w:r>
    </w:p>
    <w:p w14:paraId="2D499035" w14:textId="169BA22B" w:rsidR="00D34E40" w:rsidRPr="00D34E40" w:rsidRDefault="00D34E40" w:rsidP="00D809C5">
      <w:pPr>
        <w:spacing w:after="120"/>
        <w:ind w:left="709" w:hanging="283"/>
        <w:jc w:val="both"/>
        <w:rPr>
          <w:rFonts w:ascii="Arial" w:hAnsi="Arial" w:cs="Arial"/>
          <w:sz w:val="20"/>
          <w:szCs w:val="20"/>
        </w:rPr>
      </w:pPr>
      <w:r w:rsidRPr="00D34E40">
        <w:rPr>
          <w:rFonts w:ascii="Arial" w:hAnsi="Arial" w:cs="Arial"/>
          <w:sz w:val="20"/>
          <w:szCs w:val="20"/>
        </w:rPr>
        <w:t>•</w:t>
      </w:r>
      <w:r w:rsidRPr="00D34E40">
        <w:rPr>
          <w:rFonts w:ascii="Arial" w:hAnsi="Arial" w:cs="Arial"/>
          <w:sz w:val="20"/>
          <w:szCs w:val="20"/>
        </w:rPr>
        <w:tab/>
        <w:t>oznámit zahájení stavby na příslušný Oblastní inspektorát práce a předávat na Oblastní inspektorát práce aktualizované údaje „oznámení o zahájení prací“ v průběhu realizace uvedené stavby,</w:t>
      </w:r>
    </w:p>
    <w:p w14:paraId="7A2E068F" w14:textId="77777777" w:rsidR="00D34E40" w:rsidRPr="00D34E40" w:rsidRDefault="00D34E40" w:rsidP="00D34E40">
      <w:pPr>
        <w:spacing w:after="120"/>
        <w:ind w:left="709" w:hanging="283"/>
        <w:jc w:val="both"/>
        <w:rPr>
          <w:rFonts w:ascii="Arial" w:hAnsi="Arial" w:cs="Arial"/>
          <w:sz w:val="20"/>
          <w:szCs w:val="20"/>
        </w:rPr>
      </w:pPr>
      <w:r w:rsidRPr="00D34E40">
        <w:rPr>
          <w:rFonts w:ascii="Arial" w:hAnsi="Arial" w:cs="Arial"/>
          <w:sz w:val="20"/>
          <w:szCs w:val="20"/>
        </w:rPr>
        <w:t>•</w:t>
      </w:r>
      <w:r w:rsidRPr="00D34E40">
        <w:rPr>
          <w:rFonts w:ascii="Arial" w:hAnsi="Arial" w:cs="Arial"/>
          <w:sz w:val="20"/>
          <w:szCs w:val="20"/>
        </w:rPr>
        <w:tab/>
        <w:t xml:space="preserve">zpracovat a předat příkazci aktualizovaný přehled právních předpisů bezpečnosti a ochrany zdraví při práci na staveništi vztahujících se ke stavbě, </w:t>
      </w:r>
    </w:p>
    <w:p w14:paraId="52BE9CD3" w14:textId="77777777" w:rsidR="00D34E40" w:rsidRPr="00D34E40" w:rsidRDefault="00D34E40" w:rsidP="00D34E40">
      <w:pPr>
        <w:spacing w:after="120"/>
        <w:ind w:left="709" w:hanging="283"/>
        <w:jc w:val="both"/>
        <w:rPr>
          <w:rFonts w:ascii="Arial" w:hAnsi="Arial" w:cs="Arial"/>
          <w:sz w:val="20"/>
          <w:szCs w:val="20"/>
        </w:rPr>
      </w:pPr>
      <w:r w:rsidRPr="00D34E40">
        <w:rPr>
          <w:rFonts w:ascii="Arial" w:hAnsi="Arial" w:cs="Arial"/>
          <w:sz w:val="20"/>
          <w:szCs w:val="20"/>
        </w:rPr>
        <w:t>•</w:t>
      </w:r>
      <w:r w:rsidRPr="00D34E40">
        <w:rPr>
          <w:rFonts w:ascii="Arial" w:hAnsi="Arial" w:cs="Arial"/>
          <w:sz w:val="20"/>
          <w:szCs w:val="20"/>
        </w:rPr>
        <w:tab/>
        <w:t>zpracovat a předat další podklady související s bezpečností a ochranou zdraví nutné pro zajištění bezpečného a zdraví neohrožujícího pracovního prostředí,</w:t>
      </w:r>
    </w:p>
    <w:p w14:paraId="759334AC" w14:textId="77777777" w:rsidR="00D34E40" w:rsidRPr="00D34E40" w:rsidRDefault="00D34E40" w:rsidP="00D34E40">
      <w:pPr>
        <w:spacing w:after="120"/>
        <w:ind w:left="709" w:hanging="283"/>
        <w:jc w:val="both"/>
        <w:rPr>
          <w:rFonts w:ascii="Arial" w:hAnsi="Arial" w:cs="Arial"/>
          <w:sz w:val="20"/>
          <w:szCs w:val="20"/>
        </w:rPr>
      </w:pPr>
      <w:r w:rsidRPr="00D34E40">
        <w:rPr>
          <w:rFonts w:ascii="Arial" w:hAnsi="Arial" w:cs="Arial"/>
          <w:sz w:val="20"/>
          <w:szCs w:val="20"/>
        </w:rPr>
        <w:lastRenderedPageBreak/>
        <w:t>•</w:t>
      </w:r>
      <w:r w:rsidRPr="00D34E40">
        <w:rPr>
          <w:rFonts w:ascii="Arial" w:hAnsi="Arial" w:cs="Arial"/>
          <w:sz w:val="20"/>
          <w:szCs w:val="20"/>
        </w:rPr>
        <w:tab/>
        <w:t xml:space="preserve">informovat bez zbytečného odkladu všechny dotčené dodavatele stavby a další osoby, které mají přístup na staveniště, o bezpečnostních a zdravotních rizicích, která vznikla na staveništi během provádění prací nebo se mohou v průběhu realizace na stavbě vyskytnout, </w:t>
      </w:r>
    </w:p>
    <w:p w14:paraId="2B58AB83" w14:textId="77777777" w:rsidR="00D34E40" w:rsidRPr="00D34E40" w:rsidRDefault="00D34E40" w:rsidP="00D34E40">
      <w:pPr>
        <w:spacing w:after="120"/>
        <w:ind w:firstLine="426"/>
        <w:jc w:val="both"/>
        <w:rPr>
          <w:rFonts w:ascii="Arial" w:hAnsi="Arial" w:cs="Arial"/>
          <w:sz w:val="20"/>
          <w:szCs w:val="20"/>
        </w:rPr>
      </w:pPr>
      <w:r w:rsidRPr="00D34E40">
        <w:rPr>
          <w:rFonts w:ascii="Arial" w:hAnsi="Arial" w:cs="Arial"/>
          <w:sz w:val="20"/>
          <w:szCs w:val="20"/>
        </w:rPr>
        <w:t>•</w:t>
      </w:r>
      <w:r w:rsidRPr="00D34E40">
        <w:rPr>
          <w:rFonts w:ascii="Arial" w:hAnsi="Arial" w:cs="Arial"/>
          <w:sz w:val="20"/>
          <w:szCs w:val="20"/>
        </w:rPr>
        <w:tab/>
        <w:t xml:space="preserve">vyžadovat sjednání nápravy a navrhovat k tomu přiměřená opatření, </w:t>
      </w:r>
    </w:p>
    <w:p w14:paraId="03B89231" w14:textId="293F5467" w:rsidR="00D34E40" w:rsidRPr="00D34E40" w:rsidRDefault="00D34E40" w:rsidP="00D34E40">
      <w:pPr>
        <w:spacing w:after="120"/>
        <w:ind w:left="709" w:hanging="283"/>
        <w:jc w:val="both"/>
        <w:rPr>
          <w:rFonts w:ascii="Arial" w:hAnsi="Arial" w:cs="Arial"/>
          <w:sz w:val="20"/>
          <w:szCs w:val="20"/>
        </w:rPr>
      </w:pPr>
      <w:r w:rsidRPr="00D34E40">
        <w:rPr>
          <w:rFonts w:ascii="Arial" w:hAnsi="Arial" w:cs="Arial"/>
          <w:sz w:val="20"/>
          <w:szCs w:val="20"/>
        </w:rPr>
        <w:t>•</w:t>
      </w:r>
      <w:r w:rsidRPr="00D34E40">
        <w:rPr>
          <w:rFonts w:ascii="Arial" w:hAnsi="Arial" w:cs="Arial"/>
          <w:sz w:val="20"/>
          <w:szCs w:val="20"/>
        </w:rPr>
        <w:tab/>
        <w:t>koordinovat spolupráci dodavatelů a poddodavatelů nebo jiný</w:t>
      </w:r>
      <w:r>
        <w:rPr>
          <w:rFonts w:ascii="Arial" w:hAnsi="Arial" w:cs="Arial"/>
          <w:sz w:val="20"/>
          <w:szCs w:val="20"/>
        </w:rPr>
        <w:t>ch osob vykonávajících práce na </w:t>
      </w:r>
      <w:r w:rsidRPr="00D34E40">
        <w:rPr>
          <w:rFonts w:ascii="Arial" w:hAnsi="Arial" w:cs="Arial"/>
          <w:sz w:val="20"/>
          <w:szCs w:val="20"/>
        </w:rPr>
        <w:t xml:space="preserve">staveništi, </w:t>
      </w:r>
    </w:p>
    <w:p w14:paraId="5ACD0DDB" w14:textId="77777777" w:rsidR="00D34E40" w:rsidRPr="00D34E40" w:rsidRDefault="00D34E40" w:rsidP="00D34E40">
      <w:pPr>
        <w:spacing w:after="120"/>
        <w:ind w:left="709" w:hanging="283"/>
        <w:jc w:val="both"/>
        <w:rPr>
          <w:rFonts w:ascii="Arial" w:hAnsi="Arial" w:cs="Arial"/>
          <w:sz w:val="20"/>
          <w:szCs w:val="20"/>
        </w:rPr>
      </w:pPr>
      <w:r w:rsidRPr="00D34E40">
        <w:rPr>
          <w:rFonts w:ascii="Arial" w:hAnsi="Arial" w:cs="Arial"/>
          <w:sz w:val="20"/>
          <w:szCs w:val="20"/>
        </w:rPr>
        <w:t>•</w:t>
      </w:r>
      <w:r w:rsidRPr="00D34E40">
        <w:rPr>
          <w:rFonts w:ascii="Arial" w:hAnsi="Arial" w:cs="Arial"/>
          <w:sz w:val="20"/>
          <w:szCs w:val="20"/>
        </w:rPr>
        <w:tab/>
        <w:t xml:space="preserve">sledovat dodržování plánu bezpečnosti a ochrany zdraví při práci na staveništi, sledovat provádění prací na staveništi a provádět kontroly pracovišť stavby, upozorňovat na zjištěné nedostatky u zhotovitelů stavby s ohledem na dodržování požadavků BOZP a projednávat přijetí opatření a termíny k nápravě zjištěných nedostatků, </w:t>
      </w:r>
    </w:p>
    <w:p w14:paraId="07998346" w14:textId="77777777" w:rsidR="00D34E40" w:rsidRPr="00D34E40" w:rsidRDefault="00D34E40" w:rsidP="00D34E40">
      <w:pPr>
        <w:spacing w:after="120"/>
        <w:ind w:left="709" w:hanging="283"/>
        <w:jc w:val="both"/>
        <w:rPr>
          <w:rFonts w:ascii="Arial" w:hAnsi="Arial" w:cs="Arial"/>
          <w:sz w:val="20"/>
          <w:szCs w:val="20"/>
        </w:rPr>
      </w:pPr>
      <w:r w:rsidRPr="00D34E40">
        <w:rPr>
          <w:rFonts w:ascii="Arial" w:hAnsi="Arial" w:cs="Arial"/>
          <w:sz w:val="20"/>
          <w:szCs w:val="20"/>
        </w:rPr>
        <w:t>•</w:t>
      </w:r>
      <w:r w:rsidRPr="00D34E40">
        <w:rPr>
          <w:rFonts w:ascii="Arial" w:hAnsi="Arial" w:cs="Arial"/>
          <w:sz w:val="20"/>
          <w:szCs w:val="20"/>
        </w:rPr>
        <w:tab/>
        <w:t xml:space="preserve">kontrolovat realizaci nápravných opatření u příslušných odpovědných osob kontrolovaných subjektů, </w:t>
      </w:r>
    </w:p>
    <w:p w14:paraId="274DB972" w14:textId="77777777" w:rsidR="00D34E40" w:rsidRPr="00D34E40" w:rsidRDefault="00D34E40" w:rsidP="00D34E40">
      <w:pPr>
        <w:spacing w:after="120"/>
        <w:ind w:firstLine="426"/>
        <w:jc w:val="both"/>
        <w:rPr>
          <w:rFonts w:ascii="Arial" w:hAnsi="Arial" w:cs="Arial"/>
          <w:sz w:val="20"/>
          <w:szCs w:val="20"/>
        </w:rPr>
      </w:pPr>
      <w:r w:rsidRPr="00D34E40">
        <w:rPr>
          <w:rFonts w:ascii="Arial" w:hAnsi="Arial" w:cs="Arial"/>
          <w:sz w:val="20"/>
          <w:szCs w:val="20"/>
        </w:rPr>
        <w:t>•</w:t>
      </w:r>
      <w:r w:rsidRPr="00D34E40">
        <w:rPr>
          <w:rFonts w:ascii="Arial" w:hAnsi="Arial" w:cs="Arial"/>
          <w:sz w:val="20"/>
          <w:szCs w:val="20"/>
        </w:rPr>
        <w:tab/>
        <w:t xml:space="preserve">koordinovat vyšetřování pracovních úrazů na stavbě a vést záznamy o úrazech, </w:t>
      </w:r>
    </w:p>
    <w:p w14:paraId="6BD019E9" w14:textId="77777777" w:rsidR="00D34E40" w:rsidRPr="00D34E40" w:rsidRDefault="00D34E40" w:rsidP="00D34E40">
      <w:pPr>
        <w:spacing w:after="120"/>
        <w:ind w:left="709" w:hanging="283"/>
        <w:jc w:val="both"/>
        <w:rPr>
          <w:rFonts w:ascii="Arial" w:hAnsi="Arial" w:cs="Arial"/>
          <w:sz w:val="20"/>
          <w:szCs w:val="20"/>
        </w:rPr>
      </w:pPr>
      <w:r w:rsidRPr="00D34E40">
        <w:rPr>
          <w:rFonts w:ascii="Arial" w:hAnsi="Arial" w:cs="Arial"/>
          <w:sz w:val="20"/>
          <w:szCs w:val="20"/>
        </w:rPr>
        <w:t>•</w:t>
      </w:r>
      <w:r w:rsidRPr="00D34E40">
        <w:rPr>
          <w:rFonts w:ascii="Arial" w:hAnsi="Arial" w:cs="Arial"/>
          <w:sz w:val="20"/>
          <w:szCs w:val="20"/>
        </w:rPr>
        <w:tab/>
        <w:t xml:space="preserve">kontrolovat potřebné doklady a oprávnění pro výkon prováděných prací (odborné zkoušky, povolení pro vstup cizích osob, oprávnění pro práce se stroji apod.) </w:t>
      </w:r>
    </w:p>
    <w:p w14:paraId="297EF522" w14:textId="77777777" w:rsidR="00D34E40" w:rsidRPr="00D34E40" w:rsidRDefault="00D34E40" w:rsidP="00D34E40">
      <w:pPr>
        <w:spacing w:after="120"/>
        <w:ind w:left="709" w:hanging="283"/>
        <w:jc w:val="both"/>
        <w:rPr>
          <w:rFonts w:ascii="Arial" w:hAnsi="Arial" w:cs="Arial"/>
          <w:sz w:val="20"/>
          <w:szCs w:val="20"/>
        </w:rPr>
      </w:pPr>
      <w:r w:rsidRPr="00D34E40">
        <w:rPr>
          <w:rFonts w:ascii="Arial" w:hAnsi="Arial" w:cs="Arial"/>
          <w:sz w:val="20"/>
          <w:szCs w:val="20"/>
        </w:rPr>
        <w:t>•</w:t>
      </w:r>
      <w:r w:rsidRPr="00D34E40">
        <w:rPr>
          <w:rFonts w:ascii="Arial" w:hAnsi="Arial" w:cs="Arial"/>
          <w:sz w:val="20"/>
          <w:szCs w:val="20"/>
        </w:rPr>
        <w:tab/>
        <w:t xml:space="preserve">kontrolovat zabezpečení obvodu staveniště, včetně vstupu a vjezdu na staveniště s cílem zamezit vstup nepovolaným fyzickým osobám, </w:t>
      </w:r>
    </w:p>
    <w:p w14:paraId="068EEC00" w14:textId="75610B0F" w:rsidR="00D34E40" w:rsidRPr="00D34E40" w:rsidRDefault="00D34E40" w:rsidP="00D34E40">
      <w:pPr>
        <w:spacing w:after="120"/>
        <w:ind w:left="709" w:hanging="283"/>
        <w:jc w:val="both"/>
        <w:rPr>
          <w:rFonts w:ascii="Arial" w:hAnsi="Arial" w:cs="Arial"/>
          <w:sz w:val="20"/>
          <w:szCs w:val="20"/>
        </w:rPr>
      </w:pPr>
      <w:r w:rsidRPr="00D34E40">
        <w:rPr>
          <w:rFonts w:ascii="Arial" w:hAnsi="Arial" w:cs="Arial"/>
          <w:sz w:val="20"/>
          <w:szCs w:val="20"/>
        </w:rPr>
        <w:t>•</w:t>
      </w:r>
      <w:r w:rsidRPr="00D34E40">
        <w:rPr>
          <w:rFonts w:ascii="Arial" w:hAnsi="Arial" w:cs="Arial"/>
          <w:sz w:val="20"/>
          <w:szCs w:val="20"/>
        </w:rPr>
        <w:tab/>
        <w:t xml:space="preserve">spolupracovat se zástupci zaměstnanců a zaměstnavatelů určených pro oblast bezpečnosti a ochrany zdraví při práci a s příslušnými organizacemi, popřípadě s fyzickou osobou provádějící technický dozor stavebníka, </w:t>
      </w:r>
    </w:p>
    <w:p w14:paraId="34007CE4" w14:textId="77777777" w:rsidR="00D34E40" w:rsidRPr="00D34E40" w:rsidRDefault="00D34E40" w:rsidP="00D34E40">
      <w:pPr>
        <w:spacing w:after="120"/>
        <w:ind w:left="709" w:hanging="283"/>
        <w:jc w:val="both"/>
        <w:rPr>
          <w:rFonts w:ascii="Arial" w:hAnsi="Arial" w:cs="Arial"/>
          <w:sz w:val="20"/>
          <w:szCs w:val="20"/>
        </w:rPr>
      </w:pPr>
      <w:r w:rsidRPr="00D34E40">
        <w:rPr>
          <w:rFonts w:ascii="Arial" w:hAnsi="Arial" w:cs="Arial"/>
          <w:sz w:val="20"/>
          <w:szCs w:val="20"/>
        </w:rPr>
        <w:t>•</w:t>
      </w:r>
      <w:r w:rsidRPr="00D34E40">
        <w:rPr>
          <w:rFonts w:ascii="Arial" w:hAnsi="Arial" w:cs="Arial"/>
          <w:sz w:val="20"/>
          <w:szCs w:val="20"/>
        </w:rPr>
        <w:tab/>
        <w:t xml:space="preserve">zúčastňovat se kontrolní prohlídky stavby, k níž byl přizván stavebním úřadem podle stavebního zákona, </w:t>
      </w:r>
    </w:p>
    <w:p w14:paraId="11C3F5D9" w14:textId="77777777" w:rsidR="00D34E40" w:rsidRPr="00D34E40" w:rsidRDefault="00D34E40" w:rsidP="00D34E40">
      <w:pPr>
        <w:spacing w:after="120"/>
        <w:ind w:left="709" w:hanging="283"/>
        <w:jc w:val="both"/>
        <w:rPr>
          <w:rFonts w:ascii="Arial" w:hAnsi="Arial" w:cs="Arial"/>
          <w:sz w:val="20"/>
          <w:szCs w:val="20"/>
        </w:rPr>
      </w:pPr>
      <w:r w:rsidRPr="00D34E40">
        <w:rPr>
          <w:rFonts w:ascii="Arial" w:hAnsi="Arial" w:cs="Arial"/>
          <w:sz w:val="20"/>
          <w:szCs w:val="20"/>
        </w:rPr>
        <w:t>•</w:t>
      </w:r>
      <w:r w:rsidRPr="00D34E40">
        <w:rPr>
          <w:rFonts w:ascii="Arial" w:hAnsi="Arial" w:cs="Arial"/>
          <w:sz w:val="20"/>
          <w:szCs w:val="20"/>
        </w:rPr>
        <w:tab/>
        <w:t xml:space="preserve">zúčastňovat se porad a jednání s orgány státního dozoru nad BOZP na stavbě, s vedením stavby a kontrolních dnů za účasti dodavatelů, poddodavatelů nebo osob jimi pověřených a informovat o výsledcích své činnosti a dodržování plánu BOZP, </w:t>
      </w:r>
    </w:p>
    <w:p w14:paraId="003FFE5B" w14:textId="53FE5C84" w:rsidR="00D34E40" w:rsidRPr="00D34E40" w:rsidRDefault="00D34E40" w:rsidP="00D63D03">
      <w:pPr>
        <w:spacing w:after="120"/>
        <w:ind w:left="709" w:hanging="283"/>
        <w:jc w:val="both"/>
        <w:rPr>
          <w:rFonts w:ascii="Arial" w:hAnsi="Arial" w:cs="Arial"/>
          <w:sz w:val="20"/>
          <w:szCs w:val="20"/>
        </w:rPr>
      </w:pPr>
      <w:r w:rsidRPr="00D34E40">
        <w:rPr>
          <w:rFonts w:ascii="Arial" w:hAnsi="Arial" w:cs="Arial"/>
          <w:sz w:val="20"/>
          <w:szCs w:val="20"/>
        </w:rPr>
        <w:t>•</w:t>
      </w:r>
      <w:r w:rsidRPr="00D34E40">
        <w:rPr>
          <w:rFonts w:ascii="Arial" w:hAnsi="Arial" w:cs="Arial"/>
          <w:sz w:val="20"/>
          <w:szCs w:val="20"/>
        </w:rPr>
        <w:tab/>
        <w:t>vyhotovit písemný protokol z každé kontroly stavby. Ob</w:t>
      </w:r>
      <w:r>
        <w:rPr>
          <w:rFonts w:ascii="Arial" w:hAnsi="Arial" w:cs="Arial"/>
          <w:sz w:val="20"/>
          <w:szCs w:val="20"/>
        </w:rPr>
        <w:t>sahem protokolu budou záznamy o </w:t>
      </w:r>
      <w:r w:rsidRPr="00D34E40">
        <w:rPr>
          <w:rFonts w:ascii="Arial" w:hAnsi="Arial" w:cs="Arial"/>
          <w:sz w:val="20"/>
          <w:szCs w:val="20"/>
        </w:rPr>
        <w:t xml:space="preserve">prováděné činnosti, o výsledcích kontrol, rozsahu dohodnuté kontrolní činnosti, zjištěných závadách, na které prokazatelně upozorní dodavatele a poddodavatele uvedené stavby, odpovědných </w:t>
      </w:r>
      <w:r w:rsidR="00932DF1" w:rsidRPr="00D34E40">
        <w:rPr>
          <w:rFonts w:ascii="Arial" w:hAnsi="Arial" w:cs="Arial"/>
          <w:sz w:val="20"/>
          <w:szCs w:val="20"/>
        </w:rPr>
        <w:t>osob</w:t>
      </w:r>
      <w:r w:rsidRPr="00D34E40">
        <w:rPr>
          <w:rFonts w:ascii="Arial" w:hAnsi="Arial" w:cs="Arial"/>
          <w:sz w:val="20"/>
          <w:szCs w:val="20"/>
        </w:rPr>
        <w:t xml:space="preserve">, navržených </w:t>
      </w:r>
      <w:r w:rsidR="00932DF1" w:rsidRPr="00D34E40">
        <w:rPr>
          <w:rFonts w:ascii="Arial" w:hAnsi="Arial" w:cs="Arial"/>
          <w:sz w:val="20"/>
          <w:szCs w:val="20"/>
        </w:rPr>
        <w:t>opatření</w:t>
      </w:r>
      <w:r w:rsidRPr="00D34E40">
        <w:rPr>
          <w:rFonts w:ascii="Arial" w:hAnsi="Arial" w:cs="Arial"/>
          <w:sz w:val="20"/>
          <w:szCs w:val="20"/>
        </w:rPr>
        <w:t>, výsledcích projednávaní kontrolní činnosti se zadavatelem stavby, údaje o tom, zda a kým byly nedostatky odstraněny. Zhotovitel doručí pro</w:t>
      </w:r>
      <w:r w:rsidR="00D63D03">
        <w:rPr>
          <w:rFonts w:ascii="Arial" w:hAnsi="Arial" w:cs="Arial"/>
          <w:sz w:val="20"/>
          <w:szCs w:val="20"/>
        </w:rPr>
        <w:t>tokol osobám určeným příkazcem,</w:t>
      </w:r>
    </w:p>
    <w:p w14:paraId="320D8934" w14:textId="77777777" w:rsidR="00D34E40" w:rsidRPr="00D34E40" w:rsidRDefault="00D34E40" w:rsidP="00D34E40">
      <w:pPr>
        <w:spacing w:after="120"/>
        <w:ind w:firstLine="426"/>
        <w:jc w:val="both"/>
        <w:rPr>
          <w:rFonts w:ascii="Arial" w:hAnsi="Arial" w:cs="Arial"/>
          <w:sz w:val="20"/>
          <w:szCs w:val="20"/>
        </w:rPr>
      </w:pPr>
      <w:r w:rsidRPr="00D34E40">
        <w:rPr>
          <w:rFonts w:ascii="Arial" w:hAnsi="Arial" w:cs="Arial"/>
          <w:sz w:val="20"/>
          <w:szCs w:val="20"/>
        </w:rPr>
        <w:t>•</w:t>
      </w:r>
      <w:r w:rsidRPr="00D34E40">
        <w:rPr>
          <w:rFonts w:ascii="Arial" w:hAnsi="Arial" w:cs="Arial"/>
          <w:sz w:val="20"/>
          <w:szCs w:val="20"/>
        </w:rPr>
        <w:tab/>
        <w:t>seznamovat neprodleně vedení stavby se zjištěnými závadami,</w:t>
      </w:r>
    </w:p>
    <w:p w14:paraId="4C5566CF" w14:textId="77777777" w:rsidR="00D34E40" w:rsidRPr="00D34E40" w:rsidRDefault="00D34E40" w:rsidP="00D34E40">
      <w:pPr>
        <w:spacing w:after="120"/>
        <w:ind w:left="709" w:hanging="283"/>
        <w:jc w:val="both"/>
        <w:rPr>
          <w:rFonts w:ascii="Arial" w:hAnsi="Arial" w:cs="Arial"/>
          <w:sz w:val="20"/>
          <w:szCs w:val="20"/>
        </w:rPr>
      </w:pPr>
      <w:r w:rsidRPr="00D34E40">
        <w:rPr>
          <w:rFonts w:ascii="Arial" w:hAnsi="Arial" w:cs="Arial"/>
          <w:sz w:val="20"/>
          <w:szCs w:val="20"/>
        </w:rPr>
        <w:t>•</w:t>
      </w:r>
      <w:r w:rsidRPr="00D34E40">
        <w:rPr>
          <w:rFonts w:ascii="Arial" w:hAnsi="Arial" w:cs="Arial"/>
          <w:sz w:val="20"/>
          <w:szCs w:val="20"/>
        </w:rPr>
        <w:tab/>
        <w:t>dávat podněty a na vyžádání dodavatele stavby doporučovat technická řešení nebo opatření k zajištění BOZP pro stanovení pracovních nebo technologických postupů a plánování bezpečného provádění prací, které se na staveništi uskuteční současně nebo na sebe budou bezprostředně navazovat,</w:t>
      </w:r>
    </w:p>
    <w:p w14:paraId="0355F00A" w14:textId="77777777" w:rsidR="00D34E40" w:rsidRPr="00D34E40" w:rsidRDefault="00D34E40" w:rsidP="00D34E40">
      <w:pPr>
        <w:spacing w:after="120"/>
        <w:ind w:left="709" w:hanging="283"/>
        <w:jc w:val="both"/>
        <w:rPr>
          <w:rFonts w:ascii="Arial" w:hAnsi="Arial" w:cs="Arial"/>
          <w:sz w:val="20"/>
          <w:szCs w:val="20"/>
        </w:rPr>
      </w:pPr>
      <w:r w:rsidRPr="00D34E40">
        <w:rPr>
          <w:rFonts w:ascii="Arial" w:hAnsi="Arial" w:cs="Arial"/>
          <w:sz w:val="20"/>
          <w:szCs w:val="20"/>
        </w:rPr>
        <w:t>•</w:t>
      </w:r>
      <w:r w:rsidRPr="00D34E40">
        <w:rPr>
          <w:rFonts w:ascii="Arial" w:hAnsi="Arial" w:cs="Arial"/>
          <w:sz w:val="20"/>
          <w:szCs w:val="20"/>
        </w:rPr>
        <w:tab/>
        <w:t>spolupracovat při stanovení času potřebného k bezpečnému provádění jednotlivých prací nebo činností,</w:t>
      </w:r>
    </w:p>
    <w:p w14:paraId="12E66522" w14:textId="77777777" w:rsidR="00D34E40" w:rsidRPr="00D34E40" w:rsidRDefault="00D34E40" w:rsidP="00D34E40">
      <w:pPr>
        <w:spacing w:after="120"/>
        <w:ind w:left="709" w:hanging="283"/>
        <w:jc w:val="both"/>
        <w:rPr>
          <w:rFonts w:ascii="Arial" w:hAnsi="Arial" w:cs="Arial"/>
          <w:sz w:val="20"/>
          <w:szCs w:val="20"/>
        </w:rPr>
      </w:pPr>
      <w:r w:rsidRPr="00D34E40">
        <w:rPr>
          <w:rFonts w:ascii="Arial" w:hAnsi="Arial" w:cs="Arial"/>
          <w:sz w:val="20"/>
          <w:szCs w:val="20"/>
        </w:rPr>
        <w:t>•</w:t>
      </w:r>
      <w:r w:rsidRPr="00D34E40">
        <w:rPr>
          <w:rFonts w:ascii="Arial" w:hAnsi="Arial" w:cs="Arial"/>
          <w:sz w:val="20"/>
          <w:szCs w:val="20"/>
        </w:rPr>
        <w:tab/>
        <w:t>předat originál deníku koordinátora BOZP a originál Plánu BOZP příkazníkovi do 30 dnů od dokončení uvedené stavby a jejím řádném předání a převzetí,</w:t>
      </w:r>
    </w:p>
    <w:p w14:paraId="33BF2285" w14:textId="2D9D9AAC" w:rsidR="00D34E40" w:rsidRPr="00D34E40" w:rsidRDefault="00D34E40" w:rsidP="00BA001F">
      <w:pPr>
        <w:spacing w:after="120"/>
        <w:ind w:left="709" w:hanging="283"/>
        <w:jc w:val="both"/>
        <w:rPr>
          <w:rFonts w:ascii="Arial" w:hAnsi="Arial" w:cs="Arial"/>
          <w:sz w:val="20"/>
          <w:szCs w:val="20"/>
        </w:rPr>
      </w:pPr>
      <w:r w:rsidRPr="00D34E40">
        <w:rPr>
          <w:rFonts w:ascii="Arial" w:hAnsi="Arial" w:cs="Arial"/>
          <w:sz w:val="20"/>
          <w:szCs w:val="20"/>
        </w:rPr>
        <w:t>•</w:t>
      </w:r>
      <w:r w:rsidRPr="00D34E40">
        <w:rPr>
          <w:rFonts w:ascii="Arial" w:hAnsi="Arial" w:cs="Arial"/>
          <w:sz w:val="20"/>
          <w:szCs w:val="20"/>
        </w:rPr>
        <w:tab/>
        <w:t xml:space="preserve">vypracovat a předat příkazci závěrečnou zprávu o činnosti koordinátora BOZP při práci na </w:t>
      </w:r>
      <w:r w:rsidR="00BA001F">
        <w:rPr>
          <w:rFonts w:ascii="Arial" w:hAnsi="Arial" w:cs="Arial"/>
          <w:sz w:val="20"/>
          <w:szCs w:val="20"/>
        </w:rPr>
        <w:t> </w:t>
      </w:r>
      <w:r w:rsidRPr="00D34E40">
        <w:rPr>
          <w:rFonts w:ascii="Arial" w:hAnsi="Arial" w:cs="Arial"/>
          <w:sz w:val="20"/>
          <w:szCs w:val="20"/>
        </w:rPr>
        <w:t>staveništi.</w:t>
      </w:r>
    </w:p>
    <w:p w14:paraId="23C31CC2" w14:textId="77777777" w:rsidR="00D34E40" w:rsidRPr="00275FC8" w:rsidRDefault="00D34E40" w:rsidP="00D34E40">
      <w:pPr>
        <w:spacing w:after="120"/>
        <w:ind w:left="426"/>
        <w:jc w:val="both"/>
        <w:rPr>
          <w:rFonts w:ascii="Arial" w:hAnsi="Arial" w:cs="Arial"/>
          <w:sz w:val="20"/>
          <w:szCs w:val="20"/>
        </w:rPr>
      </w:pPr>
    </w:p>
    <w:p w14:paraId="54DB33C2" w14:textId="12437E65" w:rsidR="000536C5" w:rsidRPr="00D34E40" w:rsidRDefault="000A1623" w:rsidP="00D34E40">
      <w:pPr>
        <w:pStyle w:val="Odstavecseseznamem"/>
        <w:numPr>
          <w:ilvl w:val="3"/>
          <w:numId w:val="8"/>
        </w:numPr>
        <w:tabs>
          <w:tab w:val="clear" w:pos="2880"/>
          <w:tab w:val="num" w:pos="426"/>
          <w:tab w:val="num" w:pos="1843"/>
        </w:tabs>
        <w:ind w:left="426" w:hanging="426"/>
        <w:jc w:val="both"/>
        <w:rPr>
          <w:rFonts w:ascii="Arial" w:hAnsi="Arial" w:cs="Arial"/>
          <w:sz w:val="20"/>
          <w:szCs w:val="20"/>
        </w:rPr>
      </w:pPr>
      <w:r w:rsidRPr="00D34E40">
        <w:rPr>
          <w:rFonts w:ascii="Arial" w:hAnsi="Arial" w:cs="Arial"/>
          <w:sz w:val="20"/>
          <w:szCs w:val="20"/>
        </w:rPr>
        <w:t xml:space="preserve">Podrobný výčet činností </w:t>
      </w:r>
      <w:r w:rsidR="001E2C24" w:rsidRPr="00D34E40">
        <w:rPr>
          <w:rFonts w:ascii="Arial" w:hAnsi="Arial" w:cs="Arial"/>
          <w:sz w:val="20"/>
          <w:szCs w:val="20"/>
        </w:rPr>
        <w:t>příkazníka</w:t>
      </w:r>
      <w:r w:rsidRPr="00D34E40">
        <w:rPr>
          <w:rFonts w:ascii="Arial" w:hAnsi="Arial" w:cs="Arial"/>
          <w:sz w:val="20"/>
          <w:szCs w:val="20"/>
        </w:rPr>
        <w:t xml:space="preserve"> je </w:t>
      </w:r>
      <w:r w:rsidR="00AB40E8" w:rsidRPr="00D34E40">
        <w:rPr>
          <w:rFonts w:ascii="Arial" w:hAnsi="Arial" w:cs="Arial"/>
          <w:sz w:val="20"/>
          <w:szCs w:val="20"/>
        </w:rPr>
        <w:t>uveden v p</w:t>
      </w:r>
      <w:r w:rsidRPr="00D34E40">
        <w:rPr>
          <w:rFonts w:ascii="Arial" w:hAnsi="Arial" w:cs="Arial"/>
          <w:sz w:val="20"/>
          <w:szCs w:val="20"/>
        </w:rPr>
        <w:t>řílo</w:t>
      </w:r>
      <w:r w:rsidR="00AB40E8" w:rsidRPr="00D34E40">
        <w:rPr>
          <w:rFonts w:ascii="Arial" w:hAnsi="Arial" w:cs="Arial"/>
          <w:sz w:val="20"/>
          <w:szCs w:val="20"/>
        </w:rPr>
        <w:t>ze</w:t>
      </w:r>
      <w:r w:rsidRPr="00D34E40">
        <w:rPr>
          <w:rFonts w:ascii="Arial" w:hAnsi="Arial" w:cs="Arial"/>
          <w:sz w:val="20"/>
          <w:szCs w:val="20"/>
        </w:rPr>
        <w:t xml:space="preserve"> – Soupis činností technického dozoru stavebníka (TDS)</w:t>
      </w:r>
      <w:r w:rsidR="00BA001F">
        <w:rPr>
          <w:rFonts w:ascii="Arial" w:hAnsi="Arial" w:cs="Arial"/>
          <w:sz w:val="20"/>
          <w:szCs w:val="20"/>
        </w:rPr>
        <w:t xml:space="preserve"> a koordinátora BOZP</w:t>
      </w:r>
      <w:r w:rsidRPr="00D34E40">
        <w:rPr>
          <w:rFonts w:ascii="Arial" w:hAnsi="Arial" w:cs="Arial"/>
          <w:sz w:val="20"/>
          <w:szCs w:val="20"/>
        </w:rPr>
        <w:t xml:space="preserve"> v rámci výkonu inženýrské činnosti (IČ),</w:t>
      </w:r>
      <w:r w:rsidRPr="00D34E40">
        <w:rPr>
          <w:rFonts w:ascii="Arial" w:hAnsi="Arial" w:cs="Arial"/>
          <w:b/>
          <w:sz w:val="20"/>
          <w:szCs w:val="20"/>
        </w:rPr>
        <w:t xml:space="preserve"> </w:t>
      </w:r>
      <w:r w:rsidRPr="00D34E40">
        <w:rPr>
          <w:rFonts w:ascii="Arial" w:hAnsi="Arial" w:cs="Arial"/>
          <w:sz w:val="20"/>
          <w:szCs w:val="20"/>
        </w:rPr>
        <w:t xml:space="preserve">která je nedílnou součástí této smlouvy. </w:t>
      </w:r>
    </w:p>
    <w:p w14:paraId="5F1FB5C1" w14:textId="77777777" w:rsidR="00605F5C" w:rsidRPr="00275FC8" w:rsidRDefault="00605F5C" w:rsidP="00605F5C">
      <w:pPr>
        <w:pStyle w:val="Odstavecseseznamem"/>
        <w:ind w:left="426"/>
        <w:jc w:val="both"/>
        <w:rPr>
          <w:rFonts w:ascii="Arial" w:hAnsi="Arial" w:cs="Arial"/>
          <w:sz w:val="20"/>
          <w:szCs w:val="20"/>
        </w:rPr>
      </w:pPr>
    </w:p>
    <w:p w14:paraId="785D7FE7" w14:textId="09540C68" w:rsidR="00D64177" w:rsidRPr="00D34E40" w:rsidRDefault="00BA001F" w:rsidP="00D34E40">
      <w:pPr>
        <w:pStyle w:val="Odstavecseseznamem"/>
        <w:numPr>
          <w:ilvl w:val="3"/>
          <w:numId w:val="8"/>
        </w:numPr>
        <w:tabs>
          <w:tab w:val="clear" w:pos="2880"/>
          <w:tab w:val="num" w:pos="426"/>
        </w:tabs>
        <w:ind w:left="426" w:hanging="426"/>
        <w:jc w:val="both"/>
        <w:rPr>
          <w:rFonts w:ascii="Arial" w:hAnsi="Arial" w:cs="Arial"/>
          <w:sz w:val="20"/>
          <w:szCs w:val="20"/>
        </w:rPr>
      </w:pPr>
      <w:r>
        <w:rPr>
          <w:rFonts w:ascii="Arial" w:hAnsi="Arial" w:cs="Arial"/>
          <w:sz w:val="20"/>
          <w:szCs w:val="20"/>
        </w:rPr>
        <w:t>Při výkonu činností</w:t>
      </w:r>
      <w:r w:rsidR="00D64177" w:rsidRPr="00D34E40">
        <w:rPr>
          <w:rFonts w:ascii="Arial" w:hAnsi="Arial" w:cs="Arial"/>
          <w:sz w:val="20"/>
          <w:szCs w:val="20"/>
        </w:rPr>
        <w:t xml:space="preserve"> je příkazník povinen provádět i činnosti neuvedené výslovně v této smlouvě</w:t>
      </w:r>
      <w:r w:rsidR="00AB40E8" w:rsidRPr="00D34E40">
        <w:rPr>
          <w:rFonts w:ascii="Arial" w:hAnsi="Arial" w:cs="Arial"/>
          <w:sz w:val="20"/>
          <w:szCs w:val="20"/>
        </w:rPr>
        <w:t xml:space="preserve"> včetně její přílohy</w:t>
      </w:r>
      <w:r w:rsidR="00D64177" w:rsidRPr="00D34E40">
        <w:rPr>
          <w:rFonts w:ascii="Arial" w:hAnsi="Arial" w:cs="Arial"/>
          <w:sz w:val="20"/>
          <w:szCs w:val="20"/>
        </w:rPr>
        <w:t xml:space="preserve">, pokud o nich příkazník jakožto odborník ví, nebo vědět má, že jsou nezbytné pro řádné provádění stavby, tj. pro provádění stavby v nejvyšší jakosti kvality v souladu s platnými právními předpisy, technickými normami a dalšími relevantními předpisy. </w:t>
      </w:r>
    </w:p>
    <w:p w14:paraId="67B03066" w14:textId="77777777" w:rsidR="00142ADE" w:rsidRPr="00275FC8" w:rsidRDefault="00142ADE" w:rsidP="00A42708">
      <w:pPr>
        <w:pStyle w:val="Odstavecseseznamem"/>
        <w:rPr>
          <w:rFonts w:ascii="Arial" w:hAnsi="Arial" w:cs="Arial"/>
          <w:sz w:val="20"/>
          <w:szCs w:val="20"/>
        </w:rPr>
      </w:pPr>
    </w:p>
    <w:p w14:paraId="68CC3B8D" w14:textId="279D58A6" w:rsidR="002210D9" w:rsidRPr="00D34E40" w:rsidRDefault="00142ADE" w:rsidP="00D34E40">
      <w:pPr>
        <w:pStyle w:val="Odstavecseseznamem"/>
        <w:numPr>
          <w:ilvl w:val="3"/>
          <w:numId w:val="8"/>
        </w:numPr>
        <w:tabs>
          <w:tab w:val="clear" w:pos="2880"/>
        </w:tabs>
        <w:spacing w:after="120"/>
        <w:ind w:left="426" w:hanging="426"/>
        <w:jc w:val="both"/>
        <w:rPr>
          <w:rFonts w:ascii="Arial" w:hAnsi="Arial" w:cs="Arial"/>
          <w:sz w:val="20"/>
          <w:szCs w:val="20"/>
        </w:rPr>
      </w:pPr>
      <w:r w:rsidRPr="00D34E40">
        <w:rPr>
          <w:rFonts w:ascii="Arial" w:hAnsi="Arial" w:cs="Arial"/>
          <w:sz w:val="20"/>
          <w:szCs w:val="20"/>
        </w:rPr>
        <w:lastRenderedPageBreak/>
        <w:t xml:space="preserve">Veškeré odborné činnosti budou prováděny osobami, kterými byla prokázána kvalifikace v rámci zadávacího řízení na veřejnou zakázku uvedenou v odst. 2 tohoto článku smlouvy a jejichž seznam tvoří přílohu č. 2 této smlouvy. Změnit tuto osobu smí příkazník pouze s písemným souhlasem příkazce a je přípustná pouze v případě, že i tato nová osoba má stejnou odbornou kvalifikaci. Změna těchto osob bez souhlasu příkazce je zvláště hrubé porušení smlouvy. </w:t>
      </w:r>
    </w:p>
    <w:p w14:paraId="0AFEAFF0" w14:textId="4E76BC27" w:rsidR="00142ADE" w:rsidRDefault="00142ADE" w:rsidP="00D34E40">
      <w:pPr>
        <w:pStyle w:val="Odstavecseseznamem"/>
        <w:numPr>
          <w:ilvl w:val="3"/>
          <w:numId w:val="8"/>
        </w:numPr>
        <w:tabs>
          <w:tab w:val="clear" w:pos="2880"/>
          <w:tab w:val="num" w:pos="426"/>
        </w:tabs>
        <w:ind w:left="426" w:hanging="426"/>
        <w:jc w:val="both"/>
        <w:rPr>
          <w:rFonts w:ascii="Arial" w:hAnsi="Arial" w:cs="Arial"/>
          <w:sz w:val="20"/>
          <w:szCs w:val="20"/>
        </w:rPr>
      </w:pPr>
      <w:r w:rsidRPr="00D34E40">
        <w:rPr>
          <w:rFonts w:ascii="Arial" w:hAnsi="Arial" w:cs="Arial"/>
          <w:sz w:val="20"/>
          <w:szCs w:val="20"/>
        </w:rPr>
        <w:t>Smluvní strany se dohodly, že s ohledem na snahu předejít n</w:t>
      </w:r>
      <w:r w:rsidR="00BA001F">
        <w:rPr>
          <w:rFonts w:ascii="Arial" w:hAnsi="Arial" w:cs="Arial"/>
          <w:sz w:val="20"/>
          <w:szCs w:val="20"/>
        </w:rPr>
        <w:t xml:space="preserve">edorozuměním je vedoucí týmu </w:t>
      </w:r>
      <w:r w:rsidRPr="00D34E40">
        <w:rPr>
          <w:rFonts w:ascii="Arial" w:hAnsi="Arial" w:cs="Arial"/>
          <w:sz w:val="20"/>
          <w:szCs w:val="20"/>
        </w:rPr>
        <w:t xml:space="preserve"> osoba ustanovená příkazníkem jako zástupce ve věcech technických uvedený v záhlaví této smlouvy – je primárním partnerem pro komunikaci s příkazcem. Vedoucí týmu povinen disponovat veškerými informacemi týkající předmětného díla nebo je povinen je na žádost příkazce získat, a to i informacemi od zbývaj</w:t>
      </w:r>
      <w:r w:rsidR="00BA001F">
        <w:rPr>
          <w:rFonts w:ascii="Arial" w:hAnsi="Arial" w:cs="Arial"/>
          <w:sz w:val="20"/>
          <w:szCs w:val="20"/>
        </w:rPr>
        <w:t>ících členů týmu zajišťující služby</w:t>
      </w:r>
      <w:r w:rsidRPr="00D34E40">
        <w:rPr>
          <w:rFonts w:ascii="Arial" w:hAnsi="Arial" w:cs="Arial"/>
          <w:sz w:val="20"/>
          <w:szCs w:val="20"/>
        </w:rPr>
        <w:t>.</w:t>
      </w:r>
    </w:p>
    <w:p w14:paraId="6C0A2BDF" w14:textId="77777777" w:rsidR="004F6473" w:rsidRPr="00D34E40" w:rsidRDefault="004F6473" w:rsidP="004F6473">
      <w:pPr>
        <w:pStyle w:val="Odstavecseseznamem"/>
        <w:ind w:left="426"/>
        <w:jc w:val="both"/>
        <w:rPr>
          <w:rFonts w:ascii="Arial" w:hAnsi="Arial" w:cs="Arial"/>
          <w:sz w:val="20"/>
          <w:szCs w:val="20"/>
        </w:rPr>
      </w:pPr>
    </w:p>
    <w:p w14:paraId="33F525FD" w14:textId="77777777" w:rsidR="000A1623" w:rsidRPr="00275FC8" w:rsidRDefault="000A1623" w:rsidP="00416D71">
      <w:pPr>
        <w:pStyle w:val="nazev"/>
        <w:keepNext/>
        <w:numPr>
          <w:ilvl w:val="0"/>
          <w:numId w:val="10"/>
        </w:numPr>
        <w:spacing w:before="400" w:after="120"/>
        <w:ind w:left="96" w:hanging="96"/>
        <w:rPr>
          <w:rFonts w:ascii="Arial" w:hAnsi="Arial" w:cs="Arial"/>
          <w:sz w:val="22"/>
          <w:szCs w:val="22"/>
        </w:rPr>
      </w:pPr>
      <w:r w:rsidRPr="00275FC8">
        <w:rPr>
          <w:rFonts w:ascii="Arial" w:hAnsi="Arial" w:cs="Arial"/>
          <w:sz w:val="22"/>
          <w:szCs w:val="22"/>
        </w:rPr>
        <w:t>Doba plnění</w:t>
      </w:r>
    </w:p>
    <w:p w14:paraId="5EBF3499" w14:textId="453363E8" w:rsidR="000A1623" w:rsidRDefault="000A1623" w:rsidP="00A42708">
      <w:pPr>
        <w:pStyle w:val="nazev"/>
        <w:keepNext/>
        <w:spacing w:after="120"/>
        <w:jc w:val="both"/>
        <w:rPr>
          <w:rFonts w:ascii="Arial" w:hAnsi="Arial" w:cs="Arial"/>
          <w:b w:val="0"/>
          <w:sz w:val="20"/>
          <w:szCs w:val="20"/>
          <w:u w:val="none"/>
        </w:rPr>
      </w:pPr>
      <w:r w:rsidRPr="00275FC8">
        <w:rPr>
          <w:rFonts w:ascii="Arial" w:hAnsi="Arial" w:cs="Arial"/>
          <w:b w:val="0"/>
          <w:bCs w:val="0"/>
          <w:sz w:val="20"/>
          <w:szCs w:val="20"/>
          <w:u w:val="none"/>
        </w:rPr>
        <w:t xml:space="preserve">Za dobu plnění se považuje doba od uzavření této smlouvy </w:t>
      </w:r>
      <w:r w:rsidR="00B710D7">
        <w:rPr>
          <w:rFonts w:ascii="Arial" w:hAnsi="Arial" w:cs="Arial"/>
          <w:b w:val="0"/>
          <w:sz w:val="20"/>
          <w:szCs w:val="20"/>
          <w:u w:val="none"/>
        </w:rPr>
        <w:t>do</w:t>
      </w:r>
      <w:r w:rsidR="00E05FB4">
        <w:rPr>
          <w:rFonts w:ascii="Arial" w:hAnsi="Arial" w:cs="Arial"/>
          <w:b w:val="0"/>
          <w:sz w:val="20"/>
          <w:szCs w:val="20"/>
          <w:u w:val="none"/>
        </w:rPr>
        <w:t xml:space="preserve"> </w:t>
      </w:r>
      <w:r w:rsidR="0057082F">
        <w:rPr>
          <w:rFonts w:ascii="Arial" w:hAnsi="Arial" w:cs="Arial"/>
          <w:b w:val="0"/>
          <w:sz w:val="20"/>
          <w:szCs w:val="20"/>
          <w:u w:val="none"/>
        </w:rPr>
        <w:t>předání stavby. Doba plnění</w:t>
      </w:r>
      <w:r w:rsidR="004F6473">
        <w:rPr>
          <w:rFonts w:ascii="Arial" w:hAnsi="Arial" w:cs="Arial"/>
          <w:b w:val="0"/>
          <w:sz w:val="20"/>
          <w:szCs w:val="20"/>
          <w:u w:val="none"/>
        </w:rPr>
        <w:t xml:space="preserve"> je stanovena na max. 4 měsíce.</w:t>
      </w:r>
    </w:p>
    <w:p w14:paraId="5F8C8F59" w14:textId="77777777" w:rsidR="004F6473" w:rsidRDefault="004F6473" w:rsidP="00A42708">
      <w:pPr>
        <w:pStyle w:val="nazev"/>
        <w:keepNext/>
        <w:spacing w:after="120"/>
        <w:jc w:val="both"/>
        <w:rPr>
          <w:rFonts w:ascii="Arial" w:hAnsi="Arial" w:cs="Arial"/>
          <w:b w:val="0"/>
          <w:sz w:val="20"/>
          <w:szCs w:val="20"/>
          <w:u w:val="none"/>
        </w:rPr>
      </w:pPr>
    </w:p>
    <w:p w14:paraId="6851BBAE" w14:textId="77777777" w:rsidR="000A1623" w:rsidRPr="00275FC8" w:rsidRDefault="000A1623" w:rsidP="002839DC">
      <w:pPr>
        <w:pStyle w:val="normalni"/>
        <w:spacing w:after="120"/>
        <w:jc w:val="both"/>
        <w:rPr>
          <w:rFonts w:ascii="Arial" w:hAnsi="Arial" w:cs="Arial"/>
          <w:b/>
          <w:bCs/>
          <w:sz w:val="20"/>
          <w:szCs w:val="20"/>
        </w:rPr>
      </w:pPr>
      <w:r w:rsidRPr="00275FC8">
        <w:rPr>
          <w:rFonts w:ascii="Arial" w:hAnsi="Arial" w:cs="Arial"/>
          <w:sz w:val="20"/>
          <w:szCs w:val="20"/>
        </w:rPr>
        <w:t> </w:t>
      </w:r>
    </w:p>
    <w:p w14:paraId="2299E3D8" w14:textId="77777777" w:rsidR="000A1623" w:rsidRPr="00275FC8" w:rsidRDefault="000A1623" w:rsidP="002839DC">
      <w:pPr>
        <w:pStyle w:val="normalni"/>
        <w:numPr>
          <w:ilvl w:val="0"/>
          <w:numId w:val="10"/>
        </w:numPr>
        <w:spacing w:after="120"/>
        <w:jc w:val="center"/>
        <w:rPr>
          <w:rFonts w:ascii="Arial" w:hAnsi="Arial" w:cs="Arial"/>
          <w:b/>
          <w:bCs/>
          <w:sz w:val="22"/>
          <w:szCs w:val="22"/>
          <w:u w:val="single"/>
        </w:rPr>
      </w:pPr>
      <w:r w:rsidRPr="00275FC8">
        <w:rPr>
          <w:rFonts w:ascii="Arial" w:hAnsi="Arial" w:cs="Arial"/>
          <w:b/>
          <w:bCs/>
          <w:sz w:val="22"/>
          <w:szCs w:val="22"/>
          <w:u w:val="single"/>
        </w:rPr>
        <w:t>Odměna a platební podmínky</w:t>
      </w:r>
    </w:p>
    <w:p w14:paraId="0F5D4892" w14:textId="09F8845D" w:rsidR="005564E5" w:rsidRDefault="005564E5" w:rsidP="005564E5">
      <w:pPr>
        <w:pStyle w:val="normalni"/>
        <w:numPr>
          <w:ilvl w:val="0"/>
          <w:numId w:val="11"/>
        </w:numPr>
        <w:tabs>
          <w:tab w:val="right" w:pos="4253"/>
          <w:tab w:val="right" w:pos="6237"/>
        </w:tabs>
        <w:spacing w:after="120"/>
        <w:ind w:left="357" w:hanging="357"/>
        <w:jc w:val="both"/>
        <w:rPr>
          <w:rFonts w:ascii="Arial" w:hAnsi="Arial" w:cs="Arial"/>
          <w:sz w:val="20"/>
          <w:szCs w:val="20"/>
        </w:rPr>
      </w:pPr>
      <w:r w:rsidRPr="000E3A6C">
        <w:rPr>
          <w:rFonts w:ascii="Arial" w:hAnsi="Arial" w:cs="Arial"/>
          <w:sz w:val="20"/>
          <w:szCs w:val="20"/>
        </w:rPr>
        <w:t xml:space="preserve">Příkazníkovi přísluší za poskytnuté služby dle čl. II. této smlouvy odměna stanovená dohodou smluvních stran jako nejvýše přípustná ve výši </w:t>
      </w:r>
      <w:r w:rsidR="00441C7B">
        <w:rPr>
          <w:rFonts w:ascii="Arial" w:hAnsi="Arial" w:cs="Arial"/>
          <w:sz w:val="20"/>
          <w:szCs w:val="20"/>
        </w:rPr>
        <w:t>112.000,-</w:t>
      </w:r>
      <w:r>
        <w:rPr>
          <w:rFonts w:ascii="Arial" w:hAnsi="Arial" w:cs="Arial"/>
          <w:sz w:val="20"/>
          <w:szCs w:val="20"/>
        </w:rPr>
        <w:t xml:space="preserve"> </w:t>
      </w:r>
      <w:r w:rsidR="00441C7B">
        <w:rPr>
          <w:rFonts w:ascii="Arial" w:hAnsi="Arial" w:cs="Arial"/>
          <w:sz w:val="20"/>
          <w:szCs w:val="20"/>
        </w:rPr>
        <w:t xml:space="preserve"> Kč bez DPH (slovy jedno sto dvanáct tisíc korun českých).</w:t>
      </w:r>
      <w:r w:rsidRPr="000455DB">
        <w:rPr>
          <w:rFonts w:ascii="Arial" w:hAnsi="Arial" w:cs="Arial"/>
          <w:sz w:val="20"/>
          <w:szCs w:val="20"/>
        </w:rPr>
        <w:t xml:space="preserve">   </w:t>
      </w:r>
    </w:p>
    <w:p w14:paraId="7DCFDC5C" w14:textId="77777777" w:rsidR="0024033E" w:rsidRDefault="005564E5" w:rsidP="005564E5">
      <w:pPr>
        <w:pStyle w:val="normalni"/>
        <w:numPr>
          <w:ilvl w:val="0"/>
          <w:numId w:val="11"/>
        </w:numPr>
        <w:tabs>
          <w:tab w:val="right" w:pos="4253"/>
          <w:tab w:val="right" w:pos="6237"/>
        </w:tabs>
        <w:spacing w:after="120"/>
        <w:ind w:left="357" w:hanging="357"/>
        <w:jc w:val="both"/>
        <w:rPr>
          <w:rFonts w:ascii="Arial" w:hAnsi="Arial" w:cs="Arial"/>
          <w:sz w:val="20"/>
          <w:szCs w:val="20"/>
        </w:rPr>
      </w:pPr>
      <w:r w:rsidRPr="00642DB5">
        <w:rPr>
          <w:rFonts w:ascii="Arial" w:hAnsi="Arial" w:cs="Arial"/>
          <w:sz w:val="20"/>
          <w:szCs w:val="20"/>
        </w:rPr>
        <w:t>Ve  sjednané odměně jsou zahrnuty veškeré náklady příkazníka spojené s plněním smlouvy, a to včetně cestovních nákladů a jiných obdobných nákladů a doby strávené cestou na kontrolní den či jiné jednání. Změna odměny je možná pouze pokud po podpisu této smlouvy dojde ke změně sazeb DPH, a to o částku odpovídající zvýšení nebo snížení sazby DPH.</w:t>
      </w:r>
    </w:p>
    <w:p w14:paraId="317B7C3F" w14:textId="55BE6B83" w:rsidR="005564E5" w:rsidRPr="000455DB" w:rsidRDefault="0024033E" w:rsidP="000455DB">
      <w:pPr>
        <w:numPr>
          <w:ilvl w:val="0"/>
          <w:numId w:val="11"/>
        </w:numPr>
        <w:spacing w:after="120"/>
        <w:jc w:val="both"/>
        <w:rPr>
          <w:rFonts w:ascii="Arial" w:hAnsi="Arial" w:cs="Arial"/>
          <w:sz w:val="20"/>
          <w:szCs w:val="20"/>
        </w:rPr>
      </w:pPr>
      <w:r>
        <w:rPr>
          <w:rFonts w:ascii="Arial" w:hAnsi="Arial" w:cs="Arial"/>
          <w:sz w:val="20"/>
          <w:szCs w:val="20"/>
        </w:rPr>
        <w:t>Odměna bude příkazníkovi hrazena průběžně</w:t>
      </w:r>
      <w:r w:rsidR="00BA001F">
        <w:rPr>
          <w:rFonts w:ascii="Arial" w:hAnsi="Arial" w:cs="Arial"/>
          <w:sz w:val="20"/>
          <w:szCs w:val="20"/>
        </w:rPr>
        <w:t xml:space="preserve"> s rozdělením do 4 fakturačních období</w:t>
      </w:r>
      <w:r>
        <w:rPr>
          <w:rFonts w:ascii="Arial" w:hAnsi="Arial" w:cs="Arial"/>
          <w:sz w:val="20"/>
          <w:szCs w:val="20"/>
        </w:rPr>
        <w:t>. Faktury budou vystavovány průběžně vždy ke konci příslušného kalendářního měsíce na částku v</w:t>
      </w:r>
      <w:r w:rsidR="00BA001F">
        <w:rPr>
          <w:rFonts w:ascii="Arial" w:hAnsi="Arial" w:cs="Arial"/>
          <w:sz w:val="20"/>
          <w:szCs w:val="20"/>
        </w:rPr>
        <w:t>e výši 25</w:t>
      </w:r>
      <w:r>
        <w:rPr>
          <w:rFonts w:ascii="Arial" w:hAnsi="Arial" w:cs="Arial"/>
          <w:sz w:val="20"/>
          <w:szCs w:val="20"/>
        </w:rPr>
        <w:t xml:space="preserve"> procentuální výši z celkové odměny příkazníka</w:t>
      </w:r>
      <w:r w:rsidR="00BA001F">
        <w:rPr>
          <w:rFonts w:ascii="Arial" w:hAnsi="Arial" w:cs="Arial"/>
          <w:sz w:val="20"/>
          <w:szCs w:val="20"/>
        </w:rPr>
        <w:t xml:space="preserve">. </w:t>
      </w:r>
      <w:r>
        <w:rPr>
          <w:rFonts w:ascii="Arial" w:hAnsi="Arial" w:cs="Arial"/>
          <w:sz w:val="20"/>
          <w:szCs w:val="20"/>
        </w:rPr>
        <w:t xml:space="preserve">Závěrečná </w:t>
      </w:r>
      <w:r w:rsidR="00BA001F">
        <w:rPr>
          <w:rFonts w:ascii="Arial" w:hAnsi="Arial" w:cs="Arial"/>
          <w:sz w:val="20"/>
          <w:szCs w:val="20"/>
        </w:rPr>
        <w:t xml:space="preserve">čtvrtá </w:t>
      </w:r>
      <w:r>
        <w:rPr>
          <w:rFonts w:ascii="Arial" w:hAnsi="Arial" w:cs="Arial"/>
          <w:sz w:val="20"/>
          <w:szCs w:val="20"/>
        </w:rPr>
        <w:t>faktura bude vystavena do 30 kalendářních dnů ode dne akceptace závěrečné zprávy příkazcem</w:t>
      </w:r>
      <w:r w:rsidR="00BA001F">
        <w:rPr>
          <w:rFonts w:ascii="Arial" w:hAnsi="Arial" w:cs="Arial"/>
          <w:sz w:val="20"/>
          <w:szCs w:val="20"/>
        </w:rPr>
        <w:t xml:space="preserve"> bez ohledu na to, </w:t>
      </w:r>
      <w:r w:rsidR="00717690">
        <w:rPr>
          <w:rFonts w:ascii="Arial" w:hAnsi="Arial" w:cs="Arial"/>
          <w:sz w:val="20"/>
          <w:szCs w:val="20"/>
        </w:rPr>
        <w:t>kdy bylo dílo dokončeno</w:t>
      </w:r>
      <w:r>
        <w:rPr>
          <w:rFonts w:ascii="Arial" w:hAnsi="Arial" w:cs="Arial"/>
          <w:i/>
          <w:iCs/>
          <w:sz w:val="20"/>
          <w:szCs w:val="20"/>
        </w:rPr>
        <w:t>.</w:t>
      </w:r>
      <w:r w:rsidR="005564E5" w:rsidRPr="000455DB">
        <w:rPr>
          <w:rFonts w:ascii="Arial" w:hAnsi="Arial" w:cs="Arial"/>
          <w:sz w:val="20"/>
          <w:szCs w:val="20"/>
        </w:rPr>
        <w:t xml:space="preserve">                </w:t>
      </w:r>
    </w:p>
    <w:p w14:paraId="15EE5C1D" w14:textId="77777777" w:rsidR="00523788" w:rsidRPr="00D13F5E" w:rsidRDefault="00523788" w:rsidP="00523788">
      <w:pPr>
        <w:pStyle w:val="normalni"/>
        <w:numPr>
          <w:ilvl w:val="0"/>
          <w:numId w:val="11"/>
        </w:numPr>
        <w:tabs>
          <w:tab w:val="right" w:pos="4253"/>
          <w:tab w:val="right" w:pos="6237"/>
        </w:tabs>
        <w:spacing w:after="120"/>
        <w:jc w:val="both"/>
        <w:rPr>
          <w:rFonts w:ascii="Arial" w:hAnsi="Arial" w:cs="Arial"/>
          <w:sz w:val="20"/>
          <w:szCs w:val="20"/>
        </w:rPr>
      </w:pPr>
      <w:r w:rsidRPr="004B791B">
        <w:rPr>
          <w:rFonts w:ascii="Arial" w:hAnsi="Arial" w:cs="Arial"/>
          <w:sz w:val="20"/>
          <w:szCs w:val="20"/>
        </w:rPr>
        <w:t>Příkazce spolu s odměnou za činnosti dle této Smlouvy v částce bez DPH uhradí Příkazníkovi DPH dle platných právních předpisů.</w:t>
      </w:r>
    </w:p>
    <w:p w14:paraId="08FD1213" w14:textId="052F6BD1" w:rsidR="00523788" w:rsidRPr="00D13F5E" w:rsidRDefault="00523788" w:rsidP="00523788">
      <w:pPr>
        <w:pStyle w:val="normalni"/>
        <w:numPr>
          <w:ilvl w:val="0"/>
          <w:numId w:val="11"/>
        </w:numPr>
        <w:tabs>
          <w:tab w:val="right" w:pos="4253"/>
          <w:tab w:val="right" w:pos="6237"/>
        </w:tabs>
        <w:spacing w:after="120"/>
        <w:jc w:val="both"/>
        <w:rPr>
          <w:rFonts w:ascii="Arial" w:hAnsi="Arial" w:cs="Arial"/>
          <w:sz w:val="20"/>
          <w:szCs w:val="20"/>
        </w:rPr>
      </w:pPr>
      <w:r w:rsidRPr="00D13F5E">
        <w:rPr>
          <w:rFonts w:ascii="Arial" w:hAnsi="Arial" w:cs="Arial"/>
          <w:sz w:val="20"/>
          <w:szCs w:val="20"/>
        </w:rPr>
        <w:t xml:space="preserve">Příkazník odpovídá za úplnost specifikace všech činností souvisejících s výkonem </w:t>
      </w:r>
      <w:r w:rsidRPr="00D13F5E">
        <w:rPr>
          <w:rFonts w:ascii="Arial" w:hAnsi="Arial" w:cs="Arial"/>
          <w:bCs/>
          <w:sz w:val="20"/>
          <w:szCs w:val="20"/>
        </w:rPr>
        <w:t>technického dozoru stavebníka</w:t>
      </w:r>
      <w:r w:rsidRPr="00D13F5E">
        <w:rPr>
          <w:rFonts w:ascii="Arial" w:hAnsi="Arial" w:cs="Arial"/>
          <w:sz w:val="20"/>
          <w:szCs w:val="20"/>
        </w:rPr>
        <w:t xml:space="preserve"> </w:t>
      </w:r>
      <w:r w:rsidR="00717690">
        <w:rPr>
          <w:rFonts w:ascii="Arial" w:hAnsi="Arial" w:cs="Arial"/>
          <w:sz w:val="20"/>
          <w:szCs w:val="20"/>
        </w:rPr>
        <w:t xml:space="preserve">a koordinátora BOZP </w:t>
      </w:r>
      <w:r w:rsidRPr="00D13F5E">
        <w:rPr>
          <w:rFonts w:ascii="Arial" w:hAnsi="Arial" w:cs="Arial"/>
          <w:sz w:val="20"/>
          <w:szCs w:val="20"/>
        </w:rPr>
        <w:t>v rozsahu dokumentace převzaté od Příkazce.</w:t>
      </w:r>
    </w:p>
    <w:p w14:paraId="6B1A7BCC" w14:textId="0747E1A2" w:rsidR="00523788" w:rsidRPr="00D13F5E" w:rsidRDefault="00523788" w:rsidP="00523788">
      <w:pPr>
        <w:pStyle w:val="normalni"/>
        <w:numPr>
          <w:ilvl w:val="0"/>
          <w:numId w:val="11"/>
        </w:numPr>
        <w:tabs>
          <w:tab w:val="right" w:pos="4253"/>
          <w:tab w:val="right" w:pos="6237"/>
        </w:tabs>
        <w:spacing w:after="120"/>
        <w:jc w:val="both"/>
        <w:rPr>
          <w:rFonts w:ascii="Arial" w:hAnsi="Arial" w:cs="Arial"/>
          <w:sz w:val="20"/>
          <w:szCs w:val="20"/>
        </w:rPr>
      </w:pPr>
      <w:r w:rsidRPr="00D13F5E">
        <w:rPr>
          <w:rFonts w:ascii="Arial" w:hAnsi="Arial" w:cs="Arial"/>
          <w:sz w:val="20"/>
          <w:szCs w:val="20"/>
        </w:rPr>
        <w:t xml:space="preserve">Jakékoliv navýšení nejvýše přípustné odměny musí být vždy předem sjednáno v souladu se Zákonem o zadávání veřejných zakázek. Bez splnění těchto podmínek není Příkazník oprávněn fakturovat zvýšenou odměnu, i kdyby se toto navýšení týkalo změn rozsahu činností, které nebylo možno dopředu předvídat a které jsou objektivně nutné pro výkon činnosti </w:t>
      </w:r>
      <w:r w:rsidRPr="00D13F5E">
        <w:rPr>
          <w:rFonts w:ascii="Arial" w:hAnsi="Arial" w:cs="Arial"/>
          <w:bCs/>
          <w:sz w:val="20"/>
          <w:szCs w:val="20"/>
        </w:rPr>
        <w:t>stálého technického dozoru stavebníka</w:t>
      </w:r>
      <w:r w:rsidR="00717690">
        <w:rPr>
          <w:rFonts w:ascii="Arial" w:hAnsi="Arial" w:cs="Arial"/>
          <w:bCs/>
          <w:sz w:val="20"/>
          <w:szCs w:val="20"/>
        </w:rPr>
        <w:t xml:space="preserve"> či koordinátora BOZP</w:t>
      </w:r>
      <w:r w:rsidRPr="00D13F5E">
        <w:rPr>
          <w:rFonts w:ascii="Arial" w:hAnsi="Arial" w:cs="Arial"/>
          <w:sz w:val="20"/>
          <w:szCs w:val="20"/>
        </w:rPr>
        <w:t>.</w:t>
      </w:r>
    </w:p>
    <w:p w14:paraId="4A6EC0FC" w14:textId="107EED3D" w:rsidR="00523788" w:rsidRPr="00D13F5E" w:rsidRDefault="00523788" w:rsidP="00523788">
      <w:pPr>
        <w:pStyle w:val="normalni"/>
        <w:numPr>
          <w:ilvl w:val="0"/>
          <w:numId w:val="11"/>
        </w:numPr>
        <w:tabs>
          <w:tab w:val="right" w:pos="4253"/>
          <w:tab w:val="right" w:pos="6237"/>
        </w:tabs>
        <w:spacing w:after="120"/>
        <w:jc w:val="both"/>
        <w:rPr>
          <w:rFonts w:ascii="Arial" w:hAnsi="Arial" w:cs="Arial"/>
          <w:sz w:val="20"/>
          <w:szCs w:val="20"/>
        </w:rPr>
      </w:pPr>
      <w:r w:rsidRPr="00D13F5E">
        <w:rPr>
          <w:rFonts w:ascii="Arial" w:hAnsi="Arial" w:cs="Arial"/>
          <w:sz w:val="20"/>
          <w:szCs w:val="20"/>
        </w:rPr>
        <w:t>Příkazník je povinen neprodleně informovat Příkazce písemnou formou o jakékoli relevantní skutečnosti uvedené v ustanovení § 109 zákona č. 235/2004 Sb., o dani z přidané hodnoty, ve znění pozdějších předpisů (dále jen „</w:t>
      </w:r>
      <w:r w:rsidRPr="00717690">
        <w:rPr>
          <w:rFonts w:ascii="Arial" w:hAnsi="Arial" w:cs="Arial"/>
          <w:sz w:val="20"/>
          <w:szCs w:val="20"/>
        </w:rPr>
        <w:t>Zákon o DPH</w:t>
      </w:r>
      <w:r w:rsidRPr="00D13F5E">
        <w:rPr>
          <w:rFonts w:ascii="Arial" w:hAnsi="Arial" w:cs="Arial"/>
          <w:sz w:val="20"/>
          <w:szCs w:val="20"/>
        </w:rPr>
        <w:t>“), jež by mohla mít vztah k nezaplacení daňového plnění dle Zákona o DPH. Příkazce si v případě takové informace o skutečnostech uvedených v § 109 Zákona o DPH vyhrazuje právo uhradit za Příkazníka daň ze zdanitelného plnění</w:t>
      </w:r>
      <w:r w:rsidR="00B43E60" w:rsidRPr="00D13F5E">
        <w:rPr>
          <w:rFonts w:ascii="Arial" w:hAnsi="Arial" w:cs="Arial"/>
          <w:sz w:val="20"/>
          <w:szCs w:val="20"/>
        </w:rPr>
        <w:t>.</w:t>
      </w:r>
    </w:p>
    <w:p w14:paraId="3A2652C9" w14:textId="3EEF40AA" w:rsidR="00B43E60" w:rsidRDefault="00B43E60" w:rsidP="00523788">
      <w:pPr>
        <w:pStyle w:val="normalni"/>
        <w:numPr>
          <w:ilvl w:val="0"/>
          <w:numId w:val="11"/>
        </w:numPr>
        <w:tabs>
          <w:tab w:val="right" w:pos="4253"/>
          <w:tab w:val="right" w:pos="6237"/>
        </w:tabs>
        <w:spacing w:after="120"/>
        <w:jc w:val="both"/>
        <w:rPr>
          <w:rFonts w:ascii="Arial" w:hAnsi="Arial" w:cs="Arial"/>
          <w:sz w:val="20"/>
          <w:szCs w:val="20"/>
        </w:rPr>
      </w:pPr>
      <w:r>
        <w:rPr>
          <w:rFonts w:ascii="Arial" w:hAnsi="Arial" w:cs="Arial"/>
          <w:sz w:val="20"/>
          <w:szCs w:val="20"/>
        </w:rPr>
        <w:t>Odměnu bude Příkazce</w:t>
      </w:r>
      <w:r w:rsidRPr="00152C13">
        <w:rPr>
          <w:rFonts w:ascii="Arial" w:hAnsi="Arial" w:cs="Arial"/>
          <w:sz w:val="20"/>
          <w:szCs w:val="20"/>
        </w:rPr>
        <w:t xml:space="preserve"> hradit zpětně na základě </w:t>
      </w:r>
      <w:r w:rsidRPr="00C95971">
        <w:rPr>
          <w:rFonts w:ascii="Arial" w:hAnsi="Arial" w:cs="Arial"/>
          <w:sz w:val="20"/>
          <w:szCs w:val="20"/>
        </w:rPr>
        <w:t>dílčích faktur</w:t>
      </w:r>
      <w:r w:rsidRPr="00152C13">
        <w:rPr>
          <w:rFonts w:ascii="Arial" w:hAnsi="Arial" w:cs="Arial"/>
          <w:sz w:val="20"/>
          <w:szCs w:val="20"/>
        </w:rPr>
        <w:t xml:space="preserve"> vystavovaných </w:t>
      </w:r>
      <w:r>
        <w:rPr>
          <w:rFonts w:ascii="Arial" w:hAnsi="Arial" w:cs="Arial"/>
          <w:sz w:val="20"/>
          <w:szCs w:val="20"/>
        </w:rPr>
        <w:t xml:space="preserve">Příkazníkem </w:t>
      </w:r>
      <w:r w:rsidRPr="00D15963">
        <w:rPr>
          <w:rFonts w:ascii="Arial" w:hAnsi="Arial" w:cs="Arial"/>
          <w:sz w:val="20"/>
          <w:szCs w:val="20"/>
        </w:rPr>
        <w:t xml:space="preserve">vždy jednou </w:t>
      </w:r>
      <w:r>
        <w:rPr>
          <w:rFonts w:ascii="Arial" w:hAnsi="Arial" w:cs="Arial"/>
          <w:sz w:val="20"/>
          <w:szCs w:val="20"/>
        </w:rPr>
        <w:t>měsíčně</w:t>
      </w:r>
      <w:r w:rsidRPr="00D15963">
        <w:rPr>
          <w:rFonts w:ascii="Arial" w:hAnsi="Arial" w:cs="Arial"/>
          <w:sz w:val="20"/>
          <w:szCs w:val="20"/>
        </w:rPr>
        <w:t xml:space="preserve">. </w:t>
      </w:r>
      <w:r>
        <w:rPr>
          <w:rFonts w:ascii="Arial" w:hAnsi="Arial" w:cs="Arial"/>
          <w:sz w:val="20"/>
          <w:szCs w:val="20"/>
        </w:rPr>
        <w:t>Fakturovaná částka bude vždy zaokrouhlena na celá čísla dle matematických zásad.</w:t>
      </w:r>
      <w:r w:rsidRPr="00D15963">
        <w:rPr>
          <w:rFonts w:ascii="Arial" w:hAnsi="Arial" w:cs="Arial"/>
          <w:sz w:val="20"/>
          <w:szCs w:val="20"/>
        </w:rPr>
        <w:t xml:space="preserve"> Přílohou každé dílčí faktury musí být </w:t>
      </w:r>
      <w:r>
        <w:rPr>
          <w:rFonts w:ascii="Arial" w:hAnsi="Arial" w:cs="Arial"/>
          <w:sz w:val="20"/>
          <w:szCs w:val="20"/>
        </w:rPr>
        <w:t>odsouhlasený</w:t>
      </w:r>
      <w:r w:rsidRPr="00D15963">
        <w:rPr>
          <w:rFonts w:ascii="Arial" w:hAnsi="Arial" w:cs="Arial"/>
          <w:sz w:val="20"/>
          <w:szCs w:val="20"/>
        </w:rPr>
        <w:t xml:space="preserve"> soupis </w:t>
      </w:r>
      <w:r>
        <w:rPr>
          <w:rFonts w:ascii="Arial" w:hAnsi="Arial" w:cs="Arial"/>
          <w:sz w:val="20"/>
          <w:szCs w:val="20"/>
        </w:rPr>
        <w:t>činností</w:t>
      </w:r>
      <w:r w:rsidRPr="00D15963">
        <w:rPr>
          <w:rFonts w:ascii="Arial" w:hAnsi="Arial" w:cs="Arial"/>
          <w:sz w:val="20"/>
          <w:szCs w:val="20"/>
        </w:rPr>
        <w:t xml:space="preserve"> provedených v příslušném kalendářním </w:t>
      </w:r>
      <w:r>
        <w:rPr>
          <w:rFonts w:ascii="Arial" w:hAnsi="Arial" w:cs="Arial"/>
          <w:sz w:val="20"/>
          <w:szCs w:val="20"/>
        </w:rPr>
        <w:t xml:space="preserve">měsíci </w:t>
      </w:r>
      <w:r w:rsidRPr="00D15963">
        <w:rPr>
          <w:rFonts w:ascii="Arial" w:hAnsi="Arial" w:cs="Arial"/>
          <w:sz w:val="20"/>
          <w:szCs w:val="20"/>
        </w:rPr>
        <w:t>(dále jen „</w:t>
      </w:r>
      <w:r w:rsidRPr="00D15963">
        <w:rPr>
          <w:rFonts w:ascii="Arial" w:hAnsi="Arial" w:cs="Arial"/>
          <w:b/>
          <w:sz w:val="20"/>
          <w:szCs w:val="20"/>
        </w:rPr>
        <w:t>Zjišťovací protokol</w:t>
      </w:r>
      <w:r w:rsidRPr="00D15963">
        <w:rPr>
          <w:rFonts w:ascii="Arial" w:hAnsi="Arial" w:cs="Arial"/>
          <w:sz w:val="20"/>
          <w:szCs w:val="20"/>
        </w:rPr>
        <w:t>“)</w:t>
      </w:r>
      <w:r w:rsidR="00BC733F">
        <w:rPr>
          <w:rFonts w:ascii="Arial" w:hAnsi="Arial" w:cs="Arial"/>
          <w:sz w:val="20"/>
          <w:szCs w:val="20"/>
        </w:rPr>
        <w:t xml:space="preserve">. Ze zjišťovacího protokolu musí být jednoznačně zjevný předmět činnosti jednotlivých členů týmu </w:t>
      </w:r>
      <w:r w:rsidR="00717690">
        <w:rPr>
          <w:rFonts w:ascii="Arial" w:hAnsi="Arial" w:cs="Arial"/>
          <w:sz w:val="20"/>
          <w:szCs w:val="20"/>
        </w:rPr>
        <w:t>v</w:t>
      </w:r>
      <w:r w:rsidR="00BC733F">
        <w:rPr>
          <w:rFonts w:ascii="Arial" w:hAnsi="Arial" w:cs="Arial"/>
          <w:sz w:val="20"/>
          <w:szCs w:val="20"/>
        </w:rPr>
        <w:t> daném kalendářním měsíci, včetně jeho časové náročnosti</w:t>
      </w:r>
      <w:r w:rsidRPr="00D15963">
        <w:rPr>
          <w:rFonts w:ascii="Arial" w:hAnsi="Arial" w:cs="Arial"/>
          <w:sz w:val="20"/>
          <w:szCs w:val="20"/>
        </w:rPr>
        <w:t xml:space="preserve">. Fakturu doručí </w:t>
      </w:r>
      <w:r>
        <w:rPr>
          <w:rFonts w:ascii="Arial" w:hAnsi="Arial" w:cs="Arial"/>
          <w:sz w:val="20"/>
          <w:szCs w:val="20"/>
        </w:rPr>
        <w:t>Příkazník Příkazci</w:t>
      </w:r>
      <w:r w:rsidRPr="00D15963">
        <w:rPr>
          <w:rFonts w:ascii="Arial" w:hAnsi="Arial" w:cs="Arial"/>
          <w:sz w:val="20"/>
          <w:szCs w:val="20"/>
        </w:rPr>
        <w:t xml:space="preserve"> nejpozději do desátého (10.) kalendářního dne následujícího kalendářního měsíce. Přílohou poslední (konečné) faktury bude </w:t>
      </w:r>
      <w:r>
        <w:rPr>
          <w:rFonts w:ascii="Arial" w:hAnsi="Arial" w:cs="Arial"/>
          <w:sz w:val="20"/>
          <w:szCs w:val="20"/>
        </w:rPr>
        <w:t>Příkazcem</w:t>
      </w:r>
      <w:r w:rsidRPr="00D15963">
        <w:rPr>
          <w:rFonts w:ascii="Arial" w:hAnsi="Arial" w:cs="Arial"/>
          <w:sz w:val="20"/>
          <w:szCs w:val="20"/>
        </w:rPr>
        <w:t xml:space="preserve"> podepsaný (tj. odsouhlasený) </w:t>
      </w:r>
      <w:r>
        <w:rPr>
          <w:rFonts w:ascii="Arial" w:hAnsi="Arial" w:cs="Arial"/>
          <w:sz w:val="20"/>
          <w:szCs w:val="20"/>
        </w:rPr>
        <w:t xml:space="preserve">konečný </w:t>
      </w:r>
      <w:r w:rsidRPr="00D15963">
        <w:rPr>
          <w:rFonts w:ascii="Arial" w:hAnsi="Arial" w:cs="Arial"/>
          <w:b/>
          <w:sz w:val="20"/>
          <w:szCs w:val="20"/>
        </w:rPr>
        <w:t>Zjišťovací protokol</w:t>
      </w:r>
      <w:r w:rsidRPr="00D15963">
        <w:rPr>
          <w:rFonts w:ascii="Arial" w:hAnsi="Arial" w:cs="Arial"/>
          <w:sz w:val="20"/>
          <w:szCs w:val="20"/>
        </w:rPr>
        <w:t xml:space="preserve">. Zjišťovací protokol je </w:t>
      </w:r>
      <w:r>
        <w:rPr>
          <w:rFonts w:ascii="Arial" w:hAnsi="Arial" w:cs="Arial"/>
          <w:sz w:val="20"/>
          <w:szCs w:val="20"/>
        </w:rPr>
        <w:lastRenderedPageBreak/>
        <w:t xml:space="preserve">Příkazník </w:t>
      </w:r>
      <w:r w:rsidRPr="00D15963">
        <w:rPr>
          <w:rFonts w:ascii="Arial" w:hAnsi="Arial" w:cs="Arial"/>
          <w:sz w:val="20"/>
          <w:szCs w:val="20"/>
        </w:rPr>
        <w:t xml:space="preserve">povinen zpracovat vždy k poslednímu dni každého kalendářního </w:t>
      </w:r>
      <w:r>
        <w:rPr>
          <w:rFonts w:ascii="Arial" w:hAnsi="Arial" w:cs="Arial"/>
          <w:sz w:val="20"/>
          <w:szCs w:val="20"/>
        </w:rPr>
        <w:t>měsíce</w:t>
      </w:r>
      <w:r w:rsidRPr="00D15963">
        <w:rPr>
          <w:rFonts w:ascii="Arial" w:hAnsi="Arial" w:cs="Arial"/>
          <w:sz w:val="20"/>
          <w:szCs w:val="20"/>
        </w:rPr>
        <w:t>, a to jak v písemné, tak v elektronické podobě</w:t>
      </w:r>
      <w:r>
        <w:rPr>
          <w:rFonts w:ascii="Arial" w:hAnsi="Arial" w:cs="Arial"/>
          <w:sz w:val="20"/>
          <w:szCs w:val="20"/>
        </w:rPr>
        <w:t>.</w:t>
      </w:r>
      <w:r w:rsidRPr="00D15963">
        <w:rPr>
          <w:rFonts w:ascii="Arial" w:hAnsi="Arial" w:cs="Arial"/>
          <w:sz w:val="20"/>
          <w:szCs w:val="20"/>
        </w:rPr>
        <w:t xml:space="preserve"> </w:t>
      </w:r>
      <w:r>
        <w:rPr>
          <w:rFonts w:ascii="Arial" w:hAnsi="Arial" w:cs="Arial"/>
          <w:sz w:val="20"/>
          <w:szCs w:val="20"/>
        </w:rPr>
        <w:t>Příkazce</w:t>
      </w:r>
      <w:r w:rsidRPr="00D15963">
        <w:rPr>
          <w:rFonts w:ascii="Arial" w:hAnsi="Arial" w:cs="Arial"/>
          <w:sz w:val="20"/>
          <w:szCs w:val="20"/>
        </w:rPr>
        <w:t xml:space="preserve"> se ke Zjišťovacímu protokolu vyjádří do osmi (8) kalendářních</w:t>
      </w:r>
      <w:r w:rsidRPr="00722A17">
        <w:rPr>
          <w:rFonts w:ascii="Arial" w:hAnsi="Arial" w:cs="Arial"/>
          <w:sz w:val="20"/>
          <w:szCs w:val="20"/>
        </w:rPr>
        <w:t xml:space="preserve"> dnů ode dne jeho předložení. Fakturu je </w:t>
      </w:r>
      <w:r>
        <w:rPr>
          <w:rFonts w:ascii="Arial" w:hAnsi="Arial" w:cs="Arial"/>
          <w:sz w:val="20"/>
          <w:szCs w:val="20"/>
        </w:rPr>
        <w:t xml:space="preserve">Příkazník </w:t>
      </w:r>
      <w:r w:rsidRPr="00722A17">
        <w:rPr>
          <w:rFonts w:ascii="Arial" w:hAnsi="Arial" w:cs="Arial"/>
          <w:sz w:val="20"/>
          <w:szCs w:val="20"/>
        </w:rPr>
        <w:t xml:space="preserve">oprávněn vystavit pouze na částku odsouhlasenou </w:t>
      </w:r>
      <w:r>
        <w:rPr>
          <w:rFonts w:ascii="Arial" w:hAnsi="Arial" w:cs="Arial"/>
          <w:sz w:val="20"/>
          <w:szCs w:val="20"/>
        </w:rPr>
        <w:t>Příkazcem</w:t>
      </w:r>
      <w:r w:rsidRPr="00722A17">
        <w:rPr>
          <w:rFonts w:ascii="Arial" w:hAnsi="Arial" w:cs="Arial"/>
          <w:sz w:val="20"/>
          <w:szCs w:val="20"/>
        </w:rPr>
        <w:t xml:space="preserve"> ve </w:t>
      </w:r>
      <w:r>
        <w:rPr>
          <w:rFonts w:ascii="Arial" w:hAnsi="Arial" w:cs="Arial"/>
          <w:sz w:val="20"/>
          <w:szCs w:val="20"/>
        </w:rPr>
        <w:t>Z</w:t>
      </w:r>
      <w:r w:rsidRPr="00722A17">
        <w:rPr>
          <w:rFonts w:ascii="Arial" w:hAnsi="Arial" w:cs="Arial"/>
          <w:sz w:val="20"/>
          <w:szCs w:val="20"/>
        </w:rPr>
        <w:t>jišťovacím protokolu</w:t>
      </w:r>
      <w:r>
        <w:rPr>
          <w:rFonts w:ascii="Arial" w:hAnsi="Arial" w:cs="Arial"/>
          <w:sz w:val="20"/>
          <w:szCs w:val="20"/>
        </w:rPr>
        <w:t>.</w:t>
      </w:r>
    </w:p>
    <w:p w14:paraId="07CC9FF0" w14:textId="1502A9C7" w:rsidR="00B43E60" w:rsidRPr="00B43E60" w:rsidRDefault="00B43E60" w:rsidP="00B43E60">
      <w:pPr>
        <w:pStyle w:val="normalni"/>
        <w:numPr>
          <w:ilvl w:val="0"/>
          <w:numId w:val="11"/>
        </w:numPr>
        <w:tabs>
          <w:tab w:val="right" w:pos="4253"/>
          <w:tab w:val="right" w:pos="6237"/>
        </w:tabs>
        <w:spacing w:after="120"/>
        <w:jc w:val="both"/>
        <w:rPr>
          <w:rFonts w:ascii="Arial" w:hAnsi="Arial" w:cs="Arial"/>
          <w:sz w:val="20"/>
          <w:szCs w:val="20"/>
        </w:rPr>
      </w:pPr>
      <w:r w:rsidRPr="0009534A">
        <w:rPr>
          <w:rFonts w:ascii="Arial" w:hAnsi="Arial" w:cs="Arial"/>
          <w:sz w:val="20"/>
          <w:szCs w:val="20"/>
        </w:rPr>
        <w:t>Faktura je daňovým dokladem a musí obsahovat veškeré náležitosti dle předpisů o účetnictví, daňových předpisů (zejména § 29 Zákona o DPH) a ostatních předpisů.</w:t>
      </w:r>
    </w:p>
    <w:p w14:paraId="79330BF4" w14:textId="77777777" w:rsidR="00642DB5" w:rsidRPr="00275FC8" w:rsidRDefault="00F73734" w:rsidP="002839DC">
      <w:pPr>
        <w:numPr>
          <w:ilvl w:val="0"/>
          <w:numId w:val="11"/>
        </w:numPr>
        <w:spacing w:after="120"/>
        <w:jc w:val="both"/>
        <w:rPr>
          <w:rFonts w:ascii="Arial" w:hAnsi="Arial" w:cs="Arial"/>
          <w:sz w:val="20"/>
          <w:szCs w:val="20"/>
        </w:rPr>
      </w:pPr>
      <w:r w:rsidRPr="00275FC8">
        <w:rPr>
          <w:rFonts w:ascii="Arial" w:hAnsi="Arial" w:cs="Arial"/>
          <w:sz w:val="20"/>
          <w:szCs w:val="20"/>
        </w:rPr>
        <w:t>Splatnost faktur</w:t>
      </w:r>
      <w:r w:rsidR="00AE4ABC" w:rsidRPr="00275FC8">
        <w:rPr>
          <w:rFonts w:ascii="Arial" w:hAnsi="Arial" w:cs="Arial"/>
          <w:sz w:val="20"/>
          <w:szCs w:val="20"/>
        </w:rPr>
        <w:t>y</w:t>
      </w:r>
      <w:r w:rsidRPr="00275FC8">
        <w:rPr>
          <w:rFonts w:ascii="Arial" w:hAnsi="Arial" w:cs="Arial"/>
          <w:sz w:val="20"/>
          <w:szCs w:val="20"/>
        </w:rPr>
        <w:t xml:space="preserve"> činí </w:t>
      </w:r>
      <w:r w:rsidR="001C571F" w:rsidRPr="00275FC8">
        <w:rPr>
          <w:rFonts w:ascii="Arial" w:hAnsi="Arial" w:cs="Arial"/>
          <w:b/>
          <w:sz w:val="20"/>
          <w:szCs w:val="20"/>
        </w:rPr>
        <w:t>30</w:t>
      </w:r>
      <w:r w:rsidRPr="00275FC8">
        <w:rPr>
          <w:rFonts w:ascii="Arial" w:hAnsi="Arial" w:cs="Arial"/>
          <w:sz w:val="20"/>
          <w:szCs w:val="20"/>
        </w:rPr>
        <w:t xml:space="preserve"> dn</w:t>
      </w:r>
      <w:r w:rsidR="001C571F" w:rsidRPr="00275FC8">
        <w:rPr>
          <w:rFonts w:ascii="Arial" w:hAnsi="Arial" w:cs="Arial"/>
          <w:sz w:val="20"/>
          <w:szCs w:val="20"/>
        </w:rPr>
        <w:t>ů</w:t>
      </w:r>
      <w:r w:rsidRPr="00275FC8">
        <w:rPr>
          <w:rFonts w:ascii="Arial" w:hAnsi="Arial" w:cs="Arial"/>
          <w:sz w:val="20"/>
          <w:szCs w:val="20"/>
        </w:rPr>
        <w:t xml:space="preserve"> </w:t>
      </w:r>
      <w:r w:rsidRPr="00275FC8">
        <w:rPr>
          <w:rFonts w:ascii="Arial" w:hAnsi="Arial" w:cs="Arial"/>
          <w:sz w:val="20"/>
        </w:rPr>
        <w:t xml:space="preserve">ode dne jejího doručení </w:t>
      </w:r>
      <w:r w:rsidR="004D3DE3" w:rsidRPr="00275FC8">
        <w:rPr>
          <w:rFonts w:ascii="Arial" w:hAnsi="Arial" w:cs="Arial"/>
          <w:sz w:val="20"/>
        </w:rPr>
        <w:t>příkazci</w:t>
      </w:r>
      <w:r w:rsidRPr="00275FC8">
        <w:rPr>
          <w:rFonts w:ascii="Arial" w:hAnsi="Arial" w:cs="Arial"/>
          <w:sz w:val="20"/>
        </w:rPr>
        <w:t xml:space="preserve">. Povinnost zaplatit je splněna dnem odepsání fakturované částky z účtu </w:t>
      </w:r>
      <w:r w:rsidR="004D3DE3" w:rsidRPr="00275FC8">
        <w:rPr>
          <w:rFonts w:ascii="Arial" w:hAnsi="Arial" w:cs="Arial"/>
          <w:sz w:val="20"/>
        </w:rPr>
        <w:t>příkazce</w:t>
      </w:r>
      <w:r w:rsidRPr="00275FC8">
        <w:rPr>
          <w:rFonts w:ascii="Arial" w:hAnsi="Arial" w:cs="Arial"/>
          <w:sz w:val="20"/>
        </w:rPr>
        <w:t>.</w:t>
      </w:r>
    </w:p>
    <w:p w14:paraId="5693E991" w14:textId="15FF4565" w:rsidR="004F726F" w:rsidRPr="00B43E60" w:rsidRDefault="00106C67" w:rsidP="00045942">
      <w:pPr>
        <w:numPr>
          <w:ilvl w:val="0"/>
          <w:numId w:val="11"/>
        </w:numPr>
        <w:spacing w:after="120"/>
        <w:jc w:val="both"/>
        <w:rPr>
          <w:rFonts w:ascii="Arial" w:hAnsi="Arial" w:cs="Arial"/>
          <w:sz w:val="20"/>
          <w:szCs w:val="20"/>
        </w:rPr>
      </w:pPr>
      <w:r w:rsidRPr="00275FC8">
        <w:rPr>
          <w:rFonts w:ascii="Arial" w:hAnsi="Arial" w:cs="Arial"/>
          <w:sz w:val="20"/>
        </w:rPr>
        <w:t xml:space="preserve">Faktury budou zaslány na adresu </w:t>
      </w:r>
      <w:r w:rsidR="00736521" w:rsidRPr="00275FC8">
        <w:rPr>
          <w:rFonts w:ascii="Arial" w:hAnsi="Arial" w:cs="Arial"/>
          <w:sz w:val="20"/>
        </w:rPr>
        <w:t>příkazce</w:t>
      </w:r>
      <w:r w:rsidRPr="00275FC8">
        <w:rPr>
          <w:rFonts w:ascii="Arial" w:hAnsi="Arial" w:cs="Arial"/>
          <w:sz w:val="20"/>
        </w:rPr>
        <w:t>, uvedenou v záhlaví této smlouvy.</w:t>
      </w:r>
      <w:r w:rsidR="00060592" w:rsidRPr="00275FC8">
        <w:rPr>
          <w:rFonts w:ascii="Arial" w:hAnsi="Arial" w:cs="Arial"/>
          <w:sz w:val="20"/>
        </w:rPr>
        <w:t xml:space="preserve"> V případě odmítnutí faktury ze strany příkazce, je tento povinen předmětnou fakturu</w:t>
      </w:r>
      <w:r w:rsidRPr="00275FC8">
        <w:rPr>
          <w:rFonts w:ascii="Arial" w:hAnsi="Arial" w:cs="Arial"/>
          <w:sz w:val="20"/>
        </w:rPr>
        <w:t xml:space="preserve"> vrátit do data jej</w:t>
      </w:r>
      <w:r w:rsidR="00060592" w:rsidRPr="00275FC8">
        <w:rPr>
          <w:rFonts w:ascii="Arial" w:hAnsi="Arial" w:cs="Arial"/>
          <w:sz w:val="20"/>
        </w:rPr>
        <w:t>í</w:t>
      </w:r>
      <w:r w:rsidRPr="00275FC8">
        <w:rPr>
          <w:rFonts w:ascii="Arial" w:hAnsi="Arial" w:cs="Arial"/>
          <w:sz w:val="20"/>
        </w:rPr>
        <w:t xml:space="preserve"> splatnosti. Faktury se považují za včas vrácené, jestliže jsou nejpozději v</w:t>
      </w:r>
      <w:r w:rsidR="00F23EA4" w:rsidRPr="00275FC8">
        <w:rPr>
          <w:rFonts w:ascii="Arial" w:hAnsi="Arial" w:cs="Arial"/>
          <w:sz w:val="20"/>
        </w:rPr>
        <w:t> </w:t>
      </w:r>
      <w:r w:rsidRPr="00275FC8">
        <w:rPr>
          <w:rFonts w:ascii="Arial" w:hAnsi="Arial" w:cs="Arial"/>
          <w:sz w:val="20"/>
        </w:rPr>
        <w:t xml:space="preserve">poslední den lhůty své splatnosti odeslány zpět </w:t>
      </w:r>
      <w:r w:rsidR="00736521" w:rsidRPr="00275FC8">
        <w:rPr>
          <w:rFonts w:ascii="Arial" w:hAnsi="Arial" w:cs="Arial"/>
          <w:sz w:val="20"/>
        </w:rPr>
        <w:t>příkazníkovi</w:t>
      </w:r>
      <w:r w:rsidRPr="00275FC8">
        <w:rPr>
          <w:rFonts w:ascii="Arial" w:hAnsi="Arial" w:cs="Arial"/>
          <w:sz w:val="20"/>
        </w:rPr>
        <w:t>.</w:t>
      </w:r>
    </w:p>
    <w:p w14:paraId="03ABDB23" w14:textId="3F460773" w:rsidR="00B43E60" w:rsidRDefault="00B43E60" w:rsidP="00045942">
      <w:pPr>
        <w:numPr>
          <w:ilvl w:val="0"/>
          <w:numId w:val="11"/>
        </w:numPr>
        <w:spacing w:after="120"/>
        <w:jc w:val="both"/>
        <w:rPr>
          <w:rFonts w:ascii="Arial" w:hAnsi="Arial" w:cs="Arial"/>
          <w:sz w:val="20"/>
          <w:szCs w:val="20"/>
        </w:rPr>
      </w:pPr>
      <w:r w:rsidRPr="001872CA">
        <w:rPr>
          <w:rFonts w:ascii="Arial" w:hAnsi="Arial" w:cs="Arial"/>
          <w:sz w:val="20"/>
          <w:szCs w:val="20"/>
        </w:rPr>
        <w:t xml:space="preserve">V případě úhrady faktury nebo její části po lhůtě splatnosti má </w:t>
      </w:r>
      <w:r>
        <w:rPr>
          <w:rFonts w:ascii="Arial" w:hAnsi="Arial" w:cs="Arial"/>
          <w:sz w:val="20"/>
          <w:szCs w:val="20"/>
        </w:rPr>
        <w:t>Příkazník</w:t>
      </w:r>
      <w:r w:rsidRPr="001872CA">
        <w:rPr>
          <w:rFonts w:ascii="Arial" w:hAnsi="Arial" w:cs="Arial"/>
          <w:sz w:val="20"/>
          <w:szCs w:val="20"/>
        </w:rPr>
        <w:t xml:space="preserve"> nárok na úrok z prodlení ve výši 0,01 % z dlužné částky za každý den prodlení</w:t>
      </w:r>
      <w:r>
        <w:rPr>
          <w:rFonts w:ascii="Arial" w:hAnsi="Arial" w:cs="Arial"/>
          <w:sz w:val="20"/>
          <w:szCs w:val="20"/>
        </w:rPr>
        <w:t>.</w:t>
      </w:r>
    </w:p>
    <w:p w14:paraId="2E6441E5" w14:textId="77777777" w:rsidR="004F6473" w:rsidRPr="00275FC8" w:rsidRDefault="004F6473" w:rsidP="004F6473">
      <w:pPr>
        <w:spacing w:after="120"/>
        <w:ind w:left="360"/>
        <w:jc w:val="both"/>
        <w:rPr>
          <w:rFonts w:ascii="Arial" w:hAnsi="Arial" w:cs="Arial"/>
          <w:sz w:val="20"/>
          <w:szCs w:val="20"/>
        </w:rPr>
      </w:pPr>
    </w:p>
    <w:p w14:paraId="0C995A50" w14:textId="10FAF42D" w:rsidR="00901D4D" w:rsidRPr="00275FC8" w:rsidRDefault="00901D4D" w:rsidP="002839DC">
      <w:pPr>
        <w:pStyle w:val="normalni"/>
        <w:numPr>
          <w:ilvl w:val="0"/>
          <w:numId w:val="10"/>
        </w:numPr>
        <w:spacing w:before="360" w:after="120"/>
        <w:jc w:val="center"/>
        <w:rPr>
          <w:rFonts w:ascii="Arial" w:hAnsi="Arial" w:cs="Arial"/>
          <w:b/>
          <w:bCs/>
          <w:sz w:val="22"/>
          <w:szCs w:val="22"/>
          <w:u w:val="single"/>
        </w:rPr>
      </w:pPr>
      <w:r w:rsidRPr="00275FC8">
        <w:rPr>
          <w:rFonts w:ascii="Arial" w:hAnsi="Arial" w:cs="Arial"/>
          <w:b/>
          <w:bCs/>
          <w:sz w:val="22"/>
          <w:szCs w:val="22"/>
          <w:u w:val="single"/>
        </w:rPr>
        <w:t xml:space="preserve">Povinnosti </w:t>
      </w:r>
      <w:r w:rsidR="00736521" w:rsidRPr="00275FC8">
        <w:rPr>
          <w:rFonts w:ascii="Arial" w:hAnsi="Arial" w:cs="Arial"/>
          <w:b/>
          <w:bCs/>
          <w:sz w:val="22"/>
          <w:szCs w:val="22"/>
          <w:u w:val="single"/>
        </w:rPr>
        <w:t>příkazníka</w:t>
      </w:r>
      <w:r w:rsidRPr="00275FC8">
        <w:rPr>
          <w:rFonts w:ascii="Arial" w:hAnsi="Arial" w:cs="Arial"/>
          <w:b/>
          <w:bCs/>
          <w:sz w:val="22"/>
          <w:szCs w:val="22"/>
          <w:u w:val="single"/>
        </w:rPr>
        <w:t xml:space="preserve"> a způsob plnění předmětu smlouvy</w:t>
      </w:r>
    </w:p>
    <w:p w14:paraId="722A5C77" w14:textId="77777777" w:rsidR="00711791" w:rsidRPr="00275FC8" w:rsidRDefault="00711791" w:rsidP="00784450">
      <w:pPr>
        <w:pStyle w:val="normalni"/>
        <w:numPr>
          <w:ilvl w:val="0"/>
          <w:numId w:val="12"/>
        </w:numPr>
        <w:tabs>
          <w:tab w:val="clear" w:pos="720"/>
          <w:tab w:val="num" w:pos="360"/>
        </w:tabs>
        <w:spacing w:after="120"/>
        <w:ind w:left="360"/>
        <w:jc w:val="both"/>
        <w:rPr>
          <w:rFonts w:ascii="Arial" w:hAnsi="Arial" w:cs="Arial"/>
          <w:sz w:val="20"/>
          <w:szCs w:val="20"/>
        </w:rPr>
      </w:pPr>
      <w:r w:rsidRPr="00275FC8">
        <w:rPr>
          <w:rFonts w:ascii="Arial" w:hAnsi="Arial" w:cs="Arial"/>
          <w:sz w:val="20"/>
          <w:szCs w:val="20"/>
        </w:rPr>
        <w:t xml:space="preserve">Při plnění předmětu této smlouvy se </w:t>
      </w:r>
      <w:r w:rsidR="009D3664" w:rsidRPr="00275FC8">
        <w:rPr>
          <w:rFonts w:ascii="Arial" w:hAnsi="Arial" w:cs="Arial"/>
          <w:sz w:val="20"/>
          <w:szCs w:val="20"/>
        </w:rPr>
        <w:t>příkazník</w:t>
      </w:r>
      <w:r w:rsidRPr="00275FC8">
        <w:rPr>
          <w:rFonts w:ascii="Arial" w:hAnsi="Arial" w:cs="Arial"/>
          <w:sz w:val="20"/>
          <w:szCs w:val="20"/>
        </w:rPr>
        <w:t xml:space="preserve"> zavazuje dodržovat obecně závazné </w:t>
      </w:r>
      <w:r w:rsidR="00266DF7" w:rsidRPr="00275FC8">
        <w:rPr>
          <w:rFonts w:ascii="Arial" w:hAnsi="Arial" w:cs="Arial"/>
          <w:sz w:val="20"/>
          <w:szCs w:val="20"/>
        </w:rPr>
        <w:t xml:space="preserve">právní </w:t>
      </w:r>
      <w:r w:rsidR="00B16166" w:rsidRPr="00275FC8">
        <w:rPr>
          <w:rFonts w:ascii="Arial" w:hAnsi="Arial" w:cs="Arial"/>
          <w:sz w:val="20"/>
          <w:szCs w:val="20"/>
        </w:rPr>
        <w:t>p</w:t>
      </w:r>
      <w:r w:rsidRPr="00275FC8">
        <w:rPr>
          <w:rFonts w:ascii="Arial" w:hAnsi="Arial" w:cs="Arial"/>
          <w:sz w:val="20"/>
          <w:szCs w:val="20"/>
        </w:rPr>
        <w:t>ředpi</w:t>
      </w:r>
      <w:r w:rsidR="00B766D2" w:rsidRPr="00275FC8">
        <w:rPr>
          <w:rFonts w:ascii="Arial" w:hAnsi="Arial" w:cs="Arial"/>
          <w:sz w:val="20"/>
          <w:szCs w:val="20"/>
        </w:rPr>
        <w:t xml:space="preserve">sy a </w:t>
      </w:r>
      <w:r w:rsidRPr="00275FC8">
        <w:rPr>
          <w:rFonts w:ascii="Arial" w:hAnsi="Arial" w:cs="Arial"/>
          <w:sz w:val="20"/>
          <w:szCs w:val="20"/>
        </w:rPr>
        <w:t>ujednání této smlouvy</w:t>
      </w:r>
      <w:r w:rsidR="00B766D2" w:rsidRPr="00275FC8">
        <w:rPr>
          <w:rFonts w:ascii="Arial" w:hAnsi="Arial" w:cs="Arial"/>
          <w:sz w:val="20"/>
          <w:szCs w:val="20"/>
        </w:rPr>
        <w:t>,</w:t>
      </w:r>
      <w:r w:rsidRPr="00275FC8">
        <w:rPr>
          <w:rFonts w:ascii="Arial" w:hAnsi="Arial" w:cs="Arial"/>
          <w:sz w:val="20"/>
          <w:szCs w:val="20"/>
        </w:rPr>
        <w:t xml:space="preserve"> a bude se řídit výchozími podklady, </w:t>
      </w:r>
      <w:r w:rsidR="00B766D2" w:rsidRPr="00275FC8">
        <w:rPr>
          <w:rFonts w:ascii="Arial" w:hAnsi="Arial" w:cs="Arial"/>
          <w:sz w:val="20"/>
          <w:szCs w:val="20"/>
        </w:rPr>
        <w:t xml:space="preserve">jimiž jsou </w:t>
      </w:r>
      <w:r w:rsidRPr="00275FC8">
        <w:rPr>
          <w:rFonts w:ascii="Arial" w:hAnsi="Arial" w:cs="Arial"/>
          <w:sz w:val="20"/>
          <w:szCs w:val="20"/>
        </w:rPr>
        <w:t>zejména:</w:t>
      </w:r>
    </w:p>
    <w:p w14:paraId="597955A1" w14:textId="753E19C2" w:rsidR="00836FA2" w:rsidRDefault="00375EE8" w:rsidP="0009534A">
      <w:pPr>
        <w:numPr>
          <w:ilvl w:val="1"/>
          <w:numId w:val="1"/>
        </w:numPr>
        <w:spacing w:after="60"/>
        <w:ind w:left="1213" w:hanging="357"/>
        <w:jc w:val="both"/>
        <w:rPr>
          <w:rFonts w:ascii="Arial" w:hAnsi="Arial" w:cs="Arial"/>
          <w:sz w:val="20"/>
          <w:szCs w:val="20"/>
        </w:rPr>
      </w:pPr>
      <w:r>
        <w:rPr>
          <w:rFonts w:ascii="Arial" w:hAnsi="Arial" w:cs="Arial"/>
          <w:sz w:val="20"/>
          <w:szCs w:val="20"/>
        </w:rPr>
        <w:t>projektové dokumentace</w:t>
      </w:r>
      <w:r w:rsidR="00AC423E">
        <w:rPr>
          <w:rFonts w:ascii="Arial" w:hAnsi="Arial" w:cs="Arial"/>
          <w:sz w:val="20"/>
          <w:szCs w:val="20"/>
        </w:rPr>
        <w:t xml:space="preserve"> uvedené v odst. 2) části II Předmět smlouvy</w:t>
      </w:r>
    </w:p>
    <w:p w14:paraId="6FD39C56" w14:textId="75D9C66F" w:rsidR="00B93F50" w:rsidRPr="000455DB" w:rsidRDefault="00B93F50">
      <w:pPr>
        <w:numPr>
          <w:ilvl w:val="1"/>
          <w:numId w:val="1"/>
        </w:numPr>
        <w:spacing w:after="60"/>
        <w:ind w:left="1213" w:hanging="357"/>
        <w:jc w:val="both"/>
        <w:rPr>
          <w:rFonts w:ascii="Arial" w:hAnsi="Arial" w:cs="Arial"/>
          <w:sz w:val="20"/>
          <w:szCs w:val="20"/>
        </w:rPr>
      </w:pPr>
      <w:r w:rsidRPr="0041172D">
        <w:rPr>
          <w:rFonts w:ascii="Arial" w:hAnsi="Arial" w:cs="Arial"/>
          <w:sz w:val="20"/>
          <w:szCs w:val="20"/>
        </w:rPr>
        <w:t>rozhodnutí uvedené v odst. 2) části II Předmět smlouvy</w:t>
      </w:r>
    </w:p>
    <w:p w14:paraId="6A89CB1D" w14:textId="77777777" w:rsidR="001741FA" w:rsidRDefault="0009534A" w:rsidP="001741FA">
      <w:pPr>
        <w:numPr>
          <w:ilvl w:val="1"/>
          <w:numId w:val="1"/>
        </w:numPr>
        <w:spacing w:after="60"/>
        <w:ind w:left="1213" w:hanging="357"/>
        <w:jc w:val="both"/>
        <w:rPr>
          <w:rFonts w:ascii="Arial" w:hAnsi="Arial" w:cs="Arial"/>
          <w:sz w:val="20"/>
          <w:szCs w:val="20"/>
        </w:rPr>
      </w:pPr>
      <w:r w:rsidRPr="00F27236">
        <w:rPr>
          <w:rFonts w:ascii="Arial" w:hAnsi="Arial" w:cs="Arial"/>
          <w:sz w:val="20"/>
          <w:szCs w:val="20"/>
        </w:rPr>
        <w:t>česk</w:t>
      </w:r>
      <w:r w:rsidR="001741FA">
        <w:rPr>
          <w:rFonts w:ascii="Arial" w:hAnsi="Arial" w:cs="Arial"/>
          <w:sz w:val="20"/>
          <w:szCs w:val="20"/>
        </w:rPr>
        <w:t>é</w:t>
      </w:r>
      <w:r w:rsidRPr="00F27236">
        <w:rPr>
          <w:rFonts w:ascii="Arial" w:hAnsi="Arial" w:cs="Arial"/>
          <w:sz w:val="20"/>
          <w:szCs w:val="20"/>
        </w:rPr>
        <w:t xml:space="preserve"> technick</w:t>
      </w:r>
      <w:r w:rsidR="001741FA">
        <w:rPr>
          <w:rFonts w:ascii="Arial" w:hAnsi="Arial" w:cs="Arial"/>
          <w:sz w:val="20"/>
          <w:szCs w:val="20"/>
        </w:rPr>
        <w:t>é</w:t>
      </w:r>
      <w:r w:rsidRPr="00F27236">
        <w:rPr>
          <w:rFonts w:ascii="Arial" w:hAnsi="Arial" w:cs="Arial"/>
          <w:sz w:val="20"/>
          <w:szCs w:val="20"/>
        </w:rPr>
        <w:t xml:space="preserve"> norm</w:t>
      </w:r>
      <w:r w:rsidR="001741FA">
        <w:rPr>
          <w:rFonts w:ascii="Arial" w:hAnsi="Arial" w:cs="Arial"/>
          <w:sz w:val="20"/>
          <w:szCs w:val="20"/>
        </w:rPr>
        <w:t>y</w:t>
      </w:r>
      <w:r w:rsidRPr="00F27236">
        <w:rPr>
          <w:rFonts w:ascii="Arial" w:hAnsi="Arial" w:cs="Arial"/>
          <w:sz w:val="20"/>
          <w:szCs w:val="20"/>
        </w:rPr>
        <w:t xml:space="preserve"> (ČSN),</w:t>
      </w:r>
      <w:r>
        <w:rPr>
          <w:rFonts w:ascii="Arial" w:hAnsi="Arial" w:cs="Arial"/>
          <w:sz w:val="20"/>
          <w:szCs w:val="20"/>
        </w:rPr>
        <w:t xml:space="preserve"> </w:t>
      </w:r>
      <w:r w:rsidRPr="00F27236">
        <w:rPr>
          <w:rFonts w:ascii="Arial" w:hAnsi="Arial" w:cs="Arial"/>
          <w:sz w:val="20"/>
          <w:szCs w:val="20"/>
        </w:rPr>
        <w:t>a to jak závazn</w:t>
      </w:r>
      <w:r w:rsidR="001741FA">
        <w:rPr>
          <w:rFonts w:ascii="Arial" w:hAnsi="Arial" w:cs="Arial"/>
          <w:sz w:val="20"/>
          <w:szCs w:val="20"/>
        </w:rPr>
        <w:t>é</w:t>
      </w:r>
      <w:r w:rsidRPr="00F27236">
        <w:rPr>
          <w:rFonts w:ascii="Arial" w:hAnsi="Arial" w:cs="Arial"/>
          <w:sz w:val="20"/>
          <w:szCs w:val="20"/>
        </w:rPr>
        <w:t>, tak doporučen</w:t>
      </w:r>
      <w:r w:rsidR="001741FA">
        <w:rPr>
          <w:rFonts w:ascii="Arial" w:hAnsi="Arial" w:cs="Arial"/>
          <w:sz w:val="20"/>
          <w:szCs w:val="20"/>
        </w:rPr>
        <w:t>é</w:t>
      </w:r>
      <w:r w:rsidRPr="00F27236">
        <w:rPr>
          <w:rFonts w:ascii="Arial" w:hAnsi="Arial" w:cs="Arial"/>
          <w:sz w:val="20"/>
          <w:szCs w:val="20"/>
        </w:rPr>
        <w:t xml:space="preserve"> a návody výrobců stavebních materiálů a výrobků</w:t>
      </w:r>
      <w:r>
        <w:rPr>
          <w:rFonts w:ascii="Arial" w:hAnsi="Arial" w:cs="Arial"/>
          <w:sz w:val="20"/>
          <w:szCs w:val="20"/>
        </w:rPr>
        <w:t>,</w:t>
      </w:r>
      <w:r w:rsidRPr="00F27236">
        <w:rPr>
          <w:rFonts w:ascii="Arial" w:hAnsi="Arial" w:cs="Arial"/>
          <w:sz w:val="20"/>
          <w:szCs w:val="20"/>
        </w:rPr>
        <w:t xml:space="preserve"> </w:t>
      </w:r>
    </w:p>
    <w:p w14:paraId="125E7740" w14:textId="77777777" w:rsidR="002631F5" w:rsidRDefault="00045942" w:rsidP="001741FA">
      <w:pPr>
        <w:numPr>
          <w:ilvl w:val="1"/>
          <w:numId w:val="1"/>
        </w:numPr>
        <w:spacing w:after="60"/>
        <w:ind w:left="1213" w:hanging="357"/>
        <w:jc w:val="both"/>
        <w:rPr>
          <w:rFonts w:ascii="Arial" w:hAnsi="Arial" w:cs="Arial"/>
          <w:sz w:val="20"/>
          <w:szCs w:val="20"/>
        </w:rPr>
      </w:pPr>
      <w:r w:rsidRPr="00275FC8">
        <w:rPr>
          <w:rFonts w:ascii="Arial" w:hAnsi="Arial" w:cs="Arial"/>
          <w:sz w:val="20"/>
          <w:szCs w:val="20"/>
        </w:rPr>
        <w:t xml:space="preserve">smlouva o dílo </w:t>
      </w:r>
      <w:r w:rsidR="002631F5">
        <w:rPr>
          <w:rFonts w:ascii="Arial" w:hAnsi="Arial" w:cs="Arial"/>
          <w:sz w:val="20"/>
          <w:szCs w:val="20"/>
        </w:rPr>
        <w:t>včetně všech příloh</w:t>
      </w:r>
      <w:r w:rsidR="002631F5" w:rsidRPr="00275FC8">
        <w:rPr>
          <w:rFonts w:ascii="Arial" w:hAnsi="Arial" w:cs="Arial"/>
          <w:sz w:val="20"/>
          <w:szCs w:val="20"/>
        </w:rPr>
        <w:t xml:space="preserve"> </w:t>
      </w:r>
      <w:r w:rsidRPr="00275FC8">
        <w:rPr>
          <w:rFonts w:ascii="Arial" w:hAnsi="Arial" w:cs="Arial"/>
          <w:sz w:val="20"/>
          <w:szCs w:val="20"/>
        </w:rPr>
        <w:t>uzavřená se zhotovitelem stavby</w:t>
      </w:r>
    </w:p>
    <w:p w14:paraId="2B44CE14" w14:textId="1D5C4C6B" w:rsidR="00836C85" w:rsidRDefault="00836C85" w:rsidP="0009534A">
      <w:pPr>
        <w:numPr>
          <w:ilvl w:val="1"/>
          <w:numId w:val="1"/>
        </w:numPr>
        <w:spacing w:after="60"/>
        <w:ind w:left="1213" w:hanging="357"/>
        <w:jc w:val="both"/>
        <w:rPr>
          <w:rFonts w:ascii="Arial" w:hAnsi="Arial" w:cs="Arial"/>
          <w:sz w:val="20"/>
          <w:szCs w:val="20"/>
        </w:rPr>
      </w:pPr>
      <w:r w:rsidRPr="00275FC8">
        <w:rPr>
          <w:rFonts w:ascii="Arial" w:hAnsi="Arial" w:cs="Arial"/>
          <w:sz w:val="20"/>
          <w:szCs w:val="20"/>
        </w:rPr>
        <w:t>technicko kvalitativní podmínky příkazce</w:t>
      </w:r>
      <w:r w:rsidR="001741FA">
        <w:rPr>
          <w:rFonts w:ascii="Arial" w:hAnsi="Arial" w:cs="Arial"/>
          <w:sz w:val="20"/>
          <w:szCs w:val="20"/>
        </w:rPr>
        <w:t>,</w:t>
      </w:r>
    </w:p>
    <w:p w14:paraId="04579F70" w14:textId="3C1FEF26" w:rsidR="00C478EB" w:rsidRPr="00375EE8" w:rsidRDefault="00836FA2" w:rsidP="0009534A">
      <w:pPr>
        <w:numPr>
          <w:ilvl w:val="1"/>
          <w:numId w:val="1"/>
        </w:numPr>
        <w:spacing w:after="60"/>
        <w:ind w:left="1213" w:hanging="357"/>
        <w:jc w:val="both"/>
        <w:rPr>
          <w:rFonts w:ascii="Arial" w:hAnsi="Arial" w:cs="Arial"/>
          <w:sz w:val="20"/>
          <w:szCs w:val="20"/>
        </w:rPr>
      </w:pPr>
      <w:r w:rsidRPr="00375EE8">
        <w:rPr>
          <w:rFonts w:ascii="Arial" w:hAnsi="Arial" w:cs="Arial"/>
          <w:sz w:val="20"/>
          <w:szCs w:val="20"/>
        </w:rPr>
        <w:t>zkušební a kontrolní plán</w:t>
      </w:r>
      <w:r w:rsidR="00375EE8" w:rsidRPr="000455DB">
        <w:rPr>
          <w:rFonts w:ascii="Arial" w:hAnsi="Arial" w:cs="Arial"/>
          <w:sz w:val="20"/>
          <w:szCs w:val="20"/>
        </w:rPr>
        <w:t xml:space="preserve"> odsouhlasený po předání a převzetí staveniště</w:t>
      </w:r>
    </w:p>
    <w:p w14:paraId="25964EEC" w14:textId="77777777" w:rsidR="002631F5" w:rsidRPr="00275FC8" w:rsidRDefault="002631F5" w:rsidP="000455DB">
      <w:pPr>
        <w:spacing w:after="60"/>
        <w:ind w:left="1213"/>
        <w:jc w:val="both"/>
        <w:rPr>
          <w:rFonts w:ascii="Arial" w:hAnsi="Arial" w:cs="Arial"/>
          <w:sz w:val="20"/>
          <w:szCs w:val="20"/>
        </w:rPr>
      </w:pPr>
    </w:p>
    <w:p w14:paraId="00C8D296" w14:textId="7D0F121D" w:rsidR="00711791" w:rsidRPr="00275FC8" w:rsidRDefault="00463B29" w:rsidP="00784450">
      <w:pPr>
        <w:numPr>
          <w:ilvl w:val="0"/>
          <w:numId w:val="18"/>
        </w:numPr>
        <w:spacing w:after="120"/>
        <w:jc w:val="both"/>
        <w:rPr>
          <w:rFonts w:ascii="Arial" w:hAnsi="Arial" w:cs="Arial"/>
          <w:sz w:val="20"/>
          <w:szCs w:val="20"/>
        </w:rPr>
      </w:pPr>
      <w:r w:rsidRPr="00275FC8">
        <w:rPr>
          <w:rFonts w:ascii="Arial" w:hAnsi="Arial" w:cs="Arial"/>
          <w:sz w:val="20"/>
          <w:szCs w:val="20"/>
        </w:rPr>
        <w:t>P</w:t>
      </w:r>
      <w:r w:rsidR="009D3664" w:rsidRPr="00275FC8">
        <w:rPr>
          <w:rFonts w:ascii="Arial" w:hAnsi="Arial" w:cs="Arial"/>
          <w:sz w:val="20"/>
          <w:szCs w:val="20"/>
        </w:rPr>
        <w:t>říkazník</w:t>
      </w:r>
      <w:r w:rsidR="00711791" w:rsidRPr="00275FC8">
        <w:rPr>
          <w:rFonts w:ascii="Arial" w:hAnsi="Arial" w:cs="Arial"/>
          <w:sz w:val="20"/>
          <w:szCs w:val="20"/>
        </w:rPr>
        <w:t xml:space="preserve"> bude neprodleně informovat </w:t>
      </w:r>
      <w:r w:rsidR="00B766D2" w:rsidRPr="00275FC8">
        <w:rPr>
          <w:rFonts w:ascii="Arial" w:hAnsi="Arial" w:cs="Arial"/>
          <w:sz w:val="20"/>
          <w:szCs w:val="20"/>
        </w:rPr>
        <w:t>příkazce</w:t>
      </w:r>
      <w:r w:rsidR="00711791" w:rsidRPr="00275FC8">
        <w:rPr>
          <w:rFonts w:ascii="Arial" w:hAnsi="Arial" w:cs="Arial"/>
          <w:sz w:val="20"/>
          <w:szCs w:val="20"/>
        </w:rPr>
        <w:t xml:space="preserve"> o všech podstatný</w:t>
      </w:r>
      <w:r w:rsidR="00045942" w:rsidRPr="00275FC8">
        <w:rPr>
          <w:rFonts w:ascii="Arial" w:hAnsi="Arial" w:cs="Arial"/>
          <w:sz w:val="20"/>
          <w:szCs w:val="20"/>
        </w:rPr>
        <w:t>ch skutečnostech zjištěných při </w:t>
      </w:r>
      <w:r w:rsidR="00711791" w:rsidRPr="00275FC8">
        <w:rPr>
          <w:rFonts w:ascii="Arial" w:hAnsi="Arial" w:cs="Arial"/>
          <w:sz w:val="20"/>
          <w:szCs w:val="20"/>
        </w:rPr>
        <w:t>plnění této smlouvy.</w:t>
      </w:r>
    </w:p>
    <w:p w14:paraId="334364DD" w14:textId="77777777" w:rsidR="00711791" w:rsidRPr="00275FC8" w:rsidRDefault="009D3664" w:rsidP="00784450">
      <w:pPr>
        <w:pStyle w:val="normalni"/>
        <w:numPr>
          <w:ilvl w:val="0"/>
          <w:numId w:val="18"/>
        </w:numPr>
        <w:spacing w:after="120"/>
        <w:ind w:hanging="357"/>
        <w:jc w:val="both"/>
        <w:rPr>
          <w:rFonts w:ascii="Arial" w:hAnsi="Arial" w:cs="Arial"/>
          <w:sz w:val="20"/>
          <w:szCs w:val="20"/>
        </w:rPr>
      </w:pPr>
      <w:r w:rsidRPr="00275FC8">
        <w:rPr>
          <w:rFonts w:ascii="Arial" w:hAnsi="Arial" w:cs="Arial"/>
          <w:sz w:val="20"/>
          <w:szCs w:val="20"/>
        </w:rPr>
        <w:t>Příkazník</w:t>
      </w:r>
      <w:r w:rsidR="00711791" w:rsidRPr="00275FC8">
        <w:rPr>
          <w:rFonts w:ascii="Arial" w:hAnsi="Arial" w:cs="Arial"/>
          <w:sz w:val="20"/>
          <w:szCs w:val="20"/>
        </w:rPr>
        <w:t xml:space="preserve"> se zdrží veškerého jednání, které by mohlo přímo nebo nepřímo ohrozit zájmy </w:t>
      </w:r>
      <w:r w:rsidR="00B766D2" w:rsidRPr="00275FC8">
        <w:rPr>
          <w:rFonts w:ascii="Arial" w:hAnsi="Arial" w:cs="Arial"/>
          <w:sz w:val="20"/>
          <w:szCs w:val="20"/>
        </w:rPr>
        <w:t>příkazce</w:t>
      </w:r>
      <w:r w:rsidR="00711791" w:rsidRPr="00275FC8">
        <w:rPr>
          <w:rFonts w:ascii="Arial" w:hAnsi="Arial" w:cs="Arial"/>
          <w:sz w:val="20"/>
          <w:szCs w:val="20"/>
        </w:rPr>
        <w:t>.</w:t>
      </w:r>
    </w:p>
    <w:p w14:paraId="3B8137BF" w14:textId="7B909491" w:rsidR="00711791" w:rsidRPr="00275FC8" w:rsidRDefault="00711791" w:rsidP="00784450">
      <w:pPr>
        <w:pStyle w:val="normalni"/>
        <w:numPr>
          <w:ilvl w:val="0"/>
          <w:numId w:val="18"/>
        </w:numPr>
        <w:spacing w:after="120"/>
        <w:ind w:hanging="357"/>
        <w:jc w:val="both"/>
        <w:rPr>
          <w:rFonts w:ascii="Arial" w:hAnsi="Arial" w:cs="Arial"/>
          <w:sz w:val="20"/>
          <w:szCs w:val="20"/>
        </w:rPr>
      </w:pPr>
      <w:r w:rsidRPr="00275FC8">
        <w:rPr>
          <w:rFonts w:ascii="Arial" w:hAnsi="Arial" w:cs="Arial"/>
          <w:sz w:val="20"/>
          <w:szCs w:val="20"/>
        </w:rPr>
        <w:t xml:space="preserve">V průběhu plnění smlouvy je </w:t>
      </w:r>
      <w:r w:rsidR="009D3664" w:rsidRPr="00275FC8">
        <w:rPr>
          <w:rFonts w:ascii="Arial" w:hAnsi="Arial" w:cs="Arial"/>
          <w:sz w:val="20"/>
          <w:szCs w:val="20"/>
        </w:rPr>
        <w:t>příkazník</w:t>
      </w:r>
      <w:r w:rsidRPr="00275FC8">
        <w:rPr>
          <w:rFonts w:ascii="Arial" w:hAnsi="Arial" w:cs="Arial"/>
          <w:sz w:val="20"/>
          <w:szCs w:val="20"/>
        </w:rPr>
        <w:t xml:space="preserve"> povinen respektovat u</w:t>
      </w:r>
      <w:r w:rsidR="00045942" w:rsidRPr="00275FC8">
        <w:rPr>
          <w:rFonts w:ascii="Arial" w:hAnsi="Arial" w:cs="Arial"/>
          <w:sz w:val="20"/>
          <w:szCs w:val="20"/>
        </w:rPr>
        <w:t>stanovení zákona č. 183/2006 Sb., o </w:t>
      </w:r>
      <w:r w:rsidRPr="00275FC8">
        <w:rPr>
          <w:rFonts w:ascii="Arial" w:hAnsi="Arial" w:cs="Arial"/>
          <w:sz w:val="20"/>
          <w:szCs w:val="20"/>
        </w:rPr>
        <w:t>územním plánování a stavebním řádu (st</w:t>
      </w:r>
      <w:r w:rsidR="00B766D2" w:rsidRPr="00275FC8">
        <w:rPr>
          <w:rFonts w:ascii="Arial" w:hAnsi="Arial" w:cs="Arial"/>
          <w:sz w:val="20"/>
          <w:szCs w:val="20"/>
        </w:rPr>
        <w:t xml:space="preserve">avební zákon) v platném znění, a dalších právních předpisů, </w:t>
      </w:r>
      <w:r w:rsidR="00045942" w:rsidRPr="00275FC8">
        <w:rPr>
          <w:rFonts w:ascii="Arial" w:hAnsi="Arial" w:cs="Arial"/>
          <w:sz w:val="20"/>
          <w:szCs w:val="20"/>
        </w:rPr>
        <w:t>a zákon č. </w:t>
      </w:r>
      <w:r w:rsidRPr="00275FC8">
        <w:rPr>
          <w:rFonts w:ascii="Arial" w:hAnsi="Arial" w:cs="Arial"/>
          <w:sz w:val="20"/>
          <w:szCs w:val="20"/>
        </w:rPr>
        <w:t>13</w:t>
      </w:r>
      <w:r w:rsidR="00B766D2" w:rsidRPr="00275FC8">
        <w:rPr>
          <w:rFonts w:ascii="Arial" w:hAnsi="Arial" w:cs="Arial"/>
          <w:sz w:val="20"/>
          <w:szCs w:val="20"/>
        </w:rPr>
        <w:t>4/201</w:t>
      </w:r>
      <w:r w:rsidR="00045942" w:rsidRPr="00275FC8">
        <w:rPr>
          <w:rFonts w:ascii="Arial" w:hAnsi="Arial" w:cs="Arial"/>
          <w:sz w:val="20"/>
          <w:szCs w:val="20"/>
        </w:rPr>
        <w:t>6 </w:t>
      </w:r>
      <w:r w:rsidRPr="00275FC8">
        <w:rPr>
          <w:rFonts w:ascii="Arial" w:hAnsi="Arial" w:cs="Arial"/>
          <w:sz w:val="20"/>
          <w:szCs w:val="20"/>
        </w:rPr>
        <w:t xml:space="preserve">Sb. o </w:t>
      </w:r>
      <w:r w:rsidR="00B766D2" w:rsidRPr="00275FC8">
        <w:rPr>
          <w:rFonts w:ascii="Arial" w:hAnsi="Arial" w:cs="Arial"/>
          <w:sz w:val="20"/>
          <w:szCs w:val="20"/>
        </w:rPr>
        <w:t>zadávání veřejných zakázek,</w:t>
      </w:r>
      <w:r w:rsidRPr="00275FC8">
        <w:rPr>
          <w:rFonts w:ascii="Arial" w:hAnsi="Arial" w:cs="Arial"/>
          <w:sz w:val="20"/>
          <w:szCs w:val="20"/>
        </w:rPr>
        <w:t xml:space="preserve"> v platném znění. </w:t>
      </w:r>
      <w:r w:rsidR="002C6092" w:rsidRPr="00275FC8">
        <w:rPr>
          <w:rFonts w:ascii="Arial" w:hAnsi="Arial" w:cs="Arial"/>
          <w:sz w:val="20"/>
          <w:szCs w:val="20"/>
        </w:rPr>
        <w:t>Dále je příkazník povinen respektovat výchozí podklady a pokyny příkazce, zápisy a dohody smluvních stran a vyjádření dotčených orgánů.</w:t>
      </w:r>
    </w:p>
    <w:p w14:paraId="674467F9" w14:textId="77777777" w:rsidR="0023434D" w:rsidRDefault="002C6092" w:rsidP="00784450">
      <w:pPr>
        <w:pStyle w:val="normalni"/>
        <w:numPr>
          <w:ilvl w:val="0"/>
          <w:numId w:val="18"/>
        </w:numPr>
        <w:spacing w:after="120"/>
        <w:jc w:val="both"/>
        <w:rPr>
          <w:rFonts w:ascii="Arial" w:hAnsi="Arial" w:cs="Arial"/>
          <w:b/>
          <w:bCs/>
          <w:sz w:val="20"/>
          <w:szCs w:val="20"/>
        </w:rPr>
      </w:pPr>
      <w:r w:rsidRPr="00275FC8">
        <w:rPr>
          <w:rFonts w:ascii="Arial" w:hAnsi="Arial" w:cs="Arial"/>
          <w:sz w:val="20"/>
          <w:szCs w:val="20"/>
        </w:rPr>
        <w:t>V případě, že příkazník obdrží od příkazce takový pokyn pro výkon činností dle této smlouvy, který bude zřejmě nesprávný, je povinen příkazce na tuto skutečnost upozornit. Pokyn lze splnit jen tehdy, pokud na něm příkazce trvá.</w:t>
      </w:r>
      <w:r w:rsidRPr="00275FC8">
        <w:rPr>
          <w:rFonts w:ascii="Arial" w:hAnsi="Arial" w:cs="Arial"/>
          <w:b/>
          <w:bCs/>
          <w:sz w:val="20"/>
          <w:szCs w:val="20"/>
        </w:rPr>
        <w:t> </w:t>
      </w:r>
    </w:p>
    <w:p w14:paraId="5740ABA2" w14:textId="77777777" w:rsidR="004F6473" w:rsidRDefault="004F6473" w:rsidP="004F6473">
      <w:pPr>
        <w:pStyle w:val="normalni"/>
        <w:spacing w:after="120"/>
        <w:ind w:left="360"/>
        <w:jc w:val="both"/>
        <w:rPr>
          <w:rFonts w:ascii="Arial" w:hAnsi="Arial" w:cs="Arial"/>
          <w:b/>
          <w:bCs/>
          <w:sz w:val="20"/>
          <w:szCs w:val="20"/>
        </w:rPr>
      </w:pPr>
    </w:p>
    <w:p w14:paraId="0C788C61" w14:textId="77777777" w:rsidR="004F6F21" w:rsidRPr="00275FC8" w:rsidRDefault="004F6F21" w:rsidP="004F6F21">
      <w:pPr>
        <w:pStyle w:val="normalni"/>
        <w:spacing w:after="120"/>
        <w:ind w:left="360"/>
        <w:jc w:val="both"/>
        <w:rPr>
          <w:rFonts w:ascii="Arial" w:hAnsi="Arial" w:cs="Arial"/>
          <w:sz w:val="20"/>
          <w:szCs w:val="20"/>
        </w:rPr>
      </w:pPr>
    </w:p>
    <w:p w14:paraId="10DAD31F" w14:textId="497C9DC7" w:rsidR="00901D4D" w:rsidRPr="00275FC8" w:rsidRDefault="00901D4D" w:rsidP="00454BB1">
      <w:pPr>
        <w:pStyle w:val="normalni"/>
        <w:numPr>
          <w:ilvl w:val="0"/>
          <w:numId w:val="10"/>
        </w:numPr>
        <w:spacing w:after="120"/>
        <w:jc w:val="center"/>
        <w:rPr>
          <w:rFonts w:ascii="Arial" w:hAnsi="Arial" w:cs="Arial"/>
          <w:b/>
          <w:bCs/>
          <w:sz w:val="22"/>
          <w:szCs w:val="22"/>
          <w:u w:val="single"/>
        </w:rPr>
      </w:pPr>
      <w:r w:rsidRPr="00275FC8">
        <w:rPr>
          <w:rFonts w:ascii="Arial" w:hAnsi="Arial" w:cs="Arial"/>
          <w:b/>
          <w:bCs/>
          <w:sz w:val="22"/>
          <w:szCs w:val="22"/>
          <w:u w:val="single"/>
        </w:rPr>
        <w:t xml:space="preserve">Spolupůsobení </w:t>
      </w:r>
      <w:r w:rsidR="001B414E" w:rsidRPr="00275FC8">
        <w:rPr>
          <w:rFonts w:ascii="Arial" w:hAnsi="Arial" w:cs="Arial"/>
          <w:b/>
          <w:bCs/>
          <w:sz w:val="22"/>
          <w:szCs w:val="22"/>
          <w:u w:val="single"/>
        </w:rPr>
        <w:t>příkazce</w:t>
      </w:r>
    </w:p>
    <w:p w14:paraId="35E1FFD0" w14:textId="719180FA" w:rsidR="00B85F3A" w:rsidRPr="00275FC8" w:rsidRDefault="009D3664" w:rsidP="002839DC">
      <w:pPr>
        <w:pStyle w:val="normalni"/>
        <w:numPr>
          <w:ilvl w:val="0"/>
          <w:numId w:val="2"/>
        </w:numPr>
        <w:spacing w:after="120"/>
        <w:jc w:val="both"/>
        <w:rPr>
          <w:rFonts w:ascii="Arial" w:hAnsi="Arial" w:cs="Arial"/>
          <w:sz w:val="20"/>
          <w:szCs w:val="20"/>
        </w:rPr>
      </w:pPr>
      <w:r w:rsidRPr="00275FC8">
        <w:rPr>
          <w:rFonts w:ascii="Arial" w:hAnsi="Arial" w:cs="Arial"/>
          <w:sz w:val="20"/>
          <w:szCs w:val="20"/>
        </w:rPr>
        <w:t>Příkazce</w:t>
      </w:r>
      <w:r w:rsidR="00B85F3A" w:rsidRPr="00275FC8">
        <w:rPr>
          <w:rFonts w:ascii="Arial" w:hAnsi="Arial" w:cs="Arial"/>
          <w:sz w:val="20"/>
          <w:szCs w:val="20"/>
        </w:rPr>
        <w:t xml:space="preserve"> vys</w:t>
      </w:r>
      <w:r w:rsidR="002C6092" w:rsidRPr="00275FC8">
        <w:rPr>
          <w:rFonts w:ascii="Arial" w:hAnsi="Arial" w:cs="Arial"/>
          <w:sz w:val="20"/>
          <w:szCs w:val="20"/>
        </w:rPr>
        <w:t>taví v případě potřeby příkazníkovi</w:t>
      </w:r>
      <w:r w:rsidR="00B85F3A" w:rsidRPr="00275FC8">
        <w:rPr>
          <w:rFonts w:ascii="Arial" w:hAnsi="Arial" w:cs="Arial"/>
          <w:sz w:val="20"/>
          <w:szCs w:val="20"/>
        </w:rPr>
        <w:t xml:space="preserve"> plnou moc k úkonům přímo souvisejícím s výkonem technického dozoru</w:t>
      </w:r>
      <w:r w:rsidR="00717690">
        <w:rPr>
          <w:rFonts w:ascii="Arial" w:hAnsi="Arial" w:cs="Arial"/>
          <w:sz w:val="20"/>
          <w:szCs w:val="20"/>
        </w:rPr>
        <w:t xml:space="preserve"> a koordinátora BOZP</w:t>
      </w:r>
      <w:r w:rsidR="00B85F3A" w:rsidRPr="00275FC8">
        <w:rPr>
          <w:rFonts w:ascii="Arial" w:hAnsi="Arial" w:cs="Arial"/>
          <w:sz w:val="20"/>
          <w:szCs w:val="20"/>
        </w:rPr>
        <w:t xml:space="preserve"> dle této smlouvy.</w:t>
      </w:r>
    </w:p>
    <w:p w14:paraId="3A1FA734" w14:textId="6920274E" w:rsidR="00B85F3A" w:rsidRPr="00275FC8" w:rsidRDefault="00045942" w:rsidP="002839DC">
      <w:pPr>
        <w:pStyle w:val="normalni"/>
        <w:numPr>
          <w:ilvl w:val="0"/>
          <w:numId w:val="2"/>
        </w:numPr>
        <w:spacing w:after="120"/>
        <w:jc w:val="both"/>
        <w:rPr>
          <w:rFonts w:ascii="Arial" w:hAnsi="Arial" w:cs="Arial"/>
          <w:sz w:val="20"/>
          <w:szCs w:val="20"/>
        </w:rPr>
      </w:pPr>
      <w:r w:rsidRPr="00275FC8">
        <w:rPr>
          <w:rFonts w:ascii="Arial" w:hAnsi="Arial" w:cs="Arial"/>
          <w:sz w:val="20"/>
          <w:szCs w:val="20"/>
        </w:rPr>
        <w:t>Příkazce předá</w:t>
      </w:r>
      <w:r w:rsidR="00B85F3A" w:rsidRPr="00275FC8">
        <w:rPr>
          <w:rFonts w:ascii="Arial" w:hAnsi="Arial" w:cs="Arial"/>
          <w:sz w:val="20"/>
          <w:szCs w:val="20"/>
        </w:rPr>
        <w:t xml:space="preserve"> </w:t>
      </w:r>
      <w:r w:rsidR="009D3664" w:rsidRPr="00275FC8">
        <w:rPr>
          <w:rFonts w:ascii="Arial" w:hAnsi="Arial" w:cs="Arial"/>
          <w:sz w:val="20"/>
          <w:szCs w:val="20"/>
        </w:rPr>
        <w:t>příkazníkovi</w:t>
      </w:r>
      <w:r w:rsidR="00B85F3A" w:rsidRPr="00275FC8">
        <w:rPr>
          <w:rFonts w:ascii="Arial" w:hAnsi="Arial" w:cs="Arial"/>
          <w:sz w:val="20"/>
          <w:szCs w:val="20"/>
        </w:rPr>
        <w:t xml:space="preserve"> dokumentaci díla</w:t>
      </w:r>
      <w:r w:rsidRPr="00275FC8">
        <w:rPr>
          <w:rFonts w:ascii="Arial" w:hAnsi="Arial" w:cs="Arial"/>
          <w:sz w:val="20"/>
          <w:szCs w:val="20"/>
        </w:rPr>
        <w:t xml:space="preserve"> v elektronické formě v obvyklém formátu na </w:t>
      </w:r>
      <w:r w:rsidR="007C0F0E" w:rsidRPr="00275FC8">
        <w:rPr>
          <w:rFonts w:ascii="Arial" w:hAnsi="Arial" w:cs="Arial"/>
          <w:sz w:val="20"/>
          <w:szCs w:val="20"/>
        </w:rPr>
        <w:t>datovém nosiči</w:t>
      </w:r>
      <w:r w:rsidR="00B85F3A" w:rsidRPr="00275FC8">
        <w:rPr>
          <w:rFonts w:ascii="Arial" w:hAnsi="Arial" w:cs="Arial"/>
          <w:sz w:val="20"/>
          <w:szCs w:val="20"/>
        </w:rPr>
        <w:t>, kopii smlouvy o dílo se zhotovitelem díla, kopie dokladů nutných pro řádný výkon jeho činnosti.</w:t>
      </w:r>
    </w:p>
    <w:p w14:paraId="6B5E4B28" w14:textId="77777777" w:rsidR="00B85F3A" w:rsidRDefault="00B85F3A" w:rsidP="002839DC">
      <w:pPr>
        <w:pStyle w:val="normalni"/>
        <w:numPr>
          <w:ilvl w:val="0"/>
          <w:numId w:val="2"/>
        </w:numPr>
        <w:spacing w:after="120"/>
        <w:ind w:left="357" w:hanging="357"/>
        <w:jc w:val="both"/>
        <w:rPr>
          <w:rFonts w:ascii="Arial" w:hAnsi="Arial" w:cs="Arial"/>
          <w:sz w:val="20"/>
          <w:szCs w:val="20"/>
        </w:rPr>
      </w:pPr>
      <w:r w:rsidRPr="00275FC8">
        <w:rPr>
          <w:rFonts w:ascii="Arial" w:hAnsi="Arial" w:cs="Arial"/>
          <w:sz w:val="20"/>
          <w:szCs w:val="20"/>
        </w:rPr>
        <w:t xml:space="preserve">V rámci svých možností se </w:t>
      </w:r>
      <w:r w:rsidR="009D3664" w:rsidRPr="00275FC8">
        <w:rPr>
          <w:rFonts w:ascii="Arial" w:hAnsi="Arial" w:cs="Arial"/>
          <w:sz w:val="20"/>
          <w:szCs w:val="20"/>
        </w:rPr>
        <w:t>příkazce</w:t>
      </w:r>
      <w:r w:rsidRPr="00275FC8">
        <w:rPr>
          <w:rFonts w:ascii="Arial" w:hAnsi="Arial" w:cs="Arial"/>
          <w:sz w:val="20"/>
          <w:szCs w:val="20"/>
        </w:rPr>
        <w:t xml:space="preserve"> zavazuje k poskytnutí pomoci při zajišťování podkladů, doplňujících údajů, upřesnění apod., jejichž potřeba vznikne v průběhu plnění této smlouvy.</w:t>
      </w:r>
    </w:p>
    <w:p w14:paraId="3DFB56F7" w14:textId="77777777" w:rsidR="004F6473" w:rsidRPr="00275FC8" w:rsidRDefault="004F6473" w:rsidP="004F6473">
      <w:pPr>
        <w:pStyle w:val="normalni"/>
        <w:spacing w:after="120"/>
        <w:ind w:left="357"/>
        <w:jc w:val="both"/>
        <w:rPr>
          <w:rFonts w:ascii="Arial" w:hAnsi="Arial" w:cs="Arial"/>
          <w:sz w:val="20"/>
          <w:szCs w:val="20"/>
        </w:rPr>
      </w:pPr>
    </w:p>
    <w:p w14:paraId="207BFA72" w14:textId="77777777" w:rsidR="00E80A9A" w:rsidRPr="00275FC8" w:rsidRDefault="00E80A9A" w:rsidP="002839DC">
      <w:pPr>
        <w:pStyle w:val="normalni"/>
        <w:spacing w:after="120"/>
        <w:jc w:val="both"/>
        <w:rPr>
          <w:rFonts w:ascii="Arial" w:hAnsi="Arial" w:cs="Arial"/>
          <w:sz w:val="20"/>
          <w:szCs w:val="20"/>
        </w:rPr>
      </w:pPr>
    </w:p>
    <w:p w14:paraId="4F43A5C1" w14:textId="77777777" w:rsidR="009D3664" w:rsidRPr="00275FC8" w:rsidRDefault="009D3664" w:rsidP="002839DC">
      <w:pPr>
        <w:pStyle w:val="normalni"/>
        <w:numPr>
          <w:ilvl w:val="0"/>
          <w:numId w:val="10"/>
        </w:numPr>
        <w:spacing w:after="120"/>
        <w:jc w:val="center"/>
        <w:rPr>
          <w:rFonts w:ascii="Arial" w:hAnsi="Arial" w:cs="Arial"/>
          <w:b/>
          <w:bCs/>
          <w:sz w:val="22"/>
          <w:szCs w:val="22"/>
          <w:u w:val="single"/>
        </w:rPr>
      </w:pPr>
      <w:r w:rsidRPr="00275FC8">
        <w:rPr>
          <w:rFonts w:ascii="Arial" w:hAnsi="Arial" w:cs="Arial"/>
          <w:b/>
          <w:bCs/>
          <w:sz w:val="22"/>
          <w:szCs w:val="22"/>
          <w:u w:val="single"/>
        </w:rPr>
        <w:t>Závěrečná zpráva</w:t>
      </w:r>
    </w:p>
    <w:p w14:paraId="713ABBBF" w14:textId="6BFEE7E6" w:rsidR="009D3664" w:rsidRPr="00275FC8" w:rsidRDefault="009D3664" w:rsidP="002839DC">
      <w:pPr>
        <w:pStyle w:val="normalni"/>
        <w:numPr>
          <w:ilvl w:val="3"/>
          <w:numId w:val="10"/>
        </w:numPr>
        <w:tabs>
          <w:tab w:val="clear" w:pos="2880"/>
          <w:tab w:val="num" w:pos="360"/>
        </w:tabs>
        <w:spacing w:after="120"/>
        <w:ind w:left="360"/>
        <w:jc w:val="both"/>
        <w:rPr>
          <w:rFonts w:ascii="Arial" w:hAnsi="Arial" w:cs="Arial"/>
          <w:sz w:val="20"/>
          <w:szCs w:val="20"/>
        </w:rPr>
      </w:pPr>
      <w:r w:rsidRPr="00275FC8">
        <w:rPr>
          <w:rFonts w:ascii="Arial" w:hAnsi="Arial" w:cs="Arial"/>
          <w:sz w:val="20"/>
          <w:szCs w:val="20"/>
        </w:rPr>
        <w:t>Jako výsledek své činnosti je příkazník povinen zpracovat Závěrečnou zprávu, a to ve lhůtě do</w:t>
      </w:r>
      <w:r w:rsidR="001741FA">
        <w:rPr>
          <w:rFonts w:ascii="Arial" w:hAnsi="Arial" w:cs="Arial"/>
          <w:sz w:val="20"/>
          <w:szCs w:val="20"/>
        </w:rPr>
        <w:t> </w:t>
      </w:r>
      <w:r w:rsidR="00B710D7">
        <w:rPr>
          <w:rFonts w:ascii="Arial" w:hAnsi="Arial" w:cs="Arial"/>
          <w:sz w:val="20"/>
          <w:szCs w:val="20"/>
        </w:rPr>
        <w:t>15 </w:t>
      </w:r>
      <w:r w:rsidRPr="00275FC8">
        <w:rPr>
          <w:rFonts w:ascii="Arial" w:hAnsi="Arial" w:cs="Arial"/>
          <w:sz w:val="20"/>
          <w:szCs w:val="20"/>
        </w:rPr>
        <w:t xml:space="preserve">dnů od </w:t>
      </w:r>
      <w:r w:rsidR="007F31C6">
        <w:rPr>
          <w:rFonts w:ascii="Arial" w:hAnsi="Arial" w:cs="Arial"/>
          <w:sz w:val="20"/>
          <w:szCs w:val="20"/>
        </w:rPr>
        <w:t xml:space="preserve">předání stavby. </w:t>
      </w:r>
      <w:r w:rsidRPr="00275FC8">
        <w:rPr>
          <w:rFonts w:ascii="Arial" w:hAnsi="Arial" w:cs="Arial"/>
          <w:sz w:val="20"/>
          <w:szCs w:val="20"/>
        </w:rPr>
        <w:t xml:space="preserve"> </w:t>
      </w:r>
    </w:p>
    <w:p w14:paraId="75417808" w14:textId="086D6634" w:rsidR="009D3664" w:rsidRPr="00275FC8" w:rsidRDefault="009D3664" w:rsidP="002839DC">
      <w:pPr>
        <w:pStyle w:val="normalni"/>
        <w:numPr>
          <w:ilvl w:val="3"/>
          <w:numId w:val="10"/>
        </w:numPr>
        <w:tabs>
          <w:tab w:val="clear" w:pos="2880"/>
          <w:tab w:val="num" w:pos="360"/>
        </w:tabs>
        <w:spacing w:after="120"/>
        <w:ind w:left="360"/>
        <w:jc w:val="both"/>
        <w:rPr>
          <w:rFonts w:ascii="Arial" w:hAnsi="Arial" w:cs="Arial"/>
          <w:sz w:val="20"/>
          <w:szCs w:val="20"/>
        </w:rPr>
      </w:pPr>
      <w:r w:rsidRPr="00275FC8">
        <w:rPr>
          <w:rFonts w:ascii="Arial" w:hAnsi="Arial" w:cs="Arial"/>
          <w:sz w:val="20"/>
          <w:szCs w:val="20"/>
        </w:rPr>
        <w:t xml:space="preserve">Závazek příkazníka z této smlouvy vyplývající se považuje za splněný okamžikem akceptace Závěrečné zprávy příkazcem. Akceptaci je příkazce povinen učinit ve lhůtě do </w:t>
      </w:r>
      <w:r w:rsidR="00397B8C" w:rsidRPr="00275FC8">
        <w:rPr>
          <w:rFonts w:ascii="Arial" w:hAnsi="Arial" w:cs="Arial"/>
          <w:sz w:val="20"/>
          <w:szCs w:val="20"/>
        </w:rPr>
        <w:t>15</w:t>
      </w:r>
      <w:r w:rsidRPr="00275FC8">
        <w:rPr>
          <w:rFonts w:ascii="Arial" w:hAnsi="Arial" w:cs="Arial"/>
          <w:sz w:val="20"/>
          <w:szCs w:val="20"/>
        </w:rPr>
        <w:t xml:space="preserve"> pracovních dnů ode dne předložení Závěrečné zprávy. </w:t>
      </w:r>
      <w:r w:rsidR="002C6092" w:rsidRPr="00275FC8">
        <w:rPr>
          <w:rFonts w:ascii="Arial" w:hAnsi="Arial" w:cs="Arial"/>
          <w:sz w:val="20"/>
          <w:szCs w:val="20"/>
        </w:rPr>
        <w:t>O převzetí/akceptaci bude sepsán předávací protokol podepsaný zástupci ve věcech technických obou smluvních stran. V případě, že ke zprávě bude mít příkazce připomínky, uplatní je v téže lhůtě. Příkazník je povinen tyto připomínky posoudit a vypořádat se s nimi ve lhůtě 10 kalendářních dnů od sdělení připomínek příkazcem. Teprve poté bude závěrečná zpráva akceptována.</w:t>
      </w:r>
    </w:p>
    <w:p w14:paraId="6BA6CF9A" w14:textId="77777777" w:rsidR="009D3664" w:rsidRDefault="009D3664" w:rsidP="002839DC">
      <w:pPr>
        <w:pStyle w:val="normalni"/>
        <w:numPr>
          <w:ilvl w:val="3"/>
          <w:numId w:val="10"/>
        </w:numPr>
        <w:tabs>
          <w:tab w:val="clear" w:pos="2880"/>
          <w:tab w:val="num" w:pos="360"/>
        </w:tabs>
        <w:spacing w:after="120"/>
        <w:ind w:left="360"/>
        <w:jc w:val="both"/>
        <w:rPr>
          <w:rFonts w:ascii="Arial" w:hAnsi="Arial" w:cs="Arial"/>
          <w:sz w:val="20"/>
          <w:szCs w:val="20"/>
        </w:rPr>
      </w:pPr>
      <w:r w:rsidRPr="00275FC8">
        <w:rPr>
          <w:rFonts w:ascii="Arial" w:hAnsi="Arial" w:cs="Arial"/>
          <w:sz w:val="20"/>
          <w:szCs w:val="20"/>
        </w:rPr>
        <w:t>Součástí Závěrečné zprávy bude i závěrečné vyúčtování zpracované dle čl. IV. této smlouvy.</w:t>
      </w:r>
    </w:p>
    <w:p w14:paraId="3DA15AAE" w14:textId="77777777" w:rsidR="00F21318" w:rsidRDefault="00F21318" w:rsidP="00F21318">
      <w:pPr>
        <w:pStyle w:val="normalni"/>
        <w:spacing w:after="120"/>
        <w:ind w:left="360"/>
        <w:jc w:val="both"/>
        <w:rPr>
          <w:rFonts w:ascii="Arial" w:hAnsi="Arial" w:cs="Arial"/>
          <w:sz w:val="20"/>
          <w:szCs w:val="20"/>
        </w:rPr>
      </w:pPr>
    </w:p>
    <w:p w14:paraId="67053D97" w14:textId="77777777" w:rsidR="004F6473" w:rsidRPr="00275FC8" w:rsidRDefault="004F6473" w:rsidP="00F21318">
      <w:pPr>
        <w:pStyle w:val="normalni"/>
        <w:spacing w:after="120"/>
        <w:ind w:left="360"/>
        <w:jc w:val="both"/>
        <w:rPr>
          <w:rFonts w:ascii="Arial" w:hAnsi="Arial" w:cs="Arial"/>
          <w:sz w:val="20"/>
          <w:szCs w:val="20"/>
        </w:rPr>
      </w:pPr>
    </w:p>
    <w:p w14:paraId="2B5D2927" w14:textId="77777777" w:rsidR="009D3664" w:rsidRPr="00275FC8" w:rsidRDefault="009D3664" w:rsidP="00A42708">
      <w:pPr>
        <w:pStyle w:val="normalni"/>
        <w:keepNext/>
        <w:numPr>
          <w:ilvl w:val="0"/>
          <w:numId w:val="10"/>
        </w:numPr>
        <w:spacing w:after="120"/>
        <w:jc w:val="center"/>
        <w:rPr>
          <w:rFonts w:ascii="Arial" w:hAnsi="Arial" w:cs="Arial"/>
          <w:b/>
          <w:bCs/>
          <w:sz w:val="22"/>
          <w:szCs w:val="22"/>
          <w:u w:val="single"/>
        </w:rPr>
      </w:pPr>
      <w:r w:rsidRPr="00275FC8">
        <w:rPr>
          <w:rFonts w:ascii="Arial" w:hAnsi="Arial" w:cs="Arial"/>
          <w:b/>
          <w:bCs/>
          <w:sz w:val="22"/>
          <w:szCs w:val="22"/>
          <w:u w:val="single"/>
        </w:rPr>
        <w:t>Sankční ujednání</w:t>
      </w:r>
    </w:p>
    <w:p w14:paraId="300078BD" w14:textId="77777777" w:rsidR="009D3664" w:rsidRPr="00275FC8" w:rsidRDefault="009D3664" w:rsidP="00A42708">
      <w:pPr>
        <w:pStyle w:val="normalni"/>
        <w:keepNext/>
        <w:numPr>
          <w:ilvl w:val="0"/>
          <w:numId w:val="3"/>
        </w:numPr>
        <w:spacing w:after="120"/>
        <w:ind w:left="357" w:hanging="357"/>
        <w:jc w:val="both"/>
        <w:rPr>
          <w:rFonts w:ascii="Arial" w:hAnsi="Arial" w:cs="Arial"/>
          <w:sz w:val="20"/>
          <w:szCs w:val="20"/>
        </w:rPr>
      </w:pPr>
      <w:r w:rsidRPr="00275FC8">
        <w:rPr>
          <w:rFonts w:ascii="Arial" w:hAnsi="Arial" w:cs="Arial"/>
          <w:sz w:val="20"/>
          <w:szCs w:val="20"/>
        </w:rPr>
        <w:t xml:space="preserve">V případě, že příkazník nebude plnit své povinnosti vyplývající z této smlouvy, je </w:t>
      </w:r>
      <w:r w:rsidR="002C6092" w:rsidRPr="00275FC8">
        <w:rPr>
          <w:rFonts w:ascii="Arial" w:hAnsi="Arial" w:cs="Arial"/>
          <w:sz w:val="20"/>
          <w:szCs w:val="20"/>
        </w:rPr>
        <w:t>příkazce</w:t>
      </w:r>
      <w:r w:rsidRPr="00275FC8">
        <w:rPr>
          <w:rFonts w:ascii="Arial" w:hAnsi="Arial" w:cs="Arial"/>
          <w:sz w:val="20"/>
          <w:szCs w:val="20"/>
        </w:rPr>
        <w:t xml:space="preserve"> oprávněn požadovat smluvní pokutu ve výši </w:t>
      </w:r>
      <w:r w:rsidRPr="00275FC8">
        <w:rPr>
          <w:rFonts w:ascii="Arial" w:hAnsi="Arial" w:cs="Arial"/>
          <w:b/>
          <w:sz w:val="20"/>
          <w:szCs w:val="20"/>
        </w:rPr>
        <w:t xml:space="preserve">0,5% </w:t>
      </w:r>
      <w:r w:rsidRPr="00275FC8">
        <w:rPr>
          <w:rFonts w:ascii="Arial" w:hAnsi="Arial" w:cs="Arial"/>
          <w:sz w:val="20"/>
          <w:szCs w:val="20"/>
        </w:rPr>
        <w:t xml:space="preserve">z celkové odměny příkazníka </w:t>
      </w:r>
      <w:r w:rsidR="002C6092" w:rsidRPr="00275FC8">
        <w:rPr>
          <w:rFonts w:ascii="Arial" w:hAnsi="Arial" w:cs="Arial"/>
          <w:sz w:val="20"/>
          <w:szCs w:val="20"/>
        </w:rPr>
        <w:t>za každý den prodlení</w:t>
      </w:r>
      <w:r w:rsidRPr="00275FC8">
        <w:rPr>
          <w:rFonts w:ascii="Arial" w:hAnsi="Arial" w:cs="Arial"/>
          <w:sz w:val="20"/>
          <w:szCs w:val="20"/>
        </w:rPr>
        <w:t>.</w:t>
      </w:r>
    </w:p>
    <w:p w14:paraId="1D24ADA6" w14:textId="68923BF9" w:rsidR="009D3664" w:rsidRPr="00275FC8" w:rsidRDefault="009D3664" w:rsidP="002839DC">
      <w:pPr>
        <w:pStyle w:val="normalni"/>
        <w:numPr>
          <w:ilvl w:val="0"/>
          <w:numId w:val="3"/>
        </w:numPr>
        <w:spacing w:after="120"/>
        <w:ind w:left="357" w:hanging="357"/>
        <w:jc w:val="both"/>
        <w:rPr>
          <w:rFonts w:ascii="Arial" w:hAnsi="Arial" w:cs="Arial"/>
          <w:sz w:val="20"/>
          <w:szCs w:val="20"/>
        </w:rPr>
      </w:pPr>
      <w:r w:rsidRPr="00275FC8">
        <w:rPr>
          <w:rFonts w:ascii="Arial" w:hAnsi="Arial" w:cs="Arial"/>
          <w:sz w:val="20"/>
          <w:szCs w:val="20"/>
        </w:rPr>
        <w:t xml:space="preserve">Jestliže příkazník prokazatelně chybně odsouhlasí faktury vystavené zhotovitelem díla, a to po stránce věcné, finanční nebo časové, je povinen zaplatit </w:t>
      </w:r>
      <w:r w:rsidR="00BC2452" w:rsidRPr="00275FC8">
        <w:rPr>
          <w:rFonts w:ascii="Arial" w:hAnsi="Arial" w:cs="Arial"/>
          <w:sz w:val="20"/>
          <w:szCs w:val="20"/>
        </w:rPr>
        <w:t>příkazci</w:t>
      </w:r>
      <w:r w:rsidRPr="00275FC8">
        <w:rPr>
          <w:rFonts w:ascii="Arial" w:hAnsi="Arial" w:cs="Arial"/>
          <w:sz w:val="20"/>
          <w:szCs w:val="20"/>
        </w:rPr>
        <w:t xml:space="preserve"> smluvní pokutu ve výši 20</w:t>
      </w:r>
      <w:r w:rsidR="004D2E8D" w:rsidRPr="00275FC8">
        <w:rPr>
          <w:rFonts w:ascii="Arial" w:hAnsi="Arial" w:cs="Arial"/>
          <w:sz w:val="20"/>
          <w:szCs w:val="20"/>
        </w:rPr>
        <w:t xml:space="preserve"> </w:t>
      </w:r>
      <w:r w:rsidRPr="00275FC8">
        <w:rPr>
          <w:rFonts w:ascii="Arial" w:hAnsi="Arial" w:cs="Arial"/>
          <w:sz w:val="20"/>
          <w:szCs w:val="20"/>
        </w:rPr>
        <w:t xml:space="preserve">% z hodnoty nesprávně fakturovaných prací. Smluvní pokuta bude činit nejméně </w:t>
      </w:r>
      <w:r w:rsidR="00B710D7">
        <w:rPr>
          <w:rFonts w:ascii="Arial" w:hAnsi="Arial" w:cs="Arial"/>
          <w:b/>
          <w:sz w:val="20"/>
          <w:szCs w:val="20"/>
        </w:rPr>
        <w:t>2</w:t>
      </w:r>
      <w:r w:rsidR="00B710D7" w:rsidRPr="00275FC8">
        <w:rPr>
          <w:rFonts w:ascii="Arial" w:hAnsi="Arial" w:cs="Arial"/>
          <w:b/>
          <w:sz w:val="20"/>
          <w:szCs w:val="20"/>
        </w:rPr>
        <w:t xml:space="preserve">0 </w:t>
      </w:r>
      <w:r w:rsidRPr="00275FC8">
        <w:rPr>
          <w:rFonts w:ascii="Arial" w:hAnsi="Arial" w:cs="Arial"/>
          <w:b/>
          <w:sz w:val="20"/>
          <w:szCs w:val="20"/>
        </w:rPr>
        <w:t>tis. Kč</w:t>
      </w:r>
      <w:r w:rsidR="00B710D7">
        <w:rPr>
          <w:rFonts w:ascii="Arial" w:hAnsi="Arial" w:cs="Arial"/>
          <w:b/>
          <w:sz w:val="20"/>
          <w:szCs w:val="20"/>
        </w:rPr>
        <w:t>,</w:t>
      </w:r>
      <w:r w:rsidR="00B710D7" w:rsidRPr="000455DB">
        <w:rPr>
          <w:rFonts w:ascii="Arial" w:hAnsi="Arial" w:cs="Arial"/>
          <w:sz w:val="20"/>
          <w:szCs w:val="20"/>
        </w:rPr>
        <w:t xml:space="preserve"> nejvíce pak</w:t>
      </w:r>
      <w:r w:rsidR="00F10394">
        <w:rPr>
          <w:rFonts w:ascii="Arial" w:hAnsi="Arial" w:cs="Arial"/>
          <w:b/>
          <w:sz w:val="20"/>
          <w:szCs w:val="20"/>
        </w:rPr>
        <w:t xml:space="preserve"> 2</w:t>
      </w:r>
      <w:r w:rsidR="00B710D7">
        <w:rPr>
          <w:rFonts w:ascii="Arial" w:hAnsi="Arial" w:cs="Arial"/>
          <w:b/>
          <w:sz w:val="20"/>
          <w:szCs w:val="20"/>
        </w:rPr>
        <w:t>00 tis. Kč</w:t>
      </w:r>
    </w:p>
    <w:p w14:paraId="23267B9E" w14:textId="77777777" w:rsidR="009D3664" w:rsidRPr="00275FC8" w:rsidRDefault="004D2E8D" w:rsidP="002839DC">
      <w:pPr>
        <w:pStyle w:val="normalni"/>
        <w:numPr>
          <w:ilvl w:val="0"/>
          <w:numId w:val="3"/>
        </w:numPr>
        <w:spacing w:after="120"/>
        <w:ind w:left="357" w:hanging="357"/>
        <w:jc w:val="both"/>
        <w:rPr>
          <w:rFonts w:ascii="Arial" w:hAnsi="Arial" w:cs="Arial"/>
          <w:sz w:val="20"/>
          <w:szCs w:val="20"/>
        </w:rPr>
      </w:pPr>
      <w:r w:rsidRPr="00275FC8">
        <w:rPr>
          <w:rFonts w:ascii="Arial" w:hAnsi="Arial" w:cs="Arial"/>
          <w:iCs/>
          <w:sz w:val="20"/>
          <w:szCs w:val="20"/>
        </w:rPr>
        <w:t>Smluvní strany se dohodly, že vylučují použití ustanovení § 2050 občanského zákoníku, tedy že nárok na náhradu škody není dotčen smluvními pokutami sjednanými v této smlouvě. Povinnost zaplatit smluvní pokutu může vzniknout i opakovaně, její celková výše není omezena</w:t>
      </w:r>
      <w:r w:rsidRPr="00275FC8">
        <w:rPr>
          <w:rFonts w:ascii="Arial" w:hAnsi="Arial" w:cs="Arial"/>
          <w:sz w:val="20"/>
          <w:szCs w:val="20"/>
        </w:rPr>
        <w:t>.</w:t>
      </w:r>
    </w:p>
    <w:p w14:paraId="28FD8442" w14:textId="1185D05C" w:rsidR="009D3664" w:rsidRPr="00275FC8" w:rsidRDefault="009D3664" w:rsidP="00A42708">
      <w:pPr>
        <w:pStyle w:val="normalni"/>
        <w:numPr>
          <w:ilvl w:val="0"/>
          <w:numId w:val="3"/>
        </w:numPr>
        <w:spacing w:after="120"/>
        <w:ind w:left="357" w:hanging="357"/>
        <w:jc w:val="both"/>
        <w:rPr>
          <w:rFonts w:ascii="Arial" w:hAnsi="Arial" w:cs="Arial"/>
          <w:sz w:val="20"/>
          <w:szCs w:val="20"/>
        </w:rPr>
      </w:pPr>
      <w:r w:rsidRPr="00275FC8">
        <w:rPr>
          <w:rFonts w:ascii="Arial" w:hAnsi="Arial" w:cs="Arial"/>
          <w:sz w:val="20"/>
          <w:szCs w:val="20"/>
        </w:rPr>
        <w:t xml:space="preserve">Smluvní pokutu je povinná strana povinna uhradit straně oprávněné do </w:t>
      </w:r>
      <w:r w:rsidR="004D2E8D" w:rsidRPr="00275FC8">
        <w:rPr>
          <w:rFonts w:ascii="Arial" w:hAnsi="Arial" w:cs="Arial"/>
          <w:sz w:val="20"/>
          <w:szCs w:val="20"/>
        </w:rPr>
        <w:t>30</w:t>
      </w:r>
      <w:r w:rsidRPr="00275FC8">
        <w:rPr>
          <w:rFonts w:ascii="Arial" w:hAnsi="Arial" w:cs="Arial"/>
          <w:sz w:val="20"/>
          <w:szCs w:val="20"/>
        </w:rPr>
        <w:t xml:space="preserve"> dnů po doručení písemné výzvy k jejímu uhrazení. </w:t>
      </w:r>
    </w:p>
    <w:p w14:paraId="20C7A3A8" w14:textId="77777777" w:rsidR="00E80A9A" w:rsidRDefault="00E80A9A" w:rsidP="002839DC">
      <w:pPr>
        <w:pStyle w:val="nadpis-1"/>
        <w:spacing w:after="120"/>
        <w:ind w:left="652" w:hanging="652"/>
        <w:jc w:val="center"/>
        <w:rPr>
          <w:rFonts w:ascii="Arial" w:hAnsi="Arial" w:cs="Arial"/>
          <w:sz w:val="20"/>
          <w:szCs w:val="20"/>
        </w:rPr>
      </w:pPr>
    </w:p>
    <w:p w14:paraId="4F18BE98" w14:textId="77777777" w:rsidR="004F6473" w:rsidRPr="00275FC8" w:rsidRDefault="004F6473" w:rsidP="002839DC">
      <w:pPr>
        <w:pStyle w:val="nadpis-1"/>
        <w:spacing w:after="120"/>
        <w:ind w:left="652" w:hanging="652"/>
        <w:jc w:val="center"/>
        <w:rPr>
          <w:rFonts w:ascii="Arial" w:hAnsi="Arial" w:cs="Arial"/>
          <w:sz w:val="20"/>
          <w:szCs w:val="20"/>
        </w:rPr>
      </w:pPr>
    </w:p>
    <w:p w14:paraId="25DE290B" w14:textId="77777777" w:rsidR="009D3664" w:rsidRPr="00275FC8" w:rsidRDefault="009D3664" w:rsidP="00A42708">
      <w:pPr>
        <w:pStyle w:val="nadpis-1"/>
        <w:keepNext/>
        <w:numPr>
          <w:ilvl w:val="0"/>
          <w:numId w:val="10"/>
        </w:numPr>
        <w:spacing w:after="120"/>
        <w:jc w:val="center"/>
        <w:rPr>
          <w:rFonts w:ascii="Arial" w:hAnsi="Arial" w:cs="Arial"/>
          <w:sz w:val="22"/>
          <w:szCs w:val="22"/>
          <w:u w:val="single"/>
        </w:rPr>
      </w:pPr>
      <w:r w:rsidRPr="00275FC8">
        <w:rPr>
          <w:rFonts w:ascii="Arial" w:hAnsi="Arial" w:cs="Arial"/>
          <w:sz w:val="22"/>
          <w:szCs w:val="22"/>
          <w:u w:val="single"/>
        </w:rPr>
        <w:t>Ukončení smlouvy, odstoupení od smlouvy</w:t>
      </w:r>
    </w:p>
    <w:p w14:paraId="56D949A3" w14:textId="77777777" w:rsidR="009D3664" w:rsidRPr="00275FC8" w:rsidRDefault="009D3664" w:rsidP="00784450">
      <w:pPr>
        <w:pStyle w:val="normalni"/>
        <w:keepNext/>
        <w:numPr>
          <w:ilvl w:val="0"/>
          <w:numId w:val="13"/>
        </w:numPr>
        <w:tabs>
          <w:tab w:val="clear" w:pos="420"/>
          <w:tab w:val="num" w:pos="360"/>
        </w:tabs>
        <w:spacing w:after="120"/>
        <w:ind w:left="357" w:hanging="357"/>
        <w:jc w:val="both"/>
        <w:rPr>
          <w:rFonts w:ascii="Arial" w:hAnsi="Arial" w:cs="Arial"/>
          <w:sz w:val="20"/>
          <w:szCs w:val="20"/>
        </w:rPr>
      </w:pPr>
      <w:r w:rsidRPr="00275FC8">
        <w:rPr>
          <w:rFonts w:ascii="Arial" w:hAnsi="Arial" w:cs="Arial"/>
          <w:sz w:val="20"/>
          <w:szCs w:val="20"/>
        </w:rPr>
        <w:t xml:space="preserve">Smluvní vztah bude ukončen řádným splněním závazků obou smluvních stran, vyplývajících z ujednání této smlouvy. </w:t>
      </w:r>
    </w:p>
    <w:p w14:paraId="68EAC65B" w14:textId="77777777" w:rsidR="004D2E8D" w:rsidRPr="00275FC8" w:rsidRDefault="004D2E8D" w:rsidP="00784450">
      <w:pPr>
        <w:pStyle w:val="normalni"/>
        <w:numPr>
          <w:ilvl w:val="0"/>
          <w:numId w:val="13"/>
        </w:numPr>
        <w:tabs>
          <w:tab w:val="clear" w:pos="420"/>
          <w:tab w:val="num" w:pos="360"/>
        </w:tabs>
        <w:spacing w:after="120"/>
        <w:ind w:left="357" w:hanging="357"/>
        <w:jc w:val="both"/>
        <w:rPr>
          <w:rFonts w:ascii="Arial" w:hAnsi="Arial" w:cs="Arial"/>
          <w:sz w:val="20"/>
          <w:szCs w:val="20"/>
        </w:rPr>
      </w:pPr>
      <w:r w:rsidRPr="00275FC8">
        <w:rPr>
          <w:rFonts w:ascii="Arial" w:hAnsi="Arial" w:cs="Arial"/>
          <w:sz w:val="20"/>
          <w:szCs w:val="20"/>
        </w:rPr>
        <w:t xml:space="preserve">Příkazce je oprávněn příkaz kdykoliv odvolat. V takovém případě uhradí příkazníkovi odměnu, která mu náleží do okamžiku ukončení této smlouvy, resp. odvolání příkazu. </w:t>
      </w:r>
    </w:p>
    <w:p w14:paraId="11C89097" w14:textId="77777777" w:rsidR="009D3664" w:rsidRPr="00275FC8" w:rsidRDefault="009D3664" w:rsidP="00784450">
      <w:pPr>
        <w:pStyle w:val="normalni"/>
        <w:numPr>
          <w:ilvl w:val="0"/>
          <w:numId w:val="13"/>
        </w:numPr>
        <w:tabs>
          <w:tab w:val="clear" w:pos="420"/>
          <w:tab w:val="num" w:pos="360"/>
        </w:tabs>
        <w:spacing w:after="120"/>
        <w:ind w:left="357" w:hanging="357"/>
        <w:jc w:val="both"/>
        <w:rPr>
          <w:rFonts w:ascii="Arial" w:hAnsi="Arial" w:cs="Arial"/>
          <w:sz w:val="20"/>
          <w:szCs w:val="20"/>
        </w:rPr>
      </w:pPr>
      <w:r w:rsidRPr="00275FC8">
        <w:rPr>
          <w:rFonts w:ascii="Arial" w:hAnsi="Arial" w:cs="Arial"/>
          <w:sz w:val="20"/>
          <w:szCs w:val="20"/>
        </w:rPr>
        <w:t>Smlouvu lze rovněž ukončit dohodou obou smluvních stran.</w:t>
      </w:r>
    </w:p>
    <w:p w14:paraId="565FAA2D" w14:textId="77777777" w:rsidR="009D3664" w:rsidRPr="00275FC8" w:rsidRDefault="00BC2452" w:rsidP="00784450">
      <w:pPr>
        <w:pStyle w:val="normalni"/>
        <w:numPr>
          <w:ilvl w:val="0"/>
          <w:numId w:val="13"/>
        </w:numPr>
        <w:tabs>
          <w:tab w:val="clear" w:pos="420"/>
          <w:tab w:val="num" w:pos="360"/>
        </w:tabs>
        <w:spacing w:after="120"/>
        <w:ind w:left="357" w:hanging="357"/>
        <w:jc w:val="both"/>
        <w:rPr>
          <w:rFonts w:ascii="Arial" w:hAnsi="Arial" w:cs="Arial"/>
          <w:sz w:val="20"/>
          <w:szCs w:val="20"/>
        </w:rPr>
      </w:pPr>
      <w:r w:rsidRPr="00275FC8">
        <w:rPr>
          <w:rFonts w:ascii="Arial" w:hAnsi="Arial" w:cs="Arial"/>
          <w:sz w:val="20"/>
          <w:szCs w:val="20"/>
        </w:rPr>
        <w:t>Příkazce</w:t>
      </w:r>
      <w:r w:rsidR="009D3664" w:rsidRPr="00275FC8">
        <w:rPr>
          <w:rFonts w:ascii="Arial" w:hAnsi="Arial" w:cs="Arial"/>
          <w:sz w:val="20"/>
          <w:szCs w:val="20"/>
        </w:rPr>
        <w:t xml:space="preserve"> je oprávněn odstoupit od smlouvy v případě, že dojde </w:t>
      </w:r>
      <w:r w:rsidR="004D2E8D" w:rsidRPr="00275FC8">
        <w:rPr>
          <w:rFonts w:ascii="Arial" w:hAnsi="Arial" w:cs="Arial"/>
          <w:sz w:val="20"/>
          <w:szCs w:val="20"/>
        </w:rPr>
        <w:t>k podstatnému</w:t>
      </w:r>
      <w:r w:rsidR="009D3664" w:rsidRPr="00275FC8">
        <w:rPr>
          <w:rFonts w:ascii="Arial" w:hAnsi="Arial" w:cs="Arial"/>
          <w:sz w:val="20"/>
          <w:szCs w:val="20"/>
        </w:rPr>
        <w:t xml:space="preserve"> porušení smlouvy ze strany </w:t>
      </w:r>
      <w:r w:rsidRPr="00275FC8">
        <w:rPr>
          <w:rFonts w:ascii="Arial" w:hAnsi="Arial" w:cs="Arial"/>
          <w:sz w:val="20"/>
          <w:szCs w:val="20"/>
        </w:rPr>
        <w:t>příkazníka</w:t>
      </w:r>
      <w:r w:rsidR="009D3664" w:rsidRPr="00275FC8">
        <w:rPr>
          <w:rFonts w:ascii="Arial" w:hAnsi="Arial" w:cs="Arial"/>
          <w:sz w:val="20"/>
          <w:szCs w:val="20"/>
        </w:rPr>
        <w:t xml:space="preserve">. </w:t>
      </w:r>
      <w:r w:rsidR="004D2E8D" w:rsidRPr="00275FC8">
        <w:rPr>
          <w:rFonts w:ascii="Arial" w:hAnsi="Arial" w:cs="Arial"/>
          <w:sz w:val="20"/>
          <w:szCs w:val="20"/>
        </w:rPr>
        <w:t>Podstatné</w:t>
      </w:r>
      <w:r w:rsidR="009D3664" w:rsidRPr="00275FC8">
        <w:rPr>
          <w:rFonts w:ascii="Arial" w:hAnsi="Arial" w:cs="Arial"/>
          <w:sz w:val="20"/>
          <w:szCs w:val="20"/>
        </w:rPr>
        <w:t xml:space="preserve"> porušení smlouvy představuje zejména:</w:t>
      </w:r>
    </w:p>
    <w:p w14:paraId="2F105877" w14:textId="0B5317CF" w:rsidR="009D3664" w:rsidRPr="00275FC8" w:rsidRDefault="00717690" w:rsidP="00784450">
      <w:pPr>
        <w:numPr>
          <w:ilvl w:val="0"/>
          <w:numId w:val="16"/>
        </w:numPr>
        <w:spacing w:after="120"/>
        <w:jc w:val="both"/>
        <w:rPr>
          <w:rFonts w:ascii="Arial" w:hAnsi="Arial" w:cs="Arial"/>
          <w:sz w:val="20"/>
          <w:szCs w:val="20"/>
        </w:rPr>
      </w:pPr>
      <w:r>
        <w:rPr>
          <w:rFonts w:ascii="Arial" w:hAnsi="Arial" w:cs="Arial"/>
          <w:sz w:val="20"/>
          <w:szCs w:val="20"/>
        </w:rPr>
        <w:t>neprovádění pověřených činností</w:t>
      </w:r>
      <w:r w:rsidR="009D3664" w:rsidRPr="00275FC8">
        <w:rPr>
          <w:rFonts w:ascii="Arial" w:hAnsi="Arial" w:cs="Arial"/>
          <w:sz w:val="20"/>
          <w:szCs w:val="20"/>
        </w:rPr>
        <w:t xml:space="preserve"> řádným způsobem, </w:t>
      </w:r>
      <w:r w:rsidR="004D2E8D" w:rsidRPr="00275FC8">
        <w:rPr>
          <w:rFonts w:ascii="Arial" w:hAnsi="Arial" w:cs="Arial"/>
          <w:sz w:val="20"/>
          <w:szCs w:val="20"/>
        </w:rPr>
        <w:t>tedy zejména v rozporu s právními předpisy, projektovou dokumentací či správními rozhodnutími,</w:t>
      </w:r>
      <w:r w:rsidR="009D3664" w:rsidRPr="00275FC8">
        <w:rPr>
          <w:rFonts w:ascii="Arial" w:hAnsi="Arial" w:cs="Arial"/>
          <w:sz w:val="20"/>
          <w:szCs w:val="20"/>
        </w:rPr>
        <w:t xml:space="preserve"> </w:t>
      </w:r>
    </w:p>
    <w:p w14:paraId="211E9816" w14:textId="77777777" w:rsidR="009D3664" w:rsidRPr="00275FC8" w:rsidRDefault="00BC2452" w:rsidP="00784450">
      <w:pPr>
        <w:numPr>
          <w:ilvl w:val="0"/>
          <w:numId w:val="16"/>
        </w:numPr>
        <w:spacing w:after="120"/>
        <w:jc w:val="both"/>
        <w:rPr>
          <w:rFonts w:ascii="Arial" w:hAnsi="Arial" w:cs="Arial"/>
          <w:sz w:val="20"/>
          <w:szCs w:val="20"/>
        </w:rPr>
      </w:pPr>
      <w:r w:rsidRPr="00275FC8">
        <w:rPr>
          <w:rFonts w:ascii="Arial" w:hAnsi="Arial" w:cs="Arial"/>
          <w:sz w:val="20"/>
          <w:szCs w:val="20"/>
        </w:rPr>
        <w:t>příkazník</w:t>
      </w:r>
      <w:r w:rsidR="009D3664" w:rsidRPr="00275FC8">
        <w:rPr>
          <w:rFonts w:ascii="Arial" w:hAnsi="Arial" w:cs="Arial"/>
          <w:sz w:val="20"/>
          <w:szCs w:val="20"/>
        </w:rPr>
        <w:t xml:space="preserve"> neoprávněně přerušil nebo zastavil provádění činnosti,</w:t>
      </w:r>
    </w:p>
    <w:p w14:paraId="2DBD4914" w14:textId="77777777" w:rsidR="009D3664" w:rsidRPr="00275FC8" w:rsidRDefault="009D3664" w:rsidP="00784450">
      <w:pPr>
        <w:numPr>
          <w:ilvl w:val="0"/>
          <w:numId w:val="16"/>
        </w:numPr>
        <w:spacing w:after="120"/>
        <w:jc w:val="both"/>
        <w:rPr>
          <w:rFonts w:ascii="Arial" w:hAnsi="Arial" w:cs="Arial"/>
          <w:sz w:val="20"/>
          <w:szCs w:val="20"/>
        </w:rPr>
      </w:pPr>
      <w:r w:rsidRPr="00275FC8">
        <w:rPr>
          <w:rFonts w:ascii="Arial" w:hAnsi="Arial" w:cs="Arial"/>
          <w:sz w:val="20"/>
          <w:szCs w:val="20"/>
        </w:rPr>
        <w:t xml:space="preserve">v ostatních případech porušení povinnosti </w:t>
      </w:r>
      <w:r w:rsidR="00BC2452" w:rsidRPr="00275FC8">
        <w:rPr>
          <w:rFonts w:ascii="Arial" w:hAnsi="Arial" w:cs="Arial"/>
          <w:sz w:val="20"/>
          <w:szCs w:val="20"/>
        </w:rPr>
        <w:t>příkazníka</w:t>
      </w:r>
      <w:r w:rsidRPr="00275FC8">
        <w:rPr>
          <w:rFonts w:ascii="Arial" w:hAnsi="Arial" w:cs="Arial"/>
          <w:sz w:val="20"/>
          <w:szCs w:val="20"/>
        </w:rPr>
        <w:t xml:space="preserve"> ve smyslu příslušných ustanovení </w:t>
      </w:r>
      <w:r w:rsidR="004D2E8D" w:rsidRPr="00275FC8">
        <w:rPr>
          <w:rFonts w:ascii="Arial" w:hAnsi="Arial" w:cs="Arial"/>
          <w:sz w:val="20"/>
          <w:szCs w:val="20"/>
        </w:rPr>
        <w:t>občanského</w:t>
      </w:r>
      <w:r w:rsidRPr="00275FC8">
        <w:rPr>
          <w:rFonts w:ascii="Arial" w:hAnsi="Arial" w:cs="Arial"/>
          <w:sz w:val="20"/>
          <w:szCs w:val="20"/>
        </w:rPr>
        <w:t xml:space="preserve"> zákoníku, jiné platné legislativy, technických norem, apod.</w:t>
      </w:r>
    </w:p>
    <w:p w14:paraId="51A949E0" w14:textId="77777777" w:rsidR="009D3664" w:rsidRPr="00275FC8" w:rsidRDefault="00BC2452" w:rsidP="00784450">
      <w:pPr>
        <w:pStyle w:val="normalni"/>
        <w:numPr>
          <w:ilvl w:val="0"/>
          <w:numId w:val="13"/>
        </w:numPr>
        <w:tabs>
          <w:tab w:val="clear" w:pos="420"/>
          <w:tab w:val="num" w:pos="360"/>
        </w:tabs>
        <w:spacing w:after="120"/>
        <w:ind w:left="357" w:hanging="357"/>
        <w:jc w:val="both"/>
        <w:rPr>
          <w:rFonts w:ascii="Arial" w:hAnsi="Arial" w:cs="Arial"/>
          <w:sz w:val="20"/>
          <w:szCs w:val="20"/>
        </w:rPr>
      </w:pPr>
      <w:r w:rsidRPr="00275FC8">
        <w:rPr>
          <w:rFonts w:ascii="Arial" w:hAnsi="Arial" w:cs="Arial"/>
          <w:sz w:val="20"/>
          <w:szCs w:val="20"/>
        </w:rPr>
        <w:t>Příkazce</w:t>
      </w:r>
      <w:r w:rsidR="009D3664" w:rsidRPr="00275FC8">
        <w:rPr>
          <w:rFonts w:ascii="Arial" w:hAnsi="Arial" w:cs="Arial"/>
          <w:sz w:val="20"/>
          <w:szCs w:val="20"/>
        </w:rPr>
        <w:t xml:space="preserve"> je oprávněn odstoupit od této smlouvy také v případě, nepodaří-li se mu zajistit financování díla.</w:t>
      </w:r>
    </w:p>
    <w:p w14:paraId="6683E665" w14:textId="77777777" w:rsidR="009D3664" w:rsidRPr="00275FC8" w:rsidRDefault="00BC2452" w:rsidP="00784450">
      <w:pPr>
        <w:pStyle w:val="normalni"/>
        <w:numPr>
          <w:ilvl w:val="0"/>
          <w:numId w:val="13"/>
        </w:numPr>
        <w:tabs>
          <w:tab w:val="clear" w:pos="420"/>
          <w:tab w:val="num" w:pos="360"/>
        </w:tabs>
        <w:spacing w:after="120"/>
        <w:ind w:left="357" w:hanging="357"/>
        <w:jc w:val="both"/>
        <w:rPr>
          <w:rFonts w:ascii="Arial" w:hAnsi="Arial" w:cs="Arial"/>
          <w:sz w:val="20"/>
          <w:szCs w:val="20"/>
        </w:rPr>
      </w:pPr>
      <w:r w:rsidRPr="00275FC8">
        <w:rPr>
          <w:rFonts w:ascii="Arial" w:hAnsi="Arial" w:cs="Arial"/>
          <w:sz w:val="20"/>
          <w:szCs w:val="20"/>
        </w:rPr>
        <w:t>Příkazník</w:t>
      </w:r>
      <w:r w:rsidR="009D3664" w:rsidRPr="00275FC8">
        <w:rPr>
          <w:rFonts w:ascii="Arial" w:hAnsi="Arial" w:cs="Arial"/>
          <w:sz w:val="20"/>
          <w:szCs w:val="20"/>
        </w:rPr>
        <w:t xml:space="preserve"> je oprávněn odstoupit od smlouvy v případě, že </w:t>
      </w:r>
      <w:r w:rsidRPr="00275FC8">
        <w:rPr>
          <w:rFonts w:ascii="Arial" w:hAnsi="Arial" w:cs="Arial"/>
          <w:sz w:val="20"/>
          <w:szCs w:val="20"/>
        </w:rPr>
        <w:t>příkazce</w:t>
      </w:r>
      <w:r w:rsidR="009D3664" w:rsidRPr="00275FC8">
        <w:rPr>
          <w:rFonts w:ascii="Arial" w:hAnsi="Arial" w:cs="Arial"/>
          <w:sz w:val="20"/>
          <w:szCs w:val="20"/>
        </w:rPr>
        <w:t xml:space="preserve"> je opakovaně v prodlení s placením oprávněně vystavených faktur po dobu delší než třicet dnů, aniž byla dohodnuta delší lhůta splatnosti. </w:t>
      </w:r>
    </w:p>
    <w:p w14:paraId="6D2AB097" w14:textId="77777777" w:rsidR="009D3664" w:rsidRPr="00275FC8" w:rsidRDefault="009D3664" w:rsidP="00784450">
      <w:pPr>
        <w:pStyle w:val="normalni"/>
        <w:numPr>
          <w:ilvl w:val="0"/>
          <w:numId w:val="13"/>
        </w:numPr>
        <w:tabs>
          <w:tab w:val="clear" w:pos="420"/>
          <w:tab w:val="num" w:pos="360"/>
        </w:tabs>
        <w:spacing w:after="120"/>
        <w:ind w:left="357" w:hanging="357"/>
        <w:jc w:val="both"/>
        <w:rPr>
          <w:rFonts w:ascii="Arial" w:hAnsi="Arial" w:cs="Arial"/>
          <w:sz w:val="20"/>
          <w:szCs w:val="20"/>
        </w:rPr>
      </w:pPr>
      <w:r w:rsidRPr="00275FC8">
        <w:rPr>
          <w:rFonts w:ascii="Arial" w:hAnsi="Arial" w:cs="Arial"/>
          <w:sz w:val="20"/>
        </w:rPr>
        <w:lastRenderedPageBreak/>
        <w:t>Účinky odstoupení nastávají dnem doručení druhé smluvní straně, pokud v dokumentu o odstoupení od smlouvy není uvedeno jiné datum odstoupení</w:t>
      </w:r>
      <w:r w:rsidRPr="00275FC8">
        <w:rPr>
          <w:rFonts w:ascii="Arial" w:hAnsi="Arial" w:cs="Arial"/>
          <w:sz w:val="20"/>
          <w:szCs w:val="20"/>
        </w:rPr>
        <w:t>.</w:t>
      </w:r>
    </w:p>
    <w:p w14:paraId="19C59362" w14:textId="77777777" w:rsidR="009D3664" w:rsidRPr="00275FC8" w:rsidRDefault="009D3664" w:rsidP="00784450">
      <w:pPr>
        <w:pStyle w:val="normalni"/>
        <w:numPr>
          <w:ilvl w:val="0"/>
          <w:numId w:val="13"/>
        </w:numPr>
        <w:tabs>
          <w:tab w:val="clear" w:pos="420"/>
          <w:tab w:val="num" w:pos="360"/>
        </w:tabs>
        <w:spacing w:after="120"/>
        <w:ind w:left="357" w:hanging="357"/>
        <w:jc w:val="both"/>
        <w:rPr>
          <w:rFonts w:ascii="Arial" w:hAnsi="Arial" w:cs="Arial"/>
          <w:sz w:val="20"/>
          <w:szCs w:val="20"/>
        </w:rPr>
      </w:pPr>
      <w:r w:rsidRPr="00275FC8">
        <w:rPr>
          <w:rFonts w:ascii="Arial" w:hAnsi="Arial" w:cs="Arial"/>
          <w:sz w:val="20"/>
          <w:szCs w:val="20"/>
        </w:rPr>
        <w:t xml:space="preserve">Po odstoupení od smlouvy je </w:t>
      </w:r>
      <w:r w:rsidR="00BC2452" w:rsidRPr="00275FC8">
        <w:rPr>
          <w:rFonts w:ascii="Arial" w:hAnsi="Arial" w:cs="Arial"/>
          <w:sz w:val="20"/>
          <w:szCs w:val="20"/>
        </w:rPr>
        <w:t>příkazník</w:t>
      </w:r>
      <w:r w:rsidRPr="00275FC8">
        <w:rPr>
          <w:rFonts w:ascii="Arial" w:hAnsi="Arial" w:cs="Arial"/>
          <w:sz w:val="20"/>
          <w:szCs w:val="20"/>
        </w:rPr>
        <w:t xml:space="preserve"> povinen písemně upozornit na opatření potřebná k tomu, aby se zabránilo škodám, hrozícím </w:t>
      </w:r>
      <w:r w:rsidR="00BC2452" w:rsidRPr="00275FC8">
        <w:rPr>
          <w:rFonts w:ascii="Arial" w:hAnsi="Arial" w:cs="Arial"/>
          <w:sz w:val="20"/>
          <w:szCs w:val="20"/>
        </w:rPr>
        <w:t>příkazci</w:t>
      </w:r>
      <w:r w:rsidRPr="00275FC8">
        <w:rPr>
          <w:rFonts w:ascii="Arial" w:hAnsi="Arial" w:cs="Arial"/>
          <w:sz w:val="20"/>
          <w:szCs w:val="20"/>
        </w:rPr>
        <w:t xml:space="preserve"> či třetím osobám nedokončením sjednané činnosti, jinak je </w:t>
      </w:r>
      <w:r w:rsidR="00BC2452" w:rsidRPr="00275FC8">
        <w:rPr>
          <w:rFonts w:ascii="Arial" w:hAnsi="Arial" w:cs="Arial"/>
          <w:sz w:val="20"/>
          <w:szCs w:val="20"/>
        </w:rPr>
        <w:t>příkazník</w:t>
      </w:r>
      <w:r w:rsidRPr="00275FC8">
        <w:rPr>
          <w:rFonts w:ascii="Arial" w:hAnsi="Arial" w:cs="Arial"/>
          <w:sz w:val="20"/>
          <w:szCs w:val="20"/>
        </w:rPr>
        <w:t xml:space="preserve"> odpovědný za takto vzniklou škodu.</w:t>
      </w:r>
    </w:p>
    <w:p w14:paraId="4DC91701" w14:textId="77777777" w:rsidR="00E80A9A" w:rsidRDefault="00E80A9A" w:rsidP="002839DC">
      <w:pPr>
        <w:spacing w:after="120"/>
        <w:jc w:val="both"/>
        <w:rPr>
          <w:rFonts w:ascii="Arial" w:hAnsi="Arial" w:cs="Arial"/>
          <w:sz w:val="20"/>
          <w:szCs w:val="20"/>
        </w:rPr>
      </w:pPr>
    </w:p>
    <w:p w14:paraId="6E44289B" w14:textId="77777777" w:rsidR="004F6473" w:rsidRPr="00275FC8" w:rsidRDefault="004F6473" w:rsidP="002839DC">
      <w:pPr>
        <w:spacing w:after="120"/>
        <w:jc w:val="both"/>
        <w:rPr>
          <w:rFonts w:ascii="Arial" w:hAnsi="Arial" w:cs="Arial"/>
          <w:sz w:val="20"/>
          <w:szCs w:val="20"/>
        </w:rPr>
      </w:pPr>
    </w:p>
    <w:p w14:paraId="368452F6" w14:textId="77777777" w:rsidR="009D3664" w:rsidRPr="00275FC8" w:rsidRDefault="009D3664" w:rsidP="00784450">
      <w:pPr>
        <w:numPr>
          <w:ilvl w:val="0"/>
          <w:numId w:val="14"/>
        </w:numPr>
        <w:spacing w:after="120"/>
        <w:jc w:val="center"/>
        <w:rPr>
          <w:rFonts w:ascii="Arial" w:hAnsi="Arial" w:cs="Arial"/>
          <w:b/>
          <w:sz w:val="22"/>
          <w:szCs w:val="22"/>
          <w:u w:val="single"/>
        </w:rPr>
      </w:pPr>
      <w:r w:rsidRPr="00275FC8">
        <w:rPr>
          <w:rFonts w:ascii="Arial" w:hAnsi="Arial" w:cs="Arial"/>
          <w:b/>
          <w:sz w:val="22"/>
          <w:szCs w:val="22"/>
          <w:u w:val="single"/>
        </w:rPr>
        <w:t>Ostatní ujednání</w:t>
      </w:r>
    </w:p>
    <w:p w14:paraId="0D6F79CB" w14:textId="77777777" w:rsidR="009D3664" w:rsidRPr="00275FC8" w:rsidRDefault="00BC2452" w:rsidP="002839DC">
      <w:pPr>
        <w:numPr>
          <w:ilvl w:val="3"/>
          <w:numId w:val="10"/>
        </w:numPr>
        <w:tabs>
          <w:tab w:val="clear" w:pos="2880"/>
          <w:tab w:val="num" w:pos="360"/>
        </w:tabs>
        <w:spacing w:after="120"/>
        <w:ind w:left="360"/>
        <w:jc w:val="both"/>
        <w:rPr>
          <w:rFonts w:ascii="Arial" w:hAnsi="Arial" w:cs="Arial"/>
          <w:sz w:val="20"/>
          <w:szCs w:val="20"/>
        </w:rPr>
      </w:pPr>
      <w:r w:rsidRPr="00275FC8">
        <w:rPr>
          <w:rFonts w:ascii="Arial" w:hAnsi="Arial" w:cs="Arial"/>
          <w:sz w:val="20"/>
          <w:szCs w:val="20"/>
        </w:rPr>
        <w:t>Příkazník</w:t>
      </w:r>
      <w:r w:rsidR="009D3664" w:rsidRPr="00275FC8">
        <w:rPr>
          <w:rFonts w:ascii="Arial" w:hAnsi="Arial" w:cs="Arial"/>
          <w:sz w:val="20"/>
          <w:szCs w:val="20"/>
        </w:rPr>
        <w:t xml:space="preserve"> není oprávněn započíst své pohledávky proti pohledávkám </w:t>
      </w:r>
      <w:r w:rsidRPr="00275FC8">
        <w:rPr>
          <w:rFonts w:ascii="Arial" w:hAnsi="Arial" w:cs="Arial"/>
          <w:sz w:val="20"/>
          <w:szCs w:val="20"/>
        </w:rPr>
        <w:t>příkazce</w:t>
      </w:r>
      <w:r w:rsidR="009D3664" w:rsidRPr="00275FC8">
        <w:rPr>
          <w:rFonts w:ascii="Arial" w:hAnsi="Arial" w:cs="Arial"/>
          <w:sz w:val="20"/>
          <w:szCs w:val="20"/>
        </w:rPr>
        <w:t xml:space="preserve">, ani své pohledávky a nároky vzniklé ze smlouvy nebo v souvislosti s jejím plněním postoupit třetím osobám, zastavit nebo s nimi jinak disponovat bez písemného souhlasu </w:t>
      </w:r>
      <w:r w:rsidRPr="00275FC8">
        <w:rPr>
          <w:rFonts w:ascii="Arial" w:hAnsi="Arial" w:cs="Arial"/>
          <w:sz w:val="20"/>
          <w:szCs w:val="20"/>
        </w:rPr>
        <w:t>příkazce</w:t>
      </w:r>
      <w:r w:rsidR="009D3664" w:rsidRPr="00275FC8">
        <w:rPr>
          <w:rFonts w:ascii="Arial" w:hAnsi="Arial" w:cs="Arial"/>
          <w:sz w:val="20"/>
          <w:szCs w:val="20"/>
        </w:rPr>
        <w:t>.</w:t>
      </w:r>
    </w:p>
    <w:p w14:paraId="08A00CBC" w14:textId="77777777" w:rsidR="00B318F0" w:rsidRPr="00275FC8" w:rsidRDefault="00BC2452" w:rsidP="002839DC">
      <w:pPr>
        <w:numPr>
          <w:ilvl w:val="3"/>
          <w:numId w:val="10"/>
        </w:numPr>
        <w:tabs>
          <w:tab w:val="clear" w:pos="2880"/>
          <w:tab w:val="num" w:pos="360"/>
        </w:tabs>
        <w:spacing w:after="120"/>
        <w:ind w:left="360"/>
        <w:jc w:val="both"/>
        <w:rPr>
          <w:rFonts w:ascii="Arial" w:hAnsi="Arial" w:cs="Arial"/>
          <w:sz w:val="20"/>
          <w:szCs w:val="20"/>
        </w:rPr>
      </w:pPr>
      <w:r w:rsidRPr="00275FC8">
        <w:rPr>
          <w:rFonts w:ascii="Arial" w:hAnsi="Arial" w:cs="Arial"/>
          <w:sz w:val="20"/>
          <w:szCs w:val="20"/>
        </w:rPr>
        <w:t>Příkazce</w:t>
      </w:r>
      <w:r w:rsidR="009D3664" w:rsidRPr="00275FC8">
        <w:rPr>
          <w:rFonts w:ascii="Arial" w:hAnsi="Arial" w:cs="Arial"/>
          <w:sz w:val="20"/>
          <w:szCs w:val="20"/>
        </w:rPr>
        <w:t xml:space="preserve"> je oprávněn započíst vůči jakékoli pohledávce </w:t>
      </w:r>
      <w:r w:rsidRPr="00275FC8">
        <w:rPr>
          <w:rFonts w:ascii="Arial" w:hAnsi="Arial" w:cs="Arial"/>
          <w:sz w:val="20"/>
          <w:szCs w:val="20"/>
        </w:rPr>
        <w:t>příkazníka</w:t>
      </w:r>
      <w:r w:rsidR="009D3664" w:rsidRPr="00275FC8">
        <w:rPr>
          <w:rFonts w:ascii="Arial" w:hAnsi="Arial" w:cs="Arial"/>
          <w:sz w:val="20"/>
          <w:szCs w:val="20"/>
        </w:rPr>
        <w:t xml:space="preserve"> za </w:t>
      </w:r>
      <w:r w:rsidR="00EF73C1" w:rsidRPr="00275FC8">
        <w:rPr>
          <w:rFonts w:ascii="Arial" w:hAnsi="Arial" w:cs="Arial"/>
          <w:sz w:val="20"/>
          <w:szCs w:val="20"/>
        </w:rPr>
        <w:t>příkazcem</w:t>
      </w:r>
      <w:r w:rsidR="009D3664" w:rsidRPr="00275FC8">
        <w:rPr>
          <w:rFonts w:ascii="Arial" w:hAnsi="Arial" w:cs="Arial"/>
          <w:sz w:val="20"/>
          <w:szCs w:val="20"/>
        </w:rPr>
        <w:t xml:space="preserve">, i nesplatné, jakoukoli svou pohledávku, i nesplatnou, za </w:t>
      </w:r>
      <w:r w:rsidR="00EF73C1" w:rsidRPr="00275FC8">
        <w:rPr>
          <w:rFonts w:ascii="Arial" w:hAnsi="Arial" w:cs="Arial"/>
          <w:sz w:val="20"/>
          <w:szCs w:val="20"/>
        </w:rPr>
        <w:t>příkazníkem</w:t>
      </w:r>
      <w:r w:rsidR="009D3664" w:rsidRPr="00275FC8">
        <w:rPr>
          <w:rFonts w:ascii="Arial" w:hAnsi="Arial" w:cs="Arial"/>
          <w:sz w:val="20"/>
          <w:szCs w:val="20"/>
        </w:rPr>
        <w:t xml:space="preserve">. Pohledávky </w:t>
      </w:r>
      <w:r w:rsidRPr="00275FC8">
        <w:rPr>
          <w:rFonts w:ascii="Arial" w:hAnsi="Arial" w:cs="Arial"/>
          <w:sz w:val="20"/>
          <w:szCs w:val="20"/>
        </w:rPr>
        <w:t>příkazce a příkazníka</w:t>
      </w:r>
      <w:r w:rsidR="009D3664" w:rsidRPr="00275FC8">
        <w:rPr>
          <w:rFonts w:ascii="Arial" w:hAnsi="Arial" w:cs="Arial"/>
          <w:sz w:val="20"/>
          <w:szCs w:val="20"/>
        </w:rPr>
        <w:t xml:space="preserve"> započtením zanikají ve výši, ve které se kryjí.</w:t>
      </w:r>
    </w:p>
    <w:p w14:paraId="7F152D4F" w14:textId="2D135C8A" w:rsidR="00B318F0" w:rsidRPr="00275FC8" w:rsidRDefault="00B318F0" w:rsidP="002839DC">
      <w:pPr>
        <w:numPr>
          <w:ilvl w:val="3"/>
          <w:numId w:val="10"/>
        </w:numPr>
        <w:tabs>
          <w:tab w:val="clear" w:pos="2880"/>
          <w:tab w:val="num" w:pos="360"/>
        </w:tabs>
        <w:spacing w:after="120"/>
        <w:ind w:left="360"/>
        <w:jc w:val="both"/>
        <w:rPr>
          <w:rFonts w:ascii="Arial" w:hAnsi="Arial" w:cs="Arial"/>
          <w:sz w:val="20"/>
          <w:szCs w:val="20"/>
        </w:rPr>
      </w:pPr>
      <w:r w:rsidRPr="00275FC8">
        <w:rPr>
          <w:rFonts w:ascii="Arial" w:hAnsi="Arial" w:cs="Arial"/>
          <w:sz w:val="20"/>
          <w:szCs w:val="20"/>
        </w:rPr>
        <w:t xml:space="preserve">Příkazník prohlašuje, že má ke dni podpisu této smlouvy sjednáno </w:t>
      </w:r>
      <w:r w:rsidRPr="00275FC8">
        <w:rPr>
          <w:rFonts w:ascii="Arial" w:hAnsi="Arial" w:cs="Arial"/>
          <w:b/>
          <w:sz w:val="20"/>
          <w:szCs w:val="20"/>
        </w:rPr>
        <w:t>pojištění pro případ odpovědnosti za škodu</w:t>
      </w:r>
      <w:r w:rsidRPr="00275FC8">
        <w:rPr>
          <w:rFonts w:ascii="Arial" w:hAnsi="Arial" w:cs="Arial"/>
          <w:sz w:val="20"/>
          <w:szCs w:val="20"/>
        </w:rPr>
        <w:t xml:space="preserve"> způsobenou </w:t>
      </w:r>
      <w:r w:rsidR="00836C85" w:rsidRPr="00275FC8">
        <w:rPr>
          <w:rFonts w:ascii="Arial" w:hAnsi="Arial" w:cs="Arial"/>
          <w:sz w:val="20"/>
          <w:szCs w:val="20"/>
        </w:rPr>
        <w:t xml:space="preserve">příkazci </w:t>
      </w:r>
      <w:r w:rsidRPr="00275FC8">
        <w:rPr>
          <w:rFonts w:ascii="Arial" w:hAnsi="Arial" w:cs="Arial"/>
          <w:sz w:val="20"/>
          <w:szCs w:val="20"/>
        </w:rPr>
        <w:t xml:space="preserve">či třetím osobám, která může vzniknout v souvislosti s plněním této smlouvy, přičemž limit pojistného plnění pro případ jedné škodní události činí minimálně částku ve výši </w:t>
      </w:r>
      <w:r w:rsidR="00BC0977">
        <w:rPr>
          <w:rFonts w:ascii="Arial" w:hAnsi="Arial" w:cs="Arial"/>
          <w:b/>
          <w:sz w:val="20"/>
          <w:szCs w:val="20"/>
        </w:rPr>
        <w:t>1</w:t>
      </w:r>
      <w:r w:rsidR="0041172D" w:rsidRPr="00275FC8">
        <w:rPr>
          <w:rFonts w:ascii="Arial" w:hAnsi="Arial" w:cs="Arial"/>
          <w:b/>
          <w:sz w:val="20"/>
          <w:szCs w:val="20"/>
        </w:rPr>
        <w:t xml:space="preserve"> </w:t>
      </w:r>
      <w:r w:rsidRPr="00275FC8">
        <w:rPr>
          <w:rFonts w:ascii="Arial" w:hAnsi="Arial" w:cs="Arial"/>
          <w:b/>
          <w:sz w:val="20"/>
          <w:szCs w:val="20"/>
        </w:rPr>
        <w:t>mil. Kč</w:t>
      </w:r>
      <w:r w:rsidRPr="00275FC8">
        <w:rPr>
          <w:rFonts w:ascii="Arial" w:hAnsi="Arial" w:cs="Arial"/>
          <w:sz w:val="20"/>
          <w:szCs w:val="20"/>
        </w:rPr>
        <w:t>. Příkazník se zavazuje udržovat toto pojištění na své náklady v platnosti, a to nejméně do termínu ukončení provádění činností dle této smlouvy.</w:t>
      </w:r>
    </w:p>
    <w:p w14:paraId="6A78258F" w14:textId="77777777" w:rsidR="009D3664" w:rsidRPr="00275FC8" w:rsidRDefault="009D3664" w:rsidP="002839DC">
      <w:pPr>
        <w:numPr>
          <w:ilvl w:val="3"/>
          <w:numId w:val="10"/>
        </w:numPr>
        <w:tabs>
          <w:tab w:val="clear" w:pos="2880"/>
          <w:tab w:val="num" w:pos="360"/>
        </w:tabs>
        <w:spacing w:after="120"/>
        <w:ind w:left="360"/>
        <w:jc w:val="both"/>
        <w:rPr>
          <w:rFonts w:ascii="Arial" w:hAnsi="Arial" w:cs="Arial"/>
          <w:sz w:val="20"/>
          <w:szCs w:val="20"/>
        </w:rPr>
      </w:pPr>
      <w:r w:rsidRPr="00275FC8">
        <w:rPr>
          <w:rFonts w:ascii="Arial" w:hAnsi="Arial" w:cs="Arial"/>
          <w:sz w:val="20"/>
          <w:szCs w:val="20"/>
        </w:rPr>
        <w:t>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tato smlouva neobsahovala nějaké ustanovení, jehož stanovení by bylo jinak pro vymezení práv a povinností odůvodněné, smluvní strany učiní vše pro to, aby takové ustanovení bylo do této smlouvy doplněno.</w:t>
      </w:r>
    </w:p>
    <w:p w14:paraId="1E45D484" w14:textId="77777777" w:rsidR="009D3664" w:rsidRPr="00275FC8" w:rsidRDefault="009D3664" w:rsidP="002839DC">
      <w:pPr>
        <w:numPr>
          <w:ilvl w:val="3"/>
          <w:numId w:val="10"/>
        </w:numPr>
        <w:tabs>
          <w:tab w:val="clear" w:pos="2880"/>
          <w:tab w:val="num" w:pos="360"/>
        </w:tabs>
        <w:spacing w:after="120"/>
        <w:ind w:left="360"/>
        <w:jc w:val="both"/>
        <w:rPr>
          <w:rFonts w:ascii="Arial" w:hAnsi="Arial" w:cs="Arial"/>
          <w:sz w:val="20"/>
          <w:szCs w:val="20"/>
        </w:rPr>
      </w:pPr>
      <w:r w:rsidRPr="00275FC8">
        <w:rPr>
          <w:rFonts w:ascii="Arial" w:hAnsi="Arial" w:cs="Arial"/>
          <w:sz w:val="20"/>
          <w:szCs w:val="20"/>
        </w:rPr>
        <w:t xml:space="preserve">Pokud není ve smlouvě stanoveno jinak, platí, že veškeré informace týkající se předmětu smlouvy, s nimiž bude </w:t>
      </w:r>
      <w:r w:rsidR="00BC2452" w:rsidRPr="00275FC8">
        <w:rPr>
          <w:rFonts w:ascii="Arial" w:hAnsi="Arial" w:cs="Arial"/>
          <w:sz w:val="20"/>
          <w:szCs w:val="20"/>
        </w:rPr>
        <w:t>příkazník</w:t>
      </w:r>
      <w:r w:rsidRPr="00275FC8">
        <w:rPr>
          <w:rFonts w:ascii="Arial" w:hAnsi="Arial" w:cs="Arial"/>
          <w:sz w:val="20"/>
          <w:szCs w:val="20"/>
        </w:rPr>
        <w:t xml:space="preserve"> přicházet do styku, jsou důvěrné. Tyto informace nesmějí být sděleny nikomu kromě </w:t>
      </w:r>
      <w:r w:rsidR="00BC2452" w:rsidRPr="00275FC8">
        <w:rPr>
          <w:rFonts w:ascii="Arial" w:hAnsi="Arial" w:cs="Arial"/>
          <w:sz w:val="20"/>
          <w:szCs w:val="20"/>
        </w:rPr>
        <w:t>příkazce</w:t>
      </w:r>
      <w:r w:rsidRPr="00275FC8">
        <w:rPr>
          <w:rFonts w:ascii="Arial" w:hAnsi="Arial" w:cs="Arial"/>
          <w:sz w:val="20"/>
          <w:szCs w:val="20"/>
        </w:rPr>
        <w:t xml:space="preserve"> a dalších osob jím určených a nesmějí být </w:t>
      </w:r>
      <w:r w:rsidR="00346AD5" w:rsidRPr="00275FC8">
        <w:rPr>
          <w:rFonts w:ascii="Arial" w:hAnsi="Arial" w:cs="Arial"/>
          <w:sz w:val="20"/>
          <w:szCs w:val="20"/>
        </w:rPr>
        <w:t>příkazníkem</w:t>
      </w:r>
      <w:r w:rsidRPr="00275FC8">
        <w:rPr>
          <w:rFonts w:ascii="Arial" w:hAnsi="Arial" w:cs="Arial"/>
          <w:sz w:val="20"/>
          <w:szCs w:val="20"/>
        </w:rPr>
        <w:t xml:space="preserve"> použity k jiným účelům než k provádění díla.</w:t>
      </w:r>
      <w:r w:rsidR="00346AD5" w:rsidRPr="00275FC8">
        <w:rPr>
          <w:rFonts w:ascii="Arial" w:hAnsi="Arial" w:cs="Arial"/>
          <w:sz w:val="20"/>
          <w:szCs w:val="20"/>
        </w:rPr>
        <w:t xml:space="preserve"> Příkazník se zavazuje uchovat předmět této smlouvy v tajnosti a zachovávat mlčenlivost o skutečnostech souvisejících s plněním této smlouvy. </w:t>
      </w:r>
      <w:r w:rsidR="00BC2452" w:rsidRPr="00275FC8">
        <w:rPr>
          <w:rFonts w:ascii="Arial" w:hAnsi="Arial" w:cs="Arial"/>
          <w:sz w:val="20"/>
          <w:szCs w:val="20"/>
        </w:rPr>
        <w:t>Příkazník</w:t>
      </w:r>
      <w:r w:rsidRPr="00275FC8">
        <w:rPr>
          <w:rFonts w:ascii="Arial" w:hAnsi="Arial" w:cs="Arial"/>
          <w:sz w:val="20"/>
          <w:szCs w:val="20"/>
        </w:rPr>
        <w:t xml:space="preserve"> je povinen zajistit</w:t>
      </w:r>
      <w:r w:rsidR="00EF73C1" w:rsidRPr="00275FC8">
        <w:rPr>
          <w:rFonts w:ascii="Arial" w:hAnsi="Arial" w:cs="Arial"/>
          <w:sz w:val="20"/>
          <w:szCs w:val="20"/>
        </w:rPr>
        <w:t>,</w:t>
      </w:r>
      <w:r w:rsidRPr="00275FC8">
        <w:rPr>
          <w:rFonts w:ascii="Arial" w:hAnsi="Arial" w:cs="Arial"/>
          <w:sz w:val="20"/>
          <w:szCs w:val="20"/>
        </w:rPr>
        <w:t xml:space="preserve"> aby činnost dle této smlouvy vykonávaly pouze osoby, které jsou zavázány k povinnosti chránit důvěrné informace. Výjimku z ochrany důvěrných informací tvoří ty informace, podklady a znalosti, které jsou všeobecně známé a dostupné. </w:t>
      </w:r>
    </w:p>
    <w:p w14:paraId="77F67F33" w14:textId="77777777" w:rsidR="009D3664" w:rsidRPr="00275FC8" w:rsidRDefault="009D3664" w:rsidP="002839DC">
      <w:pPr>
        <w:numPr>
          <w:ilvl w:val="3"/>
          <w:numId w:val="10"/>
        </w:numPr>
        <w:tabs>
          <w:tab w:val="clear" w:pos="2880"/>
          <w:tab w:val="num" w:pos="360"/>
        </w:tabs>
        <w:spacing w:after="120"/>
        <w:ind w:left="360"/>
        <w:jc w:val="both"/>
        <w:rPr>
          <w:rFonts w:ascii="Arial" w:hAnsi="Arial" w:cs="Arial"/>
          <w:sz w:val="20"/>
          <w:szCs w:val="20"/>
        </w:rPr>
      </w:pPr>
      <w:r w:rsidRPr="00275FC8">
        <w:rPr>
          <w:rFonts w:ascii="Arial" w:hAnsi="Arial" w:cs="Arial"/>
          <w:sz w:val="20"/>
          <w:szCs w:val="20"/>
        </w:rPr>
        <w:t>Obě smluvní strany se zavazují, že neprodleně druhé smluvní straně oznámí veškeré změny v příslušných údajích, uvedených v čl.</w:t>
      </w:r>
      <w:r w:rsidR="00EF73C1" w:rsidRPr="00275FC8">
        <w:rPr>
          <w:rFonts w:ascii="Arial" w:hAnsi="Arial" w:cs="Arial"/>
          <w:sz w:val="20"/>
          <w:szCs w:val="20"/>
        </w:rPr>
        <w:t xml:space="preserve"> </w:t>
      </w:r>
      <w:r w:rsidRPr="00275FC8">
        <w:rPr>
          <w:rFonts w:ascii="Arial" w:hAnsi="Arial" w:cs="Arial"/>
          <w:sz w:val="20"/>
          <w:szCs w:val="20"/>
        </w:rPr>
        <w:t>I. této smlouvy. Smluvní strana, která tuto povinnost nesplní, odpovídá za škody vzniklé nesplněním této povinnosti.</w:t>
      </w:r>
    </w:p>
    <w:p w14:paraId="70B192A4" w14:textId="77777777" w:rsidR="00E80A9A" w:rsidRDefault="00E80A9A" w:rsidP="002839DC">
      <w:pPr>
        <w:spacing w:after="120"/>
        <w:jc w:val="both"/>
        <w:rPr>
          <w:rFonts w:ascii="Arial" w:hAnsi="Arial" w:cs="Arial"/>
        </w:rPr>
      </w:pPr>
    </w:p>
    <w:p w14:paraId="47D6AB35" w14:textId="77777777" w:rsidR="004F6473" w:rsidRPr="00275FC8" w:rsidRDefault="004F6473" w:rsidP="002839DC">
      <w:pPr>
        <w:spacing w:after="120"/>
        <w:jc w:val="both"/>
        <w:rPr>
          <w:rFonts w:ascii="Arial" w:hAnsi="Arial" w:cs="Arial"/>
        </w:rPr>
      </w:pPr>
    </w:p>
    <w:p w14:paraId="67539802" w14:textId="77777777" w:rsidR="009D3664" w:rsidRPr="00275FC8" w:rsidRDefault="009D3664" w:rsidP="00784450">
      <w:pPr>
        <w:pStyle w:val="nadpis-1"/>
        <w:keepNext/>
        <w:numPr>
          <w:ilvl w:val="0"/>
          <w:numId w:val="15"/>
        </w:numPr>
        <w:spacing w:after="120"/>
        <w:jc w:val="center"/>
        <w:rPr>
          <w:rFonts w:ascii="Arial" w:hAnsi="Arial" w:cs="Arial"/>
          <w:sz w:val="22"/>
          <w:szCs w:val="22"/>
          <w:u w:val="single"/>
        </w:rPr>
      </w:pPr>
      <w:r w:rsidRPr="00275FC8">
        <w:rPr>
          <w:rFonts w:ascii="Arial" w:hAnsi="Arial" w:cs="Arial"/>
          <w:sz w:val="22"/>
          <w:szCs w:val="22"/>
          <w:u w:val="single"/>
        </w:rPr>
        <w:t>Závěrečná ustanovení  </w:t>
      </w:r>
    </w:p>
    <w:p w14:paraId="0CFB7D71" w14:textId="77777777" w:rsidR="009D3664" w:rsidRPr="00275FC8" w:rsidRDefault="009D3664" w:rsidP="00343470">
      <w:pPr>
        <w:pStyle w:val="zakladni-text-odsazeny"/>
        <w:keepNext/>
        <w:numPr>
          <w:ilvl w:val="0"/>
          <w:numId w:val="4"/>
        </w:numPr>
        <w:spacing w:after="120"/>
        <w:ind w:left="357" w:hanging="357"/>
        <w:jc w:val="both"/>
        <w:rPr>
          <w:rFonts w:ascii="Arial" w:hAnsi="Arial" w:cs="Arial"/>
          <w:sz w:val="20"/>
          <w:szCs w:val="20"/>
        </w:rPr>
      </w:pPr>
      <w:r w:rsidRPr="00275FC8">
        <w:rPr>
          <w:rFonts w:ascii="Arial" w:hAnsi="Arial" w:cs="Arial"/>
          <w:sz w:val="20"/>
          <w:szCs w:val="20"/>
        </w:rPr>
        <w:t xml:space="preserve">Veškerá práva a povinnosti touto smlouvou výslovně neupravená se řídí příslušnými ustanoveními </w:t>
      </w:r>
      <w:r w:rsidR="00BC2452" w:rsidRPr="00275FC8">
        <w:rPr>
          <w:rFonts w:ascii="Arial" w:hAnsi="Arial" w:cs="Arial"/>
          <w:sz w:val="20"/>
          <w:szCs w:val="20"/>
        </w:rPr>
        <w:t xml:space="preserve">občanského </w:t>
      </w:r>
      <w:r w:rsidRPr="00275FC8">
        <w:rPr>
          <w:rFonts w:ascii="Arial" w:hAnsi="Arial" w:cs="Arial"/>
          <w:sz w:val="20"/>
          <w:szCs w:val="20"/>
        </w:rPr>
        <w:t>zákoníku a souvisejících platných právních předpisů.</w:t>
      </w:r>
    </w:p>
    <w:p w14:paraId="2707FD11" w14:textId="77777777" w:rsidR="009D3664" w:rsidRPr="00275FC8" w:rsidRDefault="009D3664" w:rsidP="002839DC">
      <w:pPr>
        <w:numPr>
          <w:ilvl w:val="0"/>
          <w:numId w:val="4"/>
        </w:numPr>
        <w:spacing w:after="120"/>
        <w:jc w:val="both"/>
        <w:rPr>
          <w:rFonts w:ascii="Arial" w:hAnsi="Arial" w:cs="Arial"/>
          <w:sz w:val="20"/>
          <w:szCs w:val="20"/>
        </w:rPr>
      </w:pPr>
      <w:r w:rsidRPr="00275FC8">
        <w:rPr>
          <w:rFonts w:ascii="Arial" w:hAnsi="Arial" w:cs="Arial"/>
          <w:sz w:val="20"/>
          <w:szCs w:val="20"/>
        </w:rPr>
        <w:t>Zhotovitel je podle ust.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88444AC" w14:textId="57242361" w:rsidR="009D3664" w:rsidRPr="00275FC8" w:rsidRDefault="009D3664" w:rsidP="002839DC">
      <w:pPr>
        <w:numPr>
          <w:ilvl w:val="0"/>
          <w:numId w:val="4"/>
        </w:numPr>
        <w:spacing w:after="120"/>
        <w:ind w:left="357" w:hanging="357"/>
        <w:jc w:val="both"/>
        <w:rPr>
          <w:rFonts w:ascii="Arial" w:hAnsi="Arial" w:cs="Arial"/>
          <w:sz w:val="20"/>
        </w:rPr>
      </w:pPr>
      <w:r w:rsidRPr="00275FC8">
        <w:rPr>
          <w:rFonts w:ascii="Arial" w:hAnsi="Arial" w:cs="Arial"/>
          <w:sz w:val="20"/>
        </w:rPr>
        <w:t>Tato smlouva je vyhotovena v</w:t>
      </w:r>
      <w:r w:rsidR="00EA57C2" w:rsidRPr="00275FC8">
        <w:rPr>
          <w:rFonts w:ascii="Arial" w:hAnsi="Arial" w:cs="Arial"/>
          <w:sz w:val="20"/>
        </w:rPr>
        <w:t>e</w:t>
      </w:r>
      <w:r w:rsidRPr="00275FC8">
        <w:rPr>
          <w:rFonts w:ascii="Arial" w:hAnsi="Arial" w:cs="Arial"/>
          <w:sz w:val="20"/>
        </w:rPr>
        <w:t> </w:t>
      </w:r>
      <w:r w:rsidR="00BC0977">
        <w:rPr>
          <w:rFonts w:ascii="Arial" w:hAnsi="Arial" w:cs="Arial"/>
          <w:sz w:val="20"/>
        </w:rPr>
        <w:t>2</w:t>
      </w:r>
      <w:r w:rsidR="00EA57C2" w:rsidRPr="00275FC8">
        <w:rPr>
          <w:rFonts w:ascii="Arial" w:hAnsi="Arial" w:cs="Arial"/>
          <w:sz w:val="20"/>
        </w:rPr>
        <w:t xml:space="preserve"> </w:t>
      </w:r>
      <w:r w:rsidRPr="00275FC8">
        <w:rPr>
          <w:rFonts w:ascii="Arial" w:hAnsi="Arial" w:cs="Arial"/>
          <w:sz w:val="20"/>
        </w:rPr>
        <w:t xml:space="preserve">stejnopisech, z nichž </w:t>
      </w:r>
      <w:r w:rsidR="00BC0977">
        <w:rPr>
          <w:rFonts w:ascii="Arial" w:hAnsi="Arial" w:cs="Arial"/>
          <w:sz w:val="20"/>
        </w:rPr>
        <w:t>jeden</w:t>
      </w:r>
      <w:r w:rsidRPr="00275FC8">
        <w:rPr>
          <w:rFonts w:ascii="Arial" w:hAnsi="Arial" w:cs="Arial"/>
          <w:sz w:val="20"/>
        </w:rPr>
        <w:t xml:space="preserve"> obdrží </w:t>
      </w:r>
      <w:r w:rsidR="00BC2452" w:rsidRPr="00275FC8">
        <w:rPr>
          <w:rFonts w:ascii="Arial" w:hAnsi="Arial" w:cs="Arial"/>
          <w:sz w:val="20"/>
        </w:rPr>
        <w:t>příkazce</w:t>
      </w:r>
      <w:r w:rsidRPr="00275FC8">
        <w:rPr>
          <w:rFonts w:ascii="Arial" w:hAnsi="Arial" w:cs="Arial"/>
          <w:sz w:val="20"/>
        </w:rPr>
        <w:t xml:space="preserve"> a </w:t>
      </w:r>
      <w:r w:rsidR="00BC0977">
        <w:rPr>
          <w:rFonts w:ascii="Arial" w:hAnsi="Arial" w:cs="Arial"/>
          <w:sz w:val="20"/>
        </w:rPr>
        <w:t xml:space="preserve">jeden </w:t>
      </w:r>
      <w:r w:rsidR="00BC2452" w:rsidRPr="00275FC8">
        <w:rPr>
          <w:rFonts w:ascii="Arial" w:hAnsi="Arial" w:cs="Arial"/>
          <w:sz w:val="20"/>
        </w:rPr>
        <w:t>příkazník</w:t>
      </w:r>
      <w:r w:rsidRPr="00275FC8">
        <w:rPr>
          <w:rFonts w:ascii="Arial" w:hAnsi="Arial" w:cs="Arial"/>
          <w:sz w:val="20"/>
        </w:rPr>
        <w:t>.</w:t>
      </w:r>
    </w:p>
    <w:p w14:paraId="054B6FFA" w14:textId="2B124AD1" w:rsidR="009D3664" w:rsidRPr="00275FC8" w:rsidRDefault="009D3664" w:rsidP="002839DC">
      <w:pPr>
        <w:pStyle w:val="normalni"/>
        <w:numPr>
          <w:ilvl w:val="0"/>
          <w:numId w:val="4"/>
        </w:numPr>
        <w:spacing w:after="120"/>
        <w:ind w:left="357" w:hanging="357"/>
        <w:jc w:val="both"/>
        <w:rPr>
          <w:rFonts w:ascii="Arial" w:hAnsi="Arial" w:cs="Arial"/>
          <w:sz w:val="20"/>
          <w:szCs w:val="20"/>
        </w:rPr>
      </w:pPr>
      <w:r w:rsidRPr="00275FC8">
        <w:rPr>
          <w:rFonts w:ascii="Arial" w:hAnsi="Arial" w:cs="Arial"/>
          <w:sz w:val="20"/>
          <w:szCs w:val="20"/>
        </w:rPr>
        <w:t>Smlouva nabývá platnosti dnem podpisu obou smluvních stran a účinnosti</w:t>
      </w:r>
      <w:r w:rsidR="00454BB1" w:rsidRPr="00275FC8">
        <w:rPr>
          <w:rFonts w:ascii="Arial" w:hAnsi="Arial" w:cs="Arial"/>
          <w:sz w:val="20"/>
          <w:szCs w:val="20"/>
        </w:rPr>
        <w:t xml:space="preserve"> dnem </w:t>
      </w:r>
      <w:r w:rsidR="00BC0977">
        <w:rPr>
          <w:rFonts w:ascii="Arial" w:hAnsi="Arial" w:cs="Arial"/>
          <w:sz w:val="20"/>
          <w:szCs w:val="20"/>
        </w:rPr>
        <w:t>zveřejnění</w:t>
      </w:r>
      <w:r w:rsidR="00454BB1" w:rsidRPr="00275FC8">
        <w:rPr>
          <w:rFonts w:ascii="Arial" w:hAnsi="Arial" w:cs="Arial"/>
          <w:sz w:val="20"/>
          <w:szCs w:val="20"/>
        </w:rPr>
        <w:t xml:space="preserve"> smlouvy do registru smluv</w:t>
      </w:r>
      <w:r w:rsidRPr="00275FC8">
        <w:rPr>
          <w:rFonts w:ascii="Arial" w:hAnsi="Arial" w:cs="Arial"/>
          <w:sz w:val="20"/>
          <w:szCs w:val="20"/>
        </w:rPr>
        <w:t xml:space="preserve">. </w:t>
      </w:r>
      <w:r w:rsidR="00BC2452" w:rsidRPr="00275FC8">
        <w:rPr>
          <w:rFonts w:ascii="Arial" w:hAnsi="Arial" w:cs="Arial"/>
          <w:sz w:val="20"/>
          <w:szCs w:val="20"/>
        </w:rPr>
        <w:t>Příkazce</w:t>
      </w:r>
      <w:r w:rsidRPr="00275FC8">
        <w:rPr>
          <w:rFonts w:ascii="Arial" w:hAnsi="Arial" w:cs="Arial"/>
          <w:sz w:val="20"/>
          <w:szCs w:val="20"/>
        </w:rPr>
        <w:t xml:space="preserve"> se zavazuje bez zbytečného odkladu informovat </w:t>
      </w:r>
      <w:r w:rsidR="00143722" w:rsidRPr="00275FC8">
        <w:rPr>
          <w:rFonts w:ascii="Arial" w:hAnsi="Arial" w:cs="Arial"/>
          <w:sz w:val="20"/>
          <w:szCs w:val="20"/>
        </w:rPr>
        <w:t>příkazníka</w:t>
      </w:r>
      <w:r w:rsidR="00BC0977">
        <w:rPr>
          <w:rFonts w:ascii="Arial" w:hAnsi="Arial" w:cs="Arial"/>
          <w:sz w:val="20"/>
          <w:szCs w:val="20"/>
        </w:rPr>
        <w:t xml:space="preserve"> o </w:t>
      </w:r>
      <w:r w:rsidRPr="00275FC8">
        <w:rPr>
          <w:rFonts w:ascii="Arial" w:hAnsi="Arial" w:cs="Arial"/>
          <w:sz w:val="20"/>
          <w:szCs w:val="20"/>
        </w:rPr>
        <w:t>tom, že</w:t>
      </w:r>
      <w:r w:rsidR="00454BB1" w:rsidRPr="00275FC8">
        <w:rPr>
          <w:rFonts w:ascii="Arial" w:hAnsi="Arial" w:cs="Arial"/>
          <w:sz w:val="20"/>
          <w:szCs w:val="20"/>
        </w:rPr>
        <w:t xml:space="preserve"> byla smlouva vložena do registru</w:t>
      </w:r>
      <w:r w:rsidRPr="00275FC8">
        <w:rPr>
          <w:rFonts w:ascii="Arial" w:hAnsi="Arial" w:cs="Arial"/>
          <w:sz w:val="20"/>
          <w:szCs w:val="20"/>
        </w:rPr>
        <w:t xml:space="preserve">.  </w:t>
      </w:r>
    </w:p>
    <w:p w14:paraId="17A6AAB3" w14:textId="624BA1A3" w:rsidR="000B3DEC" w:rsidRPr="00275FC8" w:rsidRDefault="00836C85" w:rsidP="00836C85">
      <w:pPr>
        <w:pStyle w:val="Zkladntext"/>
        <w:numPr>
          <w:ilvl w:val="0"/>
          <w:numId w:val="4"/>
        </w:numPr>
        <w:suppressAutoHyphens/>
        <w:jc w:val="both"/>
        <w:rPr>
          <w:rFonts w:ascii="Arial" w:hAnsi="Arial" w:cs="Arial"/>
          <w:sz w:val="20"/>
          <w:szCs w:val="20"/>
        </w:rPr>
      </w:pPr>
      <w:r w:rsidRPr="00275FC8">
        <w:rPr>
          <w:rFonts w:ascii="Arial" w:hAnsi="Arial" w:cs="Arial"/>
          <w:sz w:val="20"/>
          <w:szCs w:val="20"/>
        </w:rPr>
        <w:lastRenderedPageBreak/>
        <w:t>Příkazník</w:t>
      </w:r>
      <w:r w:rsidR="000B3DEC" w:rsidRPr="00275FC8">
        <w:rPr>
          <w:rFonts w:ascii="Arial" w:hAnsi="Arial" w:cs="Arial"/>
          <w:sz w:val="20"/>
          <w:szCs w:val="20"/>
        </w:rPr>
        <w:t xml:space="preserve"> je srozuměn s tím, že </w:t>
      </w:r>
      <w:r w:rsidRPr="00275FC8">
        <w:rPr>
          <w:rFonts w:ascii="Arial" w:hAnsi="Arial" w:cs="Arial"/>
          <w:sz w:val="20"/>
          <w:szCs w:val="20"/>
        </w:rPr>
        <w:t>příkazce</w:t>
      </w:r>
      <w:r w:rsidR="000B3DEC" w:rsidRPr="00275FC8">
        <w:rPr>
          <w:rFonts w:ascii="Arial" w:hAnsi="Arial" w:cs="Arial"/>
          <w:sz w:val="20"/>
          <w:szCs w:val="20"/>
        </w:rPr>
        <w:t xml:space="preserve"> je povinným subj</w:t>
      </w:r>
      <w:r w:rsidR="008A076C" w:rsidRPr="00275FC8">
        <w:rPr>
          <w:rFonts w:ascii="Arial" w:hAnsi="Arial" w:cs="Arial"/>
          <w:sz w:val="20"/>
          <w:szCs w:val="20"/>
        </w:rPr>
        <w:t>ektem dle § 2 odst. 1 zákona č. </w:t>
      </w:r>
      <w:r w:rsidR="000B3DEC" w:rsidRPr="00275FC8">
        <w:rPr>
          <w:rFonts w:ascii="Arial" w:hAnsi="Arial" w:cs="Arial"/>
          <w:sz w:val="20"/>
          <w:szCs w:val="20"/>
        </w:rPr>
        <w:t>340/2015 Sb., o zvláštních podmínkách účinnosti některých sml</w:t>
      </w:r>
      <w:r w:rsidR="008A076C" w:rsidRPr="00275FC8">
        <w:rPr>
          <w:rFonts w:ascii="Arial" w:hAnsi="Arial" w:cs="Arial"/>
          <w:sz w:val="20"/>
          <w:szCs w:val="20"/>
        </w:rPr>
        <w:t>uv, uveřejňování těchto smluv a </w:t>
      </w:r>
      <w:r w:rsidR="000B3DEC" w:rsidRPr="00275FC8">
        <w:rPr>
          <w:rFonts w:ascii="Arial" w:hAnsi="Arial" w:cs="Arial"/>
          <w:sz w:val="20"/>
          <w:szCs w:val="20"/>
        </w:rPr>
        <w:t xml:space="preserve">o registru smluv a je tak povinen zveřejnit obraz smlouvy a její případné změny (dodatky) a další dokumenty od této smlouvy odvozené včetně metadat. </w:t>
      </w:r>
      <w:r w:rsidRPr="00275FC8">
        <w:rPr>
          <w:rFonts w:ascii="Arial" w:hAnsi="Arial" w:cs="Arial"/>
          <w:sz w:val="20"/>
          <w:szCs w:val="20"/>
        </w:rPr>
        <w:t>Příkazce</w:t>
      </w:r>
      <w:r w:rsidR="000B3DEC" w:rsidRPr="00275FC8">
        <w:rPr>
          <w:rFonts w:ascii="Arial" w:hAnsi="Arial" w:cs="Arial"/>
          <w:sz w:val="20"/>
          <w:szCs w:val="20"/>
        </w:rPr>
        <w:t xml:space="preserve"> se zavazuje tuto smlouvu uveřejnit v souladu s tímto zákonem, a to požadovaným způsobem, v zákonem stanovené lhůtě. Smluvní strany jsou v této souvislosti povinny si vzájemně sdělit, které údaje tvoří obchodní tajemství a jsou tak vyloučeny z uveřejnění.</w:t>
      </w:r>
    </w:p>
    <w:p w14:paraId="2BE39DE6" w14:textId="77777777" w:rsidR="00F51B30" w:rsidRDefault="009D3664" w:rsidP="00A42708">
      <w:pPr>
        <w:pStyle w:val="normalni"/>
        <w:numPr>
          <w:ilvl w:val="0"/>
          <w:numId w:val="4"/>
        </w:numPr>
        <w:spacing w:after="120"/>
        <w:ind w:left="357" w:hanging="357"/>
        <w:jc w:val="both"/>
        <w:rPr>
          <w:rFonts w:ascii="Arial" w:hAnsi="Arial" w:cs="Arial"/>
          <w:sz w:val="20"/>
          <w:szCs w:val="20"/>
        </w:rPr>
      </w:pPr>
      <w:r w:rsidRPr="00275FC8">
        <w:rPr>
          <w:rFonts w:ascii="Arial" w:hAnsi="Arial" w:cs="Arial"/>
          <w:sz w:val="20"/>
          <w:szCs w:val="20"/>
        </w:rPr>
        <w:t>Tato smlouva může být měněna nebo doplňována pouze písemnými dodatky uzavřenými oprávněnými zástupci smluvních stran. Odstoupit od této smlouvy nebo ji zrušit dohodou lze rovněž jen písemně.</w:t>
      </w:r>
    </w:p>
    <w:p w14:paraId="3FE6A01B" w14:textId="7A202DD8" w:rsidR="00F51B30" w:rsidRPr="003B3B70" w:rsidRDefault="00F51B30" w:rsidP="004F6473">
      <w:pPr>
        <w:pStyle w:val="normalni"/>
        <w:numPr>
          <w:ilvl w:val="0"/>
          <w:numId w:val="4"/>
        </w:numPr>
        <w:spacing w:after="120"/>
        <w:jc w:val="both"/>
        <w:rPr>
          <w:rFonts w:ascii="Arial" w:hAnsi="Arial" w:cs="Arial"/>
          <w:sz w:val="20"/>
          <w:szCs w:val="20"/>
        </w:rPr>
      </w:pPr>
      <w:r w:rsidRPr="004F6473">
        <w:rPr>
          <w:rFonts w:ascii="Arial" w:hAnsi="Arial" w:cs="Arial"/>
          <w:sz w:val="20"/>
          <w:szCs w:val="20"/>
        </w:rPr>
        <w:t>Nedílnou součástí této s</w:t>
      </w:r>
      <w:r w:rsidR="004F6473" w:rsidRPr="004F6473">
        <w:rPr>
          <w:rFonts w:ascii="Arial" w:hAnsi="Arial" w:cs="Arial"/>
          <w:sz w:val="20"/>
          <w:szCs w:val="20"/>
        </w:rPr>
        <w:t xml:space="preserve">mlouvy je příloha č.1 </w:t>
      </w:r>
      <w:r w:rsidRPr="004F6473">
        <w:rPr>
          <w:rFonts w:ascii="Arial" w:hAnsi="Arial" w:cs="Arial"/>
          <w:sz w:val="20"/>
          <w:szCs w:val="20"/>
        </w:rPr>
        <w:t xml:space="preserve">Soupis činností technického dozoru stavebníka (TDS) v rámci </w:t>
      </w:r>
      <w:r w:rsidR="003120C1">
        <w:rPr>
          <w:rFonts w:ascii="Arial" w:hAnsi="Arial" w:cs="Arial"/>
          <w:sz w:val="20"/>
          <w:szCs w:val="20"/>
        </w:rPr>
        <w:t xml:space="preserve">výkonu inženýrské činnosti (IČ) </w:t>
      </w:r>
      <w:r w:rsidR="003120C1" w:rsidRPr="003B3B70">
        <w:rPr>
          <w:rFonts w:ascii="Arial" w:hAnsi="Arial" w:cs="Arial"/>
          <w:sz w:val="20"/>
          <w:szCs w:val="20"/>
        </w:rPr>
        <w:t>a příloha č. 2 Plná moc k zajišťování výkonu koordinátora BOZP a TDS.</w:t>
      </w:r>
    </w:p>
    <w:p w14:paraId="0E0C471B" w14:textId="77777777" w:rsidR="00BC0977" w:rsidRDefault="00BC0977" w:rsidP="000B568F">
      <w:pPr>
        <w:pStyle w:val="normalni"/>
        <w:tabs>
          <w:tab w:val="left" w:pos="1843"/>
        </w:tabs>
        <w:spacing w:after="120"/>
        <w:ind w:left="1843" w:hanging="1417"/>
        <w:jc w:val="both"/>
        <w:rPr>
          <w:rFonts w:ascii="Arial" w:hAnsi="Arial" w:cs="Arial"/>
          <w:sz w:val="20"/>
          <w:szCs w:val="20"/>
        </w:rPr>
      </w:pPr>
    </w:p>
    <w:p w14:paraId="1172F57C" w14:textId="77777777" w:rsidR="004F6473" w:rsidRDefault="004F6473" w:rsidP="000B568F">
      <w:pPr>
        <w:pStyle w:val="normalni"/>
        <w:tabs>
          <w:tab w:val="left" w:pos="1843"/>
        </w:tabs>
        <w:spacing w:after="120"/>
        <w:ind w:left="1843" w:hanging="1417"/>
        <w:jc w:val="both"/>
        <w:rPr>
          <w:rFonts w:ascii="Arial" w:hAnsi="Arial" w:cs="Arial"/>
          <w:sz w:val="20"/>
          <w:szCs w:val="20"/>
        </w:rPr>
      </w:pPr>
    </w:p>
    <w:p w14:paraId="024058BD" w14:textId="77777777" w:rsidR="004F6473" w:rsidRPr="00F51B30" w:rsidRDefault="004F6473" w:rsidP="000B568F">
      <w:pPr>
        <w:pStyle w:val="normalni"/>
        <w:tabs>
          <w:tab w:val="left" w:pos="1843"/>
        </w:tabs>
        <w:spacing w:after="120"/>
        <w:ind w:left="1843" w:hanging="1417"/>
        <w:jc w:val="both"/>
        <w:rPr>
          <w:rFonts w:ascii="Arial" w:hAnsi="Arial" w:cs="Arial"/>
          <w:sz w:val="20"/>
          <w:szCs w:val="20"/>
        </w:rPr>
      </w:pPr>
    </w:p>
    <w:p w14:paraId="328554F4" w14:textId="77777777" w:rsidR="0076726D" w:rsidRDefault="0076726D" w:rsidP="00B85F3A">
      <w:pPr>
        <w:pStyle w:val="normalni"/>
        <w:ind w:left="326"/>
        <w:jc w:val="both"/>
        <w:rPr>
          <w:rFonts w:ascii="Arial" w:hAnsi="Arial" w:cs="Arial"/>
          <w:sz w:val="20"/>
          <w:szCs w:val="20"/>
        </w:rPr>
      </w:pPr>
    </w:p>
    <w:p w14:paraId="4018E590" w14:textId="16BD6EB0" w:rsidR="00901D4D" w:rsidRPr="00275FC8" w:rsidRDefault="00843190" w:rsidP="00DD0862">
      <w:pPr>
        <w:pStyle w:val="normalni"/>
        <w:tabs>
          <w:tab w:val="left" w:pos="4820"/>
        </w:tabs>
        <w:jc w:val="both"/>
        <w:rPr>
          <w:rFonts w:ascii="Arial" w:hAnsi="Arial" w:cs="Arial"/>
          <w:b/>
          <w:sz w:val="20"/>
          <w:szCs w:val="20"/>
        </w:rPr>
      </w:pPr>
      <w:r w:rsidRPr="00275FC8">
        <w:rPr>
          <w:rFonts w:ascii="Arial" w:hAnsi="Arial" w:cs="Arial"/>
          <w:b/>
          <w:sz w:val="20"/>
          <w:szCs w:val="20"/>
        </w:rPr>
        <w:t xml:space="preserve">Za </w:t>
      </w:r>
      <w:r w:rsidR="004D3DE3" w:rsidRPr="00275FC8">
        <w:rPr>
          <w:rFonts w:ascii="Arial" w:hAnsi="Arial" w:cs="Arial"/>
          <w:b/>
          <w:sz w:val="20"/>
          <w:szCs w:val="20"/>
        </w:rPr>
        <w:t>příkazce</w:t>
      </w:r>
      <w:r w:rsidR="00901D4D" w:rsidRPr="00275FC8">
        <w:rPr>
          <w:rFonts w:ascii="Arial" w:hAnsi="Arial" w:cs="Arial"/>
          <w:b/>
          <w:sz w:val="20"/>
          <w:szCs w:val="20"/>
        </w:rPr>
        <w:t xml:space="preserve"> </w:t>
      </w:r>
      <w:r w:rsidR="00901D4D" w:rsidRPr="00275FC8">
        <w:rPr>
          <w:rFonts w:ascii="Arial" w:hAnsi="Arial" w:cs="Arial"/>
          <w:b/>
          <w:sz w:val="20"/>
          <w:szCs w:val="20"/>
        </w:rPr>
        <w:tab/>
      </w:r>
      <w:r w:rsidRPr="00275FC8">
        <w:rPr>
          <w:rFonts w:ascii="Arial" w:hAnsi="Arial" w:cs="Arial"/>
          <w:b/>
          <w:sz w:val="20"/>
          <w:szCs w:val="20"/>
        </w:rPr>
        <w:t xml:space="preserve">Za </w:t>
      </w:r>
      <w:r w:rsidR="004D3DE3" w:rsidRPr="00275FC8">
        <w:rPr>
          <w:rFonts w:ascii="Arial" w:hAnsi="Arial" w:cs="Arial"/>
          <w:b/>
          <w:sz w:val="20"/>
        </w:rPr>
        <w:t>příkazníka</w:t>
      </w:r>
    </w:p>
    <w:p w14:paraId="162BA5C0" w14:textId="77777777" w:rsidR="005623CB" w:rsidRDefault="005623CB" w:rsidP="00DD0862">
      <w:pPr>
        <w:pStyle w:val="normalni"/>
        <w:jc w:val="both"/>
        <w:rPr>
          <w:rFonts w:ascii="Arial" w:hAnsi="Arial" w:cs="Arial"/>
          <w:sz w:val="20"/>
          <w:szCs w:val="20"/>
        </w:rPr>
      </w:pPr>
    </w:p>
    <w:p w14:paraId="5E743A0B" w14:textId="77777777" w:rsidR="00F51B30" w:rsidRDefault="00F51B30" w:rsidP="00DD0862">
      <w:pPr>
        <w:pStyle w:val="normalni"/>
        <w:jc w:val="both"/>
        <w:rPr>
          <w:rFonts w:ascii="Arial" w:hAnsi="Arial" w:cs="Arial"/>
          <w:sz w:val="20"/>
          <w:szCs w:val="20"/>
        </w:rPr>
      </w:pPr>
    </w:p>
    <w:p w14:paraId="27976375" w14:textId="7068E7E9" w:rsidR="000B5F7A" w:rsidRDefault="00BC0977" w:rsidP="00DD0862">
      <w:pPr>
        <w:pStyle w:val="normalni"/>
        <w:tabs>
          <w:tab w:val="left" w:pos="4820"/>
        </w:tabs>
        <w:jc w:val="both"/>
        <w:rPr>
          <w:rFonts w:ascii="Arial" w:hAnsi="Arial" w:cs="Arial"/>
          <w:sz w:val="20"/>
          <w:szCs w:val="20"/>
        </w:rPr>
      </w:pPr>
      <w:r>
        <w:rPr>
          <w:rFonts w:ascii="Arial" w:hAnsi="Arial" w:cs="Arial"/>
          <w:sz w:val="20"/>
          <w:szCs w:val="20"/>
        </w:rPr>
        <w:t>V Praze</w:t>
      </w:r>
      <w:r w:rsidR="007F31C6">
        <w:rPr>
          <w:rFonts w:ascii="Arial" w:hAnsi="Arial" w:cs="Arial"/>
          <w:sz w:val="20"/>
          <w:szCs w:val="20"/>
        </w:rPr>
        <w:t xml:space="preserve"> dne</w:t>
      </w:r>
      <w:r w:rsidR="00441C7B">
        <w:rPr>
          <w:rFonts w:ascii="Arial" w:hAnsi="Arial" w:cs="Arial"/>
          <w:sz w:val="20"/>
          <w:szCs w:val="20"/>
        </w:rPr>
        <w:t xml:space="preserve"> 16. 8. 2021</w:t>
      </w:r>
      <w:r w:rsidR="007F31C6">
        <w:rPr>
          <w:rFonts w:ascii="Arial" w:hAnsi="Arial" w:cs="Arial"/>
          <w:sz w:val="20"/>
          <w:szCs w:val="20"/>
        </w:rPr>
        <w:tab/>
      </w:r>
      <w:r w:rsidR="000B5F7A" w:rsidRPr="00275FC8">
        <w:rPr>
          <w:rFonts w:ascii="Arial" w:hAnsi="Arial" w:cs="Arial"/>
          <w:sz w:val="20"/>
          <w:szCs w:val="20"/>
        </w:rPr>
        <w:t>V</w:t>
      </w:r>
      <w:r w:rsidR="00441C7B">
        <w:rPr>
          <w:rFonts w:ascii="Arial" w:hAnsi="Arial" w:cs="Arial"/>
          <w:sz w:val="20"/>
          <w:szCs w:val="20"/>
        </w:rPr>
        <w:t> Hradci dne</w:t>
      </w:r>
      <w:r w:rsidR="000B5F7A" w:rsidRPr="00275FC8">
        <w:rPr>
          <w:rFonts w:ascii="Arial" w:hAnsi="Arial" w:cs="Arial"/>
          <w:sz w:val="20"/>
          <w:szCs w:val="20"/>
        </w:rPr>
        <w:t xml:space="preserve"> </w:t>
      </w:r>
      <w:r w:rsidR="003120C1">
        <w:rPr>
          <w:rFonts w:ascii="Arial" w:hAnsi="Arial" w:cs="Arial"/>
          <w:sz w:val="20"/>
          <w:szCs w:val="20"/>
        </w:rPr>
        <w:t>16. 8. 2021</w:t>
      </w:r>
    </w:p>
    <w:p w14:paraId="4F6EEA2A" w14:textId="77777777" w:rsidR="003B3B70" w:rsidRDefault="003B3B70" w:rsidP="00DD0862">
      <w:pPr>
        <w:pStyle w:val="normalni"/>
        <w:tabs>
          <w:tab w:val="left" w:pos="4820"/>
        </w:tabs>
        <w:jc w:val="both"/>
        <w:rPr>
          <w:rFonts w:ascii="Arial" w:hAnsi="Arial" w:cs="Arial"/>
          <w:sz w:val="20"/>
          <w:szCs w:val="20"/>
        </w:rPr>
      </w:pPr>
    </w:p>
    <w:p w14:paraId="6D1A3807" w14:textId="77777777" w:rsidR="003B3B70" w:rsidRDefault="003B3B70" w:rsidP="00DD0862">
      <w:pPr>
        <w:pStyle w:val="normalni"/>
        <w:tabs>
          <w:tab w:val="left" w:pos="4820"/>
        </w:tabs>
        <w:jc w:val="both"/>
        <w:rPr>
          <w:rFonts w:ascii="Arial" w:hAnsi="Arial" w:cs="Arial"/>
          <w:sz w:val="20"/>
          <w:szCs w:val="20"/>
        </w:rPr>
      </w:pPr>
    </w:p>
    <w:p w14:paraId="21E45E87" w14:textId="77777777" w:rsidR="003B3B70" w:rsidRDefault="003B3B70" w:rsidP="00DD0862">
      <w:pPr>
        <w:pStyle w:val="normalni"/>
        <w:tabs>
          <w:tab w:val="left" w:pos="4820"/>
        </w:tabs>
        <w:jc w:val="both"/>
        <w:rPr>
          <w:rFonts w:ascii="Arial" w:hAnsi="Arial" w:cs="Arial"/>
          <w:sz w:val="20"/>
          <w:szCs w:val="20"/>
        </w:rPr>
      </w:pPr>
    </w:p>
    <w:p w14:paraId="510B2FCB" w14:textId="77777777" w:rsidR="003B3B70" w:rsidRDefault="003B3B70" w:rsidP="00DD0862">
      <w:pPr>
        <w:pStyle w:val="normalni"/>
        <w:tabs>
          <w:tab w:val="left" w:pos="4820"/>
        </w:tabs>
        <w:jc w:val="both"/>
        <w:rPr>
          <w:rFonts w:ascii="Arial" w:hAnsi="Arial" w:cs="Arial"/>
          <w:sz w:val="20"/>
          <w:szCs w:val="20"/>
        </w:rPr>
      </w:pPr>
    </w:p>
    <w:p w14:paraId="353554EA" w14:textId="77777777" w:rsidR="003B3B70" w:rsidRDefault="003B3B70" w:rsidP="00DD0862">
      <w:pPr>
        <w:pStyle w:val="normalni"/>
        <w:tabs>
          <w:tab w:val="left" w:pos="4820"/>
        </w:tabs>
        <w:jc w:val="both"/>
        <w:rPr>
          <w:rFonts w:ascii="Arial" w:hAnsi="Arial" w:cs="Arial"/>
          <w:sz w:val="20"/>
          <w:szCs w:val="20"/>
        </w:rPr>
      </w:pPr>
    </w:p>
    <w:p w14:paraId="5A076A80" w14:textId="77777777" w:rsidR="003B3B70" w:rsidRDefault="003B3B70" w:rsidP="00DD0862">
      <w:pPr>
        <w:pStyle w:val="normalni"/>
        <w:tabs>
          <w:tab w:val="left" w:pos="4820"/>
        </w:tabs>
        <w:jc w:val="both"/>
        <w:rPr>
          <w:rFonts w:ascii="Arial" w:hAnsi="Arial" w:cs="Arial"/>
          <w:sz w:val="20"/>
          <w:szCs w:val="20"/>
        </w:rPr>
      </w:pPr>
    </w:p>
    <w:p w14:paraId="698D9401" w14:textId="77777777" w:rsidR="003B3B70" w:rsidRPr="00275FC8" w:rsidRDefault="003B3B70" w:rsidP="00DD0862">
      <w:pPr>
        <w:pStyle w:val="normalni"/>
        <w:tabs>
          <w:tab w:val="left" w:pos="4820"/>
        </w:tabs>
        <w:jc w:val="both"/>
        <w:rPr>
          <w:rFonts w:ascii="Arial" w:hAnsi="Arial" w:cs="Arial"/>
          <w:sz w:val="20"/>
          <w:szCs w:val="20"/>
        </w:rPr>
      </w:pPr>
    </w:p>
    <w:p w14:paraId="2EA3F703" w14:textId="7773CC97" w:rsidR="00843190" w:rsidRPr="00275FC8" w:rsidRDefault="007F31C6" w:rsidP="003B3B70">
      <w:pPr>
        <w:pStyle w:val="normalni"/>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003B3B70">
        <w:rPr>
          <w:rFonts w:ascii="Arial" w:hAnsi="Arial" w:cs="Arial"/>
          <w:sz w:val="20"/>
          <w:szCs w:val="20"/>
        </w:rPr>
        <w:tab/>
      </w:r>
      <w:r w:rsidR="00843190" w:rsidRPr="00275FC8">
        <w:rPr>
          <w:rFonts w:ascii="Arial" w:hAnsi="Arial" w:cs="Arial"/>
          <w:sz w:val="20"/>
          <w:szCs w:val="20"/>
        </w:rPr>
        <w:t>……………………………………..</w:t>
      </w:r>
    </w:p>
    <w:p w14:paraId="6347EFF3" w14:textId="3D2E5175" w:rsidR="005623CB" w:rsidRPr="00275FC8" w:rsidRDefault="00BC0977" w:rsidP="005623CB">
      <w:pPr>
        <w:tabs>
          <w:tab w:val="center" w:pos="1800"/>
          <w:tab w:val="center" w:pos="6521"/>
        </w:tabs>
        <w:rPr>
          <w:rFonts w:ascii="Arial" w:hAnsi="Arial" w:cs="Arial"/>
          <w:sz w:val="20"/>
          <w:szCs w:val="20"/>
        </w:rPr>
      </w:pPr>
      <w:r>
        <w:rPr>
          <w:rFonts w:ascii="Arial" w:hAnsi="Arial" w:cs="Arial"/>
          <w:sz w:val="20"/>
          <w:szCs w:val="20"/>
        </w:rPr>
        <w:t xml:space="preserve">Státní veterinární ústav Praha </w:t>
      </w:r>
      <w:r w:rsidR="005623CB" w:rsidRPr="00275FC8">
        <w:rPr>
          <w:rFonts w:ascii="Arial" w:hAnsi="Arial" w:cs="Arial"/>
          <w:sz w:val="20"/>
          <w:szCs w:val="20"/>
        </w:rPr>
        <w:tab/>
      </w:r>
      <w:r w:rsidR="00441C7B">
        <w:rPr>
          <w:rFonts w:ascii="Arial" w:hAnsi="Arial" w:cs="Arial"/>
          <w:sz w:val="20"/>
          <w:szCs w:val="20"/>
        </w:rPr>
        <w:t>Building management solutions s.r.o.</w:t>
      </w:r>
    </w:p>
    <w:p w14:paraId="59CD3084" w14:textId="560EA257" w:rsidR="005623CB" w:rsidRPr="00275FC8" w:rsidRDefault="003B3B70" w:rsidP="005623CB">
      <w:pPr>
        <w:tabs>
          <w:tab w:val="center" w:pos="1800"/>
          <w:tab w:val="center" w:pos="6521"/>
        </w:tabs>
        <w:rPr>
          <w:rFonts w:ascii="Arial" w:hAnsi="Arial" w:cs="Arial"/>
          <w:sz w:val="20"/>
          <w:szCs w:val="20"/>
        </w:rPr>
      </w:pPr>
      <w:r>
        <w:rPr>
          <w:rFonts w:ascii="Arial" w:hAnsi="Arial" w:cs="Arial"/>
          <w:sz w:val="20"/>
          <w:szCs w:val="20"/>
        </w:rPr>
        <w:t xml:space="preserve">  </w:t>
      </w:r>
      <w:r w:rsidR="00D04CCD" w:rsidRPr="00275FC8">
        <w:rPr>
          <w:rFonts w:ascii="Arial" w:hAnsi="Arial" w:cs="Arial"/>
          <w:sz w:val="20"/>
          <w:szCs w:val="20"/>
        </w:rPr>
        <w:t xml:space="preserve">MVDr. </w:t>
      </w:r>
      <w:r>
        <w:rPr>
          <w:rFonts w:ascii="Arial" w:hAnsi="Arial" w:cs="Arial"/>
          <w:sz w:val="20"/>
          <w:szCs w:val="20"/>
        </w:rPr>
        <w:t>Tomáš Černý</w:t>
      </w:r>
      <w:r>
        <w:rPr>
          <w:rFonts w:ascii="Arial" w:hAnsi="Arial" w:cs="Arial"/>
          <w:sz w:val="20"/>
          <w:szCs w:val="20"/>
        </w:rPr>
        <w:tab/>
      </w:r>
      <w:r w:rsidR="00441C7B">
        <w:rPr>
          <w:rFonts w:ascii="Arial" w:hAnsi="Arial" w:cs="Arial"/>
          <w:sz w:val="20"/>
          <w:szCs w:val="20"/>
        </w:rPr>
        <w:t>Marek Bauer</w:t>
      </w:r>
    </w:p>
    <w:p w14:paraId="2FCB1FBB" w14:textId="786E71ED" w:rsidR="00C8676A" w:rsidRPr="00275FC8" w:rsidRDefault="003B3B70" w:rsidP="00CB04EE">
      <w:pPr>
        <w:tabs>
          <w:tab w:val="center" w:pos="1800"/>
          <w:tab w:val="center" w:pos="6521"/>
        </w:tabs>
        <w:rPr>
          <w:rFonts w:ascii="Arial" w:hAnsi="Arial" w:cs="Arial"/>
          <w:sz w:val="20"/>
          <w:szCs w:val="20"/>
        </w:rPr>
      </w:pPr>
      <w:r>
        <w:rPr>
          <w:rFonts w:ascii="Arial" w:hAnsi="Arial" w:cs="Arial"/>
          <w:sz w:val="20"/>
          <w:szCs w:val="20"/>
        </w:rPr>
        <w:t xml:space="preserve"> zástupce </w:t>
      </w:r>
      <w:r w:rsidR="00BC0977">
        <w:rPr>
          <w:rFonts w:ascii="Arial" w:hAnsi="Arial" w:cs="Arial"/>
          <w:sz w:val="20"/>
          <w:szCs w:val="20"/>
        </w:rPr>
        <w:t>ř</w:t>
      </w:r>
      <w:r w:rsidR="00622729" w:rsidRPr="00275FC8">
        <w:rPr>
          <w:rFonts w:ascii="Arial" w:hAnsi="Arial" w:cs="Arial"/>
          <w:sz w:val="20"/>
          <w:szCs w:val="20"/>
        </w:rPr>
        <w:t>editel</w:t>
      </w:r>
      <w:r>
        <w:rPr>
          <w:rFonts w:ascii="Arial" w:hAnsi="Arial" w:cs="Arial"/>
          <w:sz w:val="20"/>
          <w:szCs w:val="20"/>
        </w:rPr>
        <w:t>e</w:t>
      </w:r>
      <w:r w:rsidR="00BC0977">
        <w:rPr>
          <w:rFonts w:ascii="Arial" w:hAnsi="Arial" w:cs="Arial"/>
          <w:sz w:val="20"/>
          <w:szCs w:val="20"/>
        </w:rPr>
        <w:t xml:space="preserve"> SVÚ Praha</w:t>
      </w:r>
      <w:r>
        <w:rPr>
          <w:rFonts w:ascii="Arial" w:hAnsi="Arial" w:cs="Arial"/>
          <w:sz w:val="20"/>
          <w:szCs w:val="20"/>
        </w:rPr>
        <w:tab/>
      </w:r>
      <w:r w:rsidR="00441C7B">
        <w:rPr>
          <w:rFonts w:ascii="Arial" w:hAnsi="Arial" w:cs="Arial"/>
          <w:sz w:val="20"/>
          <w:szCs w:val="20"/>
        </w:rPr>
        <w:t>jednatel</w:t>
      </w:r>
    </w:p>
    <w:p w14:paraId="1E8D125E" w14:textId="7B8A161C" w:rsidR="0060795F" w:rsidRPr="00275FC8" w:rsidRDefault="00C8676A" w:rsidP="00C8676A">
      <w:pPr>
        <w:tabs>
          <w:tab w:val="center" w:pos="1800"/>
          <w:tab w:val="center" w:pos="6521"/>
        </w:tabs>
        <w:rPr>
          <w:rFonts w:ascii="Arial" w:hAnsi="Arial" w:cs="Arial"/>
          <w:sz w:val="20"/>
          <w:szCs w:val="20"/>
        </w:rPr>
      </w:pPr>
      <w:r w:rsidRPr="00275FC8">
        <w:rPr>
          <w:rFonts w:ascii="Arial" w:hAnsi="Arial" w:cs="Arial"/>
          <w:sz w:val="20"/>
          <w:szCs w:val="20"/>
        </w:rPr>
        <w:br w:type="page"/>
      </w:r>
      <w:r w:rsidR="00D329F9" w:rsidRPr="00275FC8">
        <w:rPr>
          <w:rFonts w:ascii="Arial" w:hAnsi="Arial" w:cs="Arial"/>
          <w:sz w:val="20"/>
          <w:szCs w:val="20"/>
        </w:rPr>
        <w:lastRenderedPageBreak/>
        <w:t xml:space="preserve">Příloha č. 1 příkazní smlouvy </w:t>
      </w:r>
    </w:p>
    <w:p w14:paraId="250653ED" w14:textId="77777777" w:rsidR="0060795F" w:rsidRPr="00275FC8" w:rsidRDefault="0060795F">
      <w:pPr>
        <w:pStyle w:val="normalni"/>
        <w:ind w:left="326"/>
        <w:jc w:val="both"/>
        <w:rPr>
          <w:rFonts w:ascii="Arial" w:hAnsi="Arial" w:cs="Arial"/>
          <w:sz w:val="20"/>
          <w:szCs w:val="20"/>
        </w:rPr>
      </w:pPr>
    </w:p>
    <w:p w14:paraId="7ECE7247" w14:textId="77777777" w:rsidR="00D329F9" w:rsidRPr="00275FC8" w:rsidRDefault="00D329F9" w:rsidP="00D329F9">
      <w:pPr>
        <w:pStyle w:val="Zkladntext"/>
        <w:rPr>
          <w:rFonts w:ascii="Arial" w:hAnsi="Arial" w:cs="Arial"/>
          <w:b/>
          <w:sz w:val="28"/>
        </w:rPr>
      </w:pPr>
      <w:r w:rsidRPr="00275FC8">
        <w:rPr>
          <w:rFonts w:ascii="Arial" w:hAnsi="Arial" w:cs="Arial"/>
          <w:b/>
          <w:sz w:val="28"/>
        </w:rPr>
        <w:t>Soupis činností technického dozoru stavebníka (TDS) v rámci výkonu inženýrské činnosti (IČ)</w:t>
      </w:r>
    </w:p>
    <w:p w14:paraId="5102FD10" w14:textId="6693AE64" w:rsidR="00D329F9" w:rsidRPr="00275FC8" w:rsidRDefault="00D329F9" w:rsidP="00784450">
      <w:pPr>
        <w:numPr>
          <w:ilvl w:val="0"/>
          <w:numId w:val="17"/>
        </w:numPr>
        <w:tabs>
          <w:tab w:val="clear" w:pos="360"/>
          <w:tab w:val="left" w:pos="426"/>
        </w:tabs>
        <w:spacing w:after="60"/>
        <w:ind w:left="426" w:hanging="426"/>
        <w:jc w:val="both"/>
        <w:rPr>
          <w:rFonts w:ascii="Arial" w:hAnsi="Arial" w:cs="Arial"/>
          <w:sz w:val="20"/>
        </w:rPr>
      </w:pPr>
      <w:r w:rsidRPr="00275FC8">
        <w:rPr>
          <w:rFonts w:ascii="Arial" w:hAnsi="Arial" w:cs="Arial"/>
          <w:sz w:val="20"/>
        </w:rPr>
        <w:t>Seznámení se s podklady, podle kterých bude realizovaná stavba, obzvlášť s</w:t>
      </w:r>
      <w:r w:rsidR="00045942" w:rsidRPr="00275FC8">
        <w:rPr>
          <w:rFonts w:ascii="Arial" w:hAnsi="Arial" w:cs="Arial"/>
          <w:sz w:val="20"/>
        </w:rPr>
        <w:t> </w:t>
      </w:r>
      <w:r w:rsidRPr="00275FC8">
        <w:rPr>
          <w:rFonts w:ascii="Arial" w:hAnsi="Arial" w:cs="Arial"/>
          <w:sz w:val="20"/>
        </w:rPr>
        <w:t>projekt</w:t>
      </w:r>
      <w:r w:rsidR="00045942" w:rsidRPr="00275FC8">
        <w:rPr>
          <w:rFonts w:ascii="Arial" w:hAnsi="Arial" w:cs="Arial"/>
          <w:sz w:val="20"/>
        </w:rPr>
        <w:t>ovou dokumentací</w:t>
      </w:r>
      <w:r w:rsidRPr="00275FC8">
        <w:rPr>
          <w:rFonts w:ascii="Arial" w:hAnsi="Arial" w:cs="Arial"/>
          <w:sz w:val="20"/>
        </w:rPr>
        <w:t xml:space="preserve">, s obsahem smluv o dílo a s obsahem </w:t>
      </w:r>
      <w:r w:rsidR="00045942" w:rsidRPr="00275FC8">
        <w:rPr>
          <w:rFonts w:ascii="Arial" w:hAnsi="Arial" w:cs="Arial"/>
          <w:sz w:val="20"/>
        </w:rPr>
        <w:t>stavebního povolení, souhlasů a </w:t>
      </w:r>
      <w:r w:rsidRPr="00275FC8">
        <w:rPr>
          <w:rFonts w:ascii="Arial" w:hAnsi="Arial" w:cs="Arial"/>
          <w:sz w:val="20"/>
        </w:rPr>
        <w:t>stanovisek,</w:t>
      </w:r>
    </w:p>
    <w:p w14:paraId="7AB31E9C" w14:textId="4BABA19D" w:rsidR="00D329F9" w:rsidRPr="00275FC8" w:rsidRDefault="00D329F9" w:rsidP="00784450">
      <w:pPr>
        <w:numPr>
          <w:ilvl w:val="0"/>
          <w:numId w:val="17"/>
        </w:numPr>
        <w:tabs>
          <w:tab w:val="clear" w:pos="360"/>
          <w:tab w:val="left" w:pos="426"/>
        </w:tabs>
        <w:spacing w:after="60"/>
        <w:ind w:left="426" w:hanging="426"/>
        <w:jc w:val="both"/>
        <w:rPr>
          <w:rFonts w:ascii="Arial" w:hAnsi="Arial" w:cs="Arial"/>
          <w:sz w:val="20"/>
        </w:rPr>
      </w:pPr>
      <w:r w:rsidRPr="00275FC8">
        <w:rPr>
          <w:rFonts w:ascii="Arial" w:hAnsi="Arial" w:cs="Arial"/>
          <w:sz w:val="20"/>
        </w:rPr>
        <w:t>protokolární předání staveniště zhotoviteli stavby se všemi náležitostmi, které s touto činností souvisí, včetně zápisu do stavebního (montážního) deníku,</w:t>
      </w:r>
    </w:p>
    <w:p w14:paraId="504055A5" w14:textId="5AD1E8E2" w:rsidR="00D329F9" w:rsidRPr="00BC0977" w:rsidRDefault="00D329F9" w:rsidP="00784450">
      <w:pPr>
        <w:numPr>
          <w:ilvl w:val="0"/>
          <w:numId w:val="17"/>
        </w:numPr>
        <w:tabs>
          <w:tab w:val="clear" w:pos="360"/>
          <w:tab w:val="left" w:pos="426"/>
        </w:tabs>
        <w:spacing w:after="60"/>
        <w:ind w:left="426" w:hanging="426"/>
        <w:jc w:val="both"/>
        <w:rPr>
          <w:rFonts w:ascii="Arial" w:hAnsi="Arial" w:cs="Arial"/>
          <w:sz w:val="20"/>
        </w:rPr>
      </w:pPr>
      <w:r w:rsidRPr="00275FC8">
        <w:rPr>
          <w:rFonts w:ascii="Arial" w:hAnsi="Arial" w:cs="Arial"/>
          <w:sz w:val="20"/>
        </w:rPr>
        <w:t>oznámení zahájení stavebních prací dle podmínek stavebních povolení,</w:t>
      </w:r>
    </w:p>
    <w:p w14:paraId="4F2283B1" w14:textId="658F0ABD" w:rsidR="00D329F9" w:rsidRPr="00275FC8" w:rsidRDefault="00D329F9" w:rsidP="00784450">
      <w:pPr>
        <w:numPr>
          <w:ilvl w:val="0"/>
          <w:numId w:val="17"/>
        </w:numPr>
        <w:tabs>
          <w:tab w:val="clear" w:pos="360"/>
          <w:tab w:val="left" w:pos="426"/>
        </w:tabs>
        <w:spacing w:after="60"/>
        <w:ind w:left="426" w:hanging="426"/>
        <w:jc w:val="both"/>
        <w:rPr>
          <w:rFonts w:ascii="Arial" w:hAnsi="Arial" w:cs="Arial"/>
          <w:sz w:val="20"/>
        </w:rPr>
      </w:pPr>
      <w:r w:rsidRPr="00275FC8">
        <w:rPr>
          <w:rFonts w:ascii="Arial" w:hAnsi="Arial" w:cs="Arial"/>
          <w:sz w:val="20"/>
        </w:rPr>
        <w:t xml:space="preserve">účast při kontrolním </w:t>
      </w:r>
      <w:r w:rsidR="00BC0977">
        <w:rPr>
          <w:rFonts w:ascii="Arial" w:hAnsi="Arial" w:cs="Arial"/>
          <w:sz w:val="20"/>
        </w:rPr>
        <w:t xml:space="preserve">schůzce </w:t>
      </w:r>
      <w:r w:rsidRPr="00275FC8">
        <w:rPr>
          <w:rFonts w:ascii="Arial" w:hAnsi="Arial" w:cs="Arial"/>
          <w:sz w:val="20"/>
        </w:rPr>
        <w:t>před zahájením prací,</w:t>
      </w:r>
    </w:p>
    <w:p w14:paraId="2A0E3626" w14:textId="789BD787" w:rsidR="00D329F9" w:rsidRPr="00275FC8" w:rsidRDefault="00D329F9" w:rsidP="00784450">
      <w:pPr>
        <w:numPr>
          <w:ilvl w:val="0"/>
          <w:numId w:val="17"/>
        </w:numPr>
        <w:tabs>
          <w:tab w:val="clear" w:pos="360"/>
          <w:tab w:val="left" w:pos="426"/>
        </w:tabs>
        <w:spacing w:after="60"/>
        <w:ind w:left="426" w:hanging="426"/>
        <w:jc w:val="both"/>
        <w:rPr>
          <w:rFonts w:ascii="Arial" w:hAnsi="Arial" w:cs="Arial"/>
          <w:sz w:val="20"/>
        </w:rPr>
      </w:pPr>
      <w:r w:rsidRPr="00275FC8">
        <w:rPr>
          <w:rFonts w:ascii="Arial" w:hAnsi="Arial" w:cs="Arial"/>
          <w:sz w:val="20"/>
        </w:rPr>
        <w:t>kontrola provádění stavebních a montážních prací podle schválené projektové dokumentace</w:t>
      </w:r>
      <w:r w:rsidR="0039219C" w:rsidRPr="00275FC8">
        <w:rPr>
          <w:rFonts w:ascii="Arial" w:hAnsi="Arial" w:cs="Arial"/>
          <w:sz w:val="20"/>
        </w:rPr>
        <w:t xml:space="preserve"> a</w:t>
      </w:r>
      <w:r w:rsidR="00AC0A27" w:rsidRPr="00275FC8">
        <w:rPr>
          <w:rFonts w:ascii="Arial" w:hAnsi="Arial" w:cs="Arial"/>
          <w:sz w:val="20"/>
        </w:rPr>
        <w:t xml:space="preserve"> podle</w:t>
      </w:r>
      <w:r w:rsidR="0039219C" w:rsidRPr="00275FC8">
        <w:rPr>
          <w:rFonts w:ascii="Arial" w:hAnsi="Arial" w:cs="Arial"/>
          <w:sz w:val="20"/>
        </w:rPr>
        <w:t xml:space="preserve"> </w:t>
      </w:r>
      <w:r w:rsidR="00AC0A27" w:rsidRPr="00275FC8">
        <w:rPr>
          <w:rFonts w:ascii="Arial" w:hAnsi="Arial" w:cs="Arial"/>
          <w:sz w:val="20"/>
        </w:rPr>
        <w:t xml:space="preserve">aktuálního </w:t>
      </w:r>
      <w:r w:rsidR="0039219C" w:rsidRPr="00275FC8">
        <w:rPr>
          <w:rFonts w:ascii="Arial" w:hAnsi="Arial" w:cs="Arial"/>
          <w:sz w:val="20"/>
        </w:rPr>
        <w:t>harmonogramu</w:t>
      </w:r>
      <w:r w:rsidR="00AC0A27" w:rsidRPr="00275FC8">
        <w:rPr>
          <w:rFonts w:ascii="Arial" w:hAnsi="Arial" w:cs="Arial"/>
          <w:sz w:val="20"/>
        </w:rPr>
        <w:t xml:space="preserve"> stavby</w:t>
      </w:r>
      <w:r w:rsidRPr="00275FC8">
        <w:rPr>
          <w:rFonts w:ascii="Arial" w:hAnsi="Arial" w:cs="Arial"/>
          <w:sz w:val="20"/>
        </w:rPr>
        <w:t>,</w:t>
      </w:r>
    </w:p>
    <w:p w14:paraId="7E401BDA" w14:textId="4EC95B35" w:rsidR="00D329F9" w:rsidRPr="00275FC8" w:rsidRDefault="00D329F9" w:rsidP="00784450">
      <w:pPr>
        <w:numPr>
          <w:ilvl w:val="0"/>
          <w:numId w:val="17"/>
        </w:numPr>
        <w:tabs>
          <w:tab w:val="clear" w:pos="360"/>
          <w:tab w:val="left" w:pos="426"/>
        </w:tabs>
        <w:spacing w:after="60"/>
        <w:ind w:left="426" w:hanging="426"/>
        <w:jc w:val="both"/>
        <w:rPr>
          <w:rFonts w:ascii="Arial" w:hAnsi="Arial" w:cs="Arial"/>
          <w:sz w:val="20"/>
        </w:rPr>
      </w:pPr>
      <w:r w:rsidRPr="00275FC8">
        <w:rPr>
          <w:rFonts w:ascii="Arial" w:hAnsi="Arial" w:cs="Arial"/>
          <w:sz w:val="20"/>
        </w:rPr>
        <w:t xml:space="preserve">kontrola dodržení podmínek stavebního povolení, podmínek vydaných závazných stanovisek a opatření </w:t>
      </w:r>
      <w:r w:rsidRPr="00D13F5E">
        <w:rPr>
          <w:rFonts w:ascii="Arial" w:hAnsi="Arial" w:cs="Arial"/>
          <w:sz w:val="20"/>
        </w:rPr>
        <w:t>stavebního dohledu</w:t>
      </w:r>
      <w:r w:rsidRPr="00275FC8">
        <w:rPr>
          <w:rFonts w:ascii="Arial" w:hAnsi="Arial" w:cs="Arial"/>
          <w:sz w:val="20"/>
        </w:rPr>
        <w:t xml:space="preserve"> po dobu realizace stavby,</w:t>
      </w:r>
    </w:p>
    <w:p w14:paraId="7C798868" w14:textId="4A963321" w:rsidR="00D329F9" w:rsidRPr="00275FC8" w:rsidRDefault="00D329F9" w:rsidP="00784450">
      <w:pPr>
        <w:numPr>
          <w:ilvl w:val="0"/>
          <w:numId w:val="17"/>
        </w:numPr>
        <w:tabs>
          <w:tab w:val="clear" w:pos="360"/>
          <w:tab w:val="left" w:pos="426"/>
        </w:tabs>
        <w:spacing w:after="60"/>
        <w:ind w:left="426" w:hanging="426"/>
        <w:jc w:val="both"/>
        <w:rPr>
          <w:rFonts w:ascii="Arial" w:hAnsi="Arial" w:cs="Arial"/>
          <w:sz w:val="20"/>
        </w:rPr>
      </w:pPr>
      <w:r w:rsidRPr="00275FC8">
        <w:rPr>
          <w:rFonts w:ascii="Arial" w:hAnsi="Arial" w:cs="Arial"/>
          <w:sz w:val="20"/>
        </w:rPr>
        <w:t>zajištění a organizace kontrolních dnů stavby,</w:t>
      </w:r>
    </w:p>
    <w:p w14:paraId="5D72F4B1" w14:textId="1FFFB116" w:rsidR="00D329F9" w:rsidRPr="00275FC8" w:rsidRDefault="00D329F9" w:rsidP="00784450">
      <w:pPr>
        <w:numPr>
          <w:ilvl w:val="0"/>
          <w:numId w:val="17"/>
        </w:numPr>
        <w:tabs>
          <w:tab w:val="clear" w:pos="360"/>
          <w:tab w:val="left" w:pos="426"/>
        </w:tabs>
        <w:spacing w:after="60"/>
        <w:ind w:left="426" w:hanging="426"/>
        <w:jc w:val="both"/>
        <w:rPr>
          <w:rFonts w:ascii="Arial" w:hAnsi="Arial" w:cs="Arial"/>
          <w:sz w:val="20"/>
        </w:rPr>
      </w:pPr>
      <w:r w:rsidRPr="00275FC8">
        <w:rPr>
          <w:rFonts w:ascii="Arial" w:hAnsi="Arial" w:cs="Arial"/>
          <w:sz w:val="20"/>
        </w:rPr>
        <w:t xml:space="preserve">zajištění </w:t>
      </w:r>
      <w:r w:rsidR="00454BB1" w:rsidRPr="00275FC8">
        <w:rPr>
          <w:rFonts w:ascii="Arial" w:hAnsi="Arial" w:cs="Arial"/>
          <w:sz w:val="20"/>
        </w:rPr>
        <w:t xml:space="preserve">kontroly </w:t>
      </w:r>
      <w:r w:rsidRPr="00275FC8">
        <w:rPr>
          <w:rFonts w:ascii="Arial" w:hAnsi="Arial" w:cs="Arial"/>
          <w:sz w:val="20"/>
        </w:rPr>
        <w:t>systematického doplňování dokumentace skutečného provedení stavby, podle které se stavba realizuje a evidenci dokumentace dokončených částí stavby,</w:t>
      </w:r>
    </w:p>
    <w:p w14:paraId="496D1E0E" w14:textId="5708AE91" w:rsidR="00045942" w:rsidRPr="00275FC8" w:rsidRDefault="00045942" w:rsidP="00784450">
      <w:pPr>
        <w:numPr>
          <w:ilvl w:val="0"/>
          <w:numId w:val="17"/>
        </w:numPr>
        <w:tabs>
          <w:tab w:val="clear" w:pos="360"/>
          <w:tab w:val="left" w:pos="426"/>
        </w:tabs>
        <w:spacing w:after="60"/>
        <w:ind w:left="426" w:hanging="426"/>
        <w:jc w:val="both"/>
        <w:rPr>
          <w:rFonts w:ascii="Arial" w:hAnsi="Arial" w:cs="Arial"/>
          <w:sz w:val="20"/>
        </w:rPr>
      </w:pPr>
      <w:r w:rsidRPr="00275FC8">
        <w:rPr>
          <w:rFonts w:ascii="Arial" w:hAnsi="Arial" w:cs="Arial"/>
          <w:sz w:val="20"/>
        </w:rPr>
        <w:t>posouzení navrhovaných změn stavby z pohledu jejich potřebnosti a vhodnosti, finanční efektivity a vlivu na harmonogram akce,</w:t>
      </w:r>
    </w:p>
    <w:p w14:paraId="1E220E55" w14:textId="031DDAA1" w:rsidR="00D329F9" w:rsidRPr="00275FC8" w:rsidRDefault="00045942" w:rsidP="00784450">
      <w:pPr>
        <w:numPr>
          <w:ilvl w:val="0"/>
          <w:numId w:val="17"/>
        </w:numPr>
        <w:tabs>
          <w:tab w:val="clear" w:pos="360"/>
          <w:tab w:val="left" w:pos="426"/>
        </w:tabs>
        <w:spacing w:after="60"/>
        <w:ind w:left="426" w:hanging="426"/>
        <w:jc w:val="both"/>
        <w:rPr>
          <w:rFonts w:ascii="Arial" w:hAnsi="Arial" w:cs="Arial"/>
          <w:sz w:val="16"/>
          <w:szCs w:val="20"/>
        </w:rPr>
      </w:pPr>
      <w:r w:rsidRPr="00275FC8">
        <w:rPr>
          <w:rFonts w:ascii="Arial" w:hAnsi="Arial" w:cs="Arial"/>
          <w:sz w:val="20"/>
        </w:rPr>
        <w:t>kontrola a vyjadřování se ke změnovým listům,</w:t>
      </w:r>
    </w:p>
    <w:p w14:paraId="7BDCA244" w14:textId="105AF103" w:rsidR="00D329F9" w:rsidRPr="00275FC8" w:rsidRDefault="00D329F9" w:rsidP="00784450">
      <w:pPr>
        <w:numPr>
          <w:ilvl w:val="0"/>
          <w:numId w:val="17"/>
        </w:numPr>
        <w:tabs>
          <w:tab w:val="clear" w:pos="360"/>
          <w:tab w:val="left" w:pos="426"/>
        </w:tabs>
        <w:spacing w:after="60"/>
        <w:ind w:left="426" w:hanging="426"/>
        <w:jc w:val="both"/>
        <w:rPr>
          <w:rFonts w:ascii="Arial" w:hAnsi="Arial" w:cs="Arial"/>
          <w:sz w:val="20"/>
        </w:rPr>
      </w:pPr>
      <w:r w:rsidRPr="00275FC8">
        <w:rPr>
          <w:rFonts w:ascii="Arial" w:hAnsi="Arial" w:cs="Arial"/>
          <w:sz w:val="20"/>
        </w:rPr>
        <w:t xml:space="preserve">informování zástupce </w:t>
      </w:r>
      <w:r w:rsidR="00045942" w:rsidRPr="00275FC8">
        <w:rPr>
          <w:rFonts w:ascii="Arial" w:hAnsi="Arial" w:cs="Arial"/>
          <w:sz w:val="20"/>
        </w:rPr>
        <w:t>příkazníka</w:t>
      </w:r>
      <w:r w:rsidRPr="00275FC8">
        <w:rPr>
          <w:rFonts w:ascii="Arial" w:hAnsi="Arial" w:cs="Arial"/>
          <w:sz w:val="20"/>
        </w:rPr>
        <w:t xml:space="preserve"> o všech závažných okolnostech majících vliv na cenu, termín dokončení, kvalitu prací, nedodržení podmínek vydaných rozhodnutí a stanovisek apod. </w:t>
      </w:r>
    </w:p>
    <w:p w14:paraId="5A4A0BE1" w14:textId="2F8BF483" w:rsidR="00D329F9" w:rsidRPr="00275FC8" w:rsidRDefault="00D329F9" w:rsidP="00784450">
      <w:pPr>
        <w:numPr>
          <w:ilvl w:val="0"/>
          <w:numId w:val="17"/>
        </w:numPr>
        <w:tabs>
          <w:tab w:val="clear" w:pos="360"/>
          <w:tab w:val="left" w:pos="426"/>
        </w:tabs>
        <w:spacing w:after="60"/>
        <w:ind w:left="426" w:hanging="426"/>
        <w:jc w:val="both"/>
        <w:rPr>
          <w:rFonts w:ascii="Arial" w:hAnsi="Arial" w:cs="Arial"/>
          <w:sz w:val="20"/>
        </w:rPr>
      </w:pPr>
      <w:r w:rsidRPr="00275FC8">
        <w:rPr>
          <w:rFonts w:ascii="Arial" w:hAnsi="Arial" w:cs="Arial"/>
          <w:sz w:val="20"/>
        </w:rPr>
        <w:t>pravidelné provádění kontroly věcné a cenové správnosti (včetně úplnosti oceňovacích podkladů) a daňových dokladů, jejich soulad s podmín</w:t>
      </w:r>
      <w:r w:rsidR="00045942" w:rsidRPr="00275FC8">
        <w:rPr>
          <w:rFonts w:ascii="Arial" w:hAnsi="Arial" w:cs="Arial"/>
          <w:sz w:val="20"/>
        </w:rPr>
        <w:t>kami uvedenými ve smlouvách a </w:t>
      </w:r>
      <w:r w:rsidRPr="00275FC8">
        <w:rPr>
          <w:rFonts w:ascii="Arial" w:hAnsi="Arial" w:cs="Arial"/>
          <w:sz w:val="20"/>
        </w:rPr>
        <w:t xml:space="preserve">jejich předkládání k úhradě, průběžné provádění </w:t>
      </w:r>
      <w:r w:rsidR="00045942" w:rsidRPr="00275FC8">
        <w:rPr>
          <w:rFonts w:ascii="Arial" w:hAnsi="Arial" w:cs="Arial"/>
          <w:sz w:val="20"/>
        </w:rPr>
        <w:t>odsouhlasení s údaji vedenými v </w:t>
      </w:r>
      <w:r w:rsidRPr="00275FC8">
        <w:rPr>
          <w:rFonts w:ascii="Arial" w:hAnsi="Arial" w:cs="Arial"/>
          <w:sz w:val="20"/>
        </w:rPr>
        <w:t>plánech o zajištění financování stavby zadavatele,</w:t>
      </w:r>
    </w:p>
    <w:p w14:paraId="65B69645" w14:textId="3331BC40" w:rsidR="00D329F9" w:rsidRPr="00275FC8" w:rsidRDefault="00D329F9" w:rsidP="00784450">
      <w:pPr>
        <w:numPr>
          <w:ilvl w:val="0"/>
          <w:numId w:val="17"/>
        </w:numPr>
        <w:tabs>
          <w:tab w:val="clear" w:pos="360"/>
          <w:tab w:val="left" w:pos="426"/>
        </w:tabs>
        <w:spacing w:after="60"/>
        <w:ind w:left="426" w:hanging="426"/>
        <w:jc w:val="both"/>
        <w:rPr>
          <w:rFonts w:ascii="Arial" w:hAnsi="Arial" w:cs="Arial"/>
          <w:sz w:val="20"/>
        </w:rPr>
      </w:pPr>
      <w:r w:rsidRPr="00275FC8">
        <w:rPr>
          <w:rFonts w:ascii="Arial" w:hAnsi="Arial" w:cs="Arial"/>
          <w:sz w:val="20"/>
        </w:rPr>
        <w:t>průběžné zpracováv</w:t>
      </w:r>
      <w:r w:rsidR="00045942" w:rsidRPr="00275FC8">
        <w:rPr>
          <w:rFonts w:ascii="Arial" w:hAnsi="Arial" w:cs="Arial"/>
          <w:sz w:val="20"/>
        </w:rPr>
        <w:t xml:space="preserve">ání přehledu čerpaných nákladů </w:t>
      </w:r>
      <w:r w:rsidRPr="00275FC8">
        <w:rPr>
          <w:rFonts w:ascii="Arial" w:hAnsi="Arial" w:cs="Arial"/>
          <w:sz w:val="20"/>
        </w:rPr>
        <w:t>(po objektech, souborech, celkem apod.),</w:t>
      </w:r>
    </w:p>
    <w:p w14:paraId="52CBD392" w14:textId="56FF85C7" w:rsidR="00D329F9" w:rsidRPr="00BC0977" w:rsidRDefault="00D329F9" w:rsidP="00784450">
      <w:pPr>
        <w:numPr>
          <w:ilvl w:val="0"/>
          <w:numId w:val="17"/>
        </w:numPr>
        <w:tabs>
          <w:tab w:val="clear" w:pos="360"/>
          <w:tab w:val="left" w:pos="426"/>
        </w:tabs>
        <w:spacing w:after="60"/>
        <w:ind w:left="426" w:hanging="426"/>
        <w:jc w:val="both"/>
        <w:rPr>
          <w:rFonts w:ascii="Arial" w:hAnsi="Arial" w:cs="Arial"/>
          <w:sz w:val="20"/>
        </w:rPr>
      </w:pPr>
      <w:r w:rsidRPr="00275FC8">
        <w:rPr>
          <w:rFonts w:ascii="Arial" w:hAnsi="Arial" w:cs="Arial"/>
          <w:sz w:val="20"/>
        </w:rPr>
        <w:t>provádění kontroly těch částí dodávek, které budou v dalším postupu zakryté nebo se stanou dalším postupem prací nepřístupnými, o výsledku ko</w:t>
      </w:r>
      <w:r w:rsidR="00045942" w:rsidRPr="00275FC8">
        <w:rPr>
          <w:rFonts w:ascii="Arial" w:hAnsi="Arial" w:cs="Arial"/>
          <w:sz w:val="20"/>
        </w:rPr>
        <w:t>ntroly provádí zápisy ve </w:t>
      </w:r>
      <w:r w:rsidRPr="00275FC8">
        <w:rPr>
          <w:rFonts w:ascii="Arial" w:hAnsi="Arial" w:cs="Arial"/>
          <w:sz w:val="20"/>
        </w:rPr>
        <w:t>stavebním deníku, včetně fotodokumentace</w:t>
      </w:r>
      <w:r w:rsidR="00BC0977">
        <w:rPr>
          <w:rFonts w:ascii="Arial" w:hAnsi="Arial" w:cs="Arial"/>
          <w:sz w:val="20"/>
        </w:rPr>
        <w:t>,</w:t>
      </w:r>
    </w:p>
    <w:p w14:paraId="70805AE8" w14:textId="211FAB68" w:rsidR="00D329F9" w:rsidRPr="00275FC8" w:rsidRDefault="00D329F9" w:rsidP="00784450">
      <w:pPr>
        <w:numPr>
          <w:ilvl w:val="0"/>
          <w:numId w:val="17"/>
        </w:numPr>
        <w:tabs>
          <w:tab w:val="clear" w:pos="360"/>
          <w:tab w:val="left" w:pos="426"/>
        </w:tabs>
        <w:spacing w:after="60"/>
        <w:ind w:left="426" w:hanging="426"/>
        <w:jc w:val="both"/>
        <w:rPr>
          <w:rFonts w:ascii="Arial" w:hAnsi="Arial" w:cs="Arial"/>
          <w:sz w:val="20"/>
        </w:rPr>
      </w:pPr>
      <w:r w:rsidRPr="00275FC8">
        <w:rPr>
          <w:rFonts w:ascii="Arial" w:hAnsi="Arial" w:cs="Arial"/>
          <w:sz w:val="20"/>
        </w:rPr>
        <w:t xml:space="preserve">spolupráce </w:t>
      </w:r>
      <w:r w:rsidR="00045942" w:rsidRPr="00275FC8">
        <w:rPr>
          <w:rFonts w:ascii="Arial" w:hAnsi="Arial" w:cs="Arial"/>
          <w:sz w:val="20"/>
        </w:rPr>
        <w:t>s autorským dozorem</w:t>
      </w:r>
      <w:r w:rsidRPr="00275FC8">
        <w:rPr>
          <w:rFonts w:ascii="Arial" w:hAnsi="Arial" w:cs="Arial"/>
          <w:sz w:val="20"/>
        </w:rPr>
        <w:t xml:space="preserve"> při</w:t>
      </w:r>
      <w:r w:rsidR="000536C5" w:rsidRPr="00275FC8">
        <w:rPr>
          <w:rFonts w:ascii="Arial" w:hAnsi="Arial" w:cs="Arial"/>
          <w:sz w:val="20"/>
        </w:rPr>
        <w:t> </w:t>
      </w:r>
      <w:r w:rsidRPr="00275FC8">
        <w:rPr>
          <w:rFonts w:ascii="Arial" w:hAnsi="Arial" w:cs="Arial"/>
          <w:sz w:val="20"/>
        </w:rPr>
        <w:t>zajišťování souladu realizovaných dodávek a prací s</w:t>
      </w:r>
      <w:r w:rsidR="00045942" w:rsidRPr="00275FC8">
        <w:rPr>
          <w:rFonts w:ascii="Arial" w:hAnsi="Arial" w:cs="Arial"/>
          <w:sz w:val="20"/>
        </w:rPr>
        <w:t> projektovou dokumentací díla</w:t>
      </w:r>
      <w:r w:rsidRPr="00275FC8">
        <w:rPr>
          <w:rFonts w:ascii="Arial" w:hAnsi="Arial" w:cs="Arial"/>
          <w:sz w:val="20"/>
        </w:rPr>
        <w:t>,</w:t>
      </w:r>
    </w:p>
    <w:p w14:paraId="072C7271" w14:textId="624711ED" w:rsidR="00D329F9" w:rsidRPr="00275FC8" w:rsidRDefault="00D329F9" w:rsidP="00784450">
      <w:pPr>
        <w:numPr>
          <w:ilvl w:val="0"/>
          <w:numId w:val="17"/>
        </w:numPr>
        <w:tabs>
          <w:tab w:val="clear" w:pos="360"/>
          <w:tab w:val="left" w:pos="426"/>
        </w:tabs>
        <w:spacing w:after="60"/>
        <w:ind w:left="426" w:hanging="426"/>
        <w:jc w:val="both"/>
        <w:rPr>
          <w:rFonts w:ascii="Arial" w:hAnsi="Arial" w:cs="Arial"/>
          <w:sz w:val="20"/>
        </w:rPr>
      </w:pPr>
      <w:r w:rsidRPr="00275FC8">
        <w:rPr>
          <w:rFonts w:ascii="Arial" w:hAnsi="Arial" w:cs="Arial"/>
          <w:sz w:val="20"/>
        </w:rPr>
        <w:t>spolupráce s projektantem a zhotovitelem při provádění nebo navrhování opatření na</w:t>
      </w:r>
      <w:r w:rsidR="000536C5" w:rsidRPr="00275FC8">
        <w:rPr>
          <w:rFonts w:ascii="Arial" w:hAnsi="Arial" w:cs="Arial"/>
          <w:sz w:val="20"/>
        </w:rPr>
        <w:t> </w:t>
      </w:r>
      <w:r w:rsidRPr="00275FC8">
        <w:rPr>
          <w:rFonts w:ascii="Arial" w:hAnsi="Arial" w:cs="Arial"/>
          <w:sz w:val="20"/>
        </w:rPr>
        <w:t>odstranění případných závad projektu,</w:t>
      </w:r>
    </w:p>
    <w:p w14:paraId="4F2F0BC7" w14:textId="1C3E6DDA" w:rsidR="00D329F9" w:rsidRPr="00275FC8" w:rsidRDefault="00D329F9" w:rsidP="00784450">
      <w:pPr>
        <w:numPr>
          <w:ilvl w:val="0"/>
          <w:numId w:val="17"/>
        </w:numPr>
        <w:tabs>
          <w:tab w:val="clear" w:pos="360"/>
          <w:tab w:val="left" w:pos="426"/>
        </w:tabs>
        <w:spacing w:after="60"/>
        <w:ind w:left="426" w:hanging="426"/>
        <w:jc w:val="both"/>
        <w:rPr>
          <w:rFonts w:ascii="Arial" w:hAnsi="Arial" w:cs="Arial"/>
          <w:sz w:val="20"/>
        </w:rPr>
      </w:pPr>
      <w:r w:rsidRPr="00275FC8">
        <w:rPr>
          <w:rFonts w:ascii="Arial" w:hAnsi="Arial" w:cs="Arial"/>
          <w:sz w:val="20"/>
        </w:rPr>
        <w:t>zajištění kontroly provádění předepsaných a dohodnutých zkoušek materiálů, konstrukcí a</w:t>
      </w:r>
      <w:r w:rsidR="000536C5" w:rsidRPr="00275FC8">
        <w:rPr>
          <w:rFonts w:ascii="Arial" w:hAnsi="Arial" w:cs="Arial"/>
          <w:sz w:val="20"/>
        </w:rPr>
        <w:t> </w:t>
      </w:r>
      <w:r w:rsidRPr="00275FC8">
        <w:rPr>
          <w:rFonts w:ascii="Arial" w:hAnsi="Arial" w:cs="Arial"/>
          <w:sz w:val="20"/>
        </w:rPr>
        <w:t>prací, kontrolu jejich výsledků, vyžaduje a ukládá doklady, které prokazují kvalitu prováděných prací a dodávek (certifikáty, atesty, protokoly</w:t>
      </w:r>
      <w:r w:rsidR="00836C85" w:rsidRPr="00275FC8">
        <w:rPr>
          <w:rFonts w:ascii="Arial" w:hAnsi="Arial" w:cs="Arial"/>
          <w:sz w:val="20"/>
        </w:rPr>
        <w:t>, revize el. zařízení</w:t>
      </w:r>
      <w:r w:rsidRPr="00275FC8">
        <w:rPr>
          <w:rFonts w:ascii="Arial" w:hAnsi="Arial" w:cs="Arial"/>
          <w:sz w:val="20"/>
        </w:rPr>
        <w:t xml:space="preserve"> apod.),</w:t>
      </w:r>
    </w:p>
    <w:p w14:paraId="6AFDEAF6" w14:textId="6592B053" w:rsidR="00D329F9" w:rsidRPr="00BC0977" w:rsidRDefault="00D329F9" w:rsidP="00784450">
      <w:pPr>
        <w:numPr>
          <w:ilvl w:val="0"/>
          <w:numId w:val="17"/>
        </w:numPr>
        <w:tabs>
          <w:tab w:val="clear" w:pos="360"/>
          <w:tab w:val="left" w:pos="426"/>
        </w:tabs>
        <w:spacing w:after="60"/>
        <w:ind w:left="426" w:hanging="426"/>
        <w:jc w:val="both"/>
        <w:rPr>
          <w:rFonts w:ascii="Arial" w:hAnsi="Arial" w:cs="Arial"/>
          <w:sz w:val="20"/>
        </w:rPr>
      </w:pPr>
      <w:r w:rsidRPr="00275FC8">
        <w:rPr>
          <w:rFonts w:ascii="Arial" w:hAnsi="Arial" w:cs="Arial"/>
          <w:sz w:val="20"/>
        </w:rPr>
        <w:t>sledování vedení stavebních a montážních deníků v souladu s podmínkami uvedenými v příslušných smlouvách a provádění zápisů do stavebních a montážních deníků,</w:t>
      </w:r>
    </w:p>
    <w:p w14:paraId="2A2BD036" w14:textId="77777777" w:rsidR="00D329F9" w:rsidRPr="00275FC8" w:rsidRDefault="00D329F9" w:rsidP="00784450">
      <w:pPr>
        <w:numPr>
          <w:ilvl w:val="0"/>
          <w:numId w:val="17"/>
        </w:numPr>
        <w:tabs>
          <w:tab w:val="clear" w:pos="360"/>
          <w:tab w:val="left" w:pos="426"/>
        </w:tabs>
        <w:spacing w:after="60"/>
        <w:ind w:left="426" w:hanging="426"/>
        <w:jc w:val="both"/>
        <w:rPr>
          <w:rFonts w:ascii="Arial" w:hAnsi="Arial" w:cs="Arial"/>
          <w:sz w:val="20"/>
        </w:rPr>
      </w:pPr>
      <w:r w:rsidRPr="00275FC8">
        <w:rPr>
          <w:rFonts w:ascii="Arial" w:hAnsi="Arial" w:cs="Arial"/>
          <w:sz w:val="20"/>
        </w:rPr>
        <w:t>spolupráce se zaměstnanci zhotovitelů při provádění opatření na odvrácení nebo omezení škod při ohrožení stavby živelnými událostmi,</w:t>
      </w:r>
    </w:p>
    <w:p w14:paraId="6DDF705F" w14:textId="3D89295F" w:rsidR="00D329F9" w:rsidRPr="00275FC8" w:rsidRDefault="000B3DEC" w:rsidP="00784450">
      <w:pPr>
        <w:numPr>
          <w:ilvl w:val="0"/>
          <w:numId w:val="17"/>
        </w:numPr>
        <w:tabs>
          <w:tab w:val="clear" w:pos="360"/>
          <w:tab w:val="left" w:pos="426"/>
        </w:tabs>
        <w:spacing w:after="60"/>
        <w:ind w:left="426" w:hanging="426"/>
        <w:jc w:val="both"/>
        <w:rPr>
          <w:rFonts w:ascii="Arial" w:hAnsi="Arial" w:cs="Arial"/>
          <w:sz w:val="20"/>
        </w:rPr>
      </w:pPr>
      <w:r w:rsidRPr="00275FC8">
        <w:rPr>
          <w:rFonts w:ascii="Arial" w:hAnsi="Arial" w:cs="Arial"/>
          <w:sz w:val="20"/>
        </w:rPr>
        <w:t>schválení navržen</w:t>
      </w:r>
      <w:r w:rsidR="008238D1">
        <w:rPr>
          <w:rFonts w:ascii="Arial" w:hAnsi="Arial" w:cs="Arial"/>
          <w:sz w:val="20"/>
        </w:rPr>
        <w:t>ých</w:t>
      </w:r>
      <w:r w:rsidRPr="00275FC8">
        <w:rPr>
          <w:rFonts w:ascii="Arial" w:hAnsi="Arial" w:cs="Arial"/>
          <w:sz w:val="20"/>
        </w:rPr>
        <w:t xml:space="preserve"> technologických postupů</w:t>
      </w:r>
      <w:r w:rsidR="007F31C6">
        <w:rPr>
          <w:rFonts w:ascii="Arial" w:hAnsi="Arial" w:cs="Arial"/>
          <w:sz w:val="20"/>
        </w:rPr>
        <w:t xml:space="preserve"> z pohledu BOZP</w:t>
      </w:r>
      <w:r w:rsidRPr="00275FC8">
        <w:rPr>
          <w:rFonts w:ascii="Arial" w:hAnsi="Arial" w:cs="Arial"/>
          <w:sz w:val="20"/>
        </w:rPr>
        <w:t xml:space="preserve"> a </w:t>
      </w:r>
      <w:r w:rsidR="00D329F9" w:rsidRPr="00275FC8">
        <w:rPr>
          <w:rFonts w:ascii="Arial" w:hAnsi="Arial" w:cs="Arial"/>
          <w:sz w:val="20"/>
        </w:rPr>
        <w:t>kontrola</w:t>
      </w:r>
      <w:r w:rsidRPr="00275FC8">
        <w:rPr>
          <w:rFonts w:ascii="Arial" w:hAnsi="Arial" w:cs="Arial"/>
          <w:sz w:val="20"/>
        </w:rPr>
        <w:t xml:space="preserve"> jejich</w:t>
      </w:r>
      <w:r w:rsidR="00D329F9" w:rsidRPr="00275FC8">
        <w:rPr>
          <w:rFonts w:ascii="Arial" w:hAnsi="Arial" w:cs="Arial"/>
          <w:sz w:val="20"/>
        </w:rPr>
        <w:t xml:space="preserve"> dodržování </w:t>
      </w:r>
      <w:r w:rsidRPr="00275FC8">
        <w:rPr>
          <w:rFonts w:ascii="Arial" w:hAnsi="Arial" w:cs="Arial"/>
          <w:sz w:val="20"/>
        </w:rPr>
        <w:t>u</w:t>
      </w:r>
      <w:r w:rsidR="00D329F9" w:rsidRPr="00275FC8">
        <w:rPr>
          <w:rFonts w:ascii="Arial" w:hAnsi="Arial" w:cs="Arial"/>
          <w:sz w:val="20"/>
        </w:rPr>
        <w:t xml:space="preserve"> všech prací dle závazných nebo doporučených technických norem,</w:t>
      </w:r>
      <w:r w:rsidR="0039219C" w:rsidRPr="00275FC8">
        <w:rPr>
          <w:rFonts w:ascii="Arial" w:hAnsi="Arial" w:cs="Arial"/>
          <w:sz w:val="20"/>
        </w:rPr>
        <w:t xml:space="preserve"> schválení a kontrola kontrolního a</w:t>
      </w:r>
      <w:r w:rsidR="000536C5" w:rsidRPr="00275FC8">
        <w:rPr>
          <w:rFonts w:ascii="Arial" w:hAnsi="Arial" w:cs="Arial"/>
          <w:sz w:val="20"/>
        </w:rPr>
        <w:t> </w:t>
      </w:r>
      <w:r w:rsidR="0039219C" w:rsidRPr="00275FC8">
        <w:rPr>
          <w:rFonts w:ascii="Arial" w:hAnsi="Arial" w:cs="Arial"/>
          <w:sz w:val="20"/>
        </w:rPr>
        <w:t>zkušebního plánu</w:t>
      </w:r>
      <w:r w:rsidR="00BC0977">
        <w:rPr>
          <w:rFonts w:ascii="Arial" w:hAnsi="Arial" w:cs="Arial"/>
          <w:sz w:val="20"/>
        </w:rPr>
        <w:t>,</w:t>
      </w:r>
    </w:p>
    <w:p w14:paraId="2FE6D4AA" w14:textId="77777777" w:rsidR="00D329F9" w:rsidRPr="00275FC8" w:rsidRDefault="00D329F9" w:rsidP="00784450">
      <w:pPr>
        <w:numPr>
          <w:ilvl w:val="0"/>
          <w:numId w:val="17"/>
        </w:numPr>
        <w:tabs>
          <w:tab w:val="clear" w:pos="360"/>
          <w:tab w:val="left" w:pos="426"/>
        </w:tabs>
        <w:spacing w:after="60"/>
        <w:ind w:left="426" w:hanging="426"/>
        <w:jc w:val="both"/>
        <w:rPr>
          <w:rFonts w:ascii="Arial" w:hAnsi="Arial" w:cs="Arial"/>
          <w:sz w:val="20"/>
        </w:rPr>
      </w:pPr>
      <w:r w:rsidRPr="00275FC8">
        <w:rPr>
          <w:rFonts w:ascii="Arial" w:hAnsi="Arial" w:cs="Arial"/>
          <w:sz w:val="20"/>
        </w:rPr>
        <w:t>provádění kontroly řádného uskladnění materiálu, strojů a konstrukcí,</w:t>
      </w:r>
    </w:p>
    <w:p w14:paraId="457943D1" w14:textId="7593BF5F" w:rsidR="00D329F9" w:rsidRPr="00275FC8" w:rsidRDefault="00D329F9" w:rsidP="00784450">
      <w:pPr>
        <w:numPr>
          <w:ilvl w:val="0"/>
          <w:numId w:val="17"/>
        </w:numPr>
        <w:tabs>
          <w:tab w:val="clear" w:pos="360"/>
          <w:tab w:val="left" w:pos="426"/>
        </w:tabs>
        <w:spacing w:after="60"/>
        <w:ind w:left="426" w:hanging="426"/>
        <w:jc w:val="both"/>
        <w:rPr>
          <w:rFonts w:ascii="Arial" w:hAnsi="Arial" w:cs="Arial"/>
          <w:sz w:val="20"/>
        </w:rPr>
      </w:pPr>
      <w:r w:rsidRPr="00275FC8">
        <w:rPr>
          <w:rFonts w:ascii="Arial" w:hAnsi="Arial" w:cs="Arial"/>
          <w:sz w:val="20"/>
        </w:rPr>
        <w:t>kontrola postup</w:t>
      </w:r>
      <w:r w:rsidR="0024551E" w:rsidRPr="00275FC8">
        <w:rPr>
          <w:rFonts w:ascii="Arial" w:hAnsi="Arial" w:cs="Arial"/>
          <w:sz w:val="20"/>
        </w:rPr>
        <w:t>u</w:t>
      </w:r>
      <w:r w:rsidRPr="00275FC8">
        <w:rPr>
          <w:rFonts w:ascii="Arial" w:hAnsi="Arial" w:cs="Arial"/>
          <w:sz w:val="20"/>
        </w:rPr>
        <w:t xml:space="preserve"> prací podle časového plánu stavby a smluvní</w:t>
      </w:r>
      <w:r w:rsidR="0024551E" w:rsidRPr="00275FC8">
        <w:rPr>
          <w:rFonts w:ascii="Arial" w:hAnsi="Arial" w:cs="Arial"/>
          <w:sz w:val="20"/>
        </w:rPr>
        <w:t>ch</w:t>
      </w:r>
      <w:r w:rsidRPr="00275FC8">
        <w:rPr>
          <w:rFonts w:ascii="Arial" w:hAnsi="Arial" w:cs="Arial"/>
          <w:sz w:val="20"/>
        </w:rPr>
        <w:t xml:space="preserve"> ustanovení s upozorněním dodavatele na nedodržení termínů, včetně přípravy podkladů pro uplatnění majetkových sankcí,</w:t>
      </w:r>
    </w:p>
    <w:p w14:paraId="0CF29D5C" w14:textId="3A48C91E" w:rsidR="00D329F9" w:rsidRPr="00275FC8" w:rsidRDefault="00BC0977" w:rsidP="007B65FD">
      <w:pPr>
        <w:tabs>
          <w:tab w:val="left" w:pos="426"/>
        </w:tabs>
        <w:spacing w:after="60"/>
        <w:ind w:left="426" w:hanging="426"/>
        <w:jc w:val="both"/>
        <w:rPr>
          <w:rFonts w:ascii="Arial" w:hAnsi="Arial" w:cs="Arial"/>
          <w:sz w:val="20"/>
        </w:rPr>
      </w:pPr>
      <w:r>
        <w:rPr>
          <w:rFonts w:ascii="Arial" w:hAnsi="Arial" w:cs="Arial"/>
          <w:sz w:val="20"/>
        </w:rPr>
        <w:t>24</w:t>
      </w:r>
      <w:r w:rsidR="00D329F9" w:rsidRPr="00275FC8">
        <w:rPr>
          <w:rFonts w:ascii="Arial" w:hAnsi="Arial" w:cs="Arial"/>
          <w:sz w:val="20"/>
        </w:rPr>
        <w:t>. příprava podkladů pro odevzdání a převzetí stavby nebo její části a zajištění, aby předání a převzetí bylo dokumentováno písemným dokladem</w:t>
      </w:r>
      <w:r w:rsidR="000536C5" w:rsidRPr="00275FC8">
        <w:rPr>
          <w:rFonts w:ascii="Arial" w:hAnsi="Arial" w:cs="Arial"/>
          <w:sz w:val="20"/>
        </w:rPr>
        <w:t>,</w:t>
      </w:r>
      <w:r w:rsidR="00D329F9" w:rsidRPr="00275FC8">
        <w:rPr>
          <w:rFonts w:ascii="Arial" w:hAnsi="Arial" w:cs="Arial"/>
          <w:sz w:val="20"/>
        </w:rPr>
        <w:t xml:space="preserve"> tj. zápisem o předání a převzetí díla,</w:t>
      </w:r>
    </w:p>
    <w:p w14:paraId="536A6EC4" w14:textId="7837D246" w:rsidR="00D329F9" w:rsidRPr="00275FC8" w:rsidRDefault="00BC0977" w:rsidP="007F31C6">
      <w:pPr>
        <w:tabs>
          <w:tab w:val="left" w:pos="426"/>
        </w:tabs>
        <w:spacing w:after="60"/>
        <w:ind w:left="426" w:hanging="426"/>
        <w:jc w:val="both"/>
        <w:rPr>
          <w:rFonts w:ascii="Arial" w:hAnsi="Arial" w:cs="Arial"/>
          <w:sz w:val="20"/>
        </w:rPr>
      </w:pPr>
      <w:r>
        <w:rPr>
          <w:rFonts w:ascii="Arial" w:hAnsi="Arial" w:cs="Arial"/>
          <w:sz w:val="20"/>
        </w:rPr>
        <w:t>25</w:t>
      </w:r>
      <w:r w:rsidR="00D329F9" w:rsidRPr="00275FC8">
        <w:rPr>
          <w:rFonts w:ascii="Arial" w:hAnsi="Arial" w:cs="Arial"/>
          <w:sz w:val="20"/>
        </w:rPr>
        <w:t xml:space="preserve">.  </w:t>
      </w:r>
      <w:r w:rsidR="00B04DEF" w:rsidRPr="00275FC8">
        <w:rPr>
          <w:rFonts w:ascii="Arial" w:hAnsi="Arial" w:cs="Arial"/>
          <w:sz w:val="20"/>
        </w:rPr>
        <w:tab/>
      </w:r>
      <w:r w:rsidR="00D329F9" w:rsidRPr="00275FC8">
        <w:rPr>
          <w:rFonts w:ascii="Arial" w:hAnsi="Arial" w:cs="Arial"/>
          <w:sz w:val="20"/>
        </w:rPr>
        <w:t>kontrola odstraňování vad a nedodělků, zjištěných při předávání stavby v dohodnutých termínech,</w:t>
      </w:r>
    </w:p>
    <w:p w14:paraId="352832CA" w14:textId="3493CEEF" w:rsidR="00D329F9" w:rsidRPr="00275FC8" w:rsidRDefault="007F31C6" w:rsidP="00B04DEF">
      <w:pPr>
        <w:tabs>
          <w:tab w:val="left" w:pos="426"/>
        </w:tabs>
        <w:spacing w:after="60"/>
        <w:ind w:left="426" w:hanging="426"/>
        <w:jc w:val="both"/>
        <w:rPr>
          <w:rFonts w:ascii="Arial" w:hAnsi="Arial" w:cs="Arial"/>
          <w:sz w:val="20"/>
        </w:rPr>
      </w:pPr>
      <w:r>
        <w:rPr>
          <w:rFonts w:ascii="Arial" w:hAnsi="Arial" w:cs="Arial"/>
          <w:sz w:val="20"/>
        </w:rPr>
        <w:t>26</w:t>
      </w:r>
      <w:r w:rsidR="00D329F9" w:rsidRPr="00275FC8">
        <w:rPr>
          <w:rFonts w:ascii="Arial" w:hAnsi="Arial" w:cs="Arial"/>
          <w:sz w:val="20"/>
        </w:rPr>
        <w:t xml:space="preserve">. </w:t>
      </w:r>
      <w:r w:rsidR="00B04DEF" w:rsidRPr="00275FC8">
        <w:rPr>
          <w:rFonts w:ascii="Arial" w:hAnsi="Arial" w:cs="Arial"/>
          <w:sz w:val="20"/>
        </w:rPr>
        <w:tab/>
      </w:r>
      <w:r w:rsidR="00D329F9" w:rsidRPr="00275FC8">
        <w:rPr>
          <w:rFonts w:ascii="Arial" w:hAnsi="Arial" w:cs="Arial"/>
          <w:sz w:val="20"/>
        </w:rPr>
        <w:t>kontrola vyklizení staveniště zhotovitelem v požadovaném rozsahu a termínu,</w:t>
      </w:r>
    </w:p>
    <w:p w14:paraId="17124A0C" w14:textId="229695FC" w:rsidR="00D329F9" w:rsidRPr="00275FC8" w:rsidRDefault="007F31C6" w:rsidP="00B04DEF">
      <w:pPr>
        <w:tabs>
          <w:tab w:val="left" w:pos="426"/>
        </w:tabs>
        <w:spacing w:after="60"/>
        <w:ind w:left="426" w:hanging="426"/>
        <w:jc w:val="both"/>
        <w:rPr>
          <w:rFonts w:ascii="Arial" w:hAnsi="Arial" w:cs="Arial"/>
          <w:sz w:val="20"/>
        </w:rPr>
      </w:pPr>
      <w:r>
        <w:rPr>
          <w:rFonts w:ascii="Arial" w:hAnsi="Arial" w:cs="Arial"/>
          <w:sz w:val="20"/>
        </w:rPr>
        <w:t>27</w:t>
      </w:r>
      <w:r w:rsidR="00BC0977">
        <w:rPr>
          <w:rFonts w:ascii="Arial" w:hAnsi="Arial" w:cs="Arial"/>
          <w:sz w:val="20"/>
        </w:rPr>
        <w:t>.</w:t>
      </w:r>
      <w:r w:rsidR="007B65FD" w:rsidRPr="00275FC8">
        <w:rPr>
          <w:rFonts w:ascii="Arial" w:hAnsi="Arial" w:cs="Arial"/>
          <w:sz w:val="20"/>
        </w:rPr>
        <w:tab/>
      </w:r>
      <w:r w:rsidR="00D329F9" w:rsidRPr="00275FC8">
        <w:rPr>
          <w:rFonts w:ascii="Arial" w:hAnsi="Arial" w:cs="Arial"/>
          <w:sz w:val="20"/>
        </w:rPr>
        <w:t>kontroluje odstranění závad zjištěných při závěrečné kontrolní prohlídce</w:t>
      </w:r>
      <w:r>
        <w:rPr>
          <w:rFonts w:ascii="Arial" w:hAnsi="Arial" w:cs="Arial"/>
          <w:sz w:val="20"/>
        </w:rPr>
        <w:t>,</w:t>
      </w:r>
      <w:r w:rsidR="00D329F9" w:rsidRPr="00275FC8">
        <w:rPr>
          <w:rFonts w:ascii="Arial" w:hAnsi="Arial" w:cs="Arial"/>
          <w:sz w:val="20"/>
        </w:rPr>
        <w:t xml:space="preserve"> </w:t>
      </w:r>
    </w:p>
    <w:p w14:paraId="6B5A3420" w14:textId="142DA78D" w:rsidR="00D329F9" w:rsidRPr="00275FC8" w:rsidRDefault="007F31C6" w:rsidP="00B04DEF">
      <w:pPr>
        <w:tabs>
          <w:tab w:val="left" w:pos="426"/>
        </w:tabs>
        <w:spacing w:after="60"/>
        <w:ind w:left="426" w:hanging="426"/>
        <w:jc w:val="both"/>
        <w:rPr>
          <w:rFonts w:ascii="Arial" w:hAnsi="Arial" w:cs="Arial"/>
          <w:sz w:val="20"/>
        </w:rPr>
      </w:pPr>
      <w:r>
        <w:rPr>
          <w:rFonts w:ascii="Arial" w:hAnsi="Arial" w:cs="Arial"/>
          <w:sz w:val="20"/>
        </w:rPr>
        <w:lastRenderedPageBreak/>
        <w:t>28.</w:t>
      </w:r>
      <w:r w:rsidR="007B65FD" w:rsidRPr="00275FC8">
        <w:rPr>
          <w:rFonts w:ascii="Arial" w:hAnsi="Arial" w:cs="Arial"/>
          <w:sz w:val="20"/>
        </w:rPr>
        <w:tab/>
      </w:r>
      <w:r w:rsidR="000B0A14" w:rsidRPr="00275FC8">
        <w:rPr>
          <w:rFonts w:ascii="Arial" w:hAnsi="Arial" w:cs="Arial"/>
          <w:sz w:val="20"/>
        </w:rPr>
        <w:t xml:space="preserve">dohled nad </w:t>
      </w:r>
      <w:r w:rsidR="00045942" w:rsidRPr="00275FC8">
        <w:rPr>
          <w:rFonts w:ascii="Arial" w:hAnsi="Arial" w:cs="Arial"/>
          <w:sz w:val="20"/>
        </w:rPr>
        <w:t>zajištění</w:t>
      </w:r>
      <w:r w:rsidR="000B0A14" w:rsidRPr="00275FC8">
        <w:rPr>
          <w:rFonts w:ascii="Arial" w:hAnsi="Arial" w:cs="Arial"/>
          <w:sz w:val="20"/>
        </w:rPr>
        <w:t>m</w:t>
      </w:r>
      <w:r w:rsidR="00045942" w:rsidRPr="00275FC8">
        <w:rPr>
          <w:rFonts w:ascii="Arial" w:hAnsi="Arial" w:cs="Arial"/>
          <w:sz w:val="20"/>
        </w:rPr>
        <w:t xml:space="preserve"> kompletace</w:t>
      </w:r>
      <w:r w:rsidR="00D329F9" w:rsidRPr="00275FC8">
        <w:rPr>
          <w:rFonts w:ascii="Arial" w:hAnsi="Arial" w:cs="Arial"/>
          <w:sz w:val="20"/>
        </w:rPr>
        <w:t xml:space="preserve"> a předání dokumentace skutečného provedení a všech originálů dokumentů dokončené stavby</w:t>
      </w:r>
      <w:r w:rsidR="00CC3792" w:rsidRPr="00275FC8">
        <w:rPr>
          <w:rFonts w:ascii="Arial" w:hAnsi="Arial" w:cs="Arial"/>
          <w:sz w:val="20"/>
        </w:rPr>
        <w:t>,</w:t>
      </w:r>
    </w:p>
    <w:p w14:paraId="7E8EA782" w14:textId="020D6CAA" w:rsidR="00D329F9" w:rsidRPr="00275FC8" w:rsidRDefault="00D329F9" w:rsidP="00B04DEF">
      <w:pPr>
        <w:tabs>
          <w:tab w:val="left" w:pos="426"/>
        </w:tabs>
        <w:spacing w:after="60"/>
        <w:ind w:left="426" w:hanging="426"/>
        <w:jc w:val="both"/>
        <w:rPr>
          <w:rFonts w:ascii="Arial" w:hAnsi="Arial" w:cs="Arial"/>
          <w:sz w:val="20"/>
        </w:rPr>
      </w:pPr>
      <w:r w:rsidRPr="00275FC8">
        <w:rPr>
          <w:rFonts w:ascii="Arial" w:hAnsi="Arial" w:cs="Arial"/>
          <w:sz w:val="20"/>
        </w:rPr>
        <w:t>3</w:t>
      </w:r>
      <w:r w:rsidR="00BC0977">
        <w:rPr>
          <w:rFonts w:ascii="Arial" w:hAnsi="Arial" w:cs="Arial"/>
          <w:sz w:val="20"/>
        </w:rPr>
        <w:t>0</w:t>
      </w:r>
      <w:r w:rsidRPr="00275FC8">
        <w:rPr>
          <w:rFonts w:ascii="Arial" w:hAnsi="Arial" w:cs="Arial"/>
          <w:sz w:val="20"/>
        </w:rPr>
        <w:t xml:space="preserve">. </w:t>
      </w:r>
      <w:r w:rsidR="00087668" w:rsidRPr="00275FC8">
        <w:rPr>
          <w:rFonts w:ascii="Arial" w:hAnsi="Arial" w:cs="Arial"/>
          <w:sz w:val="20"/>
        </w:rPr>
        <w:tab/>
      </w:r>
      <w:r w:rsidRPr="00275FC8">
        <w:rPr>
          <w:rFonts w:ascii="Arial" w:hAnsi="Arial" w:cs="Arial"/>
          <w:sz w:val="20"/>
        </w:rPr>
        <w:t>zpracování podkladů pro závěrečné technicko-ekonomické vyhodnocení stavby</w:t>
      </w:r>
      <w:r w:rsidR="00CC3792" w:rsidRPr="00275FC8">
        <w:rPr>
          <w:rFonts w:ascii="Arial" w:hAnsi="Arial" w:cs="Arial"/>
          <w:sz w:val="20"/>
        </w:rPr>
        <w:t>,</w:t>
      </w:r>
    </w:p>
    <w:p w14:paraId="41BD180B" w14:textId="0604A271" w:rsidR="0082507E" w:rsidRDefault="00BC0977" w:rsidP="00B04DEF">
      <w:pPr>
        <w:tabs>
          <w:tab w:val="left" w:pos="426"/>
        </w:tabs>
        <w:spacing w:after="60"/>
        <w:ind w:left="426" w:hanging="426"/>
        <w:jc w:val="both"/>
        <w:rPr>
          <w:rFonts w:ascii="Arial" w:hAnsi="Arial" w:cs="Arial"/>
          <w:sz w:val="20"/>
        </w:rPr>
      </w:pPr>
      <w:r>
        <w:rPr>
          <w:rFonts w:ascii="Arial" w:hAnsi="Arial" w:cs="Arial"/>
          <w:sz w:val="20"/>
        </w:rPr>
        <w:t>31</w:t>
      </w:r>
      <w:r w:rsidR="00D329F9" w:rsidRPr="00275FC8">
        <w:rPr>
          <w:rFonts w:ascii="Arial" w:hAnsi="Arial" w:cs="Arial"/>
          <w:sz w:val="20"/>
        </w:rPr>
        <w:t xml:space="preserve">. </w:t>
      </w:r>
      <w:r w:rsidR="00087668" w:rsidRPr="00275FC8">
        <w:rPr>
          <w:rFonts w:ascii="Arial" w:hAnsi="Arial" w:cs="Arial"/>
          <w:sz w:val="20"/>
        </w:rPr>
        <w:tab/>
      </w:r>
      <w:r w:rsidR="00D329F9" w:rsidRPr="00275FC8">
        <w:rPr>
          <w:rFonts w:ascii="Arial" w:hAnsi="Arial" w:cs="Arial"/>
          <w:sz w:val="20"/>
        </w:rPr>
        <w:t>zpracování závěrečné zprávy</w:t>
      </w:r>
      <w:r w:rsidR="00CC3792" w:rsidRPr="00275FC8">
        <w:rPr>
          <w:rFonts w:ascii="Arial" w:hAnsi="Arial" w:cs="Arial"/>
          <w:sz w:val="20"/>
        </w:rPr>
        <w:t>.</w:t>
      </w:r>
    </w:p>
    <w:p w14:paraId="0E50348B" w14:textId="77777777" w:rsidR="0082507E" w:rsidRDefault="0082507E" w:rsidP="00B04DEF">
      <w:pPr>
        <w:spacing w:after="60"/>
        <w:jc w:val="both"/>
        <w:rPr>
          <w:rFonts w:ascii="Arial" w:hAnsi="Arial" w:cs="Arial"/>
          <w:sz w:val="20"/>
        </w:rPr>
      </w:pPr>
    </w:p>
    <w:p w14:paraId="50B5C1C0" w14:textId="77777777" w:rsidR="003120C1" w:rsidRDefault="003120C1" w:rsidP="00B04DEF">
      <w:pPr>
        <w:spacing w:after="60"/>
        <w:jc w:val="both"/>
        <w:rPr>
          <w:rFonts w:ascii="Arial" w:hAnsi="Arial" w:cs="Arial"/>
          <w:sz w:val="20"/>
        </w:rPr>
      </w:pPr>
    </w:p>
    <w:p w14:paraId="67D6D144" w14:textId="77777777" w:rsidR="003120C1" w:rsidRDefault="003120C1" w:rsidP="00B04DEF">
      <w:pPr>
        <w:spacing w:after="60"/>
        <w:jc w:val="both"/>
        <w:rPr>
          <w:rFonts w:ascii="Arial" w:hAnsi="Arial" w:cs="Arial"/>
          <w:sz w:val="20"/>
        </w:rPr>
      </w:pPr>
    </w:p>
    <w:p w14:paraId="37271AD6" w14:textId="77777777" w:rsidR="003120C1" w:rsidRDefault="003120C1" w:rsidP="00B04DEF">
      <w:pPr>
        <w:spacing w:after="60"/>
        <w:jc w:val="both"/>
        <w:rPr>
          <w:rFonts w:ascii="Arial" w:hAnsi="Arial" w:cs="Arial"/>
          <w:sz w:val="20"/>
        </w:rPr>
      </w:pPr>
    </w:p>
    <w:p w14:paraId="723D4441" w14:textId="77777777" w:rsidR="003120C1" w:rsidRDefault="003120C1" w:rsidP="00B04DEF">
      <w:pPr>
        <w:spacing w:after="60"/>
        <w:jc w:val="both"/>
        <w:rPr>
          <w:rFonts w:ascii="Arial" w:hAnsi="Arial" w:cs="Arial"/>
          <w:sz w:val="20"/>
        </w:rPr>
      </w:pPr>
    </w:p>
    <w:p w14:paraId="33705A84" w14:textId="77777777" w:rsidR="003120C1" w:rsidRDefault="003120C1" w:rsidP="00B04DEF">
      <w:pPr>
        <w:spacing w:after="60"/>
        <w:jc w:val="both"/>
        <w:rPr>
          <w:rFonts w:ascii="Arial" w:hAnsi="Arial" w:cs="Arial"/>
          <w:sz w:val="20"/>
        </w:rPr>
      </w:pPr>
    </w:p>
    <w:p w14:paraId="784D38D1" w14:textId="77777777" w:rsidR="003120C1" w:rsidRDefault="003120C1" w:rsidP="00B04DEF">
      <w:pPr>
        <w:spacing w:after="60"/>
        <w:jc w:val="both"/>
        <w:rPr>
          <w:rFonts w:ascii="Arial" w:hAnsi="Arial" w:cs="Arial"/>
          <w:sz w:val="20"/>
        </w:rPr>
      </w:pPr>
    </w:p>
    <w:p w14:paraId="458992FA" w14:textId="77777777" w:rsidR="003120C1" w:rsidRDefault="003120C1" w:rsidP="00B04DEF">
      <w:pPr>
        <w:spacing w:after="60"/>
        <w:jc w:val="both"/>
        <w:rPr>
          <w:rFonts w:ascii="Arial" w:hAnsi="Arial" w:cs="Arial"/>
          <w:sz w:val="20"/>
        </w:rPr>
      </w:pPr>
    </w:p>
    <w:p w14:paraId="49D84D9F" w14:textId="77777777" w:rsidR="003120C1" w:rsidRDefault="003120C1" w:rsidP="00B04DEF">
      <w:pPr>
        <w:spacing w:after="60"/>
        <w:jc w:val="both"/>
        <w:rPr>
          <w:rFonts w:ascii="Arial" w:hAnsi="Arial" w:cs="Arial"/>
          <w:sz w:val="20"/>
        </w:rPr>
      </w:pPr>
    </w:p>
    <w:p w14:paraId="0A26AD93" w14:textId="77777777" w:rsidR="003120C1" w:rsidRDefault="003120C1" w:rsidP="00B04DEF">
      <w:pPr>
        <w:spacing w:after="60"/>
        <w:jc w:val="both"/>
        <w:rPr>
          <w:rFonts w:ascii="Arial" w:hAnsi="Arial" w:cs="Arial"/>
          <w:sz w:val="20"/>
        </w:rPr>
      </w:pPr>
    </w:p>
    <w:p w14:paraId="08DD8798" w14:textId="77777777" w:rsidR="003120C1" w:rsidRDefault="003120C1" w:rsidP="00B04DEF">
      <w:pPr>
        <w:spacing w:after="60"/>
        <w:jc w:val="both"/>
        <w:rPr>
          <w:rFonts w:ascii="Arial" w:hAnsi="Arial" w:cs="Arial"/>
          <w:sz w:val="20"/>
        </w:rPr>
      </w:pPr>
    </w:p>
    <w:p w14:paraId="35A7859F" w14:textId="77777777" w:rsidR="003120C1" w:rsidRDefault="003120C1" w:rsidP="00B04DEF">
      <w:pPr>
        <w:spacing w:after="60"/>
        <w:jc w:val="both"/>
        <w:rPr>
          <w:rFonts w:ascii="Arial" w:hAnsi="Arial" w:cs="Arial"/>
          <w:sz w:val="20"/>
        </w:rPr>
      </w:pPr>
    </w:p>
    <w:p w14:paraId="76BDEF76" w14:textId="77777777" w:rsidR="003120C1" w:rsidRDefault="003120C1" w:rsidP="00B04DEF">
      <w:pPr>
        <w:spacing w:after="60"/>
        <w:jc w:val="both"/>
        <w:rPr>
          <w:rFonts w:ascii="Arial" w:hAnsi="Arial" w:cs="Arial"/>
          <w:sz w:val="20"/>
        </w:rPr>
      </w:pPr>
    </w:p>
    <w:p w14:paraId="6F9885BD" w14:textId="77777777" w:rsidR="003120C1" w:rsidRDefault="003120C1" w:rsidP="00B04DEF">
      <w:pPr>
        <w:spacing w:after="60"/>
        <w:jc w:val="both"/>
        <w:rPr>
          <w:rFonts w:ascii="Arial" w:hAnsi="Arial" w:cs="Arial"/>
          <w:sz w:val="20"/>
        </w:rPr>
      </w:pPr>
    </w:p>
    <w:p w14:paraId="494F97E0" w14:textId="77777777" w:rsidR="003120C1" w:rsidRDefault="003120C1" w:rsidP="00B04DEF">
      <w:pPr>
        <w:spacing w:after="60"/>
        <w:jc w:val="both"/>
        <w:rPr>
          <w:rFonts w:ascii="Arial" w:hAnsi="Arial" w:cs="Arial"/>
          <w:sz w:val="20"/>
        </w:rPr>
      </w:pPr>
    </w:p>
    <w:p w14:paraId="0D823BBA" w14:textId="77777777" w:rsidR="003120C1" w:rsidRDefault="003120C1" w:rsidP="00B04DEF">
      <w:pPr>
        <w:spacing w:after="60"/>
        <w:jc w:val="both"/>
        <w:rPr>
          <w:rFonts w:ascii="Arial" w:hAnsi="Arial" w:cs="Arial"/>
          <w:sz w:val="20"/>
        </w:rPr>
      </w:pPr>
    </w:p>
    <w:p w14:paraId="583A0FC2" w14:textId="77777777" w:rsidR="003120C1" w:rsidRDefault="003120C1" w:rsidP="00B04DEF">
      <w:pPr>
        <w:spacing w:after="60"/>
        <w:jc w:val="both"/>
        <w:rPr>
          <w:rFonts w:ascii="Arial" w:hAnsi="Arial" w:cs="Arial"/>
          <w:sz w:val="20"/>
        </w:rPr>
      </w:pPr>
    </w:p>
    <w:p w14:paraId="467B605D" w14:textId="77777777" w:rsidR="003120C1" w:rsidRDefault="003120C1" w:rsidP="00B04DEF">
      <w:pPr>
        <w:spacing w:after="60"/>
        <w:jc w:val="both"/>
        <w:rPr>
          <w:rFonts w:ascii="Arial" w:hAnsi="Arial" w:cs="Arial"/>
          <w:sz w:val="20"/>
        </w:rPr>
      </w:pPr>
    </w:p>
    <w:p w14:paraId="062CB64A" w14:textId="77777777" w:rsidR="003120C1" w:rsidRDefault="003120C1" w:rsidP="00B04DEF">
      <w:pPr>
        <w:spacing w:after="60"/>
        <w:jc w:val="both"/>
        <w:rPr>
          <w:rFonts w:ascii="Arial" w:hAnsi="Arial" w:cs="Arial"/>
          <w:sz w:val="20"/>
        </w:rPr>
      </w:pPr>
    </w:p>
    <w:p w14:paraId="7C59FAF0" w14:textId="77777777" w:rsidR="003120C1" w:rsidRDefault="003120C1" w:rsidP="00B04DEF">
      <w:pPr>
        <w:spacing w:after="60"/>
        <w:jc w:val="both"/>
        <w:rPr>
          <w:rFonts w:ascii="Arial" w:hAnsi="Arial" w:cs="Arial"/>
          <w:sz w:val="20"/>
        </w:rPr>
      </w:pPr>
    </w:p>
    <w:p w14:paraId="22FCC306" w14:textId="77777777" w:rsidR="003120C1" w:rsidRDefault="003120C1" w:rsidP="00B04DEF">
      <w:pPr>
        <w:spacing w:after="60"/>
        <w:jc w:val="both"/>
        <w:rPr>
          <w:rFonts w:ascii="Arial" w:hAnsi="Arial" w:cs="Arial"/>
          <w:sz w:val="20"/>
        </w:rPr>
      </w:pPr>
    </w:p>
    <w:p w14:paraId="55D27DFE" w14:textId="77777777" w:rsidR="003120C1" w:rsidRDefault="003120C1" w:rsidP="00B04DEF">
      <w:pPr>
        <w:spacing w:after="60"/>
        <w:jc w:val="both"/>
        <w:rPr>
          <w:rFonts w:ascii="Arial" w:hAnsi="Arial" w:cs="Arial"/>
          <w:sz w:val="20"/>
        </w:rPr>
      </w:pPr>
    </w:p>
    <w:p w14:paraId="073857B0" w14:textId="77777777" w:rsidR="003120C1" w:rsidRDefault="003120C1" w:rsidP="00B04DEF">
      <w:pPr>
        <w:spacing w:after="60"/>
        <w:jc w:val="both"/>
        <w:rPr>
          <w:rFonts w:ascii="Arial" w:hAnsi="Arial" w:cs="Arial"/>
          <w:sz w:val="20"/>
        </w:rPr>
      </w:pPr>
    </w:p>
    <w:p w14:paraId="1788A952" w14:textId="77777777" w:rsidR="003120C1" w:rsidRDefault="003120C1" w:rsidP="00B04DEF">
      <w:pPr>
        <w:spacing w:after="60"/>
        <w:jc w:val="both"/>
        <w:rPr>
          <w:rFonts w:ascii="Arial" w:hAnsi="Arial" w:cs="Arial"/>
          <w:sz w:val="20"/>
        </w:rPr>
      </w:pPr>
    </w:p>
    <w:p w14:paraId="70D472F9" w14:textId="77777777" w:rsidR="003120C1" w:rsidRDefault="003120C1" w:rsidP="00B04DEF">
      <w:pPr>
        <w:spacing w:after="60"/>
        <w:jc w:val="both"/>
        <w:rPr>
          <w:rFonts w:ascii="Arial" w:hAnsi="Arial" w:cs="Arial"/>
          <w:sz w:val="20"/>
        </w:rPr>
      </w:pPr>
    </w:p>
    <w:p w14:paraId="214B9F8A" w14:textId="77777777" w:rsidR="003120C1" w:rsidRDefault="003120C1" w:rsidP="00B04DEF">
      <w:pPr>
        <w:spacing w:after="60"/>
        <w:jc w:val="both"/>
        <w:rPr>
          <w:rFonts w:ascii="Arial" w:hAnsi="Arial" w:cs="Arial"/>
          <w:sz w:val="20"/>
        </w:rPr>
      </w:pPr>
    </w:p>
    <w:p w14:paraId="6D3425F4" w14:textId="77777777" w:rsidR="003120C1" w:rsidRDefault="003120C1" w:rsidP="00B04DEF">
      <w:pPr>
        <w:spacing w:after="60"/>
        <w:jc w:val="both"/>
        <w:rPr>
          <w:rFonts w:ascii="Arial" w:hAnsi="Arial" w:cs="Arial"/>
          <w:sz w:val="20"/>
        </w:rPr>
      </w:pPr>
    </w:p>
    <w:p w14:paraId="04A10405" w14:textId="77777777" w:rsidR="003120C1" w:rsidRDefault="003120C1" w:rsidP="00B04DEF">
      <w:pPr>
        <w:spacing w:after="60"/>
        <w:jc w:val="both"/>
        <w:rPr>
          <w:rFonts w:ascii="Arial" w:hAnsi="Arial" w:cs="Arial"/>
          <w:sz w:val="20"/>
        </w:rPr>
      </w:pPr>
    </w:p>
    <w:p w14:paraId="3023E964" w14:textId="77777777" w:rsidR="003120C1" w:rsidRDefault="003120C1" w:rsidP="00B04DEF">
      <w:pPr>
        <w:spacing w:after="60"/>
        <w:jc w:val="both"/>
        <w:rPr>
          <w:rFonts w:ascii="Arial" w:hAnsi="Arial" w:cs="Arial"/>
          <w:sz w:val="20"/>
        </w:rPr>
      </w:pPr>
    </w:p>
    <w:p w14:paraId="6CBD764B" w14:textId="77777777" w:rsidR="003120C1" w:rsidRDefault="003120C1" w:rsidP="00B04DEF">
      <w:pPr>
        <w:spacing w:after="60"/>
        <w:jc w:val="both"/>
        <w:rPr>
          <w:rFonts w:ascii="Arial" w:hAnsi="Arial" w:cs="Arial"/>
          <w:sz w:val="20"/>
        </w:rPr>
      </w:pPr>
    </w:p>
    <w:p w14:paraId="3B701AB3" w14:textId="77777777" w:rsidR="003120C1" w:rsidRDefault="003120C1" w:rsidP="00B04DEF">
      <w:pPr>
        <w:spacing w:after="60"/>
        <w:jc w:val="both"/>
        <w:rPr>
          <w:rFonts w:ascii="Arial" w:hAnsi="Arial" w:cs="Arial"/>
          <w:sz w:val="20"/>
        </w:rPr>
      </w:pPr>
    </w:p>
    <w:p w14:paraId="56BD1DD1" w14:textId="77777777" w:rsidR="003120C1" w:rsidRDefault="003120C1" w:rsidP="00B04DEF">
      <w:pPr>
        <w:spacing w:after="60"/>
        <w:jc w:val="both"/>
        <w:rPr>
          <w:rFonts w:ascii="Arial" w:hAnsi="Arial" w:cs="Arial"/>
          <w:sz w:val="20"/>
        </w:rPr>
      </w:pPr>
    </w:p>
    <w:p w14:paraId="302DBE22" w14:textId="77777777" w:rsidR="003120C1" w:rsidRDefault="003120C1" w:rsidP="00B04DEF">
      <w:pPr>
        <w:spacing w:after="60"/>
        <w:jc w:val="both"/>
        <w:rPr>
          <w:rFonts w:ascii="Arial" w:hAnsi="Arial" w:cs="Arial"/>
          <w:sz w:val="20"/>
        </w:rPr>
      </w:pPr>
    </w:p>
    <w:p w14:paraId="65E3E4B5" w14:textId="77777777" w:rsidR="003120C1" w:rsidRPr="00275FC8" w:rsidRDefault="003120C1" w:rsidP="00B04DEF">
      <w:pPr>
        <w:spacing w:after="60"/>
        <w:jc w:val="both"/>
        <w:rPr>
          <w:rFonts w:ascii="Arial" w:hAnsi="Arial" w:cs="Arial"/>
          <w:sz w:val="20"/>
        </w:rPr>
      </w:pPr>
    </w:p>
    <w:sectPr w:rsidR="003120C1" w:rsidRPr="00275FC8" w:rsidSect="00D93537">
      <w:footerReference w:type="even" r:id="rId8"/>
      <w:footerReference w:type="default" r:id="rId9"/>
      <w:pgSz w:w="11906" w:h="16838" w:code="9"/>
      <w:pgMar w:top="1440" w:right="1418" w:bottom="1259"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AB53B" w14:textId="77777777" w:rsidR="00947FC7" w:rsidRDefault="00947FC7">
      <w:r>
        <w:separator/>
      </w:r>
    </w:p>
  </w:endnote>
  <w:endnote w:type="continuationSeparator" w:id="0">
    <w:p w14:paraId="3CE8C891" w14:textId="77777777" w:rsidR="00947FC7" w:rsidRDefault="0094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Sans Serif">
    <w:panose1 w:val="00000000000000000000"/>
    <w:charset w:val="EE"/>
    <w:family w:val="swiss"/>
    <w:notTrueType/>
    <w:pitch w:val="variable"/>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7A59" w14:textId="77777777" w:rsidR="00BF23B2" w:rsidRDefault="00BF23B2" w:rsidP="009A7EB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83C5EBB" w14:textId="77777777" w:rsidR="00BF23B2" w:rsidRDefault="00BF23B2" w:rsidP="001848F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9723" w14:textId="77777777" w:rsidR="00BF23B2" w:rsidRPr="001848FA" w:rsidRDefault="00BF23B2" w:rsidP="001848FA">
    <w:pPr>
      <w:pStyle w:val="Zpat"/>
      <w:framePr w:wrap="around" w:vAnchor="text" w:hAnchor="margin" w:xAlign="right" w:y="1"/>
      <w:jc w:val="center"/>
      <w:rPr>
        <w:rStyle w:val="slostrnky"/>
        <w:rFonts w:ascii="Arial" w:hAnsi="Arial" w:cs="Arial"/>
        <w:sz w:val="20"/>
        <w:szCs w:val="20"/>
      </w:rPr>
    </w:pPr>
    <w:r w:rsidRPr="001848FA">
      <w:rPr>
        <w:rStyle w:val="slostrnky"/>
        <w:rFonts w:ascii="Arial" w:hAnsi="Arial" w:cs="Arial"/>
        <w:sz w:val="20"/>
        <w:szCs w:val="20"/>
      </w:rPr>
      <w:fldChar w:fldCharType="begin"/>
    </w:r>
    <w:r w:rsidRPr="001848FA">
      <w:rPr>
        <w:rStyle w:val="slostrnky"/>
        <w:rFonts w:ascii="Arial" w:hAnsi="Arial" w:cs="Arial"/>
        <w:sz w:val="20"/>
        <w:szCs w:val="20"/>
      </w:rPr>
      <w:instrText xml:space="preserve">PAGE  </w:instrText>
    </w:r>
    <w:r w:rsidRPr="001848FA">
      <w:rPr>
        <w:rStyle w:val="slostrnky"/>
        <w:rFonts w:ascii="Arial" w:hAnsi="Arial" w:cs="Arial"/>
        <w:sz w:val="20"/>
        <w:szCs w:val="20"/>
      </w:rPr>
      <w:fldChar w:fldCharType="separate"/>
    </w:r>
    <w:r w:rsidR="00F961CC">
      <w:rPr>
        <w:rStyle w:val="slostrnky"/>
        <w:rFonts w:ascii="Arial" w:hAnsi="Arial" w:cs="Arial"/>
        <w:noProof/>
        <w:sz w:val="20"/>
        <w:szCs w:val="20"/>
      </w:rPr>
      <w:t>2</w:t>
    </w:r>
    <w:r w:rsidRPr="001848FA">
      <w:rPr>
        <w:rStyle w:val="slostrnky"/>
        <w:rFonts w:ascii="Arial" w:hAnsi="Arial" w:cs="Arial"/>
        <w:sz w:val="20"/>
        <w:szCs w:val="20"/>
      </w:rPr>
      <w:fldChar w:fldCharType="end"/>
    </w:r>
  </w:p>
  <w:p w14:paraId="7751F68C" w14:textId="77777777" w:rsidR="00BF23B2" w:rsidRPr="001848FA" w:rsidRDefault="00BF23B2" w:rsidP="001848FA">
    <w:pPr>
      <w:pStyle w:val="Zpat"/>
      <w:ind w:right="360"/>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FC68" w14:textId="77777777" w:rsidR="00947FC7" w:rsidRDefault="00947FC7">
      <w:r>
        <w:separator/>
      </w:r>
    </w:p>
  </w:footnote>
  <w:footnote w:type="continuationSeparator" w:id="0">
    <w:p w14:paraId="00DA4570" w14:textId="77777777" w:rsidR="00947FC7" w:rsidRDefault="0094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 w15:restartNumberingAfterBreak="0">
    <w:nsid w:val="02216AF4"/>
    <w:multiLevelType w:val="hybridMultilevel"/>
    <w:tmpl w:val="D00AA0D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BC6611E"/>
    <w:multiLevelType w:val="hybridMultilevel"/>
    <w:tmpl w:val="0E9848E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D246EA"/>
    <w:multiLevelType w:val="hybridMultilevel"/>
    <w:tmpl w:val="0060B1BA"/>
    <w:lvl w:ilvl="0" w:tplc="0405000F">
      <w:start w:val="1"/>
      <w:numFmt w:val="decimal"/>
      <w:lvlText w:val="%1."/>
      <w:lvlJc w:val="left"/>
      <w:pPr>
        <w:tabs>
          <w:tab w:val="num" w:pos="420"/>
        </w:tabs>
        <w:ind w:left="420" w:hanging="360"/>
      </w:pPr>
    </w:lvl>
    <w:lvl w:ilvl="1" w:tplc="1F8EF01E">
      <w:start w:val="9"/>
      <w:numFmt w:val="upperRoman"/>
      <w:lvlText w:val="%2."/>
      <w:lvlJc w:val="left"/>
      <w:pPr>
        <w:tabs>
          <w:tab w:val="num" w:pos="1860"/>
        </w:tabs>
        <w:ind w:left="1860" w:hanging="720"/>
      </w:pPr>
      <w:rPr>
        <w:rFonts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4" w15:restartNumberingAfterBreak="0">
    <w:nsid w:val="10832539"/>
    <w:multiLevelType w:val="hybridMultilevel"/>
    <w:tmpl w:val="AC1C1BE8"/>
    <w:lvl w:ilvl="0" w:tplc="14F67252">
      <w:start w:val="1"/>
      <w:numFmt w:val="decimal"/>
      <w:lvlText w:val="%1."/>
      <w:lvlJc w:val="left"/>
      <w:pPr>
        <w:tabs>
          <w:tab w:val="num" w:pos="360"/>
        </w:tabs>
        <w:ind w:left="360" w:hanging="360"/>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565AA3"/>
    <w:multiLevelType w:val="hybridMultilevel"/>
    <w:tmpl w:val="3F7244F8"/>
    <w:lvl w:ilvl="0" w:tplc="04050001">
      <w:start w:val="1"/>
      <w:numFmt w:val="bullet"/>
      <w:lvlText w:val=""/>
      <w:lvlJc w:val="left"/>
      <w:pPr>
        <w:tabs>
          <w:tab w:val="num" w:pos="1500"/>
        </w:tabs>
        <w:ind w:left="1500" w:hanging="360"/>
      </w:pPr>
      <w:rPr>
        <w:rFonts w:ascii="Symbol" w:hAnsi="Symbol" w:hint="default"/>
      </w:rPr>
    </w:lvl>
    <w:lvl w:ilvl="1" w:tplc="04050003" w:tentative="1">
      <w:start w:val="1"/>
      <w:numFmt w:val="bullet"/>
      <w:lvlText w:val="o"/>
      <w:lvlJc w:val="left"/>
      <w:pPr>
        <w:tabs>
          <w:tab w:val="num" w:pos="2220"/>
        </w:tabs>
        <w:ind w:left="2220" w:hanging="360"/>
      </w:pPr>
      <w:rPr>
        <w:rFonts w:ascii="Courier New" w:hAnsi="Courier New" w:cs="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cs="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cs="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14983EC7"/>
    <w:multiLevelType w:val="hybridMultilevel"/>
    <w:tmpl w:val="1E7E50D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69F0BC8"/>
    <w:multiLevelType w:val="hybridMultilevel"/>
    <w:tmpl w:val="67768B52"/>
    <w:lvl w:ilvl="0" w:tplc="3238E236">
      <w:start w:val="12"/>
      <w:numFmt w:val="upperRoman"/>
      <w:lvlText w:val="%1."/>
      <w:lvlJc w:val="right"/>
      <w:pPr>
        <w:tabs>
          <w:tab w:val="num" w:pos="0"/>
        </w:tabs>
        <w:ind w:left="454" w:hanging="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2A41A4"/>
    <w:multiLevelType w:val="hybridMultilevel"/>
    <w:tmpl w:val="E736AE1E"/>
    <w:lvl w:ilvl="0" w:tplc="04050001">
      <w:start w:val="1"/>
      <w:numFmt w:val="bullet"/>
      <w:lvlText w:val=""/>
      <w:lvlJc w:val="left"/>
      <w:pPr>
        <w:tabs>
          <w:tab w:val="num" w:pos="1429"/>
        </w:tabs>
        <w:ind w:left="1429" w:hanging="360"/>
      </w:pPr>
      <w:rPr>
        <w:rFonts w:ascii="Symbol" w:hAnsi="Symbol" w:hint="default"/>
      </w:rPr>
    </w:lvl>
    <w:lvl w:ilvl="1" w:tplc="4E2C588E">
      <w:start w:val="5"/>
      <w:numFmt w:val="decimal"/>
      <w:lvlText w:val="%2."/>
      <w:lvlJc w:val="left"/>
      <w:pPr>
        <w:tabs>
          <w:tab w:val="num" w:pos="2149"/>
        </w:tabs>
        <w:ind w:left="2149" w:hanging="360"/>
      </w:pPr>
      <w:rPr>
        <w:rFonts w:hint="default"/>
        <w:b w:val="0"/>
      </w:rPr>
    </w:lvl>
    <w:lvl w:ilvl="2" w:tplc="5A303832">
      <w:start w:val="1"/>
      <w:numFmt w:val="upperRoman"/>
      <w:lvlText w:val="%3."/>
      <w:lvlJc w:val="right"/>
      <w:pPr>
        <w:ind w:left="2603" w:hanging="94"/>
      </w:pPr>
      <w:rPr>
        <w:rFont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2D7C3B26"/>
    <w:multiLevelType w:val="hybridMultilevel"/>
    <w:tmpl w:val="0E9CDA6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D8D23F0"/>
    <w:multiLevelType w:val="multilevel"/>
    <w:tmpl w:val="8D8E1F22"/>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2E344BB5"/>
    <w:multiLevelType w:val="hybridMultilevel"/>
    <w:tmpl w:val="3F7CE478"/>
    <w:lvl w:ilvl="0" w:tplc="4DECAC22">
      <w:start w:val="1"/>
      <w:numFmt w:val="upperRoman"/>
      <w:lvlText w:val="%1."/>
      <w:lvlJc w:val="right"/>
      <w:pPr>
        <w:tabs>
          <w:tab w:val="num" w:pos="-360"/>
        </w:tabs>
        <w:ind w:left="94" w:hanging="94"/>
      </w:pPr>
      <w:rPr>
        <w:rFonts w:ascii="Arial"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6E82D056">
      <w:start w:val="1"/>
      <w:numFmt w:val="decimal"/>
      <w:lvlText w:val="%4."/>
      <w:lvlJc w:val="left"/>
      <w:pPr>
        <w:tabs>
          <w:tab w:val="num" w:pos="2880"/>
        </w:tabs>
        <w:ind w:left="2880" w:hanging="360"/>
      </w:pPr>
      <w:rPr>
        <w:rFonts w:ascii="Arial" w:eastAsia="Times New Roman" w:hAnsi="Arial" w:cs="Arial"/>
        <w:b w:val="0"/>
        <w:sz w:val="20"/>
        <w:szCs w:val="2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3C6B43"/>
    <w:multiLevelType w:val="hybridMultilevel"/>
    <w:tmpl w:val="30EEA5CE"/>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38B81E59"/>
    <w:multiLevelType w:val="hybridMultilevel"/>
    <w:tmpl w:val="5DBC7CB4"/>
    <w:lvl w:ilvl="0" w:tplc="F9B2A32C">
      <w:start w:val="2"/>
      <w:numFmt w:val="decimal"/>
      <w:lvlText w:val="%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A2D6E04"/>
    <w:multiLevelType w:val="hybridMultilevel"/>
    <w:tmpl w:val="97B2FC24"/>
    <w:lvl w:ilvl="0" w:tplc="CB027EBA">
      <w:start w:val="2"/>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211"/>
        </w:tabs>
        <w:ind w:left="1211"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3D6032E"/>
    <w:multiLevelType w:val="hybridMultilevel"/>
    <w:tmpl w:val="997A4C48"/>
    <w:lvl w:ilvl="0" w:tplc="0EF414D6">
      <w:start w:val="2"/>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85A434D"/>
    <w:multiLevelType w:val="hybridMultilevel"/>
    <w:tmpl w:val="E44275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3230105"/>
    <w:multiLevelType w:val="hybridMultilevel"/>
    <w:tmpl w:val="E012B480"/>
    <w:lvl w:ilvl="0" w:tplc="00CAB59E">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41A0436"/>
    <w:multiLevelType w:val="multilevel"/>
    <w:tmpl w:val="7EE812A2"/>
    <w:lvl w:ilvl="0">
      <w:start w:val="1"/>
      <w:numFmt w:val="decimal"/>
      <w:lvlText w:val="%1."/>
      <w:lvlJc w:val="left"/>
      <w:pPr>
        <w:tabs>
          <w:tab w:val="num" w:pos="360"/>
        </w:tabs>
        <w:ind w:left="360" w:hanging="360"/>
      </w:pPr>
      <w:rPr>
        <w:b w:val="0"/>
        <w:sz w:val="2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64293F05"/>
    <w:multiLevelType w:val="hybridMultilevel"/>
    <w:tmpl w:val="6B5AC458"/>
    <w:lvl w:ilvl="0" w:tplc="3F3C3536">
      <w:start w:val="10"/>
      <w:numFmt w:val="upperRoman"/>
      <w:lvlText w:val="%1."/>
      <w:lvlJc w:val="right"/>
      <w:pPr>
        <w:tabs>
          <w:tab w:val="num" w:pos="-300"/>
        </w:tabs>
        <w:ind w:left="154" w:hanging="94"/>
      </w:pPr>
      <w:rPr>
        <w:rFonts w:ascii="Arial" w:hAnsi="Arial" w:cs="Arial" w:hint="default"/>
        <w:b/>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0" w15:restartNumberingAfterBreak="0">
    <w:nsid w:val="6D687431"/>
    <w:multiLevelType w:val="hybridMultilevel"/>
    <w:tmpl w:val="76FC1C70"/>
    <w:lvl w:ilvl="0" w:tplc="8496151E">
      <w:start w:val="1"/>
      <w:numFmt w:val="bullet"/>
      <w:lvlText w:val="-"/>
      <w:lvlJc w:val="left"/>
      <w:pPr>
        <w:tabs>
          <w:tab w:val="num" w:pos="1077"/>
        </w:tabs>
        <w:ind w:left="1077" w:hanging="360"/>
      </w:pPr>
      <w:rPr>
        <w:rFonts w:ascii="Arial" w:eastAsia="Times New Roman" w:hAnsi="Arial" w:cs="Arial" w:hint="default"/>
      </w:rPr>
    </w:lvl>
    <w:lvl w:ilvl="1" w:tplc="04050003" w:tentative="1">
      <w:start w:val="1"/>
      <w:numFmt w:val="bullet"/>
      <w:lvlText w:val="o"/>
      <w:lvlJc w:val="left"/>
      <w:pPr>
        <w:tabs>
          <w:tab w:val="num" w:pos="1797"/>
        </w:tabs>
        <w:ind w:left="1797" w:hanging="360"/>
      </w:pPr>
      <w:rPr>
        <w:rFonts w:ascii="Courier New" w:hAnsi="Courier New" w:cs="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cs="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cs="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num w:numId="1">
    <w:abstractNumId w:val="14"/>
  </w:num>
  <w:num w:numId="2">
    <w:abstractNumId w:val="9"/>
  </w:num>
  <w:num w:numId="3">
    <w:abstractNumId w:val="6"/>
  </w:num>
  <w:num w:numId="4">
    <w:abstractNumId w:val="2"/>
  </w:num>
  <w:num w:numId="5">
    <w:abstractNumId w:val="5"/>
  </w:num>
  <w:num w:numId="6">
    <w:abstractNumId w:val="12"/>
  </w:num>
  <w:num w:numId="7">
    <w:abstractNumId w:val="8"/>
  </w:num>
  <w:num w:numId="8">
    <w:abstractNumId w:val="13"/>
  </w:num>
  <w:num w:numId="9">
    <w:abstractNumId w:val="10"/>
  </w:num>
  <w:num w:numId="10">
    <w:abstractNumId w:val="11"/>
  </w:num>
  <w:num w:numId="11">
    <w:abstractNumId w:val="4"/>
  </w:num>
  <w:num w:numId="12">
    <w:abstractNumId w:val="17"/>
  </w:num>
  <w:num w:numId="13">
    <w:abstractNumId w:val="3"/>
  </w:num>
  <w:num w:numId="14">
    <w:abstractNumId w:val="19"/>
  </w:num>
  <w:num w:numId="15">
    <w:abstractNumId w:val="7"/>
  </w:num>
  <w:num w:numId="16">
    <w:abstractNumId w:val="20"/>
  </w:num>
  <w:num w:numId="17">
    <w:abstractNumId w:val="18"/>
  </w:num>
  <w:num w:numId="18">
    <w:abstractNumId w:val="15"/>
  </w:num>
  <w:num w:numId="19">
    <w:abstractNumId w:val="1"/>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078"/>
    <w:rsid w:val="00004633"/>
    <w:rsid w:val="00010DF7"/>
    <w:rsid w:val="00016118"/>
    <w:rsid w:val="00022D21"/>
    <w:rsid w:val="00032CE5"/>
    <w:rsid w:val="00037669"/>
    <w:rsid w:val="000455DB"/>
    <w:rsid w:val="00045653"/>
    <w:rsid w:val="00045942"/>
    <w:rsid w:val="00053205"/>
    <w:rsid w:val="000536C5"/>
    <w:rsid w:val="00060592"/>
    <w:rsid w:val="00070C30"/>
    <w:rsid w:val="00072DB1"/>
    <w:rsid w:val="0007622D"/>
    <w:rsid w:val="00076F9E"/>
    <w:rsid w:val="00087668"/>
    <w:rsid w:val="0009534A"/>
    <w:rsid w:val="00095859"/>
    <w:rsid w:val="000A1623"/>
    <w:rsid w:val="000A75E6"/>
    <w:rsid w:val="000B0A14"/>
    <w:rsid w:val="000B3DEC"/>
    <w:rsid w:val="000B568F"/>
    <w:rsid w:val="000B5F7A"/>
    <w:rsid w:val="000C073B"/>
    <w:rsid w:val="000D0D2D"/>
    <w:rsid w:val="000E3A6C"/>
    <w:rsid w:val="000E76E8"/>
    <w:rsid w:val="00105FF8"/>
    <w:rsid w:val="00106C67"/>
    <w:rsid w:val="001142FF"/>
    <w:rsid w:val="00120AE5"/>
    <w:rsid w:val="00122FDB"/>
    <w:rsid w:val="00123055"/>
    <w:rsid w:val="00130A6C"/>
    <w:rsid w:val="00142ADE"/>
    <w:rsid w:val="00143722"/>
    <w:rsid w:val="00153788"/>
    <w:rsid w:val="00157D50"/>
    <w:rsid w:val="00163F57"/>
    <w:rsid w:val="00165187"/>
    <w:rsid w:val="001741FA"/>
    <w:rsid w:val="001779D4"/>
    <w:rsid w:val="001848FA"/>
    <w:rsid w:val="00195A29"/>
    <w:rsid w:val="0019738D"/>
    <w:rsid w:val="001A67DB"/>
    <w:rsid w:val="001B414E"/>
    <w:rsid w:val="001B55BC"/>
    <w:rsid w:val="001C571F"/>
    <w:rsid w:val="001C7F44"/>
    <w:rsid w:val="001E2C24"/>
    <w:rsid w:val="001E489D"/>
    <w:rsid w:val="001F724B"/>
    <w:rsid w:val="00202543"/>
    <w:rsid w:val="00211F30"/>
    <w:rsid w:val="00213930"/>
    <w:rsid w:val="002210D9"/>
    <w:rsid w:val="00222AF2"/>
    <w:rsid w:val="0023434D"/>
    <w:rsid w:val="002367DA"/>
    <w:rsid w:val="00236BEC"/>
    <w:rsid w:val="0024033E"/>
    <w:rsid w:val="0024551E"/>
    <w:rsid w:val="002557CD"/>
    <w:rsid w:val="0025591D"/>
    <w:rsid w:val="002631F5"/>
    <w:rsid w:val="00266DF7"/>
    <w:rsid w:val="00275FC8"/>
    <w:rsid w:val="00277F23"/>
    <w:rsid w:val="0028018B"/>
    <w:rsid w:val="002839DC"/>
    <w:rsid w:val="00290650"/>
    <w:rsid w:val="00294E47"/>
    <w:rsid w:val="002A7934"/>
    <w:rsid w:val="002B0CC4"/>
    <w:rsid w:val="002C6092"/>
    <w:rsid w:val="002D1B32"/>
    <w:rsid w:val="002D24E0"/>
    <w:rsid w:val="002D5177"/>
    <w:rsid w:val="002D6567"/>
    <w:rsid w:val="002E1347"/>
    <w:rsid w:val="002E20B6"/>
    <w:rsid w:val="002E2224"/>
    <w:rsid w:val="002E3823"/>
    <w:rsid w:val="002F2EAB"/>
    <w:rsid w:val="0030716D"/>
    <w:rsid w:val="003120C1"/>
    <w:rsid w:val="0031598C"/>
    <w:rsid w:val="003222CE"/>
    <w:rsid w:val="00325890"/>
    <w:rsid w:val="0032606B"/>
    <w:rsid w:val="003327AC"/>
    <w:rsid w:val="00336A64"/>
    <w:rsid w:val="0034251C"/>
    <w:rsid w:val="00343470"/>
    <w:rsid w:val="00346AD5"/>
    <w:rsid w:val="00351396"/>
    <w:rsid w:val="003516F5"/>
    <w:rsid w:val="00362565"/>
    <w:rsid w:val="00365F08"/>
    <w:rsid w:val="0037153F"/>
    <w:rsid w:val="00375EE8"/>
    <w:rsid w:val="00381325"/>
    <w:rsid w:val="00386803"/>
    <w:rsid w:val="0039219C"/>
    <w:rsid w:val="00397A12"/>
    <w:rsid w:val="00397B8C"/>
    <w:rsid w:val="003A006A"/>
    <w:rsid w:val="003A0F5A"/>
    <w:rsid w:val="003B3B70"/>
    <w:rsid w:val="003C20E0"/>
    <w:rsid w:val="003D4306"/>
    <w:rsid w:val="003E0D77"/>
    <w:rsid w:val="003F1D80"/>
    <w:rsid w:val="003F5D1D"/>
    <w:rsid w:val="003F5E8A"/>
    <w:rsid w:val="004004A2"/>
    <w:rsid w:val="0040478F"/>
    <w:rsid w:val="00407839"/>
    <w:rsid w:val="0040797F"/>
    <w:rsid w:val="0041172D"/>
    <w:rsid w:val="00416D71"/>
    <w:rsid w:val="00441895"/>
    <w:rsid w:val="00441C7B"/>
    <w:rsid w:val="00454BB1"/>
    <w:rsid w:val="00457287"/>
    <w:rsid w:val="00463B29"/>
    <w:rsid w:val="004706C9"/>
    <w:rsid w:val="0047783C"/>
    <w:rsid w:val="00482533"/>
    <w:rsid w:val="00486EF7"/>
    <w:rsid w:val="004965D7"/>
    <w:rsid w:val="004B1EBC"/>
    <w:rsid w:val="004B3985"/>
    <w:rsid w:val="004B791B"/>
    <w:rsid w:val="004C433C"/>
    <w:rsid w:val="004D2E8D"/>
    <w:rsid w:val="004D3DE3"/>
    <w:rsid w:val="004D7EC5"/>
    <w:rsid w:val="004F3768"/>
    <w:rsid w:val="004F6473"/>
    <w:rsid w:val="004F6F21"/>
    <w:rsid w:val="004F726F"/>
    <w:rsid w:val="00503E48"/>
    <w:rsid w:val="00513DB9"/>
    <w:rsid w:val="005226AC"/>
    <w:rsid w:val="00523788"/>
    <w:rsid w:val="00525797"/>
    <w:rsid w:val="00533BC5"/>
    <w:rsid w:val="00534A8C"/>
    <w:rsid w:val="00534E20"/>
    <w:rsid w:val="00541B1F"/>
    <w:rsid w:val="00545A99"/>
    <w:rsid w:val="00555B46"/>
    <w:rsid w:val="005564E5"/>
    <w:rsid w:val="005623CB"/>
    <w:rsid w:val="0056791E"/>
    <w:rsid w:val="00570311"/>
    <w:rsid w:val="0057082F"/>
    <w:rsid w:val="00570B35"/>
    <w:rsid w:val="00582577"/>
    <w:rsid w:val="00582E19"/>
    <w:rsid w:val="00586C09"/>
    <w:rsid w:val="005A242B"/>
    <w:rsid w:val="005A7F4E"/>
    <w:rsid w:val="005C570D"/>
    <w:rsid w:val="005D279C"/>
    <w:rsid w:val="005E5796"/>
    <w:rsid w:val="005F41C1"/>
    <w:rsid w:val="005F45C2"/>
    <w:rsid w:val="00605F5C"/>
    <w:rsid w:val="0060795F"/>
    <w:rsid w:val="00622729"/>
    <w:rsid w:val="00623604"/>
    <w:rsid w:val="00642DB5"/>
    <w:rsid w:val="00644085"/>
    <w:rsid w:val="00657B15"/>
    <w:rsid w:val="00665C47"/>
    <w:rsid w:val="0067017A"/>
    <w:rsid w:val="00670D7F"/>
    <w:rsid w:val="00682F59"/>
    <w:rsid w:val="006A2BC5"/>
    <w:rsid w:val="006A3405"/>
    <w:rsid w:val="006A6B60"/>
    <w:rsid w:val="006D3707"/>
    <w:rsid w:val="006D7131"/>
    <w:rsid w:val="006D7D8F"/>
    <w:rsid w:val="006E0000"/>
    <w:rsid w:val="006E175F"/>
    <w:rsid w:val="006E5534"/>
    <w:rsid w:val="00706EC4"/>
    <w:rsid w:val="00711791"/>
    <w:rsid w:val="00716F13"/>
    <w:rsid w:val="00717690"/>
    <w:rsid w:val="00717874"/>
    <w:rsid w:val="00722CF5"/>
    <w:rsid w:val="00730CDB"/>
    <w:rsid w:val="00730D5F"/>
    <w:rsid w:val="00736521"/>
    <w:rsid w:val="00741A74"/>
    <w:rsid w:val="00742F4F"/>
    <w:rsid w:val="0074678E"/>
    <w:rsid w:val="00763F06"/>
    <w:rsid w:val="0076726D"/>
    <w:rsid w:val="00783CAC"/>
    <w:rsid w:val="00784450"/>
    <w:rsid w:val="007844B9"/>
    <w:rsid w:val="00791502"/>
    <w:rsid w:val="007A0E7F"/>
    <w:rsid w:val="007B465B"/>
    <w:rsid w:val="007B65FD"/>
    <w:rsid w:val="007C0F0E"/>
    <w:rsid w:val="007D6403"/>
    <w:rsid w:val="007D6C84"/>
    <w:rsid w:val="007E3FE9"/>
    <w:rsid w:val="007F2BD7"/>
    <w:rsid w:val="007F31C6"/>
    <w:rsid w:val="007F40A2"/>
    <w:rsid w:val="007F504B"/>
    <w:rsid w:val="007F7382"/>
    <w:rsid w:val="008238D1"/>
    <w:rsid w:val="0082507E"/>
    <w:rsid w:val="0082793E"/>
    <w:rsid w:val="008349C9"/>
    <w:rsid w:val="0083502E"/>
    <w:rsid w:val="00836C85"/>
    <w:rsid w:val="00836FA2"/>
    <w:rsid w:val="00843190"/>
    <w:rsid w:val="008520BB"/>
    <w:rsid w:val="008732E3"/>
    <w:rsid w:val="00880FB8"/>
    <w:rsid w:val="00886EE5"/>
    <w:rsid w:val="008A0262"/>
    <w:rsid w:val="008A076C"/>
    <w:rsid w:val="008A0A51"/>
    <w:rsid w:val="008A2A36"/>
    <w:rsid w:val="008A6DCA"/>
    <w:rsid w:val="008B2DA4"/>
    <w:rsid w:val="008B7EC1"/>
    <w:rsid w:val="008D0464"/>
    <w:rsid w:val="008D4665"/>
    <w:rsid w:val="008F7070"/>
    <w:rsid w:val="00901D4D"/>
    <w:rsid w:val="00922E37"/>
    <w:rsid w:val="00927520"/>
    <w:rsid w:val="009300BD"/>
    <w:rsid w:val="00932DF1"/>
    <w:rsid w:val="009351D6"/>
    <w:rsid w:val="00940A76"/>
    <w:rsid w:val="009460AD"/>
    <w:rsid w:val="009461C3"/>
    <w:rsid w:val="00947FC7"/>
    <w:rsid w:val="00954707"/>
    <w:rsid w:val="0095633D"/>
    <w:rsid w:val="00956696"/>
    <w:rsid w:val="00957B15"/>
    <w:rsid w:val="00957DFD"/>
    <w:rsid w:val="009711E2"/>
    <w:rsid w:val="00972462"/>
    <w:rsid w:val="00995D40"/>
    <w:rsid w:val="009A5CF2"/>
    <w:rsid w:val="009A7EBA"/>
    <w:rsid w:val="009B5901"/>
    <w:rsid w:val="009B76BD"/>
    <w:rsid w:val="009D3664"/>
    <w:rsid w:val="009E2767"/>
    <w:rsid w:val="009F0121"/>
    <w:rsid w:val="009F7C91"/>
    <w:rsid w:val="00A04A3D"/>
    <w:rsid w:val="00A06CDB"/>
    <w:rsid w:val="00A1384B"/>
    <w:rsid w:val="00A24A60"/>
    <w:rsid w:val="00A2593E"/>
    <w:rsid w:val="00A33A33"/>
    <w:rsid w:val="00A3709E"/>
    <w:rsid w:val="00A42708"/>
    <w:rsid w:val="00A431B9"/>
    <w:rsid w:val="00A44C7F"/>
    <w:rsid w:val="00A621C3"/>
    <w:rsid w:val="00A63BEC"/>
    <w:rsid w:val="00A64A97"/>
    <w:rsid w:val="00A655C3"/>
    <w:rsid w:val="00A66987"/>
    <w:rsid w:val="00A7441E"/>
    <w:rsid w:val="00A75D22"/>
    <w:rsid w:val="00A77BF1"/>
    <w:rsid w:val="00A871A3"/>
    <w:rsid w:val="00A91BF4"/>
    <w:rsid w:val="00A92957"/>
    <w:rsid w:val="00A92CA0"/>
    <w:rsid w:val="00AB40E8"/>
    <w:rsid w:val="00AC0A27"/>
    <w:rsid w:val="00AC423E"/>
    <w:rsid w:val="00AE4ABC"/>
    <w:rsid w:val="00B04DEF"/>
    <w:rsid w:val="00B04EFC"/>
    <w:rsid w:val="00B11482"/>
    <w:rsid w:val="00B16166"/>
    <w:rsid w:val="00B20308"/>
    <w:rsid w:val="00B27135"/>
    <w:rsid w:val="00B3013C"/>
    <w:rsid w:val="00B318F0"/>
    <w:rsid w:val="00B352DE"/>
    <w:rsid w:val="00B4216E"/>
    <w:rsid w:val="00B43E60"/>
    <w:rsid w:val="00B5149B"/>
    <w:rsid w:val="00B51ADE"/>
    <w:rsid w:val="00B63C5A"/>
    <w:rsid w:val="00B64D31"/>
    <w:rsid w:val="00B710D7"/>
    <w:rsid w:val="00B76108"/>
    <w:rsid w:val="00B766D2"/>
    <w:rsid w:val="00B8008F"/>
    <w:rsid w:val="00B83B8B"/>
    <w:rsid w:val="00B85F3A"/>
    <w:rsid w:val="00B90C88"/>
    <w:rsid w:val="00B91B6D"/>
    <w:rsid w:val="00B93F50"/>
    <w:rsid w:val="00B951CE"/>
    <w:rsid w:val="00B962B9"/>
    <w:rsid w:val="00B979C3"/>
    <w:rsid w:val="00BA001F"/>
    <w:rsid w:val="00BA3B03"/>
    <w:rsid w:val="00BB6589"/>
    <w:rsid w:val="00BB70B8"/>
    <w:rsid w:val="00BC0977"/>
    <w:rsid w:val="00BC2452"/>
    <w:rsid w:val="00BC733F"/>
    <w:rsid w:val="00BD6B15"/>
    <w:rsid w:val="00BE4D84"/>
    <w:rsid w:val="00BE71FA"/>
    <w:rsid w:val="00BF23B2"/>
    <w:rsid w:val="00BF5AFE"/>
    <w:rsid w:val="00C117A3"/>
    <w:rsid w:val="00C2149B"/>
    <w:rsid w:val="00C2733B"/>
    <w:rsid w:val="00C324DF"/>
    <w:rsid w:val="00C33ACA"/>
    <w:rsid w:val="00C33F44"/>
    <w:rsid w:val="00C366F8"/>
    <w:rsid w:val="00C478EB"/>
    <w:rsid w:val="00C52ABE"/>
    <w:rsid w:val="00C63218"/>
    <w:rsid w:val="00C67E40"/>
    <w:rsid w:val="00C8676A"/>
    <w:rsid w:val="00CA0DBA"/>
    <w:rsid w:val="00CA35FB"/>
    <w:rsid w:val="00CA79E0"/>
    <w:rsid w:val="00CB04EE"/>
    <w:rsid w:val="00CC3792"/>
    <w:rsid w:val="00CE1F64"/>
    <w:rsid w:val="00CE2452"/>
    <w:rsid w:val="00CE3A8B"/>
    <w:rsid w:val="00CE705A"/>
    <w:rsid w:val="00D04CCD"/>
    <w:rsid w:val="00D05210"/>
    <w:rsid w:val="00D07078"/>
    <w:rsid w:val="00D13F5E"/>
    <w:rsid w:val="00D144BE"/>
    <w:rsid w:val="00D245AE"/>
    <w:rsid w:val="00D27DFB"/>
    <w:rsid w:val="00D32878"/>
    <w:rsid w:val="00D329F9"/>
    <w:rsid w:val="00D341AA"/>
    <w:rsid w:val="00D34E40"/>
    <w:rsid w:val="00D3640A"/>
    <w:rsid w:val="00D40554"/>
    <w:rsid w:val="00D45D23"/>
    <w:rsid w:val="00D46A6D"/>
    <w:rsid w:val="00D50648"/>
    <w:rsid w:val="00D63D03"/>
    <w:rsid w:val="00D64177"/>
    <w:rsid w:val="00D66C57"/>
    <w:rsid w:val="00D7242D"/>
    <w:rsid w:val="00D74B58"/>
    <w:rsid w:val="00D7620B"/>
    <w:rsid w:val="00D809C5"/>
    <w:rsid w:val="00D87003"/>
    <w:rsid w:val="00D93537"/>
    <w:rsid w:val="00D94DBC"/>
    <w:rsid w:val="00D96D27"/>
    <w:rsid w:val="00DA0B37"/>
    <w:rsid w:val="00DA20DB"/>
    <w:rsid w:val="00DB5D58"/>
    <w:rsid w:val="00DD0862"/>
    <w:rsid w:val="00DD08E9"/>
    <w:rsid w:val="00DE5B16"/>
    <w:rsid w:val="00E04C64"/>
    <w:rsid w:val="00E05FB4"/>
    <w:rsid w:val="00E078F8"/>
    <w:rsid w:val="00E1041B"/>
    <w:rsid w:val="00E23CBF"/>
    <w:rsid w:val="00E349D1"/>
    <w:rsid w:val="00E37F4B"/>
    <w:rsid w:val="00E41A18"/>
    <w:rsid w:val="00E53360"/>
    <w:rsid w:val="00E63D85"/>
    <w:rsid w:val="00E64443"/>
    <w:rsid w:val="00E71368"/>
    <w:rsid w:val="00E72811"/>
    <w:rsid w:val="00E80A9A"/>
    <w:rsid w:val="00E853CA"/>
    <w:rsid w:val="00E97D5A"/>
    <w:rsid w:val="00EA57C2"/>
    <w:rsid w:val="00EB0F7E"/>
    <w:rsid w:val="00EB635B"/>
    <w:rsid w:val="00ED17A5"/>
    <w:rsid w:val="00EE2A1B"/>
    <w:rsid w:val="00EE5FF4"/>
    <w:rsid w:val="00EF73C1"/>
    <w:rsid w:val="00F02C2F"/>
    <w:rsid w:val="00F10394"/>
    <w:rsid w:val="00F11C5E"/>
    <w:rsid w:val="00F145DB"/>
    <w:rsid w:val="00F157E8"/>
    <w:rsid w:val="00F15E93"/>
    <w:rsid w:val="00F21318"/>
    <w:rsid w:val="00F22FAA"/>
    <w:rsid w:val="00F23A66"/>
    <w:rsid w:val="00F23EA4"/>
    <w:rsid w:val="00F335E5"/>
    <w:rsid w:val="00F51223"/>
    <w:rsid w:val="00F51B30"/>
    <w:rsid w:val="00F61F8D"/>
    <w:rsid w:val="00F62B85"/>
    <w:rsid w:val="00F710AB"/>
    <w:rsid w:val="00F73734"/>
    <w:rsid w:val="00F85E52"/>
    <w:rsid w:val="00F87469"/>
    <w:rsid w:val="00F961CC"/>
    <w:rsid w:val="00F97283"/>
    <w:rsid w:val="00FA5818"/>
    <w:rsid w:val="00FA691E"/>
    <w:rsid w:val="00FA76E8"/>
    <w:rsid w:val="00FB3A48"/>
    <w:rsid w:val="00FB503D"/>
    <w:rsid w:val="00FD28B6"/>
    <w:rsid w:val="00FE7F2B"/>
    <w:rsid w:val="00FF1FE4"/>
    <w:rsid w:val="00FF4811"/>
    <w:rsid w:val="00FF4B7D"/>
    <w:rsid w:val="00FF5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646B6"/>
  <w15:docId w15:val="{C85CBEF7-6AA2-44C1-8C51-2E2A9888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rsid w:val="00095859"/>
    <w:pPr>
      <w:keepNext/>
      <w:widowControl w:val="0"/>
      <w:autoSpaceDE w:val="0"/>
      <w:autoSpaceDN w:val="0"/>
      <w:adjustRightInd w:val="0"/>
      <w:spacing w:line="360" w:lineRule="atLeast"/>
      <w:jc w:val="center"/>
      <w:outlineLvl w:val="1"/>
    </w:pPr>
    <w:rPr>
      <w:rFonts w:ascii="Arial" w:hAnsi="Arial" w:cs="Arial"/>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akladni-text-odsazeny">
    <w:name w:val="zakladni-text-odsazeny"/>
    <w:basedOn w:val="Normln"/>
    <w:pPr>
      <w:ind w:left="326"/>
    </w:pPr>
  </w:style>
  <w:style w:type="paragraph" w:customStyle="1" w:styleId="nazev">
    <w:name w:val="nazev"/>
    <w:basedOn w:val="Normln"/>
    <w:pPr>
      <w:jc w:val="center"/>
    </w:pPr>
    <w:rPr>
      <w:b/>
      <w:bCs/>
      <w:sz w:val="32"/>
      <w:szCs w:val="32"/>
      <w:u w:val="single"/>
    </w:rPr>
  </w:style>
  <w:style w:type="paragraph" w:customStyle="1" w:styleId="nadpis-1">
    <w:name w:val="nadpis-1"/>
    <w:basedOn w:val="Normln"/>
    <w:rPr>
      <w:b/>
      <w:bCs/>
      <w:sz w:val="26"/>
      <w:szCs w:val="26"/>
    </w:rPr>
  </w:style>
  <w:style w:type="paragraph" w:customStyle="1" w:styleId="normalni">
    <w:name w:val="normalni"/>
    <w:basedOn w:val="Normln"/>
  </w:style>
  <w:style w:type="character" w:styleId="Siln">
    <w:name w:val="Strong"/>
    <w:qFormat/>
    <w:rPr>
      <w:b/>
      <w:bCs/>
    </w:rPr>
  </w:style>
  <w:style w:type="paragraph" w:styleId="Nzev">
    <w:name w:val="Title"/>
    <w:basedOn w:val="Normln"/>
    <w:qFormat/>
    <w:pPr>
      <w:jc w:val="center"/>
    </w:pPr>
    <w:rPr>
      <w:b/>
      <w:sz w:val="32"/>
      <w:szCs w:val="32"/>
    </w:rPr>
  </w:style>
  <w:style w:type="paragraph" w:customStyle="1" w:styleId="Normln0">
    <w:name w:val="Normální~"/>
    <w:basedOn w:val="Normln"/>
    <w:rsid w:val="00D07078"/>
    <w:pPr>
      <w:widowControl w:val="0"/>
      <w:spacing w:line="288" w:lineRule="auto"/>
    </w:pPr>
    <w:rPr>
      <w:noProof/>
      <w:szCs w:val="20"/>
    </w:rPr>
  </w:style>
  <w:style w:type="paragraph" w:customStyle="1" w:styleId="Upozornn">
    <w:name w:val="Upozornění"/>
    <w:basedOn w:val="Zkladntext"/>
    <w:next w:val="Osloven"/>
    <w:rsid w:val="008349C9"/>
    <w:pPr>
      <w:spacing w:before="120" w:after="0"/>
    </w:pPr>
    <w:rPr>
      <w:rFonts w:ascii="Arial" w:hAnsi="Arial"/>
      <w:i/>
      <w:snapToGrid w:val="0"/>
      <w:sz w:val="22"/>
      <w:szCs w:val="20"/>
    </w:rPr>
  </w:style>
  <w:style w:type="paragraph" w:customStyle="1" w:styleId="Podpis-nzevspolenosti">
    <w:name w:val="Podpis - název společnosti"/>
    <w:basedOn w:val="Podpis"/>
    <w:next w:val="Normln"/>
    <w:rsid w:val="008349C9"/>
    <w:pPr>
      <w:keepNext/>
      <w:keepLines/>
      <w:spacing w:after="120"/>
      <w:ind w:left="0"/>
    </w:pPr>
    <w:rPr>
      <w:rFonts w:ascii="Arial" w:hAnsi="Arial"/>
      <w:b/>
      <w:caps/>
      <w:snapToGrid w:val="0"/>
      <w:sz w:val="22"/>
      <w:szCs w:val="20"/>
    </w:rPr>
  </w:style>
  <w:style w:type="paragraph" w:customStyle="1" w:styleId="Potenpsmenaodkazu">
    <w:name w:val="Počáteční písmena odkazu"/>
    <w:basedOn w:val="Zkladntext"/>
    <w:next w:val="Normln"/>
    <w:rsid w:val="008349C9"/>
    <w:pPr>
      <w:spacing w:after="0"/>
    </w:pPr>
    <w:rPr>
      <w:rFonts w:ascii="Arial" w:hAnsi="Arial"/>
      <w:snapToGrid w:val="0"/>
      <w:sz w:val="22"/>
      <w:szCs w:val="20"/>
    </w:rPr>
  </w:style>
  <w:style w:type="paragraph" w:styleId="Osloven">
    <w:name w:val="Salutation"/>
    <w:basedOn w:val="Normln"/>
    <w:next w:val="Normln"/>
    <w:rsid w:val="008349C9"/>
    <w:rPr>
      <w:sz w:val="20"/>
      <w:szCs w:val="20"/>
    </w:rPr>
  </w:style>
  <w:style w:type="paragraph" w:customStyle="1" w:styleId="CharCharCharCharCharChar1CharCharCharCharCharCharCharCharCharChar">
    <w:name w:val="Char Char Char Char Char Char1 Char Char Char Char Char Char Char Char Char Char"/>
    <w:basedOn w:val="Normln"/>
    <w:semiHidden/>
    <w:rsid w:val="008349C9"/>
    <w:pPr>
      <w:spacing w:after="160" w:line="240" w:lineRule="exact"/>
    </w:pPr>
    <w:rPr>
      <w:rFonts w:ascii="Arial" w:hAnsi="Arial"/>
      <w:sz w:val="22"/>
      <w:szCs w:val="22"/>
      <w:lang w:val="en-US" w:eastAsia="en-US"/>
    </w:rPr>
  </w:style>
  <w:style w:type="paragraph" w:styleId="Zkladntext">
    <w:name w:val="Body Text"/>
    <w:basedOn w:val="Normln"/>
    <w:rsid w:val="008349C9"/>
    <w:pPr>
      <w:spacing w:after="120"/>
    </w:pPr>
  </w:style>
  <w:style w:type="paragraph" w:styleId="Podpis">
    <w:name w:val="Signature"/>
    <w:basedOn w:val="Normln"/>
    <w:rsid w:val="008349C9"/>
    <w:pPr>
      <w:ind w:left="4252"/>
    </w:pPr>
  </w:style>
  <w:style w:type="paragraph" w:styleId="Zkladntext2">
    <w:name w:val="Body Text 2"/>
    <w:basedOn w:val="Normln"/>
    <w:rsid w:val="008349C9"/>
    <w:pPr>
      <w:spacing w:after="120" w:line="480" w:lineRule="auto"/>
    </w:pPr>
  </w:style>
  <w:style w:type="character" w:styleId="Odkaznakoment">
    <w:name w:val="annotation reference"/>
    <w:semiHidden/>
    <w:rsid w:val="008349C9"/>
    <w:rPr>
      <w:sz w:val="16"/>
      <w:szCs w:val="16"/>
    </w:rPr>
  </w:style>
  <w:style w:type="paragraph" w:styleId="Textkomente">
    <w:name w:val="annotation text"/>
    <w:basedOn w:val="Normln"/>
    <w:link w:val="TextkomenteChar"/>
    <w:semiHidden/>
    <w:rsid w:val="008349C9"/>
    <w:rPr>
      <w:sz w:val="20"/>
      <w:szCs w:val="20"/>
    </w:rPr>
  </w:style>
  <w:style w:type="paragraph" w:styleId="Textbubliny">
    <w:name w:val="Balloon Text"/>
    <w:basedOn w:val="Normln"/>
    <w:semiHidden/>
    <w:rsid w:val="008349C9"/>
    <w:rPr>
      <w:rFonts w:ascii="Tahoma" w:hAnsi="Tahoma" w:cs="Tahoma"/>
      <w:sz w:val="16"/>
      <w:szCs w:val="16"/>
    </w:rPr>
  </w:style>
  <w:style w:type="paragraph" w:styleId="Pedmtkomente">
    <w:name w:val="annotation subject"/>
    <w:basedOn w:val="Textkomente"/>
    <w:next w:val="Textkomente"/>
    <w:semiHidden/>
    <w:rsid w:val="0047783C"/>
    <w:rPr>
      <w:b/>
      <w:bCs/>
    </w:rPr>
  </w:style>
  <w:style w:type="paragraph" w:styleId="Obsah1">
    <w:name w:val="toc 1"/>
    <w:basedOn w:val="Normln"/>
    <w:next w:val="Normln"/>
    <w:autoRedefine/>
    <w:semiHidden/>
    <w:rsid w:val="005623CB"/>
    <w:pPr>
      <w:jc w:val="both"/>
    </w:pPr>
    <w:rPr>
      <w:rFonts w:ascii="Arial" w:hAnsi="Arial"/>
      <w:sz w:val="20"/>
    </w:rPr>
  </w:style>
  <w:style w:type="paragraph" w:styleId="Zpat">
    <w:name w:val="footer"/>
    <w:basedOn w:val="Normln"/>
    <w:rsid w:val="001848FA"/>
    <w:pPr>
      <w:tabs>
        <w:tab w:val="center" w:pos="4536"/>
        <w:tab w:val="right" w:pos="9072"/>
      </w:tabs>
    </w:pPr>
  </w:style>
  <w:style w:type="character" w:styleId="slostrnky">
    <w:name w:val="page number"/>
    <w:basedOn w:val="Standardnpsmoodstavce"/>
    <w:rsid w:val="001848FA"/>
  </w:style>
  <w:style w:type="paragraph" w:styleId="Zhlav">
    <w:name w:val="header"/>
    <w:basedOn w:val="Normln"/>
    <w:rsid w:val="001848FA"/>
    <w:pPr>
      <w:tabs>
        <w:tab w:val="center" w:pos="4536"/>
        <w:tab w:val="right" w:pos="9072"/>
      </w:tabs>
    </w:pPr>
  </w:style>
  <w:style w:type="paragraph" w:customStyle="1" w:styleId="hlpp">
    <w:name w:val="hlpp"/>
    <w:basedOn w:val="Normln"/>
    <w:rsid w:val="00CE705A"/>
    <w:pPr>
      <w:jc w:val="both"/>
    </w:pPr>
    <w:rPr>
      <w:rFonts w:ascii="MS Sans Serif" w:hAnsi="MS Sans Serif"/>
      <w:sz w:val="20"/>
      <w:szCs w:val="20"/>
    </w:rPr>
  </w:style>
  <w:style w:type="paragraph" w:styleId="Odstavecseseznamem">
    <w:name w:val="List Paragraph"/>
    <w:basedOn w:val="Normln"/>
    <w:uiPriority w:val="34"/>
    <w:qFormat/>
    <w:rsid w:val="00C63218"/>
    <w:pPr>
      <w:ind w:left="708"/>
    </w:pPr>
  </w:style>
  <w:style w:type="character" w:customStyle="1" w:styleId="TextkomenteChar">
    <w:name w:val="Text komentáře Char"/>
    <w:link w:val="Textkomente"/>
    <w:semiHidden/>
    <w:rsid w:val="002E3823"/>
  </w:style>
  <w:style w:type="character" w:styleId="Zstupntext">
    <w:name w:val="Placeholder Text"/>
    <w:basedOn w:val="Standardnpsmoodstavce"/>
    <w:uiPriority w:val="99"/>
    <w:semiHidden/>
    <w:rsid w:val="00F23EA4"/>
    <w:rPr>
      <w:color w:val="808080"/>
    </w:rPr>
  </w:style>
  <w:style w:type="character" w:customStyle="1" w:styleId="st1">
    <w:name w:val="st1"/>
    <w:basedOn w:val="Standardnpsmoodstavce"/>
    <w:rsid w:val="00D341AA"/>
  </w:style>
  <w:style w:type="character" w:styleId="Hypertextovodkaz">
    <w:name w:val="Hyperlink"/>
    <w:basedOn w:val="Standardnpsmoodstavce"/>
    <w:uiPriority w:val="99"/>
    <w:unhideWhenUsed/>
    <w:rsid w:val="00D27DFB"/>
    <w:rPr>
      <w:color w:val="0000FF" w:themeColor="hyperlink"/>
      <w:u w:val="single"/>
    </w:rPr>
  </w:style>
  <w:style w:type="character" w:customStyle="1" w:styleId="nowrap">
    <w:name w:val="nowrap"/>
    <w:basedOn w:val="Standardnpsmoodstavce"/>
    <w:rsid w:val="00A621C3"/>
  </w:style>
  <w:style w:type="paragraph" w:customStyle="1" w:styleId="CharCharCharCharCharChar1CharCharCharCharCharCharCharCharCharChar0">
    <w:name w:val="Char Char Char Char Char Char1 Char Char Char Char Char Char Char Char Char Char"/>
    <w:basedOn w:val="Normln"/>
    <w:semiHidden/>
    <w:rsid w:val="00523788"/>
    <w:pPr>
      <w:spacing w:after="160" w:line="240" w:lineRule="exact"/>
    </w:pPr>
    <w:rPr>
      <w:rFonts w:ascii="Arial" w:hAnsi="Arial"/>
      <w:sz w:val="22"/>
      <w:szCs w:val="22"/>
      <w:lang w:val="en-US" w:eastAsia="en-US"/>
    </w:rPr>
  </w:style>
  <w:style w:type="paragraph" w:customStyle="1" w:styleId="CharCharCharCharCharChar1CharCharCharCharCharCharCharCharCharChar1">
    <w:name w:val="Char Char Char Char Char Char1 Char Char Char Char Char Char Char Char Char Char"/>
    <w:basedOn w:val="Normln"/>
    <w:semiHidden/>
    <w:rsid w:val="005564E5"/>
    <w:pPr>
      <w:spacing w:after="160" w:line="240" w:lineRule="exact"/>
    </w:pPr>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053">
      <w:bodyDiv w:val="1"/>
      <w:marLeft w:val="0"/>
      <w:marRight w:val="0"/>
      <w:marTop w:val="0"/>
      <w:marBottom w:val="0"/>
      <w:divBdr>
        <w:top w:val="none" w:sz="0" w:space="0" w:color="auto"/>
        <w:left w:val="none" w:sz="0" w:space="0" w:color="auto"/>
        <w:bottom w:val="none" w:sz="0" w:space="0" w:color="auto"/>
        <w:right w:val="none" w:sz="0" w:space="0" w:color="auto"/>
      </w:divBdr>
    </w:div>
    <w:div w:id="76754457">
      <w:bodyDiv w:val="1"/>
      <w:marLeft w:val="0"/>
      <w:marRight w:val="0"/>
      <w:marTop w:val="0"/>
      <w:marBottom w:val="0"/>
      <w:divBdr>
        <w:top w:val="none" w:sz="0" w:space="0" w:color="auto"/>
        <w:left w:val="none" w:sz="0" w:space="0" w:color="auto"/>
        <w:bottom w:val="none" w:sz="0" w:space="0" w:color="auto"/>
        <w:right w:val="none" w:sz="0" w:space="0" w:color="auto"/>
      </w:divBdr>
    </w:div>
    <w:div w:id="169738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EDF65-A86A-4C32-9D1C-C04553B2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3892</Words>
  <Characters>22963</Characters>
  <Application>Microsoft Office Word</Application>
  <DocSecurity>4</DocSecurity>
  <Lines>191</Lines>
  <Paragraphs>53</Paragraphs>
  <ScaleCrop>false</ScaleCrop>
  <HeadingPairs>
    <vt:vector size="2" baseType="variant">
      <vt:variant>
        <vt:lpstr>Název</vt:lpstr>
      </vt:variant>
      <vt:variant>
        <vt:i4>1</vt:i4>
      </vt:variant>
    </vt:vector>
  </HeadingPairs>
  <TitlesOfParts>
    <vt:vector size="1" baseType="lpstr">
      <vt:lpstr>MANDÁTNÍ SMLOUVA</vt:lpstr>
    </vt:vector>
  </TitlesOfParts>
  <Company>UMČ Brno - Řečkovice a Mokrá Hora</Company>
  <LinksUpToDate>false</LinksUpToDate>
  <CharactersWithSpaces>26802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jirkova</dc:creator>
  <cp:lastModifiedBy>seberkova</cp:lastModifiedBy>
  <cp:revision>2</cp:revision>
  <cp:lastPrinted>2021-08-18T12:13:00Z</cp:lastPrinted>
  <dcterms:created xsi:type="dcterms:W3CDTF">2021-08-24T07:26:00Z</dcterms:created>
  <dcterms:modified xsi:type="dcterms:W3CDTF">2021-08-24T07:26:00Z</dcterms:modified>
</cp:coreProperties>
</file>