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119CD0FF" w:rsidR="008E3236" w:rsidRPr="00D74A50" w:rsidRDefault="00A00DFD" w:rsidP="00A00DFD">
      <w:pPr>
        <w:ind w:left="1416" w:hanging="1416"/>
        <w:jc w:val="center"/>
        <w:rPr>
          <w:rFonts w:cs="Arial"/>
          <w:b/>
          <w:szCs w:val="22"/>
        </w:rPr>
      </w:pPr>
      <w:r>
        <w:rPr>
          <w:rFonts w:cs="Arial"/>
          <w:b/>
          <w:szCs w:val="22"/>
        </w:rPr>
        <w:t xml:space="preserve">     </w:t>
      </w:r>
      <w:r w:rsidR="008E3236" w:rsidRPr="00D74A50">
        <w:rPr>
          <w:rFonts w:cs="Arial"/>
          <w:b/>
          <w:szCs w:val="22"/>
        </w:rPr>
        <w:t xml:space="preserve">č. smlouvy </w:t>
      </w:r>
      <w:r w:rsidR="00E343DF">
        <w:rPr>
          <w:rFonts w:cs="Arial"/>
          <w:b/>
          <w:szCs w:val="22"/>
        </w:rPr>
        <w:t>zhotovitel</w:t>
      </w:r>
      <w:r w:rsidR="008E3236" w:rsidRPr="00D74A50">
        <w:rPr>
          <w:rFonts w:cs="Arial"/>
          <w:b/>
          <w:szCs w:val="22"/>
        </w:rPr>
        <w:t>e</w:t>
      </w:r>
      <w:r w:rsidR="009577CF">
        <w:rPr>
          <w:rFonts w:cs="Arial"/>
          <w:b/>
          <w:szCs w:val="22"/>
        </w:rPr>
        <w:t>:</w:t>
      </w:r>
      <w:r w:rsidR="0037134D">
        <w:rPr>
          <w:rFonts w:cs="Arial"/>
          <w:b/>
          <w:szCs w:val="22"/>
        </w:rPr>
        <w:tab/>
      </w:r>
      <w:r>
        <w:rPr>
          <w:rFonts w:cs="Arial"/>
          <w:b/>
          <w:szCs w:val="22"/>
        </w:rPr>
        <w:t xml:space="preserve">    </w:t>
      </w:r>
      <w:r w:rsidR="001F7954">
        <w:rPr>
          <w:rFonts w:cs="Arial"/>
          <w:b/>
          <w:szCs w:val="22"/>
        </w:rPr>
        <w:t>010/2021</w:t>
      </w:r>
      <w:r w:rsidR="0037134D">
        <w:rPr>
          <w:rFonts w:cs="Arial"/>
          <w:b/>
          <w:szCs w:val="22"/>
        </w:rPr>
        <w:tab/>
      </w:r>
    </w:p>
    <w:p w14:paraId="3730AF1D" w14:textId="1C033E6D"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A00DFD">
        <w:rPr>
          <w:rFonts w:cs="Arial"/>
          <w:b/>
          <w:szCs w:val="22"/>
        </w:rPr>
        <w:t>759</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68850514" w:rsidR="0039506D" w:rsidRDefault="0039506D" w:rsidP="008E3236">
      <w:pPr>
        <w:pStyle w:val="Export0"/>
        <w:jc w:val="center"/>
        <w:rPr>
          <w:rFonts w:ascii="Arial" w:hAnsi="Arial" w:cs="Arial"/>
          <w:b/>
          <w:sz w:val="22"/>
          <w:szCs w:val="22"/>
          <w:lang w:val="cs-CZ"/>
        </w:rPr>
      </w:pPr>
    </w:p>
    <w:p w14:paraId="4BE54B90" w14:textId="77777777" w:rsidR="00F42FA5" w:rsidRDefault="00F42FA5" w:rsidP="00F42FA5">
      <w:pPr>
        <w:pStyle w:val="Export0"/>
        <w:outlineLvl w:val="0"/>
        <w:rPr>
          <w:rFonts w:ascii="Arial" w:hAnsi="Arial" w:cs="Arial"/>
          <w:b/>
          <w:sz w:val="22"/>
          <w:szCs w:val="22"/>
        </w:rPr>
      </w:pPr>
      <w:r w:rsidRPr="00397436">
        <w:rPr>
          <w:rFonts w:ascii="Arial" w:hAnsi="Arial" w:cs="Arial"/>
          <w:b/>
          <w:sz w:val="22"/>
          <w:szCs w:val="22"/>
          <w:lang w:val="cs-CZ"/>
        </w:rPr>
        <w:t>Název díla:</w:t>
      </w:r>
      <w:r w:rsidRPr="00397436">
        <w:rPr>
          <w:rFonts w:ascii="Arial" w:hAnsi="Arial" w:cs="Arial"/>
          <w:b/>
          <w:sz w:val="22"/>
          <w:szCs w:val="22"/>
        </w:rPr>
        <w:t xml:space="preserve"> </w:t>
      </w:r>
    </w:p>
    <w:p w14:paraId="5220B5A5" w14:textId="77777777" w:rsidR="00F42FA5" w:rsidRPr="00D74A50" w:rsidRDefault="00F42FA5" w:rsidP="008E3236">
      <w:pPr>
        <w:pStyle w:val="Export0"/>
        <w:jc w:val="center"/>
        <w:rPr>
          <w:rFonts w:ascii="Arial" w:hAnsi="Arial" w:cs="Arial"/>
          <w:b/>
          <w:sz w:val="22"/>
          <w:szCs w:val="22"/>
          <w:lang w:val="cs-CZ"/>
        </w:rPr>
      </w:pPr>
    </w:p>
    <w:p w14:paraId="7A511F6F" w14:textId="47C35C2D" w:rsidR="00032856" w:rsidRPr="00F01557" w:rsidRDefault="00F42FA5" w:rsidP="00032856">
      <w:pPr>
        <w:jc w:val="center"/>
        <w:rPr>
          <w:rFonts w:cs="Arial"/>
        </w:rPr>
      </w:pPr>
      <w:r>
        <w:rPr>
          <w:rFonts w:cs="Arial"/>
          <w:b/>
        </w:rPr>
        <w:t>„</w:t>
      </w:r>
      <w:r w:rsidRPr="00F42FA5">
        <w:rPr>
          <w:rFonts w:cs="Arial"/>
          <w:b/>
        </w:rPr>
        <w:t>ŠP Bukov, Klíšský p. - těžení náplavů</w:t>
      </w:r>
      <w:r>
        <w:rPr>
          <w:rFonts w:cs="Arial"/>
          <w:b/>
        </w:rPr>
        <w:t xml:space="preserve">“ – projektová dokumentace </w:t>
      </w:r>
      <w:r w:rsidR="00335EC3">
        <w:rPr>
          <w:rFonts w:cs="Arial"/>
          <w:b/>
        </w:rPr>
        <w:t>(DS</w:t>
      </w:r>
      <w:r w:rsidR="008D42F3">
        <w:rPr>
          <w:rFonts w:cs="Arial"/>
          <w:b/>
        </w:rPr>
        <w:t>P</w:t>
      </w:r>
      <w:r>
        <w:rPr>
          <w:rFonts w:cs="Arial"/>
          <w:b/>
        </w:rPr>
        <w:t>/DPS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4643D6AB" w:rsidR="00A451E8" w:rsidRPr="00A451E8" w:rsidRDefault="00FF52A2"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338F3FAE"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3727C84A" w14:textId="77777777" w:rsidR="00DB7645"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r>
    </w:p>
    <w:p w14:paraId="4FE5E25D" w14:textId="7A76B5C2" w:rsidR="00335EC3" w:rsidRDefault="00335EC3" w:rsidP="00002566">
      <w:pPr>
        <w:tabs>
          <w:tab w:val="left" w:pos="3960"/>
        </w:tabs>
        <w:ind w:left="3969" w:hanging="3969"/>
        <w:rPr>
          <w:rFonts w:cs="Arial"/>
          <w:szCs w:val="22"/>
        </w:rPr>
      </w:pPr>
      <w:r w:rsidRPr="009038A4">
        <w:rPr>
          <w:rFonts w:cs="Arial"/>
          <w:szCs w:val="22"/>
        </w:rPr>
        <w:t xml:space="preserve"> </w:t>
      </w:r>
    </w:p>
    <w:p w14:paraId="0B7FC4B9" w14:textId="77777777" w:rsidR="00A62F99" w:rsidRPr="009038A4" w:rsidRDefault="00A62F99" w:rsidP="00002566">
      <w:pPr>
        <w:tabs>
          <w:tab w:val="left" w:pos="3960"/>
        </w:tabs>
        <w:ind w:left="3969" w:hanging="3969"/>
        <w:rPr>
          <w:rFonts w:cs="Arial"/>
          <w:szCs w:val="22"/>
        </w:rPr>
      </w:pPr>
    </w:p>
    <w:p w14:paraId="2AFBAC02" w14:textId="666736FB" w:rsidR="00A62F99" w:rsidRDefault="00A62F99" w:rsidP="00DB7645">
      <w:pPr>
        <w:tabs>
          <w:tab w:val="left" w:pos="3960"/>
        </w:tabs>
        <w:autoSpaceDE w:val="0"/>
        <w:autoSpaceDN w:val="0"/>
        <w:adjustRightInd w:val="0"/>
        <w:spacing w:line="300" w:lineRule="atLeast"/>
        <w:rPr>
          <w:rFonts w:cs="Arial"/>
          <w:color w:val="000000"/>
          <w:szCs w:val="22"/>
        </w:rPr>
      </w:pPr>
      <w:r>
        <w:rPr>
          <w:rFonts w:ascii="Arial CE" w:hAnsi="Arial CE" w:cs="Arial"/>
          <w:color w:val="000000"/>
          <w:szCs w:val="22"/>
        </w:rPr>
        <w:t>zástupce objednatele:</w:t>
      </w:r>
      <w:r w:rsidRPr="000A37B0">
        <w:rPr>
          <w:rFonts w:cs="Arial"/>
          <w:color w:val="000000"/>
          <w:szCs w:val="22"/>
        </w:rPr>
        <w:tab/>
      </w:r>
    </w:p>
    <w:p w14:paraId="20B51912" w14:textId="5E8F91DE" w:rsidR="00DB7645" w:rsidRDefault="00DB7645" w:rsidP="00DB7645">
      <w:pPr>
        <w:tabs>
          <w:tab w:val="left" w:pos="3960"/>
        </w:tabs>
        <w:autoSpaceDE w:val="0"/>
        <w:autoSpaceDN w:val="0"/>
        <w:adjustRightInd w:val="0"/>
        <w:spacing w:line="300" w:lineRule="atLeast"/>
        <w:rPr>
          <w:rFonts w:cs="Arial"/>
          <w:szCs w:val="22"/>
        </w:rPr>
      </w:pPr>
    </w:p>
    <w:p w14:paraId="44DBD2AE" w14:textId="77777777" w:rsidR="00DB7645" w:rsidRDefault="00DB7645" w:rsidP="00DB7645">
      <w:pPr>
        <w:tabs>
          <w:tab w:val="left" w:pos="3960"/>
        </w:tabs>
        <w:autoSpaceDE w:val="0"/>
        <w:autoSpaceDN w:val="0"/>
        <w:adjustRightInd w:val="0"/>
        <w:spacing w:line="300" w:lineRule="atLeast"/>
        <w:rPr>
          <w:rFonts w:cs="Arial"/>
          <w:szCs w:val="22"/>
        </w:rPr>
      </w:pPr>
    </w:p>
    <w:p w14:paraId="3BDBCB6D" w14:textId="77777777" w:rsidR="00F42FA5" w:rsidRDefault="00F42FA5" w:rsidP="00F42FA5">
      <w:pPr>
        <w:tabs>
          <w:tab w:val="left" w:pos="3960"/>
        </w:tabs>
        <w:autoSpaceDE w:val="0"/>
        <w:autoSpaceDN w:val="0"/>
        <w:adjustRightInd w:val="0"/>
        <w:spacing w:line="300" w:lineRule="atLeast"/>
        <w:rPr>
          <w:rFonts w:cs="Arial"/>
          <w:color w:val="000000"/>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77777777"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r w:rsidR="008E3236" w:rsidRPr="009038A4">
        <w:rPr>
          <w:rFonts w:cs="Arial"/>
          <w:szCs w:val="22"/>
        </w:rPr>
        <w:t>Komerční banka, a.s., pobočka Chomutov</w:t>
      </w:r>
    </w:p>
    <w:p w14:paraId="6BB3F76F" w14:textId="77777777"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szCs w:val="22"/>
        </w:rPr>
        <w:t>9137441/0100</w:t>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A72EE4A" w14:textId="4F192CBF" w:rsidR="00FD4AB5" w:rsidRDefault="00FD4AB5" w:rsidP="00FD4AB5">
      <w:pPr>
        <w:tabs>
          <w:tab w:val="left" w:pos="3960"/>
        </w:tabs>
        <w:rPr>
          <w:rFonts w:cs="Arial"/>
          <w:b/>
          <w:szCs w:val="22"/>
        </w:rPr>
      </w:pPr>
      <w:r w:rsidRPr="00C810AB">
        <w:rPr>
          <w:rFonts w:ascii="Arial CE" w:hAnsi="Arial CE" w:cs="Arial"/>
          <w:b/>
          <w:szCs w:val="22"/>
        </w:rPr>
        <w:t>Zhotovitel:</w:t>
      </w:r>
      <w:r w:rsidRPr="00C810AB">
        <w:rPr>
          <w:rFonts w:cs="Arial"/>
          <w:b/>
          <w:bCs/>
          <w:color w:val="000000"/>
          <w:szCs w:val="22"/>
        </w:rPr>
        <w:tab/>
      </w:r>
      <w:r w:rsidR="00DF63D7">
        <w:rPr>
          <w:rFonts w:cs="Arial"/>
          <w:b/>
          <w:szCs w:val="22"/>
        </w:rPr>
        <w:t>INTERPROJEKT ODPADY, s.r.o.</w:t>
      </w:r>
      <w:r>
        <w:rPr>
          <w:rFonts w:cs="Arial"/>
          <w:b/>
          <w:szCs w:val="22"/>
        </w:rPr>
        <w:t xml:space="preserve"> </w:t>
      </w:r>
    </w:p>
    <w:p w14:paraId="362C7AA7" w14:textId="541FC4AF" w:rsidR="00FD4AB5" w:rsidRPr="00AA3E71" w:rsidRDefault="00FD4AB5" w:rsidP="00FD4AB5">
      <w:pPr>
        <w:tabs>
          <w:tab w:val="left" w:pos="3960"/>
        </w:tabs>
        <w:rPr>
          <w:rFonts w:cs="Arial"/>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DF63D7">
        <w:rPr>
          <w:rFonts w:cs="Arial"/>
          <w:szCs w:val="22"/>
        </w:rPr>
        <w:t>Heleny Malířové 11, 169 00, Praha 6</w:t>
      </w:r>
      <w:r w:rsidRPr="00AA3E71">
        <w:rPr>
          <w:rFonts w:cs="Arial"/>
          <w:szCs w:val="22"/>
        </w:rPr>
        <w:t xml:space="preserve"> </w:t>
      </w:r>
    </w:p>
    <w:p w14:paraId="636A367A" w14:textId="3FE8EAE2" w:rsidR="00FD4AB5" w:rsidRDefault="00FD4AB5" w:rsidP="00FD4AB5">
      <w:pPr>
        <w:tabs>
          <w:tab w:val="left" w:pos="3960"/>
        </w:tabs>
        <w:rPr>
          <w:rFonts w:ascii="Arial CE" w:hAnsi="Arial CE" w:cs="Arial"/>
          <w:szCs w:val="22"/>
        </w:rPr>
      </w:pPr>
      <w:r w:rsidRPr="00D53407">
        <w:rPr>
          <w:rFonts w:ascii="Arial CE" w:hAnsi="Arial CE" w:cs="Arial"/>
          <w:szCs w:val="22"/>
        </w:rPr>
        <w:t>IČO:</w:t>
      </w:r>
      <w:r>
        <w:rPr>
          <w:rFonts w:ascii="Arial CE" w:hAnsi="Arial CE" w:cs="Arial"/>
          <w:szCs w:val="22"/>
        </w:rPr>
        <w:tab/>
      </w:r>
      <w:r w:rsidR="00DF63D7">
        <w:rPr>
          <w:rFonts w:ascii="Arial CE" w:hAnsi="Arial CE" w:cs="Arial"/>
          <w:szCs w:val="22"/>
        </w:rPr>
        <w:t>26473224</w:t>
      </w:r>
      <w:r>
        <w:rPr>
          <w:rFonts w:ascii="Arial CE" w:hAnsi="Arial CE" w:cs="Arial"/>
          <w:szCs w:val="22"/>
        </w:rPr>
        <w:tab/>
      </w:r>
      <w:r>
        <w:rPr>
          <w:rFonts w:ascii="Arial CE" w:hAnsi="Arial CE" w:cs="Arial"/>
          <w:szCs w:val="22"/>
        </w:rPr>
        <w:tab/>
      </w:r>
      <w:r w:rsidRPr="00D53407">
        <w:rPr>
          <w:rFonts w:ascii="Arial CE" w:hAnsi="Arial CE" w:cs="Arial"/>
          <w:szCs w:val="22"/>
        </w:rPr>
        <w:tab/>
      </w:r>
    </w:p>
    <w:p w14:paraId="7CB8D00A" w14:textId="62BA6B70" w:rsidR="00FD4AB5" w:rsidRPr="00E014AB" w:rsidRDefault="00FD4AB5" w:rsidP="00FD4AB5">
      <w:pPr>
        <w:tabs>
          <w:tab w:val="left" w:pos="3960"/>
        </w:tabs>
        <w:rPr>
          <w:rFonts w:cs="Arial"/>
          <w:color w:val="000000"/>
          <w:szCs w:val="22"/>
        </w:rPr>
      </w:pPr>
      <w:r w:rsidRPr="00D53407">
        <w:rPr>
          <w:rFonts w:ascii="Arial CE" w:hAnsi="Arial CE" w:cs="Arial"/>
          <w:szCs w:val="22"/>
        </w:rPr>
        <w:t>DIČ:</w:t>
      </w:r>
      <w:r w:rsidRPr="00D53407">
        <w:rPr>
          <w:rFonts w:ascii="Arial CE" w:hAnsi="Arial CE" w:cs="Arial"/>
          <w:szCs w:val="22"/>
        </w:rPr>
        <w:tab/>
      </w:r>
      <w:r>
        <w:rPr>
          <w:rFonts w:ascii="Arial CE" w:hAnsi="Arial CE" w:cs="Arial"/>
          <w:szCs w:val="22"/>
        </w:rPr>
        <w:t xml:space="preserve">CZ </w:t>
      </w:r>
      <w:r w:rsidRPr="00B011AF">
        <w:rPr>
          <w:rFonts w:cs="Arial"/>
          <w:szCs w:val="22"/>
        </w:rPr>
        <w:t>2</w:t>
      </w:r>
      <w:r w:rsidR="00DF63D7">
        <w:rPr>
          <w:rFonts w:cs="Arial"/>
          <w:szCs w:val="22"/>
        </w:rPr>
        <w:t>6473224</w:t>
      </w:r>
      <w:r w:rsidRPr="00C810AB">
        <w:rPr>
          <w:rFonts w:cs="Arial"/>
          <w:color w:val="000000"/>
          <w:szCs w:val="22"/>
        </w:rPr>
        <w:tab/>
      </w:r>
      <w:r w:rsidRPr="00C810AB">
        <w:rPr>
          <w:rFonts w:cs="Arial"/>
          <w:bCs/>
          <w:color w:val="000000"/>
          <w:szCs w:val="22"/>
        </w:rPr>
        <w:tab/>
      </w:r>
    </w:p>
    <w:p w14:paraId="59121B26" w14:textId="402E3FAB" w:rsidR="00FD4AB5" w:rsidRPr="00D53407" w:rsidRDefault="00FD4AB5" w:rsidP="00FD4AB5">
      <w:pPr>
        <w:tabs>
          <w:tab w:val="left" w:pos="3960"/>
        </w:tabs>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p>
    <w:p w14:paraId="26A8630A" w14:textId="494D5086" w:rsidR="00FD4AB5" w:rsidRPr="00D53407" w:rsidRDefault="00FD4AB5" w:rsidP="00FD4AB5">
      <w:pPr>
        <w:tabs>
          <w:tab w:val="left" w:pos="3960"/>
        </w:tabs>
        <w:autoSpaceDE w:val="0"/>
        <w:autoSpaceDN w:val="0"/>
        <w:adjustRightInd w:val="0"/>
        <w:spacing w:line="300" w:lineRule="atLeast"/>
        <w:rPr>
          <w:color w:val="FF0000"/>
          <w:u w:val="single"/>
        </w:rPr>
      </w:pPr>
      <w:r w:rsidRPr="0083347B">
        <w:rPr>
          <w:rFonts w:ascii="Arial CE" w:hAnsi="Arial CE" w:cs="Arial"/>
          <w:szCs w:val="22"/>
        </w:rPr>
        <w:t>zástupce ve věcech technických:</w:t>
      </w:r>
      <w:r w:rsidRPr="00C810AB">
        <w:rPr>
          <w:rFonts w:ascii="Arial CE" w:hAnsi="Arial CE" w:cs="Arial"/>
          <w:b/>
          <w:szCs w:val="22"/>
        </w:rPr>
        <w:tab/>
      </w:r>
      <w:r w:rsidRPr="0069652E">
        <w:rPr>
          <w:rFonts w:ascii="Arial CE" w:hAnsi="Arial CE" w:cs="Arial"/>
          <w:bCs/>
          <w:szCs w:val="22"/>
        </w:rPr>
        <w:tab/>
      </w:r>
    </w:p>
    <w:p w14:paraId="13D8DD2F" w14:textId="29157E2D" w:rsidR="00FD4AB5" w:rsidRDefault="00FD4AB5" w:rsidP="00DB7645">
      <w:pPr>
        <w:tabs>
          <w:tab w:val="left" w:pos="3960"/>
        </w:tabs>
        <w:rPr>
          <w:rFonts w:ascii="Arial CE" w:hAnsi="Arial CE" w:cs="Arial"/>
          <w:b/>
          <w:szCs w:val="22"/>
        </w:rPr>
      </w:pPr>
      <w:r w:rsidRPr="00C810AB">
        <w:rPr>
          <w:rFonts w:ascii="Arial CE" w:hAnsi="Arial CE" w:cs="Arial"/>
          <w:b/>
          <w:szCs w:val="22"/>
        </w:rPr>
        <w:tab/>
      </w:r>
    </w:p>
    <w:p w14:paraId="38963ABF" w14:textId="77777777" w:rsidR="00DB7645" w:rsidRDefault="00DB7645" w:rsidP="00DB7645">
      <w:pPr>
        <w:tabs>
          <w:tab w:val="left" w:pos="3960"/>
        </w:tabs>
        <w:rPr>
          <w:rFonts w:ascii="Arial CE" w:hAnsi="Arial CE" w:cs="Arial"/>
          <w:szCs w:val="22"/>
        </w:rPr>
      </w:pPr>
    </w:p>
    <w:p w14:paraId="01A9FF89" w14:textId="77777777" w:rsidR="00FD4AB5" w:rsidRPr="00C810AB" w:rsidRDefault="00FD4AB5" w:rsidP="00FD4AB5">
      <w:pPr>
        <w:tabs>
          <w:tab w:val="left" w:pos="3960"/>
        </w:tabs>
        <w:rPr>
          <w:rFonts w:ascii="Arial CE" w:hAnsi="Arial CE" w:cs="Arial"/>
          <w:b/>
          <w:szCs w:val="22"/>
        </w:rPr>
      </w:pPr>
      <w:r w:rsidRPr="00C810AB">
        <w:rPr>
          <w:rFonts w:ascii="Arial CE" w:hAnsi="Arial CE" w:cs="Arial"/>
          <w:szCs w:val="22"/>
        </w:rPr>
        <w:tab/>
      </w:r>
      <w:r w:rsidRPr="00C810AB">
        <w:rPr>
          <w:rFonts w:cs="Arial"/>
          <w:color w:val="000000"/>
          <w:szCs w:val="22"/>
        </w:rPr>
        <w:tab/>
      </w:r>
      <w:r w:rsidRPr="00C810AB">
        <w:rPr>
          <w:rFonts w:ascii="Arial CE" w:hAnsi="Arial CE" w:cs="Arial"/>
          <w:b/>
          <w:szCs w:val="22"/>
        </w:rPr>
        <w:tab/>
      </w:r>
    </w:p>
    <w:p w14:paraId="71BCEBBB" w14:textId="76588647" w:rsidR="00FD4AB5" w:rsidRPr="00D53407" w:rsidRDefault="00FD4AB5" w:rsidP="00FD4AB5">
      <w:pPr>
        <w:tabs>
          <w:tab w:val="left" w:pos="3960"/>
        </w:tabs>
        <w:rPr>
          <w:rFonts w:ascii="Arial CE" w:hAnsi="Arial CE" w:cs="Arial"/>
          <w:szCs w:val="22"/>
        </w:rPr>
      </w:pPr>
      <w:r w:rsidRPr="00D53407">
        <w:rPr>
          <w:rFonts w:ascii="Arial CE" w:hAnsi="Arial CE" w:cs="Arial"/>
          <w:szCs w:val="22"/>
        </w:rPr>
        <w:t>bankovní spojení:</w:t>
      </w:r>
      <w:r w:rsidRPr="00D53407">
        <w:rPr>
          <w:rFonts w:ascii="Arial CE" w:hAnsi="Arial CE" w:cs="Arial"/>
          <w:szCs w:val="22"/>
        </w:rPr>
        <w:tab/>
      </w:r>
    </w:p>
    <w:p w14:paraId="77AC5147" w14:textId="3D244A47" w:rsidR="00FD4AB5" w:rsidRPr="00D53407" w:rsidRDefault="00FD4AB5" w:rsidP="00FD4AB5">
      <w:pPr>
        <w:tabs>
          <w:tab w:val="left" w:pos="3960"/>
        </w:tabs>
        <w:rPr>
          <w:rFonts w:ascii="Arial CE" w:hAnsi="Arial CE" w:cs="Arial"/>
          <w:szCs w:val="22"/>
        </w:rPr>
      </w:pPr>
      <w:r w:rsidRPr="00D53407">
        <w:rPr>
          <w:rFonts w:ascii="Arial CE" w:hAnsi="Arial CE" w:cs="Arial"/>
          <w:szCs w:val="22"/>
        </w:rPr>
        <w:t>číslo účtu:</w:t>
      </w:r>
      <w:r w:rsidRPr="00D53407">
        <w:rPr>
          <w:rFonts w:ascii="Arial CE" w:hAnsi="Arial CE" w:cs="Arial"/>
          <w:szCs w:val="22"/>
        </w:rPr>
        <w:tab/>
      </w:r>
    </w:p>
    <w:p w14:paraId="1D6AC8B3" w14:textId="77777777" w:rsidR="00DB7645" w:rsidRDefault="00FD4AB5" w:rsidP="00B31159">
      <w:pPr>
        <w:tabs>
          <w:tab w:val="left" w:pos="3969"/>
        </w:tabs>
        <w:ind w:left="3969" w:hanging="3965"/>
        <w:rPr>
          <w:rFonts w:ascii="Arial CE" w:hAnsi="Arial CE" w:cs="Arial"/>
          <w:szCs w:val="22"/>
        </w:rPr>
      </w:pPr>
      <w:r w:rsidRPr="00FD66BD">
        <w:rPr>
          <w:rFonts w:ascii="Arial CE" w:hAnsi="Arial CE" w:cs="Arial"/>
          <w:szCs w:val="22"/>
        </w:rPr>
        <w:t>zápis v obchodním rejstříku</w:t>
      </w:r>
      <w:r>
        <w:rPr>
          <w:rFonts w:ascii="Arial CE" w:hAnsi="Arial CE" w:cs="Arial"/>
          <w:szCs w:val="22"/>
        </w:rPr>
        <w:t>:</w:t>
      </w:r>
      <w:r>
        <w:rPr>
          <w:rFonts w:ascii="Arial CE" w:hAnsi="Arial CE" w:cs="Arial"/>
          <w:szCs w:val="22"/>
        </w:rPr>
        <w:tab/>
      </w:r>
    </w:p>
    <w:p w14:paraId="7D631695" w14:textId="77777777" w:rsidR="00DB7645" w:rsidRDefault="00DB7645" w:rsidP="00B31159">
      <w:pPr>
        <w:tabs>
          <w:tab w:val="left" w:pos="3969"/>
        </w:tabs>
        <w:ind w:left="3969" w:hanging="3965"/>
        <w:rPr>
          <w:rFonts w:ascii="Arial CE" w:hAnsi="Arial CE" w:cs="Arial"/>
          <w:szCs w:val="22"/>
        </w:rPr>
      </w:pPr>
    </w:p>
    <w:p w14:paraId="28B70F33" w14:textId="24A231F4" w:rsidR="00FD4AB5" w:rsidRDefault="00FD4AB5" w:rsidP="00B31159">
      <w:pPr>
        <w:tabs>
          <w:tab w:val="left" w:pos="3969"/>
        </w:tabs>
        <w:ind w:left="3969" w:hanging="3965"/>
        <w:rPr>
          <w:rFonts w:ascii="Arial CE" w:hAnsi="Arial CE" w:cs="Arial"/>
          <w:szCs w:val="22"/>
        </w:rPr>
      </w:pPr>
      <w:r>
        <w:rPr>
          <w:rFonts w:ascii="Arial CE" w:hAnsi="Arial CE" w:cs="Arial"/>
          <w:szCs w:val="22"/>
        </w:rPr>
        <w:t xml:space="preserve"> </w:t>
      </w:r>
    </w:p>
    <w:p w14:paraId="11CEDB7E" w14:textId="77777777" w:rsidR="00FD4AB5" w:rsidRPr="0003696D" w:rsidRDefault="00FD4AB5" w:rsidP="00FD4AB5">
      <w:pPr>
        <w:rPr>
          <w:rFonts w:ascii="Arial CE" w:hAnsi="Arial CE" w:cs="Arial"/>
          <w:color w:val="000000"/>
          <w:szCs w:val="22"/>
        </w:rPr>
      </w:pPr>
      <w:r w:rsidRPr="001D7A19">
        <w:rPr>
          <w:rFonts w:ascii="Arial CE" w:hAnsi="Arial CE" w:cs="Arial"/>
          <w:color w:val="000000"/>
          <w:szCs w:val="22"/>
        </w:rPr>
        <w:t xml:space="preserve">Toto zmocnění trvá až do písemného odvolání. </w:t>
      </w:r>
    </w:p>
    <w:p w14:paraId="47C71A95" w14:textId="77777777" w:rsidR="00FD4AB5" w:rsidRDefault="00FD4AB5" w:rsidP="00FD4AB5">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 PŘEDMĚT SMLOUVY A PŘEDMĚT DÍLA</w:t>
      </w:r>
    </w:p>
    <w:p w14:paraId="6C9E688F" w14:textId="77777777" w:rsidR="00680069" w:rsidRPr="00A87606" w:rsidRDefault="00680069" w:rsidP="00680069">
      <w:pPr>
        <w:widowControl w:val="0"/>
        <w:rPr>
          <w:rFonts w:cs="Arial"/>
          <w:szCs w:val="22"/>
        </w:rPr>
      </w:pPr>
    </w:p>
    <w:p w14:paraId="4DF99ED6" w14:textId="77777777" w:rsidR="008D42F3" w:rsidRPr="00B31159" w:rsidRDefault="008D42F3" w:rsidP="008D42F3">
      <w:pPr>
        <w:pStyle w:val="Odstavecseseznamem"/>
        <w:autoSpaceDE w:val="0"/>
        <w:autoSpaceDN w:val="0"/>
        <w:adjustRightInd w:val="0"/>
        <w:ind w:left="0" w:hanging="11"/>
        <w:rPr>
          <w:rFonts w:cs="Arial"/>
          <w:b/>
          <w:szCs w:val="22"/>
        </w:rPr>
      </w:pPr>
      <w:r w:rsidRPr="00B31159">
        <w:rPr>
          <w:rFonts w:cs="Arial"/>
          <w:b/>
          <w:szCs w:val="22"/>
        </w:rPr>
        <w:t xml:space="preserve">Dokumentace pro vydání stavebního povolení (dále jen DSP) v </w:t>
      </w:r>
      <w:r w:rsidRPr="00B31159">
        <w:rPr>
          <w:rFonts w:cs="Arial"/>
          <w:b/>
          <w:bCs/>
          <w:szCs w:val="22"/>
        </w:rPr>
        <w:t>podrobnostech projektové dokumentace pro provádění stavby</w:t>
      </w:r>
      <w:r w:rsidRPr="00B31159">
        <w:rPr>
          <w:rFonts w:cs="Arial"/>
          <w:b/>
          <w:szCs w:val="22"/>
        </w:rPr>
        <w:t xml:space="preserve"> </w:t>
      </w:r>
      <w:r w:rsidRPr="00B31159">
        <w:rPr>
          <w:rFonts w:eastAsia="Arial CE" w:cs="Arial"/>
          <w:b/>
          <w:szCs w:val="22"/>
        </w:rPr>
        <w:t>včetně dokladové části a vyhodnocení potřeby zajištění koordinátora BOZP v přípravě a realizaci stavby. Součástí bude inženýrská činnost vedoucí k získání stavebního povolení.</w:t>
      </w:r>
    </w:p>
    <w:p w14:paraId="7C4F5FBD" w14:textId="77777777" w:rsidR="008D42F3" w:rsidRPr="00B31159" w:rsidRDefault="008D42F3" w:rsidP="008D42F3">
      <w:pPr>
        <w:rPr>
          <w:rFonts w:eastAsia="Arial CE" w:cs="Arial"/>
          <w:szCs w:val="22"/>
        </w:rPr>
      </w:pPr>
    </w:p>
    <w:p w14:paraId="0C18DA5D" w14:textId="77777777" w:rsidR="008D42F3" w:rsidRPr="00D9590C" w:rsidRDefault="008D42F3" w:rsidP="008D42F3">
      <w:pPr>
        <w:pStyle w:val="A-odstavecodsazensodrkami"/>
        <w:keepNext/>
        <w:numPr>
          <w:ilvl w:val="0"/>
          <w:numId w:val="0"/>
        </w:numPr>
        <w:rPr>
          <w:bCs/>
        </w:rPr>
      </w:pPr>
      <w:r w:rsidRPr="00B31159">
        <w:rPr>
          <w:bCs/>
        </w:rPr>
        <w:t xml:space="preserve">Předmětem díla je zpracování projektové dokumentace pro </w:t>
      </w:r>
      <w:r w:rsidRPr="00B31159">
        <w:t>ohlášení</w:t>
      </w:r>
      <w:r w:rsidRPr="00B31159">
        <w:rPr>
          <w:lang w:val="en-US"/>
        </w:rPr>
        <w:t xml:space="preserve"> </w:t>
      </w:r>
      <w:r w:rsidRPr="00B31159">
        <w:t>stavby</w:t>
      </w:r>
      <w:r w:rsidRPr="00B31159">
        <w:rPr>
          <w:lang w:val="en-US"/>
        </w:rPr>
        <w:t xml:space="preserve"> </w:t>
      </w:r>
      <w:r w:rsidRPr="00B31159">
        <w:t>uvedené</w:t>
      </w:r>
      <w:r w:rsidRPr="00B31159">
        <w:rPr>
          <w:lang w:val="en-US"/>
        </w:rPr>
        <w:t xml:space="preserve"> v §104 </w:t>
      </w:r>
      <w:proofErr w:type="spellStart"/>
      <w:r w:rsidRPr="00B31159">
        <w:t>odst</w:t>
      </w:r>
      <w:proofErr w:type="spellEnd"/>
      <w:r w:rsidRPr="00B31159">
        <w:rPr>
          <w:lang w:val="en-US"/>
        </w:rPr>
        <w:t xml:space="preserve">. 1 </w:t>
      </w:r>
      <w:proofErr w:type="spellStart"/>
      <w:r w:rsidRPr="00B31159">
        <w:t>písm</w:t>
      </w:r>
      <w:proofErr w:type="spellEnd"/>
      <w:r w:rsidRPr="00B31159">
        <w:rPr>
          <w:lang w:val="en-US"/>
        </w:rPr>
        <w:t xml:space="preserve">. a) </w:t>
      </w:r>
      <w:r w:rsidRPr="00B31159">
        <w:t>až</w:t>
      </w:r>
      <w:r w:rsidRPr="00B31159">
        <w:rPr>
          <w:lang w:val="en-US"/>
        </w:rPr>
        <w:t xml:space="preserve"> e) </w:t>
      </w:r>
      <w:r w:rsidRPr="00B31159">
        <w:t>stavebního</w:t>
      </w:r>
      <w:r w:rsidRPr="00B31159">
        <w:rPr>
          <w:lang w:val="en-US"/>
        </w:rPr>
        <w:t xml:space="preserve"> </w:t>
      </w:r>
      <w:r w:rsidRPr="00B31159">
        <w:t>zákona</w:t>
      </w:r>
      <w:r w:rsidRPr="00B31159">
        <w:rPr>
          <w:lang w:val="en-US"/>
        </w:rPr>
        <w:t xml:space="preserve"> </w:t>
      </w:r>
      <w:r w:rsidRPr="00B31159">
        <w:t>nebo</w:t>
      </w:r>
      <w:r w:rsidRPr="00B31159">
        <w:rPr>
          <w:lang w:val="en-US"/>
        </w:rPr>
        <w:t xml:space="preserve"> pro </w:t>
      </w:r>
      <w:r w:rsidRPr="00B31159">
        <w:t>vydání</w:t>
      </w:r>
      <w:r w:rsidRPr="00B31159">
        <w:rPr>
          <w:lang w:val="en-US"/>
        </w:rPr>
        <w:t xml:space="preserve"> </w:t>
      </w:r>
      <w:r w:rsidRPr="00B31159">
        <w:rPr>
          <w:bCs/>
        </w:rPr>
        <w:t xml:space="preserve">stavebního povolení </w:t>
      </w:r>
      <w:r w:rsidRPr="00B31159">
        <w:rPr>
          <w:lang w:val="en-US"/>
        </w:rPr>
        <w:t xml:space="preserve">a </w:t>
      </w:r>
      <w:proofErr w:type="spellStart"/>
      <w:r w:rsidRPr="00B31159">
        <w:rPr>
          <w:lang w:val="en-US"/>
        </w:rPr>
        <w:t>vyhlášky</w:t>
      </w:r>
      <w:proofErr w:type="spellEnd"/>
      <w:r w:rsidRPr="00B31159">
        <w:rPr>
          <w:lang w:val="en-US"/>
        </w:rPr>
        <w:t xml:space="preserve"> č. 499/2006 Sb., o </w:t>
      </w:r>
      <w:proofErr w:type="spellStart"/>
      <w:r w:rsidRPr="00B31159">
        <w:rPr>
          <w:lang w:val="en-US"/>
        </w:rPr>
        <w:t>dokumentaci</w:t>
      </w:r>
      <w:proofErr w:type="spellEnd"/>
      <w:r w:rsidRPr="00B31159">
        <w:rPr>
          <w:lang w:val="en-US"/>
        </w:rPr>
        <w:t xml:space="preserve"> </w:t>
      </w:r>
      <w:proofErr w:type="spellStart"/>
      <w:r w:rsidRPr="00B31159">
        <w:rPr>
          <w:lang w:val="en-US"/>
        </w:rPr>
        <w:t>staveb</w:t>
      </w:r>
      <w:proofErr w:type="spellEnd"/>
      <w:r w:rsidRPr="00B31159">
        <w:rPr>
          <w:lang w:val="en-US"/>
        </w:rPr>
        <w:t xml:space="preserve"> </w:t>
      </w:r>
      <w:r w:rsidRPr="00B31159">
        <w:t>ve znění pozdějších předpisů</w:t>
      </w:r>
      <w:r w:rsidRPr="00B31159">
        <w:rPr>
          <w:lang w:val="en-US"/>
        </w:rPr>
        <w:t xml:space="preserve">, </w:t>
      </w:r>
      <w:r w:rsidRPr="00B31159">
        <w:rPr>
          <w:bCs/>
        </w:rPr>
        <w:t>včetně geodetického zaměření, dokladové části, soupisu prací a vyhodnocení potřeby zajištění koordinátora BOZP v přípravě a realizaci stavby.</w:t>
      </w:r>
    </w:p>
    <w:p w14:paraId="6566C68C" w14:textId="77777777" w:rsidR="00CD0A1E" w:rsidRDefault="00CD0A1E" w:rsidP="00680069">
      <w:pPr>
        <w:pStyle w:val="A-odstavecodsazensodrkami"/>
        <w:keepNext/>
        <w:numPr>
          <w:ilvl w:val="0"/>
          <w:numId w:val="0"/>
        </w:numPr>
        <w:rPr>
          <w:bCs/>
          <w:color w:val="000000"/>
        </w:rPr>
      </w:pPr>
    </w:p>
    <w:p w14:paraId="25E71139" w14:textId="77777777" w:rsidR="00680069" w:rsidRPr="00A62F99" w:rsidRDefault="00680069" w:rsidP="00680069">
      <w:pPr>
        <w:pStyle w:val="A-odstavecodsazensodrkami"/>
        <w:keepNext/>
        <w:numPr>
          <w:ilvl w:val="0"/>
          <w:numId w:val="0"/>
        </w:numPr>
        <w:rPr>
          <w:rFonts w:ascii="Arial CE" w:hAnsi="Arial CE" w:cs="Arial CE"/>
          <w:color w:val="000000"/>
        </w:rPr>
      </w:pPr>
      <w:r w:rsidRPr="00A62F99">
        <w:rPr>
          <w:rFonts w:ascii="Arial CE" w:hAnsi="Arial CE" w:cs="Arial CE"/>
          <w:bCs/>
          <w:color w:val="000000"/>
        </w:rPr>
        <w:t>Předmětem smlouvy je zpracování a zajištění:</w:t>
      </w:r>
    </w:p>
    <w:p w14:paraId="6DC3DA41" w14:textId="24901B6F" w:rsidR="00A62F99" w:rsidRPr="004A56FF" w:rsidRDefault="00F42FA5" w:rsidP="00A62F99">
      <w:pPr>
        <w:pStyle w:val="Default"/>
        <w:jc w:val="both"/>
        <w:rPr>
          <w:rFonts w:ascii="Arial CE" w:hAnsi="Arial CE" w:cs="Arial CE"/>
          <w:sz w:val="22"/>
          <w:szCs w:val="22"/>
        </w:rPr>
      </w:pPr>
      <w:r w:rsidRPr="004A56FF">
        <w:rPr>
          <w:rFonts w:ascii="Arial CE" w:hAnsi="Arial CE" w:cs="Helv"/>
          <w:bCs/>
          <w:sz w:val="22"/>
          <w:szCs w:val="22"/>
        </w:rPr>
        <w:t xml:space="preserve">vytěžení náplavu ze zdrže štěrkové přehrážky </w:t>
      </w:r>
      <w:r w:rsidR="004A56FF">
        <w:rPr>
          <w:rFonts w:ascii="Arial CE" w:hAnsi="Arial CE" w:cs="Helv"/>
          <w:bCs/>
          <w:sz w:val="22"/>
          <w:szCs w:val="22"/>
        </w:rPr>
        <w:t xml:space="preserve">Bukov, Klíšský potok v ř.km 2,7 – 2,9 </w:t>
      </w:r>
      <w:r w:rsidRPr="004A56FF">
        <w:rPr>
          <w:rFonts w:ascii="Arial CE" w:hAnsi="Arial CE" w:cs="Helv"/>
          <w:bCs/>
          <w:sz w:val="22"/>
          <w:szCs w:val="22"/>
        </w:rPr>
        <w:t xml:space="preserve">s jeho následným uložením na skládku. Součástí PD na těžení náplavu bude provedení rozboru náplavu (zajistí </w:t>
      </w:r>
      <w:proofErr w:type="gramStart"/>
      <w:r w:rsidRPr="004A56FF">
        <w:rPr>
          <w:rFonts w:ascii="Arial CE" w:hAnsi="Arial CE" w:cs="Helv"/>
          <w:bCs/>
          <w:sz w:val="22"/>
          <w:szCs w:val="22"/>
        </w:rPr>
        <w:t>objednatel)  a</w:t>
      </w:r>
      <w:proofErr w:type="gramEnd"/>
      <w:r w:rsidRPr="004A56FF">
        <w:rPr>
          <w:rFonts w:ascii="Arial CE" w:hAnsi="Arial CE" w:cs="Helv"/>
          <w:bCs/>
          <w:sz w:val="22"/>
          <w:szCs w:val="22"/>
        </w:rPr>
        <w:t xml:space="preserve"> na základě výsledku bude rozhodnuto o jeho uložení. Objem nánosů činí cca 6 100 m3 dle místního šetření (11/2020). Před zahájením těžení náplavu a po ukončení prací je požadován letecký monitoring pomocí </w:t>
      </w:r>
      <w:proofErr w:type="spellStart"/>
      <w:r w:rsidRPr="004A56FF">
        <w:rPr>
          <w:rFonts w:ascii="Arial CE" w:hAnsi="Arial CE" w:cs="Helv"/>
          <w:bCs/>
          <w:sz w:val="22"/>
          <w:szCs w:val="22"/>
        </w:rPr>
        <w:t>dronu</w:t>
      </w:r>
      <w:proofErr w:type="spellEnd"/>
      <w:r w:rsidRPr="004A56FF">
        <w:rPr>
          <w:rFonts w:ascii="Arial CE" w:hAnsi="Arial CE" w:cs="Helv"/>
          <w:bCs/>
          <w:sz w:val="22"/>
          <w:szCs w:val="22"/>
        </w:rPr>
        <w:t xml:space="preserve">. </w:t>
      </w:r>
    </w:p>
    <w:p w14:paraId="3BBF9E81" w14:textId="77777777"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br/>
        <w:t xml:space="preserve">Požadavky na projekt: </w:t>
      </w:r>
    </w:p>
    <w:p w14:paraId="013E1E20" w14:textId="699E5597"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t xml:space="preserve">1) Geodetické zaměření </w:t>
      </w:r>
    </w:p>
    <w:p w14:paraId="40B5CDAE" w14:textId="7B6608BC"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t xml:space="preserve">2) Návrh </w:t>
      </w:r>
      <w:r w:rsidR="00F42FA5">
        <w:rPr>
          <w:rFonts w:ascii="Arial CE" w:hAnsi="Arial CE" w:cs="Arial CE"/>
          <w:sz w:val="22"/>
          <w:szCs w:val="22"/>
        </w:rPr>
        <w:t xml:space="preserve">technického řešení </w:t>
      </w:r>
    </w:p>
    <w:p w14:paraId="38EDD89A" w14:textId="146A04C4" w:rsidR="00A62F99" w:rsidRPr="00662B17" w:rsidRDefault="00A62F99" w:rsidP="00A62F99">
      <w:pPr>
        <w:pStyle w:val="Default"/>
        <w:jc w:val="both"/>
        <w:rPr>
          <w:rFonts w:ascii="Arial CE" w:hAnsi="Arial CE" w:cs="Arial CE"/>
          <w:color w:val="FF0000"/>
          <w:sz w:val="22"/>
          <w:szCs w:val="22"/>
        </w:rPr>
      </w:pPr>
      <w:r w:rsidRPr="00A62F99">
        <w:rPr>
          <w:rFonts w:ascii="Arial CE" w:hAnsi="Arial CE" w:cs="Arial CE"/>
          <w:sz w:val="22"/>
          <w:szCs w:val="22"/>
        </w:rPr>
        <w:t xml:space="preserve">3) </w:t>
      </w:r>
      <w:r w:rsidR="004A56FF" w:rsidRPr="00662B17">
        <w:rPr>
          <w:rFonts w:ascii="Arial CE" w:hAnsi="Arial CE" w:cs="Arial CE"/>
          <w:color w:val="FF0000"/>
          <w:sz w:val="22"/>
          <w:szCs w:val="22"/>
        </w:rPr>
        <w:t>Vegetační úpravy – odstranění dřevin</w:t>
      </w:r>
      <w:r w:rsidRPr="00662B17">
        <w:rPr>
          <w:rFonts w:ascii="Arial CE" w:hAnsi="Arial CE" w:cs="Arial CE"/>
          <w:color w:val="FF0000"/>
          <w:sz w:val="22"/>
          <w:szCs w:val="22"/>
        </w:rPr>
        <w:t xml:space="preserve"> </w:t>
      </w:r>
      <w:r w:rsidR="00044288" w:rsidRPr="00662B17">
        <w:rPr>
          <w:rFonts w:ascii="Arial CE" w:hAnsi="Arial CE" w:cs="Arial CE"/>
          <w:color w:val="FF0000"/>
          <w:sz w:val="22"/>
          <w:szCs w:val="22"/>
        </w:rPr>
        <w:t>– taxace dřevin</w:t>
      </w:r>
    </w:p>
    <w:p w14:paraId="4071581F" w14:textId="42459F68" w:rsidR="00A62F99" w:rsidRDefault="00A62F99" w:rsidP="00A62F99">
      <w:pPr>
        <w:pStyle w:val="Default"/>
        <w:jc w:val="both"/>
        <w:rPr>
          <w:rFonts w:ascii="Arial CE" w:hAnsi="Arial CE" w:cs="Arial CE"/>
          <w:sz w:val="22"/>
          <w:szCs w:val="22"/>
        </w:rPr>
      </w:pPr>
      <w:r w:rsidRPr="00A62F99">
        <w:rPr>
          <w:rFonts w:ascii="Arial CE" w:hAnsi="Arial CE" w:cs="Arial CE"/>
          <w:sz w:val="22"/>
          <w:szCs w:val="22"/>
        </w:rPr>
        <w:t xml:space="preserve">4) </w:t>
      </w:r>
      <w:r w:rsidR="004A56FF">
        <w:rPr>
          <w:rFonts w:ascii="Arial CE" w:hAnsi="Arial CE" w:cs="Arial CE"/>
          <w:sz w:val="22"/>
          <w:szCs w:val="22"/>
        </w:rPr>
        <w:t>Převedení vody po dobu stavby</w:t>
      </w:r>
      <w:r w:rsidRPr="00A62F99">
        <w:rPr>
          <w:rFonts w:ascii="Arial CE" w:hAnsi="Arial CE" w:cs="Arial CE"/>
          <w:sz w:val="22"/>
          <w:szCs w:val="22"/>
        </w:rPr>
        <w:t xml:space="preserve"> </w:t>
      </w:r>
    </w:p>
    <w:p w14:paraId="18272C2F" w14:textId="02A8EFC9" w:rsidR="00044288" w:rsidRPr="00662B17" w:rsidRDefault="00044288" w:rsidP="00044288">
      <w:pPr>
        <w:pStyle w:val="Default"/>
        <w:jc w:val="both"/>
        <w:rPr>
          <w:rFonts w:ascii="Arial CE" w:hAnsi="Arial CE" w:cs="Arial CE"/>
          <w:color w:val="FF0000"/>
          <w:sz w:val="22"/>
          <w:szCs w:val="22"/>
        </w:rPr>
      </w:pPr>
      <w:r>
        <w:rPr>
          <w:rFonts w:ascii="Arial CE" w:hAnsi="Arial CE" w:cs="Arial CE"/>
          <w:sz w:val="22"/>
          <w:szCs w:val="22"/>
        </w:rPr>
        <w:t>5</w:t>
      </w:r>
      <w:r w:rsidRPr="00A62F99">
        <w:rPr>
          <w:rFonts w:ascii="Arial CE" w:hAnsi="Arial CE" w:cs="Arial CE"/>
          <w:sz w:val="22"/>
          <w:szCs w:val="22"/>
        </w:rPr>
        <w:t xml:space="preserve">) </w:t>
      </w:r>
      <w:r w:rsidRPr="00662B17">
        <w:rPr>
          <w:rFonts w:ascii="Arial CE" w:hAnsi="Arial CE" w:cs="Arial CE"/>
          <w:color w:val="FF0000"/>
          <w:sz w:val="22"/>
          <w:szCs w:val="22"/>
        </w:rPr>
        <w:t>Dopravně inženýrská opatření</w:t>
      </w:r>
    </w:p>
    <w:p w14:paraId="699E96F7" w14:textId="06728E87" w:rsidR="00555E04" w:rsidRPr="00662B17" w:rsidRDefault="00555E04" w:rsidP="00555E04">
      <w:pPr>
        <w:pStyle w:val="Default"/>
        <w:jc w:val="both"/>
        <w:rPr>
          <w:rFonts w:ascii="Arial CE" w:hAnsi="Arial CE" w:cs="Arial CE"/>
          <w:color w:val="FF0000"/>
          <w:sz w:val="22"/>
          <w:szCs w:val="22"/>
        </w:rPr>
      </w:pPr>
      <w:r>
        <w:rPr>
          <w:rFonts w:ascii="Arial CE" w:hAnsi="Arial CE" w:cs="Arial CE"/>
          <w:sz w:val="22"/>
          <w:szCs w:val="22"/>
        </w:rPr>
        <w:t xml:space="preserve">6) </w:t>
      </w:r>
      <w:r w:rsidRPr="00662B17">
        <w:rPr>
          <w:rFonts w:ascii="Arial CE" w:hAnsi="Arial CE" w:cs="Arial CE"/>
          <w:color w:val="FF0000"/>
          <w:sz w:val="22"/>
          <w:szCs w:val="22"/>
        </w:rPr>
        <w:t>informace o rozloze rybníku či MVN v ha</w:t>
      </w:r>
    </w:p>
    <w:p w14:paraId="04126BAF" w14:textId="1F234CBB" w:rsidR="00555E04" w:rsidRPr="00662B17" w:rsidRDefault="00555E04" w:rsidP="00522508">
      <w:pPr>
        <w:pStyle w:val="Default"/>
        <w:jc w:val="both"/>
        <w:rPr>
          <w:rFonts w:ascii="Arial CE" w:hAnsi="Arial CE" w:cs="Arial CE"/>
          <w:color w:val="FF0000"/>
          <w:sz w:val="22"/>
          <w:szCs w:val="22"/>
        </w:rPr>
      </w:pPr>
      <w:r w:rsidRPr="00662B17">
        <w:rPr>
          <w:rFonts w:ascii="Arial CE" w:hAnsi="Arial CE" w:cs="Arial CE"/>
          <w:color w:val="FF0000"/>
          <w:sz w:val="22"/>
          <w:szCs w:val="22"/>
        </w:rPr>
        <w:t>- zaměření a stanovení průměrné mocnosti sedimentu před realizací akce provedené odborně způsobilou osobou (Zákon č.360/1992 Sb. o výkonu povolání autorizovaných architektů a o výkonu povolání autorizovaných inženýrů a techniků činných ve výstavbě, ve znění pozdějších předpisů), které bude obsahovat výškopisné a polohopisné zaměření dna, podélný řez a příčné řezy v hustotě odpovídající velikosti rybníka či malé vodní nádrže, přičemž za relevantní se považuje katastrální výměra nádrže, vyčíslena bude:</w:t>
      </w:r>
      <w:r w:rsidRPr="00662B17">
        <w:rPr>
          <w:rFonts w:ascii="Arial CE" w:hAnsi="Arial CE" w:cs="Arial CE"/>
          <w:color w:val="FF0000"/>
          <w:sz w:val="22"/>
          <w:szCs w:val="22"/>
        </w:rPr>
        <w:tab/>
      </w:r>
      <w:r w:rsidRPr="00662B17">
        <w:rPr>
          <w:rFonts w:ascii="Arial CE" w:hAnsi="Arial CE" w:cs="Arial CE"/>
          <w:color w:val="FF0000"/>
          <w:sz w:val="22"/>
          <w:szCs w:val="22"/>
        </w:rPr>
        <w:tab/>
      </w:r>
    </w:p>
    <w:p w14:paraId="51B9C5E8" w14:textId="77777777" w:rsidR="00555E04" w:rsidRPr="00662B17" w:rsidRDefault="00555E04" w:rsidP="00522508">
      <w:pPr>
        <w:pStyle w:val="Default"/>
        <w:jc w:val="both"/>
        <w:rPr>
          <w:rFonts w:ascii="Arial CE" w:hAnsi="Arial CE" w:cs="Arial CE"/>
          <w:color w:val="FF0000"/>
          <w:sz w:val="22"/>
          <w:szCs w:val="22"/>
        </w:rPr>
      </w:pPr>
      <w:r w:rsidRPr="00662B17">
        <w:rPr>
          <w:rFonts w:ascii="Arial CE" w:hAnsi="Arial CE" w:cs="Arial CE"/>
          <w:color w:val="FF0000"/>
          <w:sz w:val="22"/>
          <w:szCs w:val="22"/>
        </w:rPr>
        <w:t xml:space="preserve">- celková kubatura sedimentu </w:t>
      </w:r>
    </w:p>
    <w:p w14:paraId="5EEA2AFF" w14:textId="77777777" w:rsidR="00555E04" w:rsidRPr="00662B17" w:rsidRDefault="00555E04" w:rsidP="00522508">
      <w:pPr>
        <w:pStyle w:val="Default"/>
        <w:jc w:val="both"/>
        <w:rPr>
          <w:rFonts w:ascii="Arial CE" w:hAnsi="Arial CE" w:cs="Arial CE"/>
          <w:color w:val="FF0000"/>
          <w:sz w:val="22"/>
          <w:szCs w:val="22"/>
        </w:rPr>
      </w:pPr>
      <w:r w:rsidRPr="00662B17">
        <w:rPr>
          <w:rFonts w:ascii="Arial CE" w:hAnsi="Arial CE" w:cs="Arial CE"/>
          <w:color w:val="FF0000"/>
          <w:sz w:val="22"/>
          <w:szCs w:val="22"/>
        </w:rPr>
        <w:t xml:space="preserve">- katastrální výměra nádrže </w:t>
      </w:r>
    </w:p>
    <w:p w14:paraId="29929B1F" w14:textId="5880710C" w:rsidR="00555E04" w:rsidRPr="00662B17" w:rsidRDefault="00555E04" w:rsidP="00522508">
      <w:pPr>
        <w:pStyle w:val="Default"/>
        <w:jc w:val="both"/>
        <w:rPr>
          <w:rFonts w:ascii="Arial CE" w:hAnsi="Arial CE" w:cs="Arial CE"/>
          <w:color w:val="FF0000"/>
          <w:sz w:val="22"/>
          <w:szCs w:val="22"/>
        </w:rPr>
      </w:pPr>
      <w:r w:rsidRPr="00662B17">
        <w:rPr>
          <w:rFonts w:ascii="Arial CE" w:hAnsi="Arial CE" w:cs="Arial CE"/>
          <w:color w:val="FF0000"/>
          <w:sz w:val="22"/>
          <w:szCs w:val="22"/>
        </w:rPr>
        <w:t>- průměrná mocnost sedimentu</w:t>
      </w:r>
    </w:p>
    <w:p w14:paraId="56E7CD67" w14:textId="04012836" w:rsidR="00781B6E" w:rsidRPr="00561238" w:rsidRDefault="00A62F99" w:rsidP="00522508">
      <w:pPr>
        <w:pStyle w:val="Default"/>
        <w:jc w:val="both"/>
        <w:rPr>
          <w:rFonts w:eastAsia="Arial CE"/>
        </w:rPr>
      </w:pPr>
      <w:r w:rsidRPr="00A62F99">
        <w:rPr>
          <w:rFonts w:ascii="Arial CE" w:hAnsi="Arial CE" w:cs="Arial CE"/>
          <w:sz w:val="22"/>
          <w:szCs w:val="22"/>
        </w:rPr>
        <w:br/>
      </w:r>
      <w:r w:rsidR="00781B6E" w:rsidRPr="00561238">
        <w:rPr>
          <w:rFonts w:eastAsia="Arial CE"/>
        </w:rPr>
        <w:t>Součástí díla jsou výsledky jednání, zápisy nebo záznamy z výrobních výborů se</w:t>
      </w:r>
      <w:r w:rsidR="00864E08">
        <w:rPr>
          <w:rFonts w:eastAsia="Arial CE"/>
        </w:rPr>
        <w:t> </w:t>
      </w:r>
      <w:r w:rsidR="00781B6E" w:rsidRPr="00561238">
        <w:rPr>
          <w:rFonts w:eastAsia="Arial CE"/>
        </w:rPr>
        <w:t xml:space="preserve">zástupci objednatele. </w:t>
      </w: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471596F7" w14:textId="4536C45C" w:rsidR="00680069" w:rsidRDefault="00781B6E" w:rsidP="00781B6E">
      <w:pPr>
        <w:outlineLvl w:val="0"/>
        <w:rPr>
          <w:rFonts w:eastAsia="Arial CE" w:cs="Arial"/>
          <w:szCs w:val="22"/>
        </w:rPr>
      </w:pPr>
      <w:r w:rsidRPr="00781B6E">
        <w:rPr>
          <w:rFonts w:eastAsia="Arial CE" w:cs="Arial"/>
          <w:szCs w:val="22"/>
        </w:rPr>
        <w:t xml:space="preserve">Dále je součástí dokladové části tzv. majetkoprávní </w:t>
      </w:r>
      <w:proofErr w:type="gramStart"/>
      <w:r w:rsidRPr="00781B6E">
        <w:rPr>
          <w:rFonts w:eastAsia="Arial CE" w:cs="Arial"/>
          <w:szCs w:val="22"/>
        </w:rPr>
        <w:t>elaborát - souhlasy</w:t>
      </w:r>
      <w:proofErr w:type="gramEnd"/>
      <w:r w:rsidRPr="00781B6E">
        <w:rPr>
          <w:rFonts w:eastAsia="Arial CE" w:cs="Arial"/>
          <w:szCs w:val="22"/>
        </w:rPr>
        <w:t xml:space="preserve"> dotčených vlastníků nemovitostí s trvalým nebo dočasným záborem na vzorových formulářích, které poskytne objednatel. </w:t>
      </w:r>
      <w:r w:rsidR="008D42F3" w:rsidRPr="00B31159">
        <w:rPr>
          <w:rFonts w:eastAsia="Arial CE" w:cs="Arial"/>
          <w:szCs w:val="22"/>
        </w:rPr>
        <w:t xml:space="preserve">Dle § </w:t>
      </w:r>
      <w:proofErr w:type="gramStart"/>
      <w:r w:rsidR="008D42F3" w:rsidRPr="00B31159">
        <w:rPr>
          <w:rFonts w:eastAsia="Arial CE" w:cs="Arial"/>
          <w:szCs w:val="22"/>
        </w:rPr>
        <w:t>184a</w:t>
      </w:r>
      <w:proofErr w:type="gramEnd"/>
      <w:r w:rsidR="008D42F3" w:rsidRPr="00B31159">
        <w:rPr>
          <w:rFonts w:eastAsia="Arial CE" w:cs="Arial"/>
          <w:szCs w:val="22"/>
        </w:rPr>
        <w:t xml:space="preserve"> stavebního zákona musí být souhlas s navrhovaným stavebním záměrem vyznačen na situačním výkresu projektové dokumentace</w:t>
      </w:r>
      <w:r w:rsidRPr="00781B6E">
        <w:rPr>
          <w:rFonts w:eastAsia="Arial CE" w:cs="Arial"/>
          <w:szCs w:val="22"/>
        </w:rPr>
        <w:t>.</w:t>
      </w:r>
    </w:p>
    <w:p w14:paraId="224D5474" w14:textId="77777777" w:rsidR="00242D51" w:rsidRDefault="00242D51" w:rsidP="001251EF">
      <w:pPr>
        <w:rPr>
          <w:rFonts w:eastAsia="Arial CE"/>
        </w:rPr>
      </w:pPr>
    </w:p>
    <w:p w14:paraId="0BADAE00" w14:textId="0CEBB1BD"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490E6711" w14:textId="77777777" w:rsidR="00FF52A2" w:rsidRDefault="00FF52A2" w:rsidP="001251EF">
      <w:pPr>
        <w:rPr>
          <w:rFonts w:eastAsia="Arial CE"/>
        </w:rPr>
      </w:pP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CEB6824" w14:textId="77777777" w:rsidR="00B43E05" w:rsidRPr="00B43E05" w:rsidRDefault="00B43E05" w:rsidP="007317EB">
      <w:pPr>
        <w:pStyle w:val="Odstavecseseznamem"/>
        <w:numPr>
          <w:ilvl w:val="0"/>
          <w:numId w:val="40"/>
        </w:numPr>
        <w:ind w:left="426" w:hanging="426"/>
        <w:contextualSpacing w:val="0"/>
        <w:rPr>
          <w:rFonts w:cs="Arial"/>
          <w:szCs w:val="22"/>
        </w:rPr>
      </w:pPr>
      <w:r w:rsidRPr="00B43E05">
        <w:rPr>
          <w:rFonts w:cs="Arial"/>
          <w:szCs w:val="22"/>
        </w:rPr>
        <w:t xml:space="preserve">Povodňový plán stavby (PP) </w:t>
      </w:r>
      <w:proofErr w:type="gramStart"/>
      <w:r w:rsidRPr="00B43E05">
        <w:rPr>
          <w:rFonts w:cs="Arial"/>
          <w:szCs w:val="22"/>
        </w:rPr>
        <w:t>-  1</w:t>
      </w:r>
      <w:proofErr w:type="gramEnd"/>
      <w:r w:rsidRPr="00B43E05">
        <w:rPr>
          <w:rFonts w:cs="Arial"/>
          <w:szCs w:val="22"/>
        </w:rPr>
        <w:t xml:space="preserve">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3E06D850" w14:textId="77777777" w:rsidR="00B43E05" w:rsidRPr="00B43E05" w:rsidRDefault="00B43E05" w:rsidP="007317EB">
      <w:pPr>
        <w:pStyle w:val="Odstavecseseznamem"/>
        <w:numPr>
          <w:ilvl w:val="0"/>
          <w:numId w:val="40"/>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0AB43266" w14:textId="77777777" w:rsidR="00B43E05" w:rsidRPr="00B43E05" w:rsidRDefault="00B43E05" w:rsidP="007317EB">
      <w:pPr>
        <w:pStyle w:val="Odstavecseseznamem"/>
        <w:numPr>
          <w:ilvl w:val="0"/>
          <w:numId w:val="40"/>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7777777" w:rsidR="009B13D4" w:rsidRPr="009B13D4" w:rsidRDefault="009B13D4" w:rsidP="007317EB">
      <w:pPr>
        <w:pStyle w:val="Odstavecseseznamem"/>
        <w:numPr>
          <w:ilvl w:val="0"/>
          <w:numId w:val="40"/>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77777777"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693560C1" w14:textId="77777777" w:rsidR="00A36768" w:rsidRPr="00A62F99" w:rsidRDefault="00A36768" w:rsidP="00A36768">
      <w:pPr>
        <w:pStyle w:val="Odstavecseseznamem"/>
        <w:numPr>
          <w:ilvl w:val="0"/>
          <w:numId w:val="40"/>
        </w:numPr>
        <w:rPr>
          <w:rFonts w:cs="Arial"/>
          <w:szCs w:val="22"/>
        </w:rPr>
      </w:pPr>
      <w:r w:rsidRPr="00A62F99">
        <w:rPr>
          <w:rFonts w:cs="Arial"/>
          <w:szCs w:val="22"/>
        </w:rPr>
        <w:t xml:space="preserve">Zpracování Sumarizační tabulky s pozemky dotčenými trvalým a dočasným záborem (předepsaný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5D7C97CA"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2C6557">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lastRenderedPageBreak/>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79F49B44"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FF52A2">
        <w:rPr>
          <w:rFonts w:cs="Arial"/>
          <w:b/>
          <w:color w:val="000000"/>
          <w:szCs w:val="22"/>
        </w:rPr>
        <w:t xml:space="preserve">, nejpozději však do 10 týdnů </w:t>
      </w:r>
      <w:r w:rsidRPr="006F7D2E">
        <w:rPr>
          <w:rFonts w:cs="Arial"/>
          <w:b/>
          <w:color w:val="000000"/>
          <w:szCs w:val="22"/>
        </w:rPr>
        <w:t>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66E82AB4"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A62F99">
        <w:rPr>
          <w:rFonts w:cs="Arial"/>
          <w:b/>
          <w:bCs/>
          <w:color w:val="000000"/>
          <w:szCs w:val="22"/>
        </w:rPr>
        <w:t>2</w:t>
      </w:r>
      <w:r w:rsidR="004A56FF">
        <w:rPr>
          <w:rFonts w:cs="Arial"/>
          <w:b/>
          <w:bCs/>
          <w:color w:val="000000"/>
          <w:szCs w:val="22"/>
        </w:rPr>
        <w:t>8</w:t>
      </w:r>
      <w:r w:rsidR="00414DA0">
        <w:rPr>
          <w:rFonts w:cs="Arial"/>
          <w:b/>
          <w:bCs/>
          <w:color w:val="000000"/>
          <w:szCs w:val="22"/>
        </w:rPr>
        <w:t>.</w:t>
      </w:r>
      <w:r w:rsidR="004A56FF">
        <w:rPr>
          <w:rFonts w:cs="Arial"/>
          <w:b/>
          <w:bCs/>
          <w:color w:val="000000"/>
          <w:szCs w:val="22"/>
        </w:rPr>
        <w:t>01</w:t>
      </w:r>
      <w:r w:rsidR="00414DA0">
        <w:rPr>
          <w:rFonts w:cs="Arial"/>
          <w:b/>
          <w:bCs/>
          <w:color w:val="000000"/>
          <w:szCs w:val="22"/>
        </w:rPr>
        <w:t>.202</w:t>
      </w:r>
      <w:r w:rsidR="004A56FF">
        <w:rPr>
          <w:rFonts w:cs="Arial"/>
          <w:b/>
          <w:bCs/>
          <w:color w:val="000000"/>
          <w:szCs w:val="22"/>
        </w:rPr>
        <w:t>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490E85A0" w:rsidR="009D1181" w:rsidRPr="00662B17" w:rsidRDefault="009D1181" w:rsidP="009D1181">
      <w:pPr>
        <w:rPr>
          <w:rFonts w:ascii="Arial CE" w:hAnsi="Arial CE" w:cs="Arial"/>
          <w:color w:val="FF0000"/>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4A56FF" w:rsidRPr="00662B17">
        <w:rPr>
          <w:rFonts w:ascii="Arial CE" w:hAnsi="Arial CE" w:cs="Arial"/>
          <w:b/>
          <w:color w:val="FF0000"/>
          <w:szCs w:val="22"/>
        </w:rPr>
        <w:t>2</w:t>
      </w:r>
      <w:r w:rsidR="00662B17" w:rsidRPr="00662B17">
        <w:rPr>
          <w:rFonts w:ascii="Arial CE" w:hAnsi="Arial CE" w:cs="Arial"/>
          <w:b/>
          <w:color w:val="FF0000"/>
          <w:szCs w:val="22"/>
        </w:rPr>
        <w:t>80</w:t>
      </w:r>
      <w:r w:rsidR="00A62F99" w:rsidRPr="00662B17">
        <w:rPr>
          <w:rFonts w:ascii="Arial CE" w:hAnsi="Arial CE" w:cs="Arial"/>
          <w:b/>
          <w:color w:val="FF0000"/>
          <w:szCs w:val="22"/>
        </w:rPr>
        <w:t xml:space="preserve"> </w:t>
      </w:r>
      <w:r w:rsidR="004A56FF" w:rsidRPr="00662B17">
        <w:rPr>
          <w:rFonts w:ascii="Arial CE" w:hAnsi="Arial CE" w:cs="Arial"/>
          <w:b/>
          <w:color w:val="FF0000"/>
          <w:szCs w:val="22"/>
        </w:rPr>
        <w:t>0</w:t>
      </w:r>
      <w:r w:rsidR="00A62F99" w:rsidRPr="00662B17">
        <w:rPr>
          <w:rFonts w:ascii="Arial CE" w:hAnsi="Arial CE" w:cs="Arial"/>
          <w:b/>
          <w:color w:val="FF0000"/>
          <w:szCs w:val="22"/>
        </w:rPr>
        <w:t>00</w:t>
      </w:r>
      <w:r w:rsidR="001F1AF6" w:rsidRPr="00662B17">
        <w:rPr>
          <w:rFonts w:ascii="Arial CE" w:hAnsi="Arial CE" w:cs="Arial"/>
          <w:b/>
          <w:color w:val="FF0000"/>
          <w:szCs w:val="22"/>
        </w:rPr>
        <w:t>,00</w:t>
      </w:r>
      <w:r w:rsidRPr="00662B17">
        <w:rPr>
          <w:rFonts w:ascii="Arial CE" w:hAnsi="Arial CE" w:cs="Arial"/>
          <w:b/>
          <w:color w:val="FF0000"/>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D72B6A">
      <w:pPr>
        <w:numPr>
          <w:ilvl w:val="0"/>
          <w:numId w:val="31"/>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4639F1D7" w14:textId="3D57FAFA" w:rsidR="00A01A06" w:rsidRPr="00FF52A2" w:rsidRDefault="00A01A06" w:rsidP="009D1181">
      <w:pPr>
        <w:numPr>
          <w:ilvl w:val="0"/>
          <w:numId w:val="28"/>
        </w:numPr>
        <w:suppressAutoHyphens/>
        <w:ind w:left="720"/>
        <w:contextualSpacing/>
        <w:rPr>
          <w:rFonts w:ascii="Arial CE" w:hAnsi="Arial CE" w:cs="Arial"/>
          <w:b/>
          <w:szCs w:val="22"/>
        </w:rPr>
      </w:pPr>
      <w:r w:rsidRPr="00FF52A2">
        <w:rPr>
          <w:rFonts w:ascii="Arial CE" w:hAnsi="Arial CE" w:cs="Arial"/>
          <w:szCs w:val="22"/>
        </w:rPr>
        <w:t>Předání a převzetí geometrického zaměření ve výši 100</w:t>
      </w:r>
      <w:proofErr w:type="gramStart"/>
      <w:r w:rsidRPr="00FF52A2">
        <w:rPr>
          <w:rFonts w:ascii="Arial CE" w:hAnsi="Arial CE" w:cs="Arial"/>
          <w:szCs w:val="22"/>
        </w:rPr>
        <w:t>% ,</w:t>
      </w:r>
      <w:proofErr w:type="gramEnd"/>
      <w:r w:rsidRPr="00FF52A2">
        <w:rPr>
          <w:rFonts w:ascii="Arial CE" w:hAnsi="Arial CE" w:cs="Arial"/>
          <w:szCs w:val="22"/>
        </w:rPr>
        <w:t xml:space="preserve"> tj. </w:t>
      </w:r>
      <w:r w:rsidR="00E971F0" w:rsidRPr="00FF52A2">
        <w:rPr>
          <w:rFonts w:ascii="Arial CE" w:hAnsi="Arial CE" w:cs="Arial"/>
          <w:b/>
          <w:szCs w:val="22"/>
        </w:rPr>
        <w:t>5</w:t>
      </w:r>
      <w:r w:rsidR="00662B17">
        <w:rPr>
          <w:rFonts w:ascii="Arial CE" w:hAnsi="Arial CE" w:cs="Arial"/>
          <w:b/>
          <w:szCs w:val="22"/>
        </w:rPr>
        <w:t>5</w:t>
      </w:r>
      <w:r w:rsidR="00E971F0" w:rsidRPr="00FF52A2">
        <w:rPr>
          <w:rFonts w:ascii="Arial CE" w:hAnsi="Arial CE" w:cs="Arial"/>
          <w:b/>
          <w:szCs w:val="22"/>
        </w:rPr>
        <w:t>.000</w:t>
      </w:r>
      <w:r w:rsidRPr="00FF52A2">
        <w:rPr>
          <w:rFonts w:ascii="Arial CE" w:hAnsi="Arial CE" w:cs="Arial"/>
          <w:b/>
          <w:szCs w:val="22"/>
        </w:rPr>
        <w:t>,00 Kč bez DPH</w:t>
      </w:r>
    </w:p>
    <w:p w14:paraId="3822A06A" w14:textId="73B7B777" w:rsidR="009D1181" w:rsidRPr="00FF52A2" w:rsidRDefault="009D1181" w:rsidP="009D1181">
      <w:pPr>
        <w:numPr>
          <w:ilvl w:val="0"/>
          <w:numId w:val="28"/>
        </w:numPr>
        <w:suppressAutoHyphens/>
        <w:ind w:left="720"/>
        <w:contextualSpacing/>
        <w:rPr>
          <w:rFonts w:ascii="Arial CE" w:hAnsi="Arial CE" w:cs="Arial"/>
          <w:b/>
          <w:szCs w:val="22"/>
        </w:rPr>
      </w:pPr>
      <w:r w:rsidRPr="00FF52A2">
        <w:rPr>
          <w:rFonts w:ascii="Arial CE" w:hAnsi="Arial CE" w:cs="Arial"/>
          <w:szCs w:val="22"/>
        </w:rPr>
        <w:t>V případě prvního dílčího plnění dnem protokolárního předání a převzetí kompletní PD ve výši 80</w:t>
      </w:r>
      <w:r w:rsidR="00C12B6A" w:rsidRPr="00FF52A2">
        <w:rPr>
          <w:rFonts w:ascii="Arial CE" w:hAnsi="Arial CE" w:cs="Arial"/>
          <w:szCs w:val="22"/>
        </w:rPr>
        <w:t xml:space="preserve"> </w:t>
      </w:r>
      <w:r w:rsidRPr="00FF52A2">
        <w:rPr>
          <w:rFonts w:ascii="Arial CE" w:hAnsi="Arial CE" w:cs="Arial"/>
          <w:szCs w:val="22"/>
        </w:rPr>
        <w:t xml:space="preserve">% </w:t>
      </w:r>
      <w:r w:rsidR="006C3692" w:rsidRPr="00FF52A2">
        <w:rPr>
          <w:rFonts w:ascii="Arial CE" w:hAnsi="Arial CE" w:cs="Arial"/>
          <w:szCs w:val="22"/>
        </w:rPr>
        <w:t>z částky</w:t>
      </w:r>
      <w:r w:rsidR="001C17C3" w:rsidRPr="00FF52A2">
        <w:rPr>
          <w:rFonts w:ascii="Arial CE" w:hAnsi="Arial CE" w:cs="Arial"/>
          <w:szCs w:val="22"/>
        </w:rPr>
        <w:t xml:space="preserve"> </w:t>
      </w:r>
      <w:r w:rsidR="00662B17">
        <w:rPr>
          <w:rFonts w:ascii="Arial CE" w:hAnsi="Arial CE" w:cs="Arial"/>
          <w:szCs w:val="22"/>
        </w:rPr>
        <w:t>225</w:t>
      </w:r>
      <w:r w:rsidR="00E971F0" w:rsidRPr="00FF52A2">
        <w:rPr>
          <w:rFonts w:ascii="Arial CE" w:hAnsi="Arial CE" w:cs="Arial"/>
          <w:szCs w:val="22"/>
        </w:rPr>
        <w:t>.000,</w:t>
      </w:r>
      <w:r w:rsidR="001C17C3" w:rsidRPr="00FF52A2">
        <w:rPr>
          <w:rFonts w:ascii="Arial CE" w:hAnsi="Arial CE" w:cs="Arial"/>
          <w:szCs w:val="22"/>
        </w:rPr>
        <w:t>- Kč</w:t>
      </w:r>
      <w:r w:rsidRPr="00FF52A2">
        <w:rPr>
          <w:rFonts w:ascii="Arial CE" w:hAnsi="Arial CE" w:cs="Arial"/>
          <w:szCs w:val="22"/>
        </w:rPr>
        <w:t xml:space="preserve">, tj. </w:t>
      </w:r>
      <w:r w:rsidR="00662B17">
        <w:rPr>
          <w:rFonts w:ascii="Arial CE" w:hAnsi="Arial CE" w:cs="Arial"/>
          <w:b/>
          <w:szCs w:val="22"/>
        </w:rPr>
        <w:t>180.</w:t>
      </w:r>
      <w:r w:rsidR="00E971F0" w:rsidRPr="00FF52A2">
        <w:rPr>
          <w:rFonts w:ascii="Arial CE" w:hAnsi="Arial CE" w:cs="Arial"/>
          <w:b/>
          <w:szCs w:val="22"/>
        </w:rPr>
        <w:t>000</w:t>
      </w:r>
      <w:r w:rsidR="00A62F99" w:rsidRPr="00FF52A2">
        <w:rPr>
          <w:rFonts w:ascii="Arial CE" w:hAnsi="Arial CE" w:cs="Arial"/>
          <w:b/>
          <w:szCs w:val="22"/>
        </w:rPr>
        <w:t>,</w:t>
      </w:r>
      <w:r w:rsidR="001F1AF6" w:rsidRPr="00FF52A2">
        <w:rPr>
          <w:rFonts w:ascii="Arial CE" w:hAnsi="Arial CE" w:cs="Arial"/>
          <w:b/>
          <w:szCs w:val="22"/>
        </w:rPr>
        <w:t>00</w:t>
      </w:r>
      <w:r w:rsidRPr="00FF52A2">
        <w:rPr>
          <w:rFonts w:ascii="Arial CE" w:hAnsi="Arial CE" w:cs="Arial"/>
          <w:b/>
          <w:bCs/>
          <w:szCs w:val="22"/>
        </w:rPr>
        <w:t xml:space="preserve"> Kč</w:t>
      </w:r>
      <w:r w:rsidRPr="00FF52A2">
        <w:rPr>
          <w:rFonts w:ascii="Arial CE" w:hAnsi="Arial CE" w:cs="Arial"/>
          <w:b/>
          <w:szCs w:val="22"/>
        </w:rPr>
        <w:t xml:space="preserve"> bez DPH.</w:t>
      </w:r>
    </w:p>
    <w:p w14:paraId="2370D7B4" w14:textId="77777777" w:rsidR="006C3692" w:rsidRPr="00FF52A2" w:rsidRDefault="006C3692" w:rsidP="006C3692">
      <w:pPr>
        <w:pStyle w:val="Odstavecseseznamem"/>
        <w:rPr>
          <w:rFonts w:ascii="Arial CE" w:hAnsi="Arial CE" w:cs="Arial"/>
          <w:b/>
          <w:szCs w:val="22"/>
        </w:rPr>
      </w:pPr>
    </w:p>
    <w:p w14:paraId="3B0FDC06" w14:textId="2B3735EB" w:rsidR="009D1181" w:rsidRPr="00FF52A2" w:rsidRDefault="009D1181" w:rsidP="009D1181">
      <w:pPr>
        <w:numPr>
          <w:ilvl w:val="0"/>
          <w:numId w:val="28"/>
        </w:numPr>
        <w:suppressAutoHyphens/>
        <w:ind w:left="720"/>
        <w:contextualSpacing/>
        <w:rPr>
          <w:rFonts w:ascii="Arial CE" w:eastAsia="Arial CE" w:hAnsi="Arial CE" w:cs="Arial CE"/>
          <w:szCs w:val="22"/>
        </w:rPr>
      </w:pPr>
      <w:r w:rsidRPr="00FF52A2">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FF52A2">
        <w:rPr>
          <w:rFonts w:ascii="Arial CE" w:eastAsia="Arial CE" w:hAnsi="Arial CE" w:cs="Arial CE"/>
          <w:szCs w:val="22"/>
        </w:rPr>
        <w:t>dokumentační</w:t>
      </w:r>
      <w:r w:rsidRPr="00FF52A2">
        <w:rPr>
          <w:rFonts w:ascii="Arial CE" w:eastAsia="Arial CE" w:hAnsi="Arial CE" w:cs="Arial CE"/>
          <w:szCs w:val="22"/>
        </w:rPr>
        <w:t xml:space="preserve"> komisi ve výši zbývajících 20</w:t>
      </w:r>
      <w:r w:rsidR="00C12B6A" w:rsidRPr="00FF52A2">
        <w:rPr>
          <w:rFonts w:ascii="Arial CE" w:eastAsia="Arial CE" w:hAnsi="Arial CE" w:cs="Arial CE"/>
          <w:szCs w:val="22"/>
        </w:rPr>
        <w:t xml:space="preserve"> </w:t>
      </w:r>
      <w:r w:rsidRPr="00FF52A2">
        <w:rPr>
          <w:rFonts w:ascii="Arial CE" w:eastAsia="Arial CE" w:hAnsi="Arial CE" w:cs="Arial CE"/>
          <w:szCs w:val="22"/>
        </w:rPr>
        <w:t xml:space="preserve">% </w:t>
      </w:r>
      <w:r w:rsidR="006C3692" w:rsidRPr="00FF52A2">
        <w:rPr>
          <w:rFonts w:ascii="Arial CE" w:eastAsia="Arial CE" w:hAnsi="Arial CE" w:cs="Arial CE"/>
          <w:szCs w:val="22"/>
        </w:rPr>
        <w:t>z částky</w:t>
      </w:r>
      <w:r w:rsidR="001C17C3" w:rsidRPr="00FF52A2">
        <w:rPr>
          <w:rFonts w:ascii="Arial CE" w:eastAsia="Arial CE" w:hAnsi="Arial CE" w:cs="Arial CE"/>
          <w:szCs w:val="22"/>
        </w:rPr>
        <w:t xml:space="preserve"> </w:t>
      </w:r>
      <w:r w:rsidR="00662B17">
        <w:rPr>
          <w:rFonts w:ascii="Arial CE" w:eastAsia="Arial CE" w:hAnsi="Arial CE" w:cs="Arial CE"/>
          <w:szCs w:val="22"/>
        </w:rPr>
        <w:t>225</w:t>
      </w:r>
      <w:r w:rsidR="00E971F0" w:rsidRPr="00FF52A2">
        <w:rPr>
          <w:rFonts w:ascii="Arial CE" w:eastAsia="Arial CE" w:hAnsi="Arial CE" w:cs="Arial CE"/>
          <w:szCs w:val="22"/>
        </w:rPr>
        <w:t>.000</w:t>
      </w:r>
      <w:r w:rsidR="001C17C3" w:rsidRPr="00FF52A2">
        <w:rPr>
          <w:rFonts w:ascii="Arial CE" w:eastAsia="Arial CE" w:hAnsi="Arial CE" w:cs="Arial CE"/>
          <w:szCs w:val="22"/>
        </w:rPr>
        <w:t xml:space="preserve">,- </w:t>
      </w:r>
      <w:r w:rsidR="006C3692" w:rsidRPr="00FF52A2">
        <w:rPr>
          <w:rFonts w:ascii="Arial CE" w:eastAsia="Arial CE" w:hAnsi="Arial CE" w:cs="Arial CE"/>
          <w:szCs w:val="22"/>
        </w:rPr>
        <w:t>Kč</w:t>
      </w:r>
      <w:r w:rsidRPr="00FF52A2">
        <w:rPr>
          <w:rFonts w:ascii="Arial CE" w:eastAsia="Arial CE" w:hAnsi="Arial CE" w:cs="Arial CE"/>
          <w:szCs w:val="22"/>
        </w:rPr>
        <w:t>, tj.</w:t>
      </w:r>
      <w:r w:rsidR="00C12B6A" w:rsidRPr="00FF52A2">
        <w:rPr>
          <w:rFonts w:ascii="Arial CE" w:eastAsia="Arial CE" w:hAnsi="Arial CE" w:cs="Arial CE"/>
          <w:szCs w:val="22"/>
        </w:rPr>
        <w:t xml:space="preserve"> </w:t>
      </w:r>
      <w:r w:rsidR="00662B17">
        <w:rPr>
          <w:rFonts w:ascii="Arial CE" w:eastAsia="Arial CE" w:hAnsi="Arial CE" w:cs="Arial CE"/>
          <w:b/>
          <w:szCs w:val="22"/>
        </w:rPr>
        <w:t>45.</w:t>
      </w:r>
      <w:r w:rsidR="00E971F0" w:rsidRPr="00FF52A2">
        <w:rPr>
          <w:rFonts w:ascii="Arial CE" w:eastAsia="Arial CE" w:hAnsi="Arial CE" w:cs="Arial CE"/>
          <w:b/>
          <w:szCs w:val="22"/>
        </w:rPr>
        <w:t>000</w:t>
      </w:r>
      <w:r w:rsidR="001F1AF6" w:rsidRPr="00FF52A2">
        <w:rPr>
          <w:rFonts w:ascii="Arial CE" w:eastAsia="Arial CE" w:hAnsi="Arial CE" w:cs="Arial CE"/>
          <w:b/>
          <w:szCs w:val="22"/>
        </w:rPr>
        <w:t>,00</w:t>
      </w:r>
      <w:r w:rsidRPr="00FF52A2">
        <w:rPr>
          <w:rFonts w:ascii="Arial CE" w:eastAsia="Arial CE" w:hAnsi="Arial CE" w:cs="Arial CE"/>
          <w:b/>
          <w:szCs w:val="22"/>
        </w:rPr>
        <w:t xml:space="preserve"> Kč bez DPH. </w:t>
      </w:r>
    </w:p>
    <w:p w14:paraId="6A789E88" w14:textId="77777777" w:rsidR="009D1181" w:rsidRPr="00FF52A2" w:rsidRDefault="009D1181" w:rsidP="009D1181">
      <w:pPr>
        <w:suppressAutoHyphens/>
        <w:ind w:left="1080" w:hanging="371"/>
        <w:rPr>
          <w:rFonts w:ascii="Arial CE" w:eastAsia="Arial CE" w:hAnsi="Arial CE" w:cs="Arial CE"/>
          <w:szCs w:val="22"/>
        </w:rPr>
      </w:pPr>
      <w:r w:rsidRPr="00FF52A2">
        <w:rPr>
          <w:rFonts w:ascii="Arial CE" w:eastAsia="Arial CE" w:hAnsi="Arial CE" w:cs="Arial CE"/>
          <w:szCs w:val="22"/>
        </w:rPr>
        <w:t xml:space="preserve">Schválení PD v </w:t>
      </w:r>
      <w:r w:rsidR="007B240B" w:rsidRPr="00FF52A2">
        <w:rPr>
          <w:rFonts w:ascii="Arial CE" w:eastAsia="Arial CE" w:hAnsi="Arial CE" w:cs="Arial CE"/>
          <w:szCs w:val="22"/>
        </w:rPr>
        <w:t>DK</w:t>
      </w:r>
      <w:r w:rsidRPr="00FF52A2">
        <w:rPr>
          <w:rFonts w:ascii="Arial CE" w:eastAsia="Arial CE" w:hAnsi="Arial CE" w:cs="Arial CE"/>
          <w:szCs w:val="22"/>
        </w:rPr>
        <w:t xml:space="preserve"> je povinen objednatel oznámit zhotoviteli do 5 pracovních </w:t>
      </w:r>
    </w:p>
    <w:p w14:paraId="3066A4C5" w14:textId="77777777" w:rsidR="009D1181" w:rsidRPr="00FF52A2" w:rsidRDefault="009D1181" w:rsidP="009D1181">
      <w:pPr>
        <w:suppressAutoHyphens/>
        <w:ind w:left="1080" w:hanging="371"/>
        <w:rPr>
          <w:rFonts w:ascii="Arial CE" w:eastAsia="Arial CE" w:hAnsi="Arial CE" w:cs="Arial CE"/>
          <w:szCs w:val="22"/>
        </w:rPr>
      </w:pPr>
      <w:r w:rsidRPr="00FF52A2">
        <w:rPr>
          <w:rFonts w:ascii="Arial CE" w:eastAsia="Arial CE" w:hAnsi="Arial CE" w:cs="Arial CE"/>
          <w:szCs w:val="22"/>
        </w:rPr>
        <w:t>dnů po podpisu Rozhodnutí generálním ředitelem Povodí Ohře, s. p.</w:t>
      </w:r>
    </w:p>
    <w:p w14:paraId="6CCBD97A" w14:textId="77777777" w:rsidR="009D1181" w:rsidRPr="00A01A06" w:rsidRDefault="009D1181" w:rsidP="009D1181">
      <w:pPr>
        <w:suppressAutoHyphens/>
        <w:contextualSpacing/>
        <w:rPr>
          <w:rFonts w:ascii="Arial CE" w:eastAsia="Arial CE" w:hAnsi="Arial CE" w:cs="Arial CE"/>
          <w:color w:val="FF0000"/>
        </w:rPr>
      </w:pPr>
    </w:p>
    <w:p w14:paraId="63631B33" w14:textId="7C5EC1C4"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DF63D7">
        <w:rPr>
          <w:rFonts w:ascii="Arial CE" w:eastAsia="Arial CE" w:hAnsi="Arial CE" w:cs="Arial CE"/>
          <w:b/>
        </w:rPr>
        <w:t>207 702</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D72B6A">
      <w:pPr>
        <w:pStyle w:val="A-odstavecodsazensodrkami"/>
        <w:numPr>
          <w:ilvl w:val="0"/>
          <w:numId w:val="33"/>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D72B6A">
      <w:pPr>
        <w:pStyle w:val="A-odstavecodsazensodrkami"/>
        <w:numPr>
          <w:ilvl w:val="0"/>
          <w:numId w:val="33"/>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D72B6A">
      <w:pPr>
        <w:pStyle w:val="A-odstavecodsazensodrkami"/>
        <w:numPr>
          <w:ilvl w:val="0"/>
          <w:numId w:val="33"/>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lastRenderedPageBreak/>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D72B6A">
      <w:pPr>
        <w:pStyle w:val="Odstavecseseznamem"/>
        <w:numPr>
          <w:ilvl w:val="0"/>
          <w:numId w:val="38"/>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D72B6A">
      <w:pPr>
        <w:pStyle w:val="Odstavecseseznamem"/>
        <w:numPr>
          <w:ilvl w:val="0"/>
          <w:numId w:val="38"/>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prokazatelné škody, které z důvodu porušení jeho povinností sjednaných touto smlouvou vzniknou objednateli nebo třetím osobám při provádění </w:t>
      </w:r>
      <w:r w:rsidRPr="001D42DD">
        <w:rPr>
          <w:rFonts w:ascii="Arial CE" w:eastAsia="Arial CE" w:hAnsi="Arial CE" w:cs="Arial CE"/>
          <w:szCs w:val="22"/>
        </w:rPr>
        <w:lastRenderedPageBreak/>
        <w:t>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sidRPr="00D72B6A">
        <w:rPr>
          <w:rFonts w:ascii="Arial CE" w:hAnsi="Arial CE"/>
        </w:rPr>
        <w:lastRenderedPageBreak/>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D72B6A">
      <w:pPr>
        <w:pStyle w:val="Zkladntext"/>
        <w:numPr>
          <w:ilvl w:val="0"/>
          <w:numId w:val="36"/>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724A2C58"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403695">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w:t>
      </w:r>
      <w:r w:rsidRPr="00923691">
        <w:rPr>
          <w:rFonts w:cs="Arial"/>
          <w:bCs/>
          <w:color w:val="000000"/>
          <w:szCs w:val="22"/>
        </w:rPr>
        <w:lastRenderedPageBreak/>
        <w:t>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23691">
      <w:pPr>
        <w:pStyle w:val="Odstavecseseznamem"/>
        <w:numPr>
          <w:ilvl w:val="0"/>
          <w:numId w:val="37"/>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743AE704" w14:textId="6E2F170D" w:rsidR="00FD4AB5" w:rsidRPr="00A4527B" w:rsidRDefault="00FD4AB5" w:rsidP="00FD4AB5">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w:t>
      </w:r>
      <w:r w:rsidR="00DF63D7">
        <w:rPr>
          <w:szCs w:val="22"/>
        </w:rPr>
        <w:t xml:space="preserve"> Praze </w:t>
      </w:r>
      <w:r w:rsidRPr="00D576C9">
        <w:rPr>
          <w:szCs w:val="22"/>
        </w:rPr>
        <w:t>dne</w:t>
      </w:r>
      <w:r>
        <w:rPr>
          <w:szCs w:val="22"/>
        </w:rPr>
        <w:t xml:space="preserve"> </w:t>
      </w:r>
    </w:p>
    <w:p w14:paraId="12BD7B25" w14:textId="77777777" w:rsidR="00FD4AB5" w:rsidRDefault="00FD4AB5" w:rsidP="00FD4AB5">
      <w:pPr>
        <w:autoSpaceDE w:val="0"/>
        <w:autoSpaceDN w:val="0"/>
        <w:adjustRightInd w:val="0"/>
        <w:ind w:firstLine="426"/>
        <w:rPr>
          <w:szCs w:val="22"/>
        </w:rPr>
      </w:pPr>
    </w:p>
    <w:p w14:paraId="0A29E322" w14:textId="77777777" w:rsidR="00FD4AB5" w:rsidRDefault="00FD4AB5" w:rsidP="00FD4AB5">
      <w:pPr>
        <w:autoSpaceDE w:val="0"/>
        <w:autoSpaceDN w:val="0"/>
        <w:adjustRightInd w:val="0"/>
        <w:ind w:firstLine="426"/>
        <w:rPr>
          <w:szCs w:val="22"/>
        </w:rPr>
      </w:pPr>
    </w:p>
    <w:p w14:paraId="03FB34AB" w14:textId="77777777" w:rsidR="00FD4AB5" w:rsidRDefault="00FD4AB5"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4BAFF36B" w14:textId="39B65586" w:rsidR="00FD4AB5" w:rsidRPr="000C5921" w:rsidRDefault="00FD4AB5" w:rsidP="00FD4AB5">
      <w:pPr>
        <w:autoSpaceDE w:val="0"/>
        <w:autoSpaceDN w:val="0"/>
        <w:adjustRightInd w:val="0"/>
        <w:ind w:firstLine="426"/>
        <w:rPr>
          <w:szCs w:val="22"/>
          <w:highlight w:val="yellow"/>
        </w:rPr>
      </w:pPr>
      <w:r>
        <w:rPr>
          <w:szCs w:val="22"/>
        </w:rPr>
        <w:tab/>
      </w:r>
      <w:r>
        <w:rPr>
          <w:szCs w:val="22"/>
        </w:rPr>
        <w:tab/>
      </w:r>
      <w:r>
        <w:rPr>
          <w:szCs w:val="22"/>
        </w:rPr>
        <w:tab/>
      </w:r>
      <w:r>
        <w:rPr>
          <w:szCs w:val="22"/>
        </w:rPr>
        <w:tab/>
      </w:r>
      <w:bookmarkStart w:id="1" w:name="_GoBack"/>
      <w:bookmarkEnd w:id="1"/>
    </w:p>
    <w:p w14:paraId="381A2909" w14:textId="77777777" w:rsidR="00FD4AB5" w:rsidRPr="000C5921" w:rsidRDefault="00FD4AB5" w:rsidP="00FD4AB5">
      <w:pPr>
        <w:autoSpaceDE w:val="0"/>
        <w:autoSpaceDN w:val="0"/>
        <w:adjustRightInd w:val="0"/>
        <w:ind w:firstLine="426"/>
        <w:rPr>
          <w:szCs w:val="22"/>
        </w:rPr>
      </w:pPr>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p>
    <w:p w14:paraId="5EA51DF4" w14:textId="48F58A2D" w:rsidR="00FD4AB5" w:rsidRPr="000C5921" w:rsidRDefault="00FD4AB5" w:rsidP="00FD4AB5">
      <w:pPr>
        <w:autoSpaceDE w:val="0"/>
        <w:autoSpaceDN w:val="0"/>
        <w:adjustRightInd w:val="0"/>
        <w:ind w:firstLine="426"/>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sidR="00DF63D7">
        <w:rPr>
          <w:szCs w:val="22"/>
        </w:rPr>
        <w:t>INTERPROJEKT ODPADY, s.r.o.</w:t>
      </w:r>
    </w:p>
    <w:p w14:paraId="7F7AF1C1" w14:textId="77777777" w:rsidR="00FD4AB5" w:rsidRDefault="00FD4AB5" w:rsidP="00FD4AB5">
      <w:pPr>
        <w:autoSpaceDE w:val="0"/>
        <w:autoSpaceDN w:val="0"/>
        <w:adjustRightInd w:val="0"/>
        <w:ind w:firstLine="426"/>
        <w:rPr>
          <w:i/>
          <w:szCs w:val="22"/>
        </w:rPr>
      </w:pPr>
    </w:p>
    <w:p w14:paraId="3E0F6F47" w14:textId="4B611947"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966FE" w14:textId="77777777" w:rsidR="003662C9" w:rsidRDefault="003662C9">
      <w:r>
        <w:separator/>
      </w:r>
    </w:p>
  </w:endnote>
  <w:endnote w:type="continuationSeparator" w:id="0">
    <w:p w14:paraId="00DE7D5A" w14:textId="77777777" w:rsidR="003662C9" w:rsidRDefault="0036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sidR="00E971F0">
      <w:rPr>
        <w:rFonts w:cs="Arial"/>
        <w:b/>
        <w:noProof/>
        <w:sz w:val="18"/>
        <w:szCs w:val="18"/>
      </w:rPr>
      <w:t>6</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sidR="00E971F0">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7BF3" w14:textId="77777777" w:rsidR="003662C9" w:rsidRDefault="003662C9">
      <w:r>
        <w:separator/>
      </w:r>
    </w:p>
  </w:footnote>
  <w:footnote w:type="continuationSeparator" w:id="0">
    <w:p w14:paraId="41E5E366" w14:textId="77777777" w:rsidR="003662C9" w:rsidRDefault="0036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595D3E8C"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A00DFD">
      <w:rPr>
        <w:rFonts w:cs="Arial"/>
        <w:sz w:val="18"/>
        <w:szCs w:val="18"/>
      </w:rPr>
      <w:t>759</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1570C"/>
    <w:multiLevelType w:val="hybridMultilevel"/>
    <w:tmpl w:val="52F87882"/>
    <w:lvl w:ilvl="0" w:tplc="1FE2999A">
      <w:start w:val="1"/>
      <w:numFmt w:val="bullet"/>
      <w:lvlText w:val="-"/>
      <w:lvlJc w:val="left"/>
      <w:pPr>
        <w:ind w:left="1776" w:hanging="360"/>
      </w:pPr>
      <w:rPr>
        <w:rFonts w:ascii="Calibri" w:eastAsiaTheme="minorHAns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9"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1"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4"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2"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0"/>
  </w:num>
  <w:num w:numId="4">
    <w:abstractNumId w:val="26"/>
  </w:num>
  <w:num w:numId="5">
    <w:abstractNumId w:val="6"/>
  </w:num>
  <w:num w:numId="6">
    <w:abstractNumId w:val="30"/>
  </w:num>
  <w:num w:numId="7">
    <w:abstractNumId w:val="31"/>
  </w:num>
  <w:num w:numId="8">
    <w:abstractNumId w:val="2"/>
  </w:num>
  <w:num w:numId="9">
    <w:abstractNumId w:val="1"/>
  </w:num>
  <w:num w:numId="10">
    <w:abstractNumId w:val="36"/>
  </w:num>
  <w:num w:numId="11">
    <w:abstractNumId w:val="27"/>
  </w:num>
  <w:num w:numId="12">
    <w:abstractNumId w:val="32"/>
  </w:num>
  <w:num w:numId="13">
    <w:abstractNumId w:val="11"/>
  </w:num>
  <w:num w:numId="14">
    <w:abstractNumId w:val="28"/>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29"/>
  </w:num>
  <w:num w:numId="26">
    <w:abstractNumId w:val="15"/>
  </w:num>
  <w:num w:numId="27">
    <w:abstractNumId w:val="10"/>
  </w:num>
  <w:num w:numId="28">
    <w:abstractNumId w:val="34"/>
  </w:num>
  <w:num w:numId="29">
    <w:abstractNumId w:val="19"/>
  </w:num>
  <w:num w:numId="30">
    <w:abstractNumId w:val="24"/>
  </w:num>
  <w:num w:numId="31">
    <w:abstractNumId w:val="35"/>
  </w:num>
  <w:num w:numId="32">
    <w:abstractNumId w:val="33"/>
  </w:num>
  <w:num w:numId="33">
    <w:abstractNumId w:val="5"/>
  </w:num>
  <w:num w:numId="34">
    <w:abstractNumId w:val="3"/>
  </w:num>
  <w:num w:numId="35">
    <w:abstractNumId w:val="1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0"/>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CE6"/>
    <w:rsid w:val="00002566"/>
    <w:rsid w:val="000079D5"/>
    <w:rsid w:val="000112BD"/>
    <w:rsid w:val="00012345"/>
    <w:rsid w:val="000146E6"/>
    <w:rsid w:val="00030488"/>
    <w:rsid w:val="00032786"/>
    <w:rsid w:val="00032856"/>
    <w:rsid w:val="00033F75"/>
    <w:rsid w:val="00034FCA"/>
    <w:rsid w:val="0003696D"/>
    <w:rsid w:val="00037FF0"/>
    <w:rsid w:val="00041BDE"/>
    <w:rsid w:val="00041ECA"/>
    <w:rsid w:val="000421E5"/>
    <w:rsid w:val="00044288"/>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5C84"/>
    <w:rsid w:val="00126B34"/>
    <w:rsid w:val="00131488"/>
    <w:rsid w:val="00132F6E"/>
    <w:rsid w:val="0014618D"/>
    <w:rsid w:val="0015406B"/>
    <w:rsid w:val="0015732F"/>
    <w:rsid w:val="00160643"/>
    <w:rsid w:val="00161E22"/>
    <w:rsid w:val="00162FED"/>
    <w:rsid w:val="00163376"/>
    <w:rsid w:val="00166045"/>
    <w:rsid w:val="00171631"/>
    <w:rsid w:val="00174636"/>
    <w:rsid w:val="001749C3"/>
    <w:rsid w:val="00185265"/>
    <w:rsid w:val="00195227"/>
    <w:rsid w:val="00196581"/>
    <w:rsid w:val="001A1BF6"/>
    <w:rsid w:val="001A47CD"/>
    <w:rsid w:val="001A7940"/>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E44AF"/>
    <w:rsid w:val="001F1AF6"/>
    <w:rsid w:val="001F24C9"/>
    <w:rsid w:val="001F2706"/>
    <w:rsid w:val="001F52B0"/>
    <w:rsid w:val="001F53D6"/>
    <w:rsid w:val="001F7954"/>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6557"/>
    <w:rsid w:val="002D0328"/>
    <w:rsid w:val="002D192B"/>
    <w:rsid w:val="002E66D4"/>
    <w:rsid w:val="002E7B0A"/>
    <w:rsid w:val="002F1369"/>
    <w:rsid w:val="002F15CB"/>
    <w:rsid w:val="002F3568"/>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2D0B"/>
    <w:rsid w:val="00357329"/>
    <w:rsid w:val="00361484"/>
    <w:rsid w:val="00364D3B"/>
    <w:rsid w:val="00365A53"/>
    <w:rsid w:val="003662C9"/>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3695"/>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6FF"/>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22424"/>
    <w:rsid w:val="00522508"/>
    <w:rsid w:val="0052371F"/>
    <w:rsid w:val="0052468C"/>
    <w:rsid w:val="005257D4"/>
    <w:rsid w:val="00527558"/>
    <w:rsid w:val="00531101"/>
    <w:rsid w:val="0053391A"/>
    <w:rsid w:val="005368F8"/>
    <w:rsid w:val="0055206D"/>
    <w:rsid w:val="00555E04"/>
    <w:rsid w:val="00561238"/>
    <w:rsid w:val="00566190"/>
    <w:rsid w:val="00570C17"/>
    <w:rsid w:val="00576944"/>
    <w:rsid w:val="0058265B"/>
    <w:rsid w:val="0058552C"/>
    <w:rsid w:val="00590B52"/>
    <w:rsid w:val="00590FCA"/>
    <w:rsid w:val="00594B1E"/>
    <w:rsid w:val="005A6E12"/>
    <w:rsid w:val="005C2251"/>
    <w:rsid w:val="005C3E55"/>
    <w:rsid w:val="005C644A"/>
    <w:rsid w:val="005D5110"/>
    <w:rsid w:val="005E2FD1"/>
    <w:rsid w:val="005E784B"/>
    <w:rsid w:val="005F18F6"/>
    <w:rsid w:val="005F1F2B"/>
    <w:rsid w:val="00605814"/>
    <w:rsid w:val="00610BB5"/>
    <w:rsid w:val="0061213B"/>
    <w:rsid w:val="00617CEC"/>
    <w:rsid w:val="00625B22"/>
    <w:rsid w:val="00625D84"/>
    <w:rsid w:val="0062654F"/>
    <w:rsid w:val="006324A3"/>
    <w:rsid w:val="0063291C"/>
    <w:rsid w:val="00635211"/>
    <w:rsid w:val="00637062"/>
    <w:rsid w:val="00644E8C"/>
    <w:rsid w:val="00653F71"/>
    <w:rsid w:val="00660ADB"/>
    <w:rsid w:val="00662B17"/>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D503F"/>
    <w:rsid w:val="006E062C"/>
    <w:rsid w:val="006E0D2A"/>
    <w:rsid w:val="006E6E68"/>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38EB"/>
    <w:rsid w:val="00837762"/>
    <w:rsid w:val="00840DA5"/>
    <w:rsid w:val="00841258"/>
    <w:rsid w:val="008432CA"/>
    <w:rsid w:val="008432E7"/>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7DE2"/>
    <w:rsid w:val="00991331"/>
    <w:rsid w:val="00996803"/>
    <w:rsid w:val="009972A4"/>
    <w:rsid w:val="009A11EF"/>
    <w:rsid w:val="009A4EEC"/>
    <w:rsid w:val="009A501D"/>
    <w:rsid w:val="009B01FE"/>
    <w:rsid w:val="009B0A38"/>
    <w:rsid w:val="009B10AF"/>
    <w:rsid w:val="009B13D4"/>
    <w:rsid w:val="009B195C"/>
    <w:rsid w:val="009B5E91"/>
    <w:rsid w:val="009C18D9"/>
    <w:rsid w:val="009C1AAA"/>
    <w:rsid w:val="009C22A0"/>
    <w:rsid w:val="009C4477"/>
    <w:rsid w:val="009D1181"/>
    <w:rsid w:val="009D1968"/>
    <w:rsid w:val="009D3592"/>
    <w:rsid w:val="009D78F9"/>
    <w:rsid w:val="009F4251"/>
    <w:rsid w:val="009F42F0"/>
    <w:rsid w:val="009F4727"/>
    <w:rsid w:val="009F6E2C"/>
    <w:rsid w:val="00A00DFD"/>
    <w:rsid w:val="00A0137D"/>
    <w:rsid w:val="00A01A06"/>
    <w:rsid w:val="00A0281B"/>
    <w:rsid w:val="00A057BF"/>
    <w:rsid w:val="00A058DF"/>
    <w:rsid w:val="00A075C1"/>
    <w:rsid w:val="00A1080C"/>
    <w:rsid w:val="00A16062"/>
    <w:rsid w:val="00A1615F"/>
    <w:rsid w:val="00A177DF"/>
    <w:rsid w:val="00A17BE4"/>
    <w:rsid w:val="00A206AE"/>
    <w:rsid w:val="00A208DC"/>
    <w:rsid w:val="00A304FA"/>
    <w:rsid w:val="00A31015"/>
    <w:rsid w:val="00A31E98"/>
    <w:rsid w:val="00A36768"/>
    <w:rsid w:val="00A411F0"/>
    <w:rsid w:val="00A415F1"/>
    <w:rsid w:val="00A44A2A"/>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05B3"/>
    <w:rsid w:val="00A9229D"/>
    <w:rsid w:val="00A92EE1"/>
    <w:rsid w:val="00AB54B2"/>
    <w:rsid w:val="00AC2456"/>
    <w:rsid w:val="00AC2936"/>
    <w:rsid w:val="00AC4112"/>
    <w:rsid w:val="00AC7C31"/>
    <w:rsid w:val="00AD70F8"/>
    <w:rsid w:val="00AD7965"/>
    <w:rsid w:val="00AE192E"/>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1159"/>
    <w:rsid w:val="00B34E03"/>
    <w:rsid w:val="00B34E3F"/>
    <w:rsid w:val="00B43E05"/>
    <w:rsid w:val="00B459F0"/>
    <w:rsid w:val="00B51285"/>
    <w:rsid w:val="00B535AE"/>
    <w:rsid w:val="00B5360D"/>
    <w:rsid w:val="00B56AAB"/>
    <w:rsid w:val="00B739FD"/>
    <w:rsid w:val="00B76263"/>
    <w:rsid w:val="00B7669F"/>
    <w:rsid w:val="00B840BD"/>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C0D"/>
    <w:rsid w:val="00C96652"/>
    <w:rsid w:val="00C9756F"/>
    <w:rsid w:val="00C979C5"/>
    <w:rsid w:val="00C97F02"/>
    <w:rsid w:val="00CA30D6"/>
    <w:rsid w:val="00CA565C"/>
    <w:rsid w:val="00CA694A"/>
    <w:rsid w:val="00CB4B52"/>
    <w:rsid w:val="00CB77AD"/>
    <w:rsid w:val="00CC286E"/>
    <w:rsid w:val="00CC7791"/>
    <w:rsid w:val="00CD0A1E"/>
    <w:rsid w:val="00CD2817"/>
    <w:rsid w:val="00CD4004"/>
    <w:rsid w:val="00CD6D6D"/>
    <w:rsid w:val="00CD75D6"/>
    <w:rsid w:val="00CE3E99"/>
    <w:rsid w:val="00CE4506"/>
    <w:rsid w:val="00CF1E56"/>
    <w:rsid w:val="00CF240D"/>
    <w:rsid w:val="00CF25FD"/>
    <w:rsid w:val="00CF31E9"/>
    <w:rsid w:val="00CF3F1E"/>
    <w:rsid w:val="00CF41BB"/>
    <w:rsid w:val="00CF5673"/>
    <w:rsid w:val="00CF7512"/>
    <w:rsid w:val="00D146FE"/>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B764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DF63D7"/>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71F0"/>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2FA5"/>
    <w:rsid w:val="00F445B7"/>
    <w:rsid w:val="00F4556D"/>
    <w:rsid w:val="00F53267"/>
    <w:rsid w:val="00F639F1"/>
    <w:rsid w:val="00F746C6"/>
    <w:rsid w:val="00F755FC"/>
    <w:rsid w:val="00F757DA"/>
    <w:rsid w:val="00F860CB"/>
    <w:rsid w:val="00F92EAC"/>
    <w:rsid w:val="00F93FDB"/>
    <w:rsid w:val="00FA145F"/>
    <w:rsid w:val="00FA2FB8"/>
    <w:rsid w:val="00FA5661"/>
    <w:rsid w:val="00FB0181"/>
    <w:rsid w:val="00FB6921"/>
    <w:rsid w:val="00FC2105"/>
    <w:rsid w:val="00FC3E1B"/>
    <w:rsid w:val="00FD4AB5"/>
    <w:rsid w:val="00FD5E7D"/>
    <w:rsid w:val="00FE1C85"/>
    <w:rsid w:val="00FE4AE9"/>
    <w:rsid w:val="00FE5445"/>
    <w:rsid w:val="00FF05B5"/>
    <w:rsid w:val="00FF52A2"/>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3979</Words>
  <Characters>23481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2021-08-23T04:57:00Z</dcterms:created>
  <dcterms:modified xsi:type="dcterms:W3CDTF">2021-08-23T04:58:00Z</dcterms:modified>
</cp:coreProperties>
</file>