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A16EAF" w:rsidTr="006E6D11">
        <w:tc>
          <w:tcPr>
            <w:tcW w:w="2376" w:type="dxa"/>
          </w:tcPr>
          <w:p w:rsidR="006E6D11" w:rsidRPr="00A16EAF" w:rsidRDefault="00A1263C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A16EAF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A16EAF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A16EAF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A16EAF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A16EAF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A16EAF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A16EAF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A16EAF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A16EAF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A16EAF">
        <w:rPr>
          <w:rFonts w:ascii="Arial Black" w:hAnsi="Arial Black" w:cs="Georgia"/>
          <w:b/>
          <w:sz w:val="28"/>
          <w:szCs w:val="28"/>
        </w:rPr>
        <w:tab/>
      </w:r>
      <w:r w:rsidRPr="00A16EAF">
        <w:rPr>
          <w:rFonts w:ascii="Arial Black" w:hAnsi="Arial Black" w:cs="Georgia"/>
          <w:b/>
          <w:sz w:val="28"/>
          <w:szCs w:val="28"/>
        </w:rPr>
        <w:tab/>
      </w:r>
    </w:p>
    <w:p w:rsidR="006E6D11" w:rsidRPr="00A16EAF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A16EAF">
        <w:rPr>
          <w:rFonts w:ascii="Arial Narrow" w:hAnsi="Arial Narrow" w:cs="Arial"/>
          <w:b/>
          <w:sz w:val="36"/>
          <w:szCs w:val="36"/>
        </w:rPr>
        <w:t>Objednávka č</w:t>
      </w:r>
      <w:r w:rsidRPr="00A16EAF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A16EAF">
        <w:rPr>
          <w:rFonts w:ascii="Arial Narrow" w:hAnsi="Arial Narrow" w:cs="Arial"/>
          <w:b/>
          <w:bCs/>
          <w:sz w:val="36"/>
          <w:szCs w:val="36"/>
        </w:rPr>
        <w:t>307/2021</w:t>
      </w:r>
    </w:p>
    <w:p w:rsidR="00027D12" w:rsidRPr="00A16EAF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A16EAF">
        <w:rPr>
          <w:rFonts w:ascii="Arial Narrow" w:hAnsi="Arial Narrow" w:cs="Arial"/>
          <w:b/>
          <w:sz w:val="20"/>
          <w:szCs w:val="20"/>
        </w:rPr>
        <w:t>n</w:t>
      </w:r>
      <w:r w:rsidR="006E6D11" w:rsidRPr="00A16EAF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A16EAF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A16EAF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A16EAF">
        <w:rPr>
          <w:rFonts w:ascii="Georgia" w:hAnsi="Georgia" w:cs="Georgia"/>
          <w:sz w:val="22"/>
          <w:szCs w:val="22"/>
        </w:rPr>
        <w:tab/>
      </w:r>
      <w:r w:rsidR="006E6D11" w:rsidRPr="00A16EAF">
        <w:rPr>
          <w:rFonts w:ascii="Georgia" w:hAnsi="Georgia" w:cs="Georgia"/>
          <w:sz w:val="22"/>
          <w:szCs w:val="22"/>
        </w:rPr>
        <w:tab/>
      </w:r>
      <w:r w:rsidRPr="00A16EAF">
        <w:rPr>
          <w:rFonts w:ascii="Georgia" w:hAnsi="Georgia" w:cs="Georgia"/>
          <w:sz w:val="22"/>
          <w:szCs w:val="22"/>
        </w:rPr>
        <w:tab/>
      </w:r>
      <w:r w:rsidRPr="00A16EAF">
        <w:rPr>
          <w:rFonts w:ascii="Georgia" w:hAnsi="Georgia" w:cs="Georgia"/>
          <w:sz w:val="22"/>
          <w:szCs w:val="22"/>
        </w:rPr>
        <w:tab/>
      </w:r>
    </w:p>
    <w:p w:rsidR="005E6975" w:rsidRPr="00A16EAF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A16EAF">
        <w:rPr>
          <w:rFonts w:ascii="Arial Narrow" w:hAnsi="Arial Narrow"/>
          <w:b/>
        </w:rPr>
        <w:t>Objednatel</w:t>
      </w:r>
      <w:r w:rsidRPr="00A16EAF">
        <w:rPr>
          <w:rFonts w:ascii="Arial Narrow" w:hAnsi="Arial Narrow"/>
          <w:b/>
          <w:bCs/>
        </w:rPr>
        <w:tab/>
      </w:r>
      <w:r w:rsidRPr="00A16EAF">
        <w:rPr>
          <w:rFonts w:ascii="Arial Narrow" w:hAnsi="Arial Narrow"/>
          <w:b/>
        </w:rPr>
        <w:t>Dodavatel</w:t>
      </w:r>
    </w:p>
    <w:p w:rsidR="005E6975" w:rsidRPr="00A16EAF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A16EAF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A16EAF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A16EAF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A16EAF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A16EAF">
        <w:rPr>
          <w:rFonts w:ascii="Arial Narrow" w:hAnsi="Arial Narrow" w:cs="Georgia"/>
          <w:sz w:val="20"/>
          <w:szCs w:val="20"/>
        </w:rPr>
        <w:t xml:space="preserve"> </w:t>
      </w:r>
      <w:r w:rsidR="00A16EAF">
        <w:rPr>
          <w:rFonts w:ascii="Arial Narrow" w:hAnsi="Arial Narrow" w:cs="Georgia"/>
          <w:sz w:val="20"/>
          <w:szCs w:val="20"/>
        </w:rPr>
        <w:t>Tomáš Váňa</w:t>
      </w:r>
      <w:r w:rsidR="005E6975" w:rsidRPr="00A16EAF">
        <w:rPr>
          <w:rFonts w:ascii="Arial Narrow" w:hAnsi="Arial Narrow" w:cs="Georgia"/>
          <w:sz w:val="20"/>
          <w:szCs w:val="20"/>
        </w:rPr>
        <w:tab/>
      </w:r>
    </w:p>
    <w:p w:rsidR="005E6975" w:rsidRPr="00A16EAF" w:rsidRDefault="00A16EAF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A16EAF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A16EAF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A16EAF">
        <w:rPr>
          <w:rFonts w:ascii="Arial Narrow" w:hAnsi="Arial Narrow" w:cs="Georgia"/>
          <w:sz w:val="20"/>
          <w:szCs w:val="20"/>
        </w:rPr>
        <w:tab/>
      </w:r>
      <w:r w:rsidR="00964376" w:rsidRPr="00A16EAF">
        <w:rPr>
          <w:rFonts w:ascii="Arial Narrow" w:hAnsi="Arial Narrow" w:cs="Georgia"/>
          <w:sz w:val="20"/>
          <w:szCs w:val="20"/>
        </w:rPr>
        <w:t xml:space="preserve">  </w:t>
      </w:r>
      <w:proofErr w:type="spellStart"/>
      <w:r>
        <w:rPr>
          <w:rFonts w:ascii="Arial Narrow" w:hAnsi="Arial Narrow" w:cs="Georgia"/>
          <w:sz w:val="20"/>
          <w:szCs w:val="20"/>
        </w:rPr>
        <w:t>Jos</w:t>
      </w:r>
      <w:proofErr w:type="spellEnd"/>
      <w:r>
        <w:rPr>
          <w:rFonts w:ascii="Arial Narrow" w:hAnsi="Arial Narrow" w:cs="Georgia"/>
          <w:sz w:val="20"/>
          <w:szCs w:val="20"/>
        </w:rPr>
        <w:t>. Jungmanna</w:t>
      </w:r>
      <w:r w:rsidR="005E3933" w:rsidRPr="00A16EAF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1490</w:t>
      </w:r>
      <w:r w:rsidR="005E3933" w:rsidRPr="00A16EAF">
        <w:rPr>
          <w:rFonts w:ascii="Arial Narrow" w:hAnsi="Arial Narrow" w:cs="Georgia"/>
          <w:sz w:val="20"/>
          <w:szCs w:val="20"/>
        </w:rPr>
        <w:t>/</w:t>
      </w:r>
    </w:p>
    <w:p w:rsidR="005E6975" w:rsidRPr="00A16EAF" w:rsidRDefault="00A16EAF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A16EAF">
        <w:rPr>
          <w:rFonts w:ascii="Arial Narrow" w:hAnsi="Arial Narrow" w:cs="Georgia"/>
          <w:sz w:val="20"/>
          <w:szCs w:val="20"/>
        </w:rPr>
        <w:tab/>
      </w:r>
      <w:r w:rsidR="005E3933" w:rsidRPr="00A16EAF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A16EAF">
        <w:rPr>
          <w:rFonts w:ascii="Arial Narrow" w:hAnsi="Arial Narrow" w:cs="Georgia"/>
          <w:sz w:val="20"/>
          <w:szCs w:val="20"/>
        </w:rPr>
        <w:tab/>
      </w:r>
      <w:r w:rsidR="00964376" w:rsidRPr="00A16EAF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Nový</w:t>
      </w:r>
      <w:proofErr w:type="gramEnd"/>
      <w:r>
        <w:rPr>
          <w:rFonts w:ascii="Arial Narrow" w:hAnsi="Arial Narrow" w:cs="Georgia"/>
          <w:sz w:val="20"/>
          <w:szCs w:val="20"/>
        </w:rPr>
        <w:t xml:space="preserve"> Bydžov</w:t>
      </w:r>
    </w:p>
    <w:p w:rsidR="005E6975" w:rsidRPr="00A16EAF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A16EAF">
        <w:rPr>
          <w:rFonts w:ascii="Arial Narrow" w:hAnsi="Arial Narrow" w:cs="Georgia"/>
          <w:sz w:val="20"/>
          <w:szCs w:val="20"/>
        </w:rPr>
        <w:tab/>
      </w:r>
      <w:r w:rsidRPr="00A16EAF">
        <w:rPr>
          <w:rFonts w:ascii="Arial Narrow" w:hAnsi="Arial Narrow" w:cs="Georgia"/>
          <w:sz w:val="20"/>
          <w:szCs w:val="20"/>
        </w:rPr>
        <w:tab/>
      </w:r>
      <w:r w:rsidRPr="00A16EAF">
        <w:rPr>
          <w:rFonts w:ascii="Arial Narrow" w:hAnsi="Arial Narrow" w:cs="Georgia"/>
          <w:sz w:val="20"/>
          <w:szCs w:val="20"/>
        </w:rPr>
        <w:tab/>
      </w:r>
      <w:r w:rsidR="00964376" w:rsidRPr="00A16EAF">
        <w:rPr>
          <w:rFonts w:ascii="Arial Narrow" w:hAnsi="Arial Narrow" w:cs="Georgia"/>
          <w:sz w:val="20"/>
          <w:szCs w:val="20"/>
        </w:rPr>
        <w:t xml:space="preserve"> </w:t>
      </w:r>
      <w:r w:rsidRPr="00A16EAF">
        <w:rPr>
          <w:rFonts w:ascii="Arial Narrow" w:hAnsi="Arial Narrow" w:cs="Georgia"/>
          <w:sz w:val="20"/>
          <w:szCs w:val="20"/>
        </w:rPr>
        <w:t xml:space="preserve"> </w:t>
      </w:r>
      <w:r w:rsidR="00A16EAF">
        <w:rPr>
          <w:rFonts w:ascii="Arial Narrow" w:hAnsi="Arial Narrow" w:cs="Georgia"/>
          <w:sz w:val="20"/>
          <w:szCs w:val="20"/>
        </w:rPr>
        <w:t>50401</w:t>
      </w:r>
      <w:r w:rsidRPr="00A16EAF">
        <w:rPr>
          <w:rFonts w:ascii="Arial Narrow" w:hAnsi="Arial Narrow" w:cs="Georgia"/>
          <w:sz w:val="20"/>
          <w:szCs w:val="20"/>
        </w:rPr>
        <w:t xml:space="preserve"> </w:t>
      </w:r>
      <w:r w:rsidR="00A16EAF">
        <w:rPr>
          <w:rFonts w:ascii="Arial Narrow" w:hAnsi="Arial Narrow" w:cs="Georgia"/>
          <w:sz w:val="20"/>
          <w:szCs w:val="20"/>
        </w:rPr>
        <w:t>Nový Bydžov</w:t>
      </w:r>
      <w:r w:rsidRPr="00A16EAF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A16EAF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A16EAF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A16EAF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A16EAF">
        <w:rPr>
          <w:rFonts w:ascii="Arial Narrow" w:hAnsi="Arial Narrow" w:cs="Georgia"/>
          <w:sz w:val="20"/>
          <w:szCs w:val="20"/>
        </w:rPr>
        <w:t xml:space="preserve">        </w:t>
      </w:r>
      <w:r w:rsidRPr="00A16EAF">
        <w:rPr>
          <w:rFonts w:ascii="Arial Narrow" w:hAnsi="Arial Narrow" w:cs="Georgia"/>
          <w:sz w:val="20"/>
          <w:szCs w:val="20"/>
        </w:rPr>
        <w:t xml:space="preserve"> </w:t>
      </w:r>
      <w:r w:rsidR="00A16EAF">
        <w:rPr>
          <w:rFonts w:ascii="Arial Narrow" w:hAnsi="Arial Narrow" w:cs="Georgia"/>
          <w:sz w:val="20"/>
          <w:szCs w:val="20"/>
        </w:rPr>
        <w:t>00269247</w:t>
      </w:r>
      <w:r w:rsidR="005E6975" w:rsidRPr="00A16EAF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A16EAF">
        <w:rPr>
          <w:rFonts w:ascii="Arial Narrow" w:hAnsi="Arial Narrow" w:cs="Georgia"/>
          <w:sz w:val="20"/>
          <w:szCs w:val="20"/>
        </w:rPr>
        <w:tab/>
      </w:r>
      <w:r w:rsidR="00A16EAF">
        <w:rPr>
          <w:rFonts w:ascii="Arial Narrow" w:hAnsi="Arial Narrow" w:cs="Georgia"/>
          <w:sz w:val="20"/>
          <w:szCs w:val="20"/>
        </w:rPr>
        <w:t>69883050</w:t>
      </w:r>
    </w:p>
    <w:p w:rsidR="005E6975" w:rsidRPr="00A16EAF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A16EAF">
        <w:rPr>
          <w:rFonts w:ascii="Arial Narrow" w:hAnsi="Arial Narrow" w:cs="Georgia"/>
          <w:sz w:val="20"/>
          <w:szCs w:val="20"/>
        </w:rPr>
        <w:t>DIČ :</w:t>
      </w:r>
      <w:proofErr w:type="gramEnd"/>
      <w:r w:rsidRPr="00A16EAF">
        <w:rPr>
          <w:rFonts w:ascii="Arial Narrow" w:hAnsi="Arial Narrow" w:cs="Georgia"/>
          <w:sz w:val="20"/>
          <w:szCs w:val="20"/>
        </w:rPr>
        <w:t xml:space="preserve"> CZ</w:t>
      </w:r>
      <w:r w:rsidR="00A16EAF">
        <w:rPr>
          <w:rFonts w:ascii="Arial Narrow" w:hAnsi="Arial Narrow" w:cs="Georgia"/>
          <w:sz w:val="20"/>
          <w:szCs w:val="20"/>
        </w:rPr>
        <w:t>00269247</w:t>
      </w:r>
      <w:r w:rsidR="005E6975" w:rsidRPr="00A16EAF">
        <w:rPr>
          <w:rFonts w:ascii="Arial Narrow" w:hAnsi="Arial Narrow" w:cs="Georgia"/>
          <w:sz w:val="20"/>
          <w:szCs w:val="20"/>
        </w:rPr>
        <w:tab/>
        <w:t>DIČ :</w:t>
      </w:r>
      <w:r w:rsidR="00964376" w:rsidRPr="00A16EAF">
        <w:rPr>
          <w:rFonts w:ascii="Arial Narrow" w:hAnsi="Arial Narrow" w:cs="Georgia"/>
          <w:sz w:val="20"/>
          <w:szCs w:val="20"/>
        </w:rPr>
        <w:t xml:space="preserve"> </w:t>
      </w:r>
      <w:r w:rsidRPr="00A16EAF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A16EA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A16EAF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A16EAF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A16EAF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A16EAF" w:rsidRDefault="00A16EAF" w:rsidP="009670B9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na základě přiložené cenové nabídky výměnu havarijního stavu parapetů na budovách Mateřské školy Sluníčko, ul. U plovárny č. p. 1380, 504 01 Nový Bydžov.</w:t>
            </w:r>
          </w:p>
          <w:p w:rsidR="005E6975" w:rsidRPr="00A16EAF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A16EAF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A16EAF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A16EAF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A16EAF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A16EAF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A16EAF">
        <w:rPr>
          <w:rFonts w:ascii="Arial Narrow" w:hAnsi="Arial Narrow" w:cs="Georgia"/>
          <w:sz w:val="20"/>
          <w:szCs w:val="20"/>
        </w:rPr>
        <w:t xml:space="preserve"> </w:t>
      </w:r>
      <w:r w:rsidR="00A16EAF">
        <w:rPr>
          <w:rFonts w:ascii="Arial Narrow" w:hAnsi="Arial Narrow" w:cs="Georgia"/>
          <w:sz w:val="20"/>
          <w:szCs w:val="20"/>
        </w:rPr>
        <w:t>23.08.2021</w:t>
      </w:r>
      <w:r w:rsidRPr="00A16EAF">
        <w:rPr>
          <w:rFonts w:ascii="Arial Narrow" w:hAnsi="Arial Narrow" w:cs="Georgia"/>
          <w:sz w:val="20"/>
          <w:szCs w:val="20"/>
        </w:rPr>
        <w:t xml:space="preserve"> -</w:t>
      </w:r>
      <w:r w:rsidR="009670B9">
        <w:rPr>
          <w:rFonts w:ascii="Arial Narrow" w:hAnsi="Arial Narrow" w:cs="Georgia"/>
          <w:sz w:val="20"/>
          <w:szCs w:val="20"/>
        </w:rPr>
        <w:t xml:space="preserve"> </w:t>
      </w:r>
      <w:r w:rsidR="00A16EAF">
        <w:rPr>
          <w:rFonts w:ascii="Arial Narrow" w:hAnsi="Arial Narrow" w:cs="Georgia"/>
          <w:sz w:val="20"/>
          <w:szCs w:val="20"/>
        </w:rPr>
        <w:t>31.03.2022</w:t>
      </w:r>
      <w:r w:rsidRPr="00A16EAF">
        <w:rPr>
          <w:rFonts w:ascii="Arial Narrow" w:hAnsi="Arial Narrow" w:cs="Georgia"/>
          <w:sz w:val="20"/>
          <w:szCs w:val="20"/>
        </w:rPr>
        <w:tab/>
      </w:r>
      <w:r w:rsidRPr="00A16EAF">
        <w:rPr>
          <w:rFonts w:ascii="Arial Narrow" w:hAnsi="Arial Narrow" w:cs="Georgia"/>
          <w:sz w:val="20"/>
          <w:szCs w:val="20"/>
        </w:rPr>
        <w:tab/>
      </w:r>
    </w:p>
    <w:p w:rsidR="00BB2A68" w:rsidRPr="00A16EA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A16EAF">
        <w:rPr>
          <w:rFonts w:ascii="Arial Narrow" w:hAnsi="Arial Narrow" w:cs="Georgia"/>
          <w:b/>
          <w:bCs/>
        </w:rPr>
        <w:t xml:space="preserve">Cena </w:t>
      </w:r>
      <w:r w:rsidR="00A16EAF">
        <w:rPr>
          <w:rFonts w:ascii="Arial Narrow" w:hAnsi="Arial Narrow" w:cs="Georgia"/>
          <w:b/>
          <w:bCs/>
        </w:rPr>
        <w:t xml:space="preserve">s </w:t>
      </w:r>
      <w:proofErr w:type="gramStart"/>
      <w:r w:rsidR="00A16EAF">
        <w:rPr>
          <w:rFonts w:ascii="Arial Narrow" w:hAnsi="Arial Narrow" w:cs="Georgia"/>
          <w:b/>
          <w:bCs/>
        </w:rPr>
        <w:t>DPH</w:t>
      </w:r>
      <w:r w:rsidRPr="00A16EAF">
        <w:rPr>
          <w:rFonts w:ascii="Arial Narrow" w:hAnsi="Arial Narrow" w:cs="Georgia"/>
          <w:b/>
          <w:bCs/>
        </w:rPr>
        <w:t xml:space="preserve"> :</w:t>
      </w:r>
      <w:proofErr w:type="gramEnd"/>
      <w:r w:rsidRPr="00A16EAF">
        <w:rPr>
          <w:rFonts w:ascii="Arial Narrow" w:hAnsi="Arial Narrow" w:cs="Georgia"/>
          <w:b/>
          <w:bCs/>
        </w:rPr>
        <w:t xml:space="preserve"> </w:t>
      </w:r>
      <w:r w:rsidR="00A16EAF">
        <w:rPr>
          <w:rFonts w:ascii="Arial Narrow" w:hAnsi="Arial Narrow" w:cs="Georgia"/>
          <w:b/>
          <w:bCs/>
        </w:rPr>
        <w:t>265 779,00</w:t>
      </w:r>
      <w:r w:rsidRPr="00A16EAF">
        <w:rPr>
          <w:rFonts w:ascii="Arial Narrow" w:hAnsi="Arial Narrow" w:cs="Georgia"/>
          <w:b/>
          <w:bCs/>
        </w:rPr>
        <w:t>Kč</w:t>
      </w:r>
      <w:r w:rsidRPr="00A16EAF">
        <w:rPr>
          <w:rFonts w:ascii="Arial Narrow" w:hAnsi="Arial Narrow" w:cs="Georgia"/>
          <w:sz w:val="20"/>
          <w:szCs w:val="20"/>
        </w:rPr>
        <w:t xml:space="preserve"> </w:t>
      </w:r>
      <w:r w:rsidRPr="00A16EAF">
        <w:rPr>
          <w:rFonts w:ascii="Arial Narrow" w:hAnsi="Arial Narrow" w:cs="Georgia"/>
          <w:sz w:val="20"/>
          <w:szCs w:val="20"/>
        </w:rPr>
        <w:tab/>
      </w:r>
      <w:r w:rsidRPr="00A16EAF">
        <w:rPr>
          <w:rFonts w:ascii="Arial Narrow" w:hAnsi="Arial Narrow" w:cs="Georgia"/>
          <w:sz w:val="20"/>
          <w:szCs w:val="20"/>
        </w:rPr>
        <w:tab/>
      </w:r>
      <w:r w:rsidRPr="00A16EAF">
        <w:rPr>
          <w:rFonts w:ascii="Arial Narrow" w:hAnsi="Arial Narrow" w:cs="Georgia"/>
          <w:sz w:val="20"/>
          <w:szCs w:val="20"/>
        </w:rPr>
        <w:tab/>
      </w:r>
    </w:p>
    <w:p w:rsidR="00BB2A68" w:rsidRPr="00A16EAF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A16EAF">
        <w:rPr>
          <w:rFonts w:ascii="Arial Narrow" w:hAnsi="Arial Narrow" w:cs="Georgia"/>
          <w:sz w:val="20"/>
          <w:szCs w:val="20"/>
        </w:rPr>
        <w:t xml:space="preserve">Dne: </w:t>
      </w:r>
      <w:r w:rsidR="00A16EAF">
        <w:rPr>
          <w:rFonts w:ascii="Arial Narrow" w:hAnsi="Arial Narrow" w:cs="Georgia"/>
          <w:sz w:val="20"/>
          <w:szCs w:val="20"/>
        </w:rPr>
        <w:t>23.08.2021</w:t>
      </w:r>
    </w:p>
    <w:p w:rsidR="005E6975" w:rsidRPr="00A16EAF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A16EAF">
        <w:rPr>
          <w:rFonts w:ascii="Arial Narrow" w:hAnsi="Arial Narrow" w:cs="Georgia"/>
          <w:sz w:val="20"/>
          <w:szCs w:val="20"/>
        </w:rPr>
        <w:tab/>
      </w:r>
      <w:r w:rsidRPr="00A16EAF">
        <w:rPr>
          <w:rFonts w:ascii="Arial Narrow" w:hAnsi="Arial Narrow" w:cs="Georgia"/>
          <w:sz w:val="20"/>
          <w:szCs w:val="20"/>
        </w:rPr>
        <w:tab/>
      </w:r>
    </w:p>
    <w:p w:rsidR="006E6D11" w:rsidRPr="00A16EA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A16EAF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A16EAF">
        <w:rPr>
          <w:rFonts w:ascii="Arial Narrow" w:hAnsi="Arial Narrow" w:cs="Georgia"/>
          <w:sz w:val="20"/>
          <w:szCs w:val="20"/>
        </w:rPr>
        <w:t>tel. :</w:t>
      </w:r>
      <w:proofErr w:type="gramEnd"/>
      <w:r w:rsidRPr="00A16EAF">
        <w:rPr>
          <w:rFonts w:ascii="Arial Narrow" w:hAnsi="Arial Narrow" w:cs="Georgia"/>
          <w:sz w:val="20"/>
          <w:szCs w:val="20"/>
        </w:rPr>
        <w:t xml:space="preserve"> </w:t>
      </w:r>
    </w:p>
    <w:p w:rsidR="00D8055B" w:rsidRPr="00A16EAF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A16EAF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A16EAF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A16E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A16EAF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A16E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A16EAF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A16E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A16EAF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A16E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A16EAF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A16E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A16EAF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A16E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A16EAF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A16E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A16EAF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A16EAF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A16EAF" w:rsidRDefault="00A16EA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A16EAF" w:rsidRDefault="00A16EA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A16E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A16EAF" w:rsidRDefault="00A16EA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A16EA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A16EAF" w:rsidRDefault="00A16EA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A16EAF" w:rsidRDefault="00A16EA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265 779,00</w:t>
            </w:r>
          </w:p>
        </w:tc>
      </w:tr>
      <w:tr w:rsidR="005E6975" w:rsidRPr="00A16EA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A16EAF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A16EAF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A16EAF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A16EA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A16EA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A16EAF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A16EAF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A16EAF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16EAF">
              <w:rPr>
                <w:sz w:val="20"/>
                <w:szCs w:val="20"/>
              </w:rPr>
              <w:t>23.08.2021 07:35:16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A16EA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A16EA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A16EAF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A16EAF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A16EA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A16EAF">
              <w:rPr>
                <w:rFonts w:ascii="Arial Narrow" w:hAnsi="Arial Narrow"/>
                <w:sz w:val="20"/>
                <w:szCs w:val="20"/>
              </w:rPr>
              <w:t>Datum:</w:t>
            </w:r>
            <w:r w:rsidR="00A1263C">
              <w:rPr>
                <w:rFonts w:ascii="Arial Narrow" w:hAnsi="Arial Narrow"/>
                <w:sz w:val="20"/>
                <w:szCs w:val="20"/>
              </w:rPr>
              <w:t xml:space="preserve"> 23.08.2021</w:t>
            </w:r>
          </w:p>
        </w:tc>
      </w:tr>
    </w:tbl>
    <w:p w:rsidR="005E6975" w:rsidRPr="00A16EAF" w:rsidRDefault="005E6975" w:rsidP="004E646D"/>
    <w:sectPr w:rsidR="005E6975" w:rsidRPr="00A16EAF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AF" w:rsidRDefault="00A16E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AF" w:rsidRDefault="00A16E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AF" w:rsidRDefault="00A16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AF" w:rsidRDefault="00A16E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AF" w:rsidRDefault="00A16E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AF" w:rsidRDefault="00A16E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670B9"/>
    <w:rsid w:val="009831D9"/>
    <w:rsid w:val="009C5F74"/>
    <w:rsid w:val="00A046FA"/>
    <w:rsid w:val="00A10A85"/>
    <w:rsid w:val="00A1263C"/>
    <w:rsid w:val="00A16EAF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DA27FE"/>
  <w14:defaultImageDpi w14:val="0"/>
  <w15:chartTrackingRefBased/>
  <w15:docId w15:val="{2305E439-2293-4CB1-850B-D0FA76C9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2021-08-23T05:37:00Z</cp:lastPrinted>
  <dcterms:created xsi:type="dcterms:W3CDTF">2021-08-23T05:38:00Z</dcterms:created>
  <dcterms:modified xsi:type="dcterms:W3CDTF">2021-08-23T05:39:00Z</dcterms:modified>
</cp:coreProperties>
</file>