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46C9" w:rsidRDefault="009E46C9">
      <w:pPr>
        <w:tabs>
          <w:tab w:val="left" w:pos="2410"/>
        </w:tabs>
        <w:spacing w:after="120" w:line="240" w:lineRule="auto"/>
        <w:jc w:val="center"/>
        <w:rPr>
          <w:rFonts w:ascii="Tahoma" w:eastAsia="Tahoma" w:hAnsi="Tahoma" w:cs="Tahoma"/>
          <w:b/>
        </w:rPr>
      </w:pPr>
    </w:p>
    <w:p w14:paraId="00000002" w14:textId="77777777" w:rsidR="009E46C9" w:rsidRDefault="00E67226">
      <w:pPr>
        <w:tabs>
          <w:tab w:val="left" w:pos="2410"/>
        </w:tabs>
        <w:spacing w:after="120" w:line="240" w:lineRule="auto"/>
        <w:jc w:val="center"/>
        <w:rPr>
          <w:rFonts w:ascii="Tahoma" w:eastAsia="Tahoma" w:hAnsi="Tahoma" w:cs="Tahoma"/>
          <w:b/>
        </w:rPr>
      </w:pPr>
      <w:r>
        <w:rPr>
          <w:rFonts w:ascii="Tahoma" w:eastAsia="Tahoma" w:hAnsi="Tahoma" w:cs="Tahoma"/>
          <w:b/>
        </w:rPr>
        <w:t>Smlouva o poskytování personálních služeb</w:t>
      </w:r>
    </w:p>
    <w:p w14:paraId="00000003" w14:textId="77777777" w:rsidR="009E46C9" w:rsidRDefault="00E67226">
      <w:pPr>
        <w:spacing w:before="120" w:after="0" w:line="240" w:lineRule="auto"/>
        <w:jc w:val="center"/>
        <w:rPr>
          <w:rFonts w:ascii="Tahoma" w:eastAsia="Tahoma" w:hAnsi="Tahoma" w:cs="Tahoma"/>
          <w:sz w:val="18"/>
          <w:szCs w:val="18"/>
        </w:rPr>
      </w:pPr>
      <w:r>
        <w:rPr>
          <w:rFonts w:ascii="Tahoma" w:eastAsia="Tahoma" w:hAnsi="Tahoma" w:cs="Tahoma"/>
          <w:sz w:val="18"/>
          <w:szCs w:val="18"/>
        </w:rPr>
        <w:t>uzavřená ve smyslu § 1746 odst. 2 zák. č. 89/2012 Sb., občanský zákoník, v platném znění (dále jen „</w:t>
      </w:r>
      <w:r>
        <w:rPr>
          <w:rFonts w:ascii="Tahoma" w:eastAsia="Tahoma" w:hAnsi="Tahoma" w:cs="Tahoma"/>
          <w:b/>
          <w:sz w:val="18"/>
          <w:szCs w:val="18"/>
        </w:rPr>
        <w:t>OZ</w:t>
      </w:r>
      <w:r>
        <w:rPr>
          <w:rFonts w:ascii="Tahoma" w:eastAsia="Tahoma" w:hAnsi="Tahoma" w:cs="Tahoma"/>
          <w:sz w:val="18"/>
          <w:szCs w:val="18"/>
        </w:rPr>
        <w:t>“) mezi:</w:t>
      </w:r>
    </w:p>
    <w:p w14:paraId="00000004" w14:textId="77777777" w:rsidR="009E46C9" w:rsidRDefault="009E46C9">
      <w:pPr>
        <w:spacing w:after="0" w:line="240" w:lineRule="auto"/>
        <w:jc w:val="both"/>
        <w:rPr>
          <w:rFonts w:ascii="Tahoma" w:eastAsia="Tahoma" w:hAnsi="Tahoma" w:cs="Tahoma"/>
          <w:b/>
          <w:sz w:val="18"/>
          <w:szCs w:val="18"/>
          <w:highlight w:val="yellow"/>
        </w:rPr>
      </w:pPr>
    </w:p>
    <w:p w14:paraId="00000005" w14:textId="77777777" w:rsidR="009E46C9" w:rsidRDefault="009E46C9">
      <w:pPr>
        <w:spacing w:after="0" w:line="240" w:lineRule="auto"/>
        <w:jc w:val="both"/>
        <w:rPr>
          <w:rFonts w:ascii="Tahoma" w:eastAsia="Tahoma" w:hAnsi="Tahoma" w:cs="Tahoma"/>
          <w:b/>
          <w:sz w:val="18"/>
          <w:szCs w:val="18"/>
        </w:rPr>
      </w:pPr>
    </w:p>
    <w:p w14:paraId="48B78381" w14:textId="77777777" w:rsidR="00E67226" w:rsidRPr="00711FE4" w:rsidRDefault="00E67226" w:rsidP="00E67226">
      <w:pPr>
        <w:spacing w:after="0" w:line="240" w:lineRule="auto"/>
        <w:jc w:val="both"/>
        <w:rPr>
          <w:rFonts w:ascii="Tahoma" w:eastAsia="Tahoma" w:hAnsi="Tahoma" w:cs="Tahoma"/>
          <w:b/>
          <w:bCs/>
          <w:sz w:val="18"/>
          <w:szCs w:val="18"/>
        </w:rPr>
      </w:pPr>
      <w:r w:rsidRPr="00711FE4">
        <w:rPr>
          <w:rFonts w:ascii="Arial Unicode MS" w:eastAsia="Arial Unicode MS" w:hAnsi="Arial Unicode MS" w:cs="Arial Unicode MS"/>
          <w:b/>
          <w:bCs/>
          <w:sz w:val="18"/>
          <w:szCs w:val="18"/>
        </w:rPr>
        <w:t>PSYCH</w:t>
      </w:r>
      <w:r>
        <w:rPr>
          <w:rFonts w:ascii="Arial Unicode MS" w:eastAsia="Arial Unicode MS" w:hAnsi="Arial Unicode MS" w:cs="Arial Unicode MS"/>
          <w:b/>
          <w:bCs/>
          <w:sz w:val="18"/>
          <w:szCs w:val="18"/>
        </w:rPr>
        <w:t>I</w:t>
      </w:r>
      <w:r w:rsidRPr="00711FE4">
        <w:rPr>
          <w:rFonts w:ascii="Arial Unicode MS" w:eastAsia="Arial Unicode MS" w:hAnsi="Arial Unicode MS" w:cs="Arial Unicode MS"/>
          <w:b/>
          <w:bCs/>
          <w:sz w:val="18"/>
          <w:szCs w:val="18"/>
        </w:rPr>
        <w:t xml:space="preserve">ATRICKÁ NEMOCNICE </w:t>
      </w:r>
      <w:r>
        <w:rPr>
          <w:rFonts w:ascii="Arial Unicode MS" w:eastAsia="Arial Unicode MS" w:hAnsi="Arial Unicode MS" w:cs="Arial Unicode MS"/>
          <w:b/>
          <w:bCs/>
          <w:sz w:val="18"/>
          <w:szCs w:val="18"/>
        </w:rPr>
        <w:t xml:space="preserve"> </w:t>
      </w:r>
    </w:p>
    <w:p w14:paraId="433CCA7F" w14:textId="77777777" w:rsidR="00E67226" w:rsidRPr="00711FE4" w:rsidRDefault="00E67226" w:rsidP="00E67226">
      <w:pPr>
        <w:spacing w:after="0" w:line="240" w:lineRule="auto"/>
        <w:jc w:val="both"/>
        <w:rPr>
          <w:rFonts w:ascii="Tahoma" w:eastAsia="Tahoma" w:hAnsi="Tahoma" w:cs="Tahoma"/>
          <w:sz w:val="18"/>
          <w:szCs w:val="18"/>
        </w:rPr>
      </w:pPr>
      <w:r w:rsidRPr="00711FE4">
        <w:rPr>
          <w:rFonts w:ascii="Tahoma" w:eastAsia="Tahoma" w:hAnsi="Tahoma" w:cs="Tahoma"/>
          <w:sz w:val="18"/>
          <w:szCs w:val="18"/>
        </w:rPr>
        <w:t xml:space="preserve">se sídlem: </w:t>
      </w:r>
      <w:r>
        <w:rPr>
          <w:rFonts w:ascii="Arial Unicode MS" w:eastAsia="Arial Unicode MS" w:hAnsi="Arial Unicode MS" w:cs="Arial Unicode MS"/>
          <w:sz w:val="18"/>
          <w:szCs w:val="18"/>
        </w:rPr>
        <w:t xml:space="preserve">Brněnská 455/54, 586 01 Jihlava </w:t>
      </w:r>
    </w:p>
    <w:p w14:paraId="0E3153CA" w14:textId="77777777" w:rsidR="00E67226" w:rsidRPr="00711FE4" w:rsidRDefault="00E67226" w:rsidP="00E67226">
      <w:pPr>
        <w:spacing w:after="0" w:line="240" w:lineRule="auto"/>
        <w:jc w:val="both"/>
        <w:rPr>
          <w:rFonts w:ascii="Tahoma" w:eastAsia="Tahoma" w:hAnsi="Tahoma" w:cs="Tahoma"/>
          <w:sz w:val="18"/>
          <w:szCs w:val="18"/>
        </w:rPr>
      </w:pPr>
      <w:r w:rsidRPr="00711FE4">
        <w:rPr>
          <w:rFonts w:ascii="Tahoma" w:eastAsia="Tahoma" w:hAnsi="Tahoma" w:cs="Tahoma"/>
          <w:sz w:val="18"/>
          <w:szCs w:val="18"/>
        </w:rPr>
        <w:t xml:space="preserve">IČ: </w:t>
      </w:r>
      <w:r w:rsidRPr="00711FE4">
        <w:rPr>
          <w:rFonts w:ascii="Arial Unicode MS" w:eastAsia="Arial Unicode MS" w:hAnsi="Arial Unicode MS" w:cs="Arial Unicode MS"/>
          <w:sz w:val="18"/>
          <w:szCs w:val="18"/>
        </w:rPr>
        <w:t>00600601</w:t>
      </w:r>
      <w:r w:rsidRPr="00711FE4">
        <w:rPr>
          <w:rFonts w:ascii="Tahoma" w:eastAsia="Tahoma" w:hAnsi="Tahoma" w:cs="Tahoma"/>
          <w:sz w:val="18"/>
          <w:szCs w:val="18"/>
        </w:rPr>
        <w:t>, DIČ:</w:t>
      </w:r>
      <w:r w:rsidRPr="00711FE4">
        <w:rPr>
          <w:rFonts w:ascii="Arial Unicode MS" w:eastAsia="Arial Unicode MS" w:hAnsi="Arial Unicode MS" w:cs="Arial Unicode MS"/>
          <w:sz w:val="18"/>
          <w:szCs w:val="18"/>
        </w:rPr>
        <w:t>CZ00600601</w:t>
      </w:r>
    </w:p>
    <w:p w14:paraId="15682435" w14:textId="77777777" w:rsidR="00E67226" w:rsidRPr="00711FE4" w:rsidRDefault="00E67226" w:rsidP="00E67226">
      <w:pPr>
        <w:spacing w:after="0" w:line="240" w:lineRule="auto"/>
        <w:jc w:val="both"/>
        <w:rPr>
          <w:rFonts w:ascii="Tahoma" w:eastAsia="Tahoma" w:hAnsi="Tahoma" w:cs="Tahoma"/>
          <w:sz w:val="18"/>
          <w:szCs w:val="18"/>
        </w:rPr>
      </w:pPr>
      <w:r>
        <w:rPr>
          <w:rFonts w:ascii="Tahoma" w:eastAsia="Tahoma" w:hAnsi="Tahoma" w:cs="Tahoma"/>
          <w:sz w:val="18"/>
          <w:szCs w:val="18"/>
        </w:rPr>
        <w:t xml:space="preserve">příspěvková organizace zřízená „Zřizovací </w:t>
      </w:r>
      <w:proofErr w:type="spellStart"/>
      <w:r>
        <w:rPr>
          <w:rFonts w:ascii="Tahoma" w:eastAsia="Tahoma" w:hAnsi="Tahoma" w:cs="Tahoma"/>
          <w:sz w:val="18"/>
          <w:szCs w:val="18"/>
        </w:rPr>
        <w:t>listinou“vydanou</w:t>
      </w:r>
      <w:proofErr w:type="spellEnd"/>
      <w:r>
        <w:rPr>
          <w:rFonts w:ascii="Tahoma" w:eastAsia="Tahoma" w:hAnsi="Tahoma" w:cs="Tahoma"/>
          <w:sz w:val="18"/>
          <w:szCs w:val="18"/>
        </w:rPr>
        <w:t xml:space="preserve"> Ministerstvem zdravotnictví ze dne 29.3.2013 pod čj. 8870-VII/2013 </w:t>
      </w:r>
    </w:p>
    <w:p w14:paraId="5741C517" w14:textId="77777777" w:rsidR="00E67226" w:rsidRPr="00711FE4" w:rsidRDefault="00E67226" w:rsidP="00E67226">
      <w:pPr>
        <w:spacing w:after="0" w:line="240" w:lineRule="auto"/>
        <w:jc w:val="both"/>
        <w:rPr>
          <w:rFonts w:ascii="Tahoma" w:eastAsia="Tahoma" w:hAnsi="Tahoma" w:cs="Tahoma"/>
          <w:sz w:val="18"/>
          <w:szCs w:val="18"/>
        </w:rPr>
      </w:pPr>
      <w:r w:rsidRPr="00711FE4">
        <w:rPr>
          <w:rFonts w:ascii="Tahoma" w:eastAsia="Tahoma" w:hAnsi="Tahoma" w:cs="Tahoma"/>
          <w:sz w:val="18"/>
          <w:szCs w:val="18"/>
        </w:rPr>
        <w:t>zastoupená</w:t>
      </w:r>
      <w:r>
        <w:rPr>
          <w:rFonts w:ascii="Tahoma" w:eastAsia="Tahoma" w:hAnsi="Tahoma" w:cs="Tahoma"/>
          <w:sz w:val="18"/>
          <w:szCs w:val="18"/>
        </w:rPr>
        <w:t xml:space="preserve">: </w:t>
      </w:r>
      <w:r w:rsidRPr="00711FE4">
        <w:rPr>
          <w:rFonts w:ascii="Tahoma" w:eastAsia="Tahoma" w:hAnsi="Tahoma" w:cs="Tahoma"/>
          <w:b/>
          <w:bCs/>
          <w:sz w:val="18"/>
          <w:szCs w:val="18"/>
        </w:rPr>
        <w:t>ředitelkou nemocnice MUDr. Dagmar DVOŘÁKOVOU</w:t>
      </w:r>
      <w:r>
        <w:rPr>
          <w:rFonts w:ascii="Tahoma" w:eastAsia="Tahoma" w:hAnsi="Tahoma" w:cs="Tahoma"/>
          <w:sz w:val="18"/>
          <w:szCs w:val="18"/>
        </w:rPr>
        <w:t xml:space="preserve"> </w:t>
      </w:r>
    </w:p>
    <w:p w14:paraId="1132FA45" w14:textId="77777777" w:rsidR="00E67226" w:rsidRPr="00711FE4" w:rsidRDefault="00E67226" w:rsidP="00E67226">
      <w:pPr>
        <w:spacing w:after="0" w:line="240" w:lineRule="auto"/>
        <w:jc w:val="both"/>
        <w:rPr>
          <w:rFonts w:ascii="Tahoma" w:eastAsia="Tahoma" w:hAnsi="Tahoma" w:cs="Tahoma"/>
          <w:sz w:val="18"/>
          <w:szCs w:val="18"/>
        </w:rPr>
      </w:pPr>
      <w:r w:rsidRPr="00711FE4">
        <w:rPr>
          <w:rFonts w:ascii="Tahoma" w:eastAsia="Tahoma" w:hAnsi="Tahoma" w:cs="Tahoma"/>
          <w:sz w:val="18"/>
          <w:szCs w:val="18"/>
        </w:rPr>
        <w:t xml:space="preserve">bankovní spojení: </w:t>
      </w:r>
      <w:r>
        <w:rPr>
          <w:rFonts w:ascii="Tahoma" w:eastAsia="Tahoma" w:hAnsi="Tahoma" w:cs="Tahoma"/>
          <w:sz w:val="18"/>
          <w:szCs w:val="18"/>
        </w:rPr>
        <w:t xml:space="preserve">107-33936681/0710 u ČNB </w:t>
      </w:r>
    </w:p>
    <w:p w14:paraId="6BB7E6A8" w14:textId="77777777" w:rsidR="00E67226" w:rsidRDefault="00E67226" w:rsidP="00E67226">
      <w:pPr>
        <w:spacing w:line="240" w:lineRule="auto"/>
        <w:rPr>
          <w:rFonts w:ascii="Tahoma" w:eastAsia="Tahoma" w:hAnsi="Tahoma" w:cs="Tahoma"/>
          <w:sz w:val="18"/>
          <w:szCs w:val="18"/>
        </w:rPr>
      </w:pPr>
      <w:r w:rsidRPr="00711FE4">
        <w:rPr>
          <w:rFonts w:ascii="Tahoma" w:eastAsia="Tahoma" w:hAnsi="Tahoma" w:cs="Tahoma"/>
          <w:sz w:val="18"/>
          <w:szCs w:val="18"/>
        </w:rPr>
        <w:t>(dále jen „</w:t>
      </w:r>
      <w:r w:rsidRPr="00711FE4">
        <w:rPr>
          <w:rFonts w:ascii="Tahoma" w:eastAsia="Tahoma" w:hAnsi="Tahoma" w:cs="Tahoma"/>
          <w:b/>
          <w:sz w:val="18"/>
          <w:szCs w:val="18"/>
        </w:rPr>
        <w:t>Klient</w:t>
      </w:r>
      <w:r w:rsidRPr="00711FE4">
        <w:rPr>
          <w:rFonts w:ascii="Tahoma" w:eastAsia="Tahoma" w:hAnsi="Tahoma" w:cs="Tahoma"/>
          <w:sz w:val="18"/>
          <w:szCs w:val="18"/>
        </w:rPr>
        <w:t>“)</w:t>
      </w:r>
    </w:p>
    <w:p w14:paraId="0000000D" w14:textId="77777777" w:rsidR="009E46C9" w:rsidRDefault="00E67226">
      <w:pPr>
        <w:spacing w:before="200" w:line="240" w:lineRule="auto"/>
        <w:jc w:val="both"/>
        <w:rPr>
          <w:rFonts w:ascii="Tahoma" w:eastAsia="Tahoma" w:hAnsi="Tahoma" w:cs="Tahoma"/>
          <w:sz w:val="18"/>
          <w:szCs w:val="18"/>
        </w:rPr>
      </w:pPr>
      <w:r>
        <w:rPr>
          <w:rFonts w:ascii="Tahoma" w:eastAsia="Tahoma" w:hAnsi="Tahoma" w:cs="Tahoma"/>
          <w:sz w:val="18"/>
          <w:szCs w:val="18"/>
        </w:rPr>
        <w:t>a</w:t>
      </w:r>
    </w:p>
    <w:p w14:paraId="0000000E" w14:textId="77777777" w:rsidR="009E46C9" w:rsidRDefault="00E67226">
      <w:pPr>
        <w:spacing w:before="120" w:after="0" w:line="240" w:lineRule="auto"/>
        <w:jc w:val="both"/>
        <w:rPr>
          <w:rFonts w:ascii="Tahoma" w:eastAsia="Tahoma" w:hAnsi="Tahoma" w:cs="Tahoma"/>
          <w:b/>
          <w:sz w:val="18"/>
          <w:szCs w:val="18"/>
        </w:rPr>
      </w:pPr>
      <w:proofErr w:type="spellStart"/>
      <w:r>
        <w:rPr>
          <w:rFonts w:ascii="Tahoma" w:eastAsia="Tahoma" w:hAnsi="Tahoma" w:cs="Tahoma"/>
          <w:b/>
          <w:sz w:val="18"/>
          <w:szCs w:val="18"/>
        </w:rPr>
        <w:t>Randstad</w:t>
      </w:r>
      <w:proofErr w:type="spellEnd"/>
      <w:r>
        <w:rPr>
          <w:rFonts w:ascii="Tahoma" w:eastAsia="Tahoma" w:hAnsi="Tahoma" w:cs="Tahoma"/>
          <w:b/>
          <w:sz w:val="18"/>
          <w:szCs w:val="18"/>
        </w:rPr>
        <w:t xml:space="preserve"> HR </w:t>
      </w:r>
      <w:proofErr w:type="spellStart"/>
      <w:r>
        <w:rPr>
          <w:rFonts w:ascii="Tahoma" w:eastAsia="Tahoma" w:hAnsi="Tahoma" w:cs="Tahoma"/>
          <w:b/>
          <w:sz w:val="18"/>
          <w:szCs w:val="18"/>
        </w:rPr>
        <w:t>Solutions</w:t>
      </w:r>
      <w:proofErr w:type="spellEnd"/>
      <w:r>
        <w:rPr>
          <w:rFonts w:ascii="Tahoma" w:eastAsia="Tahoma" w:hAnsi="Tahoma" w:cs="Tahoma"/>
          <w:b/>
          <w:sz w:val="18"/>
          <w:szCs w:val="18"/>
        </w:rPr>
        <w:t xml:space="preserve"> s.r.o.</w:t>
      </w:r>
    </w:p>
    <w:p w14:paraId="0000000F" w14:textId="77777777" w:rsidR="009E46C9" w:rsidRDefault="00E67226">
      <w:pPr>
        <w:spacing w:after="0" w:line="240" w:lineRule="auto"/>
        <w:jc w:val="both"/>
        <w:rPr>
          <w:rFonts w:ascii="Tahoma" w:eastAsia="Tahoma" w:hAnsi="Tahoma" w:cs="Tahoma"/>
          <w:sz w:val="18"/>
          <w:szCs w:val="18"/>
        </w:rPr>
      </w:pPr>
      <w:r>
        <w:rPr>
          <w:rFonts w:ascii="Tahoma" w:eastAsia="Tahoma" w:hAnsi="Tahoma" w:cs="Tahoma"/>
          <w:sz w:val="18"/>
          <w:szCs w:val="18"/>
        </w:rPr>
        <w:t>se sídlem: Jungmannova 26/15, Nové Město, 110 00 Praha 1</w:t>
      </w:r>
    </w:p>
    <w:p w14:paraId="00000010" w14:textId="77777777" w:rsidR="009E46C9" w:rsidRDefault="00E67226">
      <w:pPr>
        <w:spacing w:after="0" w:line="240" w:lineRule="auto"/>
        <w:jc w:val="both"/>
        <w:rPr>
          <w:rFonts w:ascii="Tahoma" w:eastAsia="Tahoma" w:hAnsi="Tahoma" w:cs="Tahoma"/>
          <w:sz w:val="18"/>
          <w:szCs w:val="18"/>
        </w:rPr>
      </w:pPr>
      <w:r>
        <w:rPr>
          <w:rFonts w:ascii="Tahoma" w:eastAsia="Tahoma" w:hAnsi="Tahoma" w:cs="Tahoma"/>
          <w:sz w:val="18"/>
          <w:szCs w:val="18"/>
        </w:rPr>
        <w:t>IČ: 08025851, DIČ: CZ08025851</w:t>
      </w:r>
    </w:p>
    <w:p w14:paraId="00000011" w14:textId="77777777" w:rsidR="009E46C9" w:rsidRDefault="00E67226">
      <w:pPr>
        <w:spacing w:after="0" w:line="240" w:lineRule="auto"/>
        <w:jc w:val="both"/>
        <w:rPr>
          <w:rFonts w:ascii="Tahoma" w:eastAsia="Tahoma" w:hAnsi="Tahoma" w:cs="Tahoma"/>
          <w:i/>
          <w:sz w:val="18"/>
          <w:szCs w:val="18"/>
        </w:rPr>
      </w:pPr>
      <w:r>
        <w:rPr>
          <w:rFonts w:ascii="Tahoma" w:eastAsia="Tahoma" w:hAnsi="Tahoma" w:cs="Tahoma"/>
          <w:sz w:val="18"/>
          <w:szCs w:val="18"/>
        </w:rPr>
        <w:t>zapsaná v obchodním rejstříku vedeném Městským soudem v Praze (oddíl C, vložka 311763)</w:t>
      </w:r>
    </w:p>
    <w:p w14:paraId="00000012" w14:textId="7FC4A8C6" w:rsidR="009E46C9" w:rsidRDefault="00E67226">
      <w:pPr>
        <w:spacing w:after="0" w:line="240" w:lineRule="auto"/>
        <w:jc w:val="both"/>
        <w:rPr>
          <w:rFonts w:ascii="Tahoma" w:eastAsia="Tahoma" w:hAnsi="Tahoma" w:cs="Tahoma"/>
          <w:sz w:val="18"/>
          <w:szCs w:val="18"/>
        </w:rPr>
      </w:pPr>
      <w:r>
        <w:rPr>
          <w:rFonts w:ascii="Tahoma" w:eastAsia="Tahoma" w:hAnsi="Tahoma" w:cs="Tahoma"/>
          <w:sz w:val="18"/>
          <w:szCs w:val="18"/>
          <w:highlight w:val="white"/>
        </w:rPr>
        <w:t xml:space="preserve">zastoupená: </w:t>
      </w:r>
      <w:proofErr w:type="spellStart"/>
      <w:r w:rsidR="00B356E7">
        <w:rPr>
          <w:rFonts w:ascii="Tahoma" w:eastAsia="Tahoma" w:hAnsi="Tahoma" w:cs="Tahoma"/>
          <w:sz w:val="18"/>
          <w:szCs w:val="18"/>
          <w:highlight w:val="white"/>
        </w:rPr>
        <w:t>xxxxx</w:t>
      </w:r>
      <w:proofErr w:type="spellEnd"/>
      <w:r>
        <w:rPr>
          <w:rFonts w:ascii="Tahoma" w:eastAsia="Tahoma" w:hAnsi="Tahoma" w:cs="Tahoma"/>
          <w:sz w:val="18"/>
          <w:szCs w:val="18"/>
          <w:highlight w:val="white"/>
        </w:rPr>
        <w:t>, na základě plné moci</w:t>
      </w:r>
    </w:p>
    <w:p w14:paraId="00000013" w14:textId="6A7501E7" w:rsidR="009E46C9" w:rsidRDefault="00E67226">
      <w:pPr>
        <w:spacing w:after="0" w:line="240" w:lineRule="auto"/>
        <w:jc w:val="both"/>
        <w:rPr>
          <w:rFonts w:ascii="Tahoma" w:eastAsia="Tahoma" w:hAnsi="Tahoma" w:cs="Tahoma"/>
          <w:sz w:val="18"/>
          <w:szCs w:val="18"/>
        </w:rPr>
      </w:pPr>
      <w:r>
        <w:rPr>
          <w:rFonts w:ascii="Tahoma" w:eastAsia="Tahoma" w:hAnsi="Tahoma" w:cs="Tahoma"/>
          <w:sz w:val="18"/>
          <w:szCs w:val="18"/>
        </w:rPr>
        <w:t xml:space="preserve">bankovní spojení: </w:t>
      </w:r>
      <w:proofErr w:type="spellStart"/>
      <w:r w:rsidR="0097279A">
        <w:rPr>
          <w:rFonts w:ascii="Tahoma" w:eastAsia="Tahoma" w:hAnsi="Tahoma" w:cs="Tahoma"/>
          <w:sz w:val="18"/>
          <w:szCs w:val="18"/>
        </w:rPr>
        <w:t>xxxxx</w:t>
      </w:r>
      <w:proofErr w:type="spellEnd"/>
    </w:p>
    <w:p w14:paraId="00000014" w14:textId="77777777" w:rsidR="009E46C9" w:rsidRDefault="00E67226">
      <w:pPr>
        <w:spacing w:after="0" w:line="240" w:lineRule="auto"/>
        <w:jc w:val="both"/>
        <w:rPr>
          <w:rFonts w:ascii="Tahoma" w:eastAsia="Tahoma" w:hAnsi="Tahoma" w:cs="Tahoma"/>
          <w:sz w:val="18"/>
          <w:szCs w:val="18"/>
        </w:rPr>
      </w:pPr>
      <w:r>
        <w:rPr>
          <w:rFonts w:ascii="Tahoma" w:eastAsia="Tahoma" w:hAnsi="Tahoma" w:cs="Tahoma"/>
          <w:sz w:val="18"/>
          <w:szCs w:val="18"/>
        </w:rPr>
        <w:t xml:space="preserve">povolení ke zprostředkování zaměstnání č.j. UPCR-2019/103778/9 ze dne 1.6.2020 platné na dobu neurčitou </w:t>
      </w:r>
    </w:p>
    <w:p w14:paraId="00000015" w14:textId="77777777" w:rsidR="009E46C9" w:rsidRDefault="00E67226">
      <w:pPr>
        <w:tabs>
          <w:tab w:val="left" w:pos="900"/>
        </w:tabs>
        <w:spacing w:after="0" w:line="240" w:lineRule="auto"/>
        <w:ind w:right="-2"/>
        <w:rPr>
          <w:rFonts w:ascii="Tahoma" w:eastAsia="Tahoma" w:hAnsi="Tahoma" w:cs="Tahoma"/>
          <w:sz w:val="18"/>
          <w:szCs w:val="18"/>
        </w:rPr>
      </w:pPr>
      <w:r>
        <w:rPr>
          <w:rFonts w:ascii="Tahoma" w:eastAsia="Tahoma" w:hAnsi="Tahoma" w:cs="Tahoma"/>
          <w:sz w:val="18"/>
          <w:szCs w:val="18"/>
        </w:rPr>
        <w:t>(dále jen „</w:t>
      </w:r>
      <w:r>
        <w:rPr>
          <w:rFonts w:ascii="Tahoma" w:eastAsia="Tahoma" w:hAnsi="Tahoma" w:cs="Tahoma"/>
          <w:b/>
          <w:sz w:val="18"/>
          <w:szCs w:val="18"/>
        </w:rPr>
        <w:t>Agentura</w:t>
      </w:r>
      <w:r>
        <w:rPr>
          <w:rFonts w:ascii="Tahoma" w:eastAsia="Tahoma" w:hAnsi="Tahoma" w:cs="Tahoma"/>
          <w:sz w:val="18"/>
          <w:szCs w:val="18"/>
        </w:rPr>
        <w:t>“; Klient a Agentura společně též jako „</w:t>
      </w:r>
      <w:r>
        <w:rPr>
          <w:rFonts w:ascii="Tahoma" w:eastAsia="Tahoma" w:hAnsi="Tahoma" w:cs="Tahoma"/>
          <w:b/>
          <w:sz w:val="18"/>
          <w:szCs w:val="18"/>
        </w:rPr>
        <w:t>Strany</w:t>
      </w:r>
      <w:r>
        <w:rPr>
          <w:rFonts w:ascii="Tahoma" w:eastAsia="Tahoma" w:hAnsi="Tahoma" w:cs="Tahoma"/>
          <w:sz w:val="18"/>
          <w:szCs w:val="18"/>
        </w:rPr>
        <w:t>“ nebo jednotlivě „</w:t>
      </w:r>
      <w:r>
        <w:rPr>
          <w:rFonts w:ascii="Tahoma" w:eastAsia="Tahoma" w:hAnsi="Tahoma" w:cs="Tahoma"/>
          <w:b/>
          <w:sz w:val="18"/>
          <w:szCs w:val="18"/>
        </w:rPr>
        <w:t>Strana</w:t>
      </w:r>
      <w:r>
        <w:rPr>
          <w:rFonts w:ascii="Tahoma" w:eastAsia="Tahoma" w:hAnsi="Tahoma" w:cs="Tahoma"/>
          <w:sz w:val="18"/>
          <w:szCs w:val="18"/>
        </w:rPr>
        <w:t>“)</w:t>
      </w:r>
    </w:p>
    <w:p w14:paraId="00000016" w14:textId="77777777" w:rsidR="009E46C9" w:rsidRDefault="009E46C9">
      <w:pPr>
        <w:tabs>
          <w:tab w:val="left" w:pos="900"/>
        </w:tabs>
        <w:spacing w:after="60" w:line="240" w:lineRule="auto"/>
        <w:ind w:left="142"/>
        <w:jc w:val="both"/>
        <w:rPr>
          <w:rFonts w:ascii="Tahoma" w:eastAsia="Tahoma" w:hAnsi="Tahoma" w:cs="Tahoma"/>
          <w:sz w:val="18"/>
          <w:szCs w:val="18"/>
        </w:rPr>
      </w:pPr>
    </w:p>
    <w:p w14:paraId="00000017" w14:textId="77777777" w:rsidR="009E46C9" w:rsidRDefault="009E46C9">
      <w:pPr>
        <w:tabs>
          <w:tab w:val="left" w:pos="900"/>
        </w:tabs>
        <w:spacing w:after="60" w:line="240" w:lineRule="auto"/>
        <w:ind w:left="142"/>
        <w:jc w:val="both"/>
        <w:rPr>
          <w:rFonts w:ascii="Tahoma" w:eastAsia="Tahoma" w:hAnsi="Tahoma" w:cs="Tahoma"/>
          <w:sz w:val="18"/>
          <w:szCs w:val="18"/>
        </w:rPr>
      </w:pPr>
    </w:p>
    <w:p w14:paraId="00000018" w14:textId="77777777" w:rsidR="009E46C9" w:rsidRDefault="00E67226">
      <w:pPr>
        <w:numPr>
          <w:ilvl w:val="0"/>
          <w:numId w:val="1"/>
        </w:numPr>
        <w:pBdr>
          <w:top w:val="nil"/>
          <w:left w:val="nil"/>
          <w:bottom w:val="nil"/>
          <w:right w:val="nil"/>
          <w:between w:val="nil"/>
        </w:pBdr>
        <w:spacing w:after="60" w:line="240" w:lineRule="auto"/>
        <w:ind w:left="567" w:hanging="567"/>
        <w:jc w:val="both"/>
        <w:rPr>
          <w:rFonts w:ascii="Tahoma" w:eastAsia="Tahoma" w:hAnsi="Tahoma" w:cs="Tahoma"/>
          <w:b/>
          <w:color w:val="000000"/>
          <w:sz w:val="18"/>
          <w:szCs w:val="18"/>
        </w:rPr>
      </w:pPr>
      <w:r>
        <w:rPr>
          <w:rFonts w:ascii="Tahoma" w:eastAsia="Tahoma" w:hAnsi="Tahoma" w:cs="Tahoma"/>
          <w:b/>
          <w:color w:val="000000"/>
          <w:sz w:val="18"/>
          <w:szCs w:val="18"/>
        </w:rPr>
        <w:t>Předmět Smlouvy</w:t>
      </w:r>
    </w:p>
    <w:p w14:paraId="00000019" w14:textId="77777777" w:rsidR="009E46C9" w:rsidRDefault="00E67226">
      <w:pPr>
        <w:numPr>
          <w:ilvl w:val="1"/>
          <w:numId w:val="1"/>
        </w:numPr>
        <w:tabs>
          <w:tab w:val="left" w:pos="142"/>
        </w:tabs>
        <w:spacing w:after="60" w:line="240" w:lineRule="auto"/>
        <w:ind w:left="567" w:hanging="567"/>
        <w:jc w:val="both"/>
        <w:rPr>
          <w:rFonts w:ascii="Tahoma" w:eastAsia="Tahoma" w:hAnsi="Tahoma" w:cs="Tahoma"/>
          <w:sz w:val="18"/>
          <w:szCs w:val="18"/>
        </w:rPr>
      </w:pPr>
      <w:r>
        <w:rPr>
          <w:rFonts w:ascii="Tahoma" w:eastAsia="Tahoma" w:hAnsi="Tahoma" w:cs="Tahoma"/>
          <w:sz w:val="18"/>
          <w:szCs w:val="18"/>
        </w:rPr>
        <w:t xml:space="preserve">Agentura se zavazuje poskytovat Klientovi služby směřující k vyhledávání, výběru a doporučování jednoho nebo více kandidátů (každý z nich dále jen </w:t>
      </w:r>
      <w:r>
        <w:rPr>
          <w:rFonts w:ascii="Tahoma" w:eastAsia="Tahoma" w:hAnsi="Tahoma" w:cs="Tahoma"/>
        </w:rPr>
        <w:t>„</w:t>
      </w:r>
      <w:r>
        <w:rPr>
          <w:rFonts w:ascii="Tahoma" w:eastAsia="Tahoma" w:hAnsi="Tahoma" w:cs="Tahoma"/>
          <w:b/>
          <w:sz w:val="18"/>
          <w:szCs w:val="18"/>
        </w:rPr>
        <w:t>Kandidát</w:t>
      </w:r>
      <w:r>
        <w:rPr>
          <w:rFonts w:ascii="Tahoma" w:eastAsia="Tahoma" w:hAnsi="Tahoma" w:cs="Tahoma"/>
          <w:sz w:val="18"/>
          <w:szCs w:val="18"/>
        </w:rPr>
        <w:t>“), popř. náhradních Kandidátů, na základě požadavků Klienta uvedených v objednávce na konkrétní pozici (dále jen „</w:t>
      </w:r>
      <w:r>
        <w:rPr>
          <w:rFonts w:ascii="Tahoma" w:eastAsia="Tahoma" w:hAnsi="Tahoma" w:cs="Tahoma"/>
          <w:b/>
          <w:sz w:val="18"/>
          <w:szCs w:val="18"/>
        </w:rPr>
        <w:t>Objednávka</w:t>
      </w:r>
      <w:r>
        <w:rPr>
          <w:rFonts w:ascii="Tahoma" w:eastAsia="Tahoma" w:hAnsi="Tahoma" w:cs="Tahoma"/>
          <w:sz w:val="18"/>
          <w:szCs w:val="18"/>
        </w:rPr>
        <w:t>“), a Klient se zavazuje zaplatit Agentuře Odměnu.</w:t>
      </w:r>
    </w:p>
    <w:p w14:paraId="0000001A" w14:textId="77777777" w:rsidR="009E46C9" w:rsidRDefault="00E67226">
      <w:pPr>
        <w:numPr>
          <w:ilvl w:val="1"/>
          <w:numId w:val="1"/>
        </w:numPr>
        <w:tabs>
          <w:tab w:val="left" w:pos="142"/>
        </w:tabs>
        <w:spacing w:after="60" w:line="240" w:lineRule="auto"/>
        <w:ind w:left="567" w:hanging="567"/>
        <w:jc w:val="both"/>
        <w:rPr>
          <w:rFonts w:ascii="Tahoma" w:eastAsia="Tahoma" w:hAnsi="Tahoma" w:cs="Tahoma"/>
          <w:sz w:val="18"/>
          <w:szCs w:val="18"/>
        </w:rPr>
      </w:pPr>
      <w:r>
        <w:rPr>
          <w:rFonts w:ascii="Tahoma" w:eastAsia="Tahoma" w:hAnsi="Tahoma" w:cs="Tahoma"/>
          <w:sz w:val="18"/>
          <w:szCs w:val="18"/>
        </w:rPr>
        <w:t>Objednávka se stává závaznou potvrzením ze strany Agentury. Na základě Objednávky může Klient poptat služby Agentury též pro jinou osobu ovládající Klienta, ovládanou Klientem nebo ovládanou stejnou osobou jako Klient (dále jen „</w:t>
      </w:r>
      <w:r>
        <w:rPr>
          <w:rFonts w:ascii="Tahoma" w:eastAsia="Tahoma" w:hAnsi="Tahoma" w:cs="Tahoma"/>
          <w:b/>
          <w:sz w:val="18"/>
          <w:szCs w:val="18"/>
        </w:rPr>
        <w:t>Podnik ve skupině</w:t>
      </w:r>
      <w:r>
        <w:rPr>
          <w:rFonts w:ascii="Tahoma" w:eastAsia="Tahoma" w:hAnsi="Tahoma" w:cs="Tahoma"/>
          <w:sz w:val="18"/>
          <w:szCs w:val="18"/>
        </w:rPr>
        <w:t>“) ve smyslu zák. č. 90/2012, Sb. o obchodních korporacích, v platném znění.</w:t>
      </w:r>
    </w:p>
    <w:p w14:paraId="0000001B" w14:textId="77777777" w:rsidR="009E46C9" w:rsidRDefault="009E46C9">
      <w:pPr>
        <w:pBdr>
          <w:top w:val="nil"/>
          <w:left w:val="nil"/>
          <w:bottom w:val="nil"/>
          <w:right w:val="nil"/>
          <w:between w:val="nil"/>
        </w:pBdr>
        <w:tabs>
          <w:tab w:val="left" w:pos="142"/>
        </w:tabs>
        <w:spacing w:after="0" w:line="240" w:lineRule="auto"/>
        <w:ind w:left="288"/>
        <w:jc w:val="both"/>
        <w:rPr>
          <w:rFonts w:ascii="Tahoma" w:eastAsia="Tahoma" w:hAnsi="Tahoma" w:cs="Tahoma"/>
          <w:sz w:val="10"/>
          <w:szCs w:val="10"/>
        </w:rPr>
      </w:pPr>
    </w:p>
    <w:p w14:paraId="0000001C" w14:textId="77777777" w:rsidR="009E46C9" w:rsidRDefault="009E46C9">
      <w:pPr>
        <w:pBdr>
          <w:top w:val="nil"/>
          <w:left w:val="nil"/>
          <w:bottom w:val="nil"/>
          <w:right w:val="nil"/>
          <w:between w:val="nil"/>
        </w:pBdr>
        <w:tabs>
          <w:tab w:val="left" w:pos="142"/>
        </w:tabs>
        <w:spacing w:after="0" w:line="240" w:lineRule="auto"/>
        <w:ind w:left="288"/>
        <w:jc w:val="both"/>
        <w:rPr>
          <w:rFonts w:ascii="Tahoma" w:eastAsia="Tahoma" w:hAnsi="Tahoma" w:cs="Tahoma"/>
          <w:sz w:val="10"/>
          <w:szCs w:val="10"/>
        </w:rPr>
      </w:pPr>
    </w:p>
    <w:p w14:paraId="0000001D" w14:textId="77777777" w:rsidR="009E46C9" w:rsidRDefault="009E46C9">
      <w:pPr>
        <w:pBdr>
          <w:top w:val="nil"/>
          <w:left w:val="nil"/>
          <w:bottom w:val="nil"/>
          <w:right w:val="nil"/>
          <w:between w:val="nil"/>
        </w:pBdr>
        <w:tabs>
          <w:tab w:val="left" w:pos="142"/>
        </w:tabs>
        <w:spacing w:after="0" w:line="240" w:lineRule="auto"/>
        <w:ind w:left="288"/>
        <w:jc w:val="both"/>
        <w:rPr>
          <w:rFonts w:ascii="Tahoma" w:eastAsia="Tahoma" w:hAnsi="Tahoma" w:cs="Tahoma"/>
          <w:sz w:val="10"/>
          <w:szCs w:val="10"/>
        </w:rPr>
      </w:pPr>
    </w:p>
    <w:p w14:paraId="0000001E" w14:textId="77777777" w:rsidR="009E46C9" w:rsidRDefault="00E67226">
      <w:pPr>
        <w:numPr>
          <w:ilvl w:val="0"/>
          <w:numId w:val="1"/>
        </w:numPr>
        <w:pBdr>
          <w:top w:val="nil"/>
          <w:left w:val="nil"/>
          <w:bottom w:val="nil"/>
          <w:right w:val="nil"/>
          <w:between w:val="nil"/>
        </w:pBdr>
        <w:spacing w:after="60" w:line="240" w:lineRule="auto"/>
        <w:ind w:left="567" w:hanging="567"/>
        <w:jc w:val="both"/>
        <w:rPr>
          <w:rFonts w:ascii="Tahoma" w:eastAsia="Tahoma" w:hAnsi="Tahoma" w:cs="Tahoma"/>
          <w:b/>
          <w:color w:val="000000"/>
          <w:sz w:val="18"/>
          <w:szCs w:val="18"/>
        </w:rPr>
      </w:pPr>
      <w:r>
        <w:rPr>
          <w:rFonts w:ascii="Tahoma" w:eastAsia="Tahoma" w:hAnsi="Tahoma" w:cs="Tahoma"/>
          <w:b/>
          <w:color w:val="000000"/>
          <w:sz w:val="18"/>
          <w:szCs w:val="18"/>
        </w:rPr>
        <w:t xml:space="preserve">Povinnosti Stran </w:t>
      </w:r>
    </w:p>
    <w:p w14:paraId="0000001F" w14:textId="77777777" w:rsidR="009E46C9" w:rsidRDefault="00E67226">
      <w:pPr>
        <w:numPr>
          <w:ilvl w:val="1"/>
          <w:numId w:val="1"/>
        </w:numPr>
        <w:spacing w:after="60" w:line="240" w:lineRule="auto"/>
        <w:ind w:left="567" w:hanging="567"/>
        <w:jc w:val="both"/>
        <w:rPr>
          <w:rFonts w:ascii="Tahoma" w:eastAsia="Tahoma" w:hAnsi="Tahoma" w:cs="Tahoma"/>
          <w:sz w:val="18"/>
          <w:szCs w:val="18"/>
        </w:rPr>
      </w:pPr>
      <w:r>
        <w:rPr>
          <w:rFonts w:ascii="Tahoma" w:eastAsia="Tahoma" w:hAnsi="Tahoma" w:cs="Tahoma"/>
          <w:sz w:val="18"/>
          <w:szCs w:val="18"/>
        </w:rPr>
        <w:t xml:space="preserve">Agentura vyvine veškeré úsilí, které lze od ní rozumně požadovat, aby byl Kandidát vhodný pro danou pozici a splňoval kritéria a požadavky Klienta uvedené v Objednávce. </w:t>
      </w:r>
    </w:p>
    <w:p w14:paraId="00000020" w14:textId="77777777" w:rsidR="009E46C9" w:rsidRDefault="00E67226">
      <w:pPr>
        <w:numPr>
          <w:ilvl w:val="1"/>
          <w:numId w:val="1"/>
        </w:numPr>
        <w:spacing w:after="60" w:line="240" w:lineRule="auto"/>
        <w:ind w:left="567" w:hanging="567"/>
        <w:jc w:val="both"/>
        <w:rPr>
          <w:rFonts w:ascii="Tahoma" w:eastAsia="Tahoma" w:hAnsi="Tahoma" w:cs="Tahoma"/>
          <w:sz w:val="18"/>
          <w:szCs w:val="18"/>
        </w:rPr>
      </w:pPr>
      <w:r>
        <w:rPr>
          <w:rFonts w:ascii="Tahoma" w:eastAsia="Tahoma" w:hAnsi="Tahoma" w:cs="Tahoma"/>
          <w:sz w:val="18"/>
          <w:szCs w:val="18"/>
        </w:rPr>
        <w:t>Agentura předloží Klientovi stručný profil Kandidátů a jejich životopis, tak aby měl Klient příležitost uzavřít smlouvu s Kandidátem, popř. náhradním Kandidátem, zejména pracovní smlouvu, dohodu o pracích konaných mimo pracovní poměr, popř. jinou smlouvu, např. manažersk</w:t>
      </w:r>
      <w:r>
        <w:rPr>
          <w:rFonts w:ascii="Tahoma" w:eastAsia="Tahoma" w:hAnsi="Tahoma" w:cs="Tahoma"/>
          <w:sz w:val="18"/>
          <w:szCs w:val="18"/>
          <w:highlight w:val="white"/>
        </w:rPr>
        <w:t>ou, o výkonu funkce, o dílo (dále jen „</w:t>
      </w:r>
      <w:r>
        <w:rPr>
          <w:rFonts w:ascii="Tahoma" w:eastAsia="Tahoma" w:hAnsi="Tahoma" w:cs="Tahoma"/>
          <w:b/>
          <w:sz w:val="18"/>
          <w:szCs w:val="18"/>
          <w:highlight w:val="white"/>
        </w:rPr>
        <w:t>Smlouva s Kandidátem</w:t>
      </w:r>
      <w:r>
        <w:rPr>
          <w:rFonts w:ascii="Tahoma" w:eastAsia="Tahoma" w:hAnsi="Tahoma" w:cs="Tahoma"/>
          <w:sz w:val="18"/>
          <w:szCs w:val="18"/>
          <w:highlight w:val="white"/>
        </w:rPr>
        <w:t xml:space="preserve">“). </w:t>
      </w:r>
    </w:p>
    <w:p w14:paraId="00000021"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highlight w:val="white"/>
        </w:rPr>
      </w:pPr>
      <w:r>
        <w:rPr>
          <w:rFonts w:ascii="Tahoma" w:eastAsia="Tahoma" w:hAnsi="Tahoma" w:cs="Tahoma"/>
          <w:color w:val="000000"/>
          <w:sz w:val="18"/>
          <w:szCs w:val="18"/>
          <w:highlight w:val="white"/>
        </w:rPr>
        <w:t>Klient je povinen poskytnout Agentuře veškerou nezbytnou součinnost a sdělit jí veškeré požadavky, které klade na Kandidáta. Klient odpovídá za konečný výběr Kandidáta a za splnění požadavků kladených Klientem na Kandidáta.</w:t>
      </w:r>
    </w:p>
    <w:p w14:paraId="00000022" w14:textId="77777777" w:rsidR="009E46C9" w:rsidRDefault="00E67226">
      <w:pPr>
        <w:numPr>
          <w:ilvl w:val="1"/>
          <w:numId w:val="1"/>
        </w:numPr>
        <w:tabs>
          <w:tab w:val="left" w:pos="142"/>
        </w:tabs>
        <w:spacing w:after="60" w:line="240" w:lineRule="auto"/>
        <w:ind w:left="567" w:hanging="567"/>
        <w:jc w:val="both"/>
        <w:rPr>
          <w:rFonts w:ascii="Tahoma" w:eastAsia="Tahoma" w:hAnsi="Tahoma" w:cs="Tahoma"/>
          <w:sz w:val="18"/>
          <w:szCs w:val="18"/>
          <w:highlight w:val="white"/>
        </w:rPr>
      </w:pPr>
      <w:bookmarkStart w:id="0" w:name="_heading=h.gjdgxs" w:colFirst="0" w:colLast="0"/>
      <w:bookmarkEnd w:id="0"/>
      <w:r>
        <w:rPr>
          <w:rFonts w:ascii="Tahoma" w:eastAsia="Tahoma" w:hAnsi="Tahoma" w:cs="Tahoma"/>
          <w:sz w:val="18"/>
          <w:szCs w:val="18"/>
          <w:highlight w:val="white"/>
        </w:rPr>
        <w:t>Klient vynaloží veškeré rozumné úsilí, aby pohovor s Kandidátem a následná zpětná vazba Agentuře proběhla do 5 pracovních dnů od zaslání doporučení.</w:t>
      </w:r>
      <w:r>
        <w:rPr>
          <w:rFonts w:ascii="Tahoma" w:eastAsia="Tahoma" w:hAnsi="Tahoma" w:cs="Tahoma"/>
          <w:b/>
          <w:sz w:val="18"/>
          <w:szCs w:val="18"/>
          <w:highlight w:val="white"/>
        </w:rPr>
        <w:t xml:space="preserve"> </w:t>
      </w:r>
      <w:r>
        <w:rPr>
          <w:rFonts w:ascii="Tahoma" w:eastAsia="Tahoma" w:hAnsi="Tahoma" w:cs="Tahoma"/>
          <w:sz w:val="18"/>
          <w:szCs w:val="18"/>
          <w:highlight w:val="white"/>
        </w:rPr>
        <w:t>Pokud Klient nebo Podnik ve skupině uzavře dohodu, z níž vyplývají základní podmínky budoucí Smlouvy s Kandidátem, uvědomí o tom Agenturu do 5 pracovních dnů.</w:t>
      </w:r>
    </w:p>
    <w:p w14:paraId="00000023"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highlight w:val="white"/>
        </w:rPr>
      </w:pPr>
      <w:bookmarkStart w:id="1" w:name="_heading=h.30j0zll" w:colFirst="0" w:colLast="0"/>
      <w:bookmarkEnd w:id="1"/>
      <w:r>
        <w:rPr>
          <w:rFonts w:ascii="Tahoma" w:eastAsia="Tahoma" w:hAnsi="Tahoma" w:cs="Tahoma"/>
          <w:color w:val="000000"/>
          <w:sz w:val="18"/>
          <w:szCs w:val="18"/>
          <w:highlight w:val="white"/>
        </w:rPr>
        <w:t xml:space="preserve">Klient je povinen do </w:t>
      </w:r>
      <w:r>
        <w:rPr>
          <w:rFonts w:ascii="Tahoma" w:eastAsia="Tahoma" w:hAnsi="Tahoma" w:cs="Tahoma"/>
          <w:sz w:val="18"/>
          <w:szCs w:val="18"/>
          <w:highlight w:val="white"/>
        </w:rPr>
        <w:t>5</w:t>
      </w:r>
      <w:r>
        <w:rPr>
          <w:rFonts w:ascii="Tahoma" w:eastAsia="Tahoma" w:hAnsi="Tahoma" w:cs="Tahoma"/>
          <w:color w:val="000000"/>
          <w:sz w:val="18"/>
          <w:szCs w:val="18"/>
          <w:highlight w:val="white"/>
        </w:rPr>
        <w:t xml:space="preserve"> pracovních dnů ode dne účinnosti Smlouvy s Kandidátem sdělit Agentuře písemně název a IČO Klienta, resp. Podniku ve skupině, který uzavřel Smlouvu s Kandidátem, jméno a příjmení Kandidáta, název pozice nebo činnosti Kandidáta, datum uzavření a účinnosti Smlouvy s Kandidátem a její typ a odměnu Kandidáta v souladu s čl. 3.1 této Smlouvy.</w:t>
      </w:r>
    </w:p>
    <w:p w14:paraId="00000024"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highlight w:val="white"/>
        </w:rPr>
      </w:pPr>
      <w:r>
        <w:rPr>
          <w:rFonts w:ascii="Tahoma" w:eastAsia="Tahoma" w:hAnsi="Tahoma" w:cs="Tahoma"/>
          <w:color w:val="000000"/>
          <w:sz w:val="18"/>
          <w:szCs w:val="18"/>
          <w:highlight w:val="white"/>
        </w:rPr>
        <w:t>Klient se zavazuje zaplatit Agentuře Odměnu v souladu s čl. 3. této Smlouvy.</w:t>
      </w:r>
    </w:p>
    <w:p w14:paraId="00000025" w14:textId="77777777" w:rsidR="009E46C9" w:rsidRDefault="009E46C9">
      <w:pPr>
        <w:pBdr>
          <w:top w:val="nil"/>
          <w:left w:val="nil"/>
          <w:bottom w:val="nil"/>
          <w:right w:val="nil"/>
          <w:between w:val="nil"/>
        </w:pBdr>
        <w:spacing w:after="0" w:line="240" w:lineRule="auto"/>
        <w:ind w:left="720" w:hanging="360"/>
        <w:jc w:val="both"/>
        <w:rPr>
          <w:rFonts w:ascii="Tahoma" w:eastAsia="Tahoma" w:hAnsi="Tahoma" w:cs="Tahoma"/>
          <w:b/>
          <w:sz w:val="10"/>
          <w:szCs w:val="10"/>
          <w:highlight w:val="white"/>
        </w:rPr>
      </w:pPr>
    </w:p>
    <w:p w14:paraId="00000026" w14:textId="77777777" w:rsidR="009E46C9" w:rsidRDefault="009E46C9">
      <w:pPr>
        <w:pBdr>
          <w:top w:val="nil"/>
          <w:left w:val="nil"/>
          <w:bottom w:val="nil"/>
          <w:right w:val="nil"/>
          <w:between w:val="nil"/>
        </w:pBdr>
        <w:spacing w:after="0" w:line="240" w:lineRule="auto"/>
        <w:ind w:left="720" w:hanging="360"/>
        <w:jc w:val="both"/>
        <w:rPr>
          <w:rFonts w:ascii="Tahoma" w:eastAsia="Tahoma" w:hAnsi="Tahoma" w:cs="Tahoma"/>
          <w:b/>
          <w:sz w:val="10"/>
          <w:szCs w:val="10"/>
          <w:highlight w:val="white"/>
        </w:rPr>
      </w:pPr>
    </w:p>
    <w:p w14:paraId="00000027" w14:textId="77777777" w:rsidR="009E46C9" w:rsidRDefault="009E46C9">
      <w:pPr>
        <w:pBdr>
          <w:top w:val="nil"/>
          <w:left w:val="nil"/>
          <w:bottom w:val="nil"/>
          <w:right w:val="nil"/>
          <w:between w:val="nil"/>
        </w:pBdr>
        <w:spacing w:after="0" w:line="240" w:lineRule="auto"/>
        <w:ind w:left="720" w:hanging="360"/>
        <w:jc w:val="both"/>
        <w:rPr>
          <w:rFonts w:ascii="Tahoma" w:eastAsia="Tahoma" w:hAnsi="Tahoma" w:cs="Tahoma"/>
          <w:b/>
          <w:sz w:val="10"/>
          <w:szCs w:val="10"/>
          <w:highlight w:val="white"/>
        </w:rPr>
      </w:pPr>
    </w:p>
    <w:p w14:paraId="00000028" w14:textId="77777777" w:rsidR="009E46C9" w:rsidRDefault="00E67226">
      <w:pPr>
        <w:numPr>
          <w:ilvl w:val="0"/>
          <w:numId w:val="1"/>
        </w:numPr>
        <w:pBdr>
          <w:top w:val="nil"/>
          <w:left w:val="nil"/>
          <w:bottom w:val="nil"/>
          <w:right w:val="nil"/>
          <w:between w:val="nil"/>
        </w:pBdr>
        <w:spacing w:after="60" w:line="240" w:lineRule="auto"/>
        <w:ind w:left="567" w:hanging="567"/>
        <w:jc w:val="both"/>
        <w:rPr>
          <w:rFonts w:ascii="Tahoma" w:eastAsia="Tahoma" w:hAnsi="Tahoma" w:cs="Tahoma"/>
          <w:b/>
          <w:color w:val="000000"/>
          <w:sz w:val="18"/>
          <w:szCs w:val="18"/>
          <w:highlight w:val="white"/>
        </w:rPr>
      </w:pPr>
      <w:bookmarkStart w:id="2" w:name="_heading=h.1fob9te" w:colFirst="0" w:colLast="0"/>
      <w:bookmarkEnd w:id="2"/>
      <w:r>
        <w:rPr>
          <w:rFonts w:ascii="Tahoma" w:eastAsia="Tahoma" w:hAnsi="Tahoma" w:cs="Tahoma"/>
          <w:b/>
          <w:color w:val="000000"/>
          <w:sz w:val="18"/>
          <w:szCs w:val="18"/>
          <w:highlight w:val="white"/>
        </w:rPr>
        <w:t xml:space="preserve">Finanční podmínky </w:t>
      </w:r>
    </w:p>
    <w:p w14:paraId="00000029"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highlight w:val="white"/>
        </w:rPr>
      </w:pPr>
      <w:bookmarkStart w:id="3" w:name="_heading=h.3znysh7" w:colFirst="0" w:colLast="0"/>
      <w:bookmarkEnd w:id="3"/>
      <w:r>
        <w:rPr>
          <w:rFonts w:ascii="Tahoma" w:eastAsia="Tahoma" w:hAnsi="Tahoma" w:cs="Tahoma"/>
          <w:color w:val="000000"/>
          <w:sz w:val="18"/>
          <w:szCs w:val="18"/>
          <w:highlight w:val="white"/>
        </w:rPr>
        <w:t>Za služby dle této Smlouvy náleží Agentuře jednorázová odměna (dále jen „</w:t>
      </w:r>
      <w:r>
        <w:rPr>
          <w:rFonts w:ascii="Tahoma" w:eastAsia="Tahoma" w:hAnsi="Tahoma" w:cs="Tahoma"/>
          <w:b/>
          <w:color w:val="000000"/>
          <w:sz w:val="18"/>
          <w:szCs w:val="18"/>
          <w:highlight w:val="white"/>
        </w:rPr>
        <w:t>Odměna</w:t>
      </w:r>
      <w:r>
        <w:rPr>
          <w:rFonts w:ascii="Tahoma" w:eastAsia="Tahoma" w:hAnsi="Tahoma" w:cs="Tahoma"/>
          <w:color w:val="000000"/>
          <w:sz w:val="18"/>
          <w:szCs w:val="18"/>
          <w:highlight w:val="white"/>
        </w:rPr>
        <w:t>“), a to následovně:</w:t>
      </w:r>
    </w:p>
    <w:p w14:paraId="0000002A" w14:textId="77777777" w:rsidR="009E46C9" w:rsidRDefault="00E67226">
      <w:pPr>
        <w:numPr>
          <w:ilvl w:val="0"/>
          <w:numId w:val="2"/>
        </w:numPr>
        <w:spacing w:after="0" w:line="240" w:lineRule="auto"/>
        <w:jc w:val="both"/>
        <w:rPr>
          <w:rFonts w:ascii="Tahoma" w:eastAsia="Tahoma" w:hAnsi="Tahoma" w:cs="Tahoma"/>
          <w:sz w:val="18"/>
          <w:szCs w:val="18"/>
          <w:highlight w:val="white"/>
        </w:rPr>
      </w:pPr>
      <w:bookmarkStart w:id="4" w:name="_heading=h.2et92p0" w:colFirst="0" w:colLast="0"/>
      <w:bookmarkEnd w:id="4"/>
      <w:r>
        <w:rPr>
          <w:rFonts w:ascii="Tahoma" w:eastAsia="Tahoma" w:hAnsi="Tahoma" w:cs="Tahoma"/>
          <w:sz w:val="18"/>
          <w:szCs w:val="18"/>
          <w:highlight w:val="white"/>
        </w:rPr>
        <w:t>u manažerských a ředitelských pozic ve výši tří (3) násobku měsíční hrubé nástupní mzdy nebo podobné odměny přijatého Kandidáta, nejméně však 100.000 Kč;</w:t>
      </w:r>
    </w:p>
    <w:p w14:paraId="0000002B" w14:textId="77777777" w:rsidR="009E46C9" w:rsidRDefault="00E67226">
      <w:pPr>
        <w:numPr>
          <w:ilvl w:val="0"/>
          <w:numId w:val="2"/>
        </w:numPr>
        <w:spacing w:after="0" w:line="240" w:lineRule="auto"/>
        <w:jc w:val="both"/>
        <w:rPr>
          <w:rFonts w:ascii="Tahoma" w:eastAsia="Tahoma" w:hAnsi="Tahoma" w:cs="Tahoma"/>
          <w:sz w:val="18"/>
          <w:szCs w:val="18"/>
          <w:highlight w:val="white"/>
        </w:rPr>
      </w:pPr>
      <w:bookmarkStart w:id="5" w:name="_heading=h.tyjcwt" w:colFirst="0" w:colLast="0"/>
      <w:bookmarkEnd w:id="5"/>
      <w:r>
        <w:rPr>
          <w:rFonts w:ascii="Tahoma" w:eastAsia="Tahoma" w:hAnsi="Tahoma" w:cs="Tahoma"/>
          <w:sz w:val="18"/>
          <w:szCs w:val="18"/>
          <w:highlight w:val="white"/>
        </w:rPr>
        <w:lastRenderedPageBreak/>
        <w:t>u středního a nižšího managementu a specializovaných pozic (lékař, psycholog) ve výši dva celé čtyři (2,4) násobku měsíční hrubé nástupní mzdy nebo podobné odměny přijatého Kandidáta, nejméně však 80.000 Kč;</w:t>
      </w:r>
    </w:p>
    <w:p w14:paraId="0000002C" w14:textId="77777777" w:rsidR="009E46C9" w:rsidRDefault="00E67226">
      <w:pPr>
        <w:numPr>
          <w:ilvl w:val="0"/>
          <w:numId w:val="2"/>
        </w:numPr>
        <w:spacing w:after="0" w:line="240" w:lineRule="auto"/>
        <w:jc w:val="both"/>
        <w:rPr>
          <w:rFonts w:ascii="Tahoma" w:eastAsia="Tahoma" w:hAnsi="Tahoma" w:cs="Tahoma"/>
          <w:sz w:val="18"/>
          <w:szCs w:val="18"/>
          <w:highlight w:val="white"/>
        </w:rPr>
      </w:pPr>
      <w:bookmarkStart w:id="6" w:name="_heading=h.3dy6vkm" w:colFirst="0" w:colLast="0"/>
      <w:bookmarkEnd w:id="6"/>
      <w:r>
        <w:rPr>
          <w:rFonts w:ascii="Tahoma" w:eastAsia="Tahoma" w:hAnsi="Tahoma" w:cs="Tahoma"/>
          <w:sz w:val="18"/>
          <w:szCs w:val="18"/>
          <w:highlight w:val="white"/>
        </w:rPr>
        <w:t>u administrativních a ostatních THP pozic ve výši dvou (2) násobku měsíční hrubé nástupní mzdy nebo podobné odměny přijatého Kandidáta, nejméně však 70.000 Kč;</w:t>
      </w:r>
    </w:p>
    <w:p w14:paraId="0000002D" w14:textId="77777777" w:rsidR="009E46C9" w:rsidRDefault="00E67226">
      <w:pPr>
        <w:numPr>
          <w:ilvl w:val="0"/>
          <w:numId w:val="2"/>
        </w:numPr>
        <w:spacing w:after="60" w:line="240" w:lineRule="auto"/>
        <w:jc w:val="both"/>
        <w:rPr>
          <w:rFonts w:ascii="Tahoma" w:eastAsia="Tahoma" w:hAnsi="Tahoma" w:cs="Tahoma"/>
          <w:sz w:val="18"/>
          <w:szCs w:val="18"/>
          <w:highlight w:val="white"/>
        </w:rPr>
      </w:pPr>
      <w:bookmarkStart w:id="7" w:name="_heading=h.1t3h5sf" w:colFirst="0" w:colLast="0"/>
      <w:bookmarkEnd w:id="7"/>
      <w:r>
        <w:rPr>
          <w:rFonts w:ascii="Tahoma" w:eastAsia="Tahoma" w:hAnsi="Tahoma" w:cs="Tahoma"/>
          <w:sz w:val="18"/>
          <w:szCs w:val="18"/>
          <w:highlight w:val="white"/>
        </w:rPr>
        <w:t>u základních a dělnických pozic ve výši 35.000 Kč.</w:t>
      </w:r>
    </w:p>
    <w:p w14:paraId="0000002E" w14:textId="77777777" w:rsidR="009E46C9" w:rsidRDefault="00E67226">
      <w:pPr>
        <w:spacing w:after="60" w:line="240" w:lineRule="auto"/>
        <w:ind w:left="566"/>
        <w:jc w:val="both"/>
        <w:rPr>
          <w:rFonts w:ascii="Tahoma" w:eastAsia="Tahoma" w:hAnsi="Tahoma" w:cs="Tahoma"/>
          <w:sz w:val="18"/>
          <w:szCs w:val="18"/>
          <w:highlight w:val="white"/>
        </w:rPr>
      </w:pPr>
      <w:bookmarkStart w:id="8" w:name="_heading=h.4d34og8" w:colFirst="0" w:colLast="0"/>
      <w:bookmarkEnd w:id="8"/>
      <w:r>
        <w:rPr>
          <w:rFonts w:ascii="Tahoma" w:eastAsia="Tahoma" w:hAnsi="Tahoma" w:cs="Tahoma"/>
          <w:sz w:val="18"/>
          <w:szCs w:val="18"/>
          <w:highlight w:val="white"/>
        </w:rPr>
        <w:t>Měsíční hrubou nástupní mzdou nebo podobnou odměnou Kandidáta se rozumí výše odměny, včetně odměn a bonusů, Kandidáta, kterou Klient uvede v Objednávce, nabídce zaměstnání nebo Smlouvě s Kandidátem. K Odměně bude připočtena daň z přidané hodnoty dle platných právních předpisů. Do měsíční hrubé nástupní mzdy, resp. odměny, ze které se vychází při výpočtu odměny Agentury, se nezapočítává tzv. náborový příspěvek.</w:t>
      </w:r>
    </w:p>
    <w:p w14:paraId="0000002F"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highlight w:val="white"/>
        </w:rPr>
      </w:pPr>
      <w:bookmarkStart w:id="9" w:name="_heading=h.2s8eyo1" w:colFirst="0" w:colLast="0"/>
      <w:bookmarkEnd w:id="9"/>
      <w:r>
        <w:rPr>
          <w:rFonts w:ascii="Tahoma" w:eastAsia="Tahoma" w:hAnsi="Tahoma" w:cs="Tahoma"/>
          <w:color w:val="000000"/>
          <w:sz w:val="18"/>
          <w:szCs w:val="18"/>
          <w:highlight w:val="white"/>
        </w:rPr>
        <w:t>Právo Agentury na Odměnu vzniká dnem účinnosti Smlouvy s Kandidátem.</w:t>
      </w:r>
    </w:p>
    <w:p w14:paraId="00000030" w14:textId="77777777" w:rsidR="009E46C9" w:rsidRDefault="00E67226">
      <w:pPr>
        <w:numPr>
          <w:ilvl w:val="1"/>
          <w:numId w:val="1"/>
        </w:numPr>
        <w:pBdr>
          <w:top w:val="nil"/>
          <w:left w:val="nil"/>
          <w:bottom w:val="nil"/>
          <w:right w:val="nil"/>
          <w:between w:val="nil"/>
        </w:pBdr>
        <w:spacing w:after="60" w:line="240" w:lineRule="auto"/>
        <w:ind w:left="566" w:hanging="570"/>
        <w:jc w:val="both"/>
        <w:rPr>
          <w:rFonts w:ascii="Tahoma" w:eastAsia="Tahoma" w:hAnsi="Tahoma" w:cs="Tahoma"/>
          <w:color w:val="000000"/>
          <w:sz w:val="18"/>
          <w:szCs w:val="18"/>
          <w:highlight w:val="white"/>
        </w:rPr>
      </w:pPr>
      <w:bookmarkStart w:id="10" w:name="_heading=h.17dp8vu" w:colFirst="0" w:colLast="0"/>
      <w:bookmarkEnd w:id="10"/>
      <w:r>
        <w:rPr>
          <w:rFonts w:ascii="Tahoma" w:eastAsia="Tahoma" w:hAnsi="Tahoma" w:cs="Tahoma"/>
          <w:color w:val="000000"/>
          <w:sz w:val="18"/>
          <w:szCs w:val="18"/>
          <w:highlight w:val="white"/>
        </w:rPr>
        <w:t>Odměna přísluší Agentuře také za každého Kandidáta, se kterým Klient nebo Podnik ve skupině uzavřel Smlouvu s Kandidátem do 12 měsíců poté, kdy Agentura poskytla Klientovi informace o Kandidátovi.</w:t>
      </w:r>
    </w:p>
    <w:p w14:paraId="00000031"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highlight w:val="white"/>
        </w:rPr>
      </w:pPr>
      <w:bookmarkStart w:id="11" w:name="_heading=h.3rdcrjn" w:colFirst="0" w:colLast="0"/>
      <w:bookmarkEnd w:id="11"/>
      <w:r>
        <w:rPr>
          <w:rFonts w:ascii="Tahoma" w:eastAsia="Tahoma" w:hAnsi="Tahoma" w:cs="Tahoma"/>
          <w:sz w:val="18"/>
          <w:szCs w:val="18"/>
          <w:highlight w:val="white"/>
        </w:rPr>
        <w:t>Odměna přísluší Agentuře i v případě, že Agenturou vyhledaný a Klientovi doporučený Kandidát je již evidován v databázi kandidátů Klienta, ale Klient tuto skutečnost Agentuře písemně neoznámil do 5 dnů ode dne navržení daného Kandidáta Klientovi.</w:t>
      </w:r>
    </w:p>
    <w:p w14:paraId="00000032"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highlight w:val="white"/>
        </w:rPr>
      </w:pPr>
      <w:bookmarkStart w:id="12" w:name="_heading=h.26in1rg" w:colFirst="0" w:colLast="0"/>
      <w:bookmarkEnd w:id="12"/>
      <w:r>
        <w:rPr>
          <w:rFonts w:ascii="Tahoma" w:eastAsia="Tahoma" w:hAnsi="Tahoma" w:cs="Tahoma"/>
          <w:color w:val="000000"/>
          <w:sz w:val="18"/>
          <w:szCs w:val="18"/>
          <w:highlight w:val="white"/>
        </w:rPr>
        <w:t>Pokud Agentura vyhledá náhradního Kandidáta a Odměna za takového náhradního Kandidáta by byla vyšší než Odměna za původního Kandidáta, je Klient povinen doplatit rozdíl; v opačném případě bude postupováno dle dohody Stran.</w:t>
      </w:r>
    </w:p>
    <w:p w14:paraId="00000033"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highlight w:val="white"/>
        </w:rPr>
      </w:pPr>
      <w:bookmarkStart w:id="13" w:name="_heading=h.lnxbz9" w:colFirst="0" w:colLast="0"/>
      <w:bookmarkEnd w:id="13"/>
      <w:r>
        <w:rPr>
          <w:rFonts w:ascii="Tahoma" w:eastAsia="Tahoma" w:hAnsi="Tahoma" w:cs="Tahoma"/>
          <w:color w:val="000000"/>
          <w:sz w:val="18"/>
          <w:szCs w:val="18"/>
          <w:highlight w:val="white"/>
        </w:rPr>
        <w:t>Pokud Klient uvědomí Agenturu o dohodě dle čl. 2.4 věty 2., avšak poté Smlouvu s Kandidátem neuzavře z důvodu na straně Klienta, má Agentura právo na uhrazení odměny ve výši 20 % z Odměny dle čl. 3.1 výše.</w:t>
      </w:r>
    </w:p>
    <w:p w14:paraId="00000034"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rPr>
      </w:pPr>
      <w:bookmarkStart w:id="14" w:name="_heading=h.35nkun2" w:colFirst="0" w:colLast="0"/>
      <w:bookmarkEnd w:id="14"/>
      <w:r>
        <w:rPr>
          <w:rFonts w:ascii="Tahoma" w:eastAsia="Tahoma" w:hAnsi="Tahoma" w:cs="Tahoma"/>
          <w:color w:val="000000"/>
          <w:sz w:val="18"/>
          <w:szCs w:val="18"/>
          <w:highlight w:val="white"/>
        </w:rPr>
        <w:t>Klient je povinen uhradit fakturu do 14 dnů ode dne jejího obdržení. Neobsahuje-li faktura náležitosti dle právních předpisů, může ji Klient ve lhůtě splatnosti vrátit a nová lhůta splatnosti začne běže</w:t>
      </w:r>
      <w:r>
        <w:rPr>
          <w:rFonts w:ascii="Tahoma" w:eastAsia="Tahoma" w:hAnsi="Tahoma" w:cs="Tahoma"/>
          <w:color w:val="000000"/>
          <w:sz w:val="18"/>
          <w:szCs w:val="18"/>
        </w:rPr>
        <w:t>t dnem doručení opravené faktury.</w:t>
      </w:r>
    </w:p>
    <w:p w14:paraId="00000035"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rPr>
      </w:pPr>
      <w:bookmarkStart w:id="15" w:name="_heading=h.1ksv4uv" w:colFirst="0" w:colLast="0"/>
      <w:bookmarkEnd w:id="15"/>
      <w:r>
        <w:rPr>
          <w:rFonts w:ascii="Tahoma" w:eastAsia="Tahoma" w:hAnsi="Tahoma" w:cs="Tahoma"/>
          <w:color w:val="000000"/>
          <w:sz w:val="18"/>
          <w:szCs w:val="18"/>
        </w:rPr>
        <w:t>Odměna se považuje za uhrazenou dnem připsání na bankovní účet Agentury. Agentura má vůči Klientovi právo na úrok z prodlení ve výši 0,05 % denně z dlužné částky za každý započatý den prodlení s její úhradou.</w:t>
      </w:r>
    </w:p>
    <w:p w14:paraId="00000036" w14:textId="77777777" w:rsidR="009E46C9" w:rsidRDefault="009E46C9">
      <w:pPr>
        <w:pBdr>
          <w:top w:val="nil"/>
          <w:left w:val="nil"/>
          <w:bottom w:val="nil"/>
          <w:right w:val="nil"/>
          <w:between w:val="nil"/>
        </w:pBdr>
        <w:spacing w:after="0" w:line="240" w:lineRule="auto"/>
        <w:ind w:left="720" w:hanging="360"/>
        <w:jc w:val="both"/>
        <w:rPr>
          <w:rFonts w:ascii="Tahoma" w:eastAsia="Tahoma" w:hAnsi="Tahoma" w:cs="Tahoma"/>
          <w:sz w:val="10"/>
          <w:szCs w:val="10"/>
        </w:rPr>
      </w:pPr>
    </w:p>
    <w:p w14:paraId="00000037" w14:textId="77777777" w:rsidR="009E46C9" w:rsidRDefault="009E46C9">
      <w:pPr>
        <w:pBdr>
          <w:top w:val="nil"/>
          <w:left w:val="nil"/>
          <w:bottom w:val="nil"/>
          <w:right w:val="nil"/>
          <w:between w:val="nil"/>
        </w:pBdr>
        <w:spacing w:after="0" w:line="240" w:lineRule="auto"/>
        <w:ind w:left="720" w:hanging="360"/>
        <w:jc w:val="both"/>
        <w:rPr>
          <w:rFonts w:ascii="Tahoma" w:eastAsia="Tahoma" w:hAnsi="Tahoma" w:cs="Tahoma"/>
          <w:sz w:val="10"/>
          <w:szCs w:val="10"/>
        </w:rPr>
      </w:pPr>
    </w:p>
    <w:p w14:paraId="00000038" w14:textId="77777777" w:rsidR="009E46C9" w:rsidRDefault="00E67226">
      <w:pPr>
        <w:numPr>
          <w:ilvl w:val="0"/>
          <w:numId w:val="1"/>
        </w:numPr>
        <w:pBdr>
          <w:top w:val="nil"/>
          <w:left w:val="nil"/>
          <w:bottom w:val="nil"/>
          <w:right w:val="nil"/>
          <w:between w:val="nil"/>
        </w:pBdr>
        <w:spacing w:after="60" w:line="240" w:lineRule="auto"/>
        <w:ind w:left="567" w:hanging="567"/>
        <w:jc w:val="both"/>
        <w:rPr>
          <w:rFonts w:ascii="Tahoma" w:eastAsia="Tahoma" w:hAnsi="Tahoma" w:cs="Tahoma"/>
          <w:b/>
          <w:color w:val="000000"/>
          <w:sz w:val="18"/>
          <w:szCs w:val="18"/>
        </w:rPr>
      </w:pPr>
      <w:bookmarkStart w:id="16" w:name="_heading=h.44sinio" w:colFirst="0" w:colLast="0"/>
      <w:bookmarkEnd w:id="16"/>
      <w:r>
        <w:rPr>
          <w:rFonts w:ascii="Tahoma" w:eastAsia="Tahoma" w:hAnsi="Tahoma" w:cs="Tahoma"/>
          <w:b/>
          <w:color w:val="000000"/>
          <w:sz w:val="18"/>
          <w:szCs w:val="18"/>
        </w:rPr>
        <w:t>Garance</w:t>
      </w:r>
    </w:p>
    <w:p w14:paraId="00000039"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rPr>
      </w:pPr>
      <w:bookmarkStart w:id="17" w:name="_heading=h.2jxsxqh" w:colFirst="0" w:colLast="0"/>
      <w:bookmarkEnd w:id="17"/>
      <w:r>
        <w:rPr>
          <w:rFonts w:ascii="Tahoma" w:eastAsia="Tahoma" w:hAnsi="Tahoma" w:cs="Tahoma"/>
          <w:color w:val="000000"/>
          <w:sz w:val="18"/>
          <w:szCs w:val="18"/>
        </w:rPr>
        <w:t xml:space="preserve">Agentura poskytuje Klientovi ve vztahu ke Kandidátovi dle čl. 3.1 písm. a) až </w:t>
      </w:r>
      <w:r>
        <w:rPr>
          <w:rFonts w:ascii="Tahoma" w:eastAsia="Tahoma" w:hAnsi="Tahoma" w:cs="Tahoma"/>
          <w:sz w:val="18"/>
          <w:szCs w:val="18"/>
        </w:rPr>
        <w:t>c</w:t>
      </w:r>
      <w:r>
        <w:rPr>
          <w:rFonts w:ascii="Tahoma" w:eastAsia="Tahoma" w:hAnsi="Tahoma" w:cs="Tahoma"/>
          <w:color w:val="000000"/>
          <w:sz w:val="18"/>
          <w:szCs w:val="18"/>
        </w:rPr>
        <w:t xml:space="preserve">) výše garanci v délce 12 týdnů a Kandidátovi dle čl. 3.1 písm. </w:t>
      </w:r>
      <w:r>
        <w:rPr>
          <w:rFonts w:ascii="Tahoma" w:eastAsia="Tahoma" w:hAnsi="Tahoma" w:cs="Tahoma"/>
          <w:sz w:val="18"/>
          <w:szCs w:val="18"/>
        </w:rPr>
        <w:t>d</w:t>
      </w:r>
      <w:r>
        <w:rPr>
          <w:rFonts w:ascii="Tahoma" w:eastAsia="Tahoma" w:hAnsi="Tahoma" w:cs="Tahoma"/>
          <w:color w:val="000000"/>
          <w:sz w:val="18"/>
          <w:szCs w:val="18"/>
        </w:rPr>
        <w:t>) garanci v délce 4 týdnů, vždy ode dne nástupu Kandidáta (dále jen „</w:t>
      </w:r>
      <w:r>
        <w:rPr>
          <w:rFonts w:ascii="Tahoma" w:eastAsia="Tahoma" w:hAnsi="Tahoma" w:cs="Tahoma"/>
          <w:b/>
          <w:color w:val="000000"/>
          <w:sz w:val="18"/>
          <w:szCs w:val="18"/>
        </w:rPr>
        <w:t>Garance</w:t>
      </w:r>
      <w:r>
        <w:rPr>
          <w:rFonts w:ascii="Tahoma" w:eastAsia="Tahoma" w:hAnsi="Tahoma" w:cs="Tahoma"/>
          <w:color w:val="000000"/>
          <w:sz w:val="18"/>
          <w:szCs w:val="18"/>
        </w:rPr>
        <w:t>“). Pokud Kandidát pro Klienta odpracuje méně než 12 týdnů, resp. 4 týdny, je Klient povinen uvědomit o tom Agenturu do 5 pracovních dnů od ukončení Smlouvy s K</w:t>
      </w:r>
      <w:r>
        <w:rPr>
          <w:rFonts w:ascii="Tahoma" w:eastAsia="Tahoma" w:hAnsi="Tahoma" w:cs="Tahoma"/>
          <w:sz w:val="18"/>
          <w:szCs w:val="18"/>
        </w:rPr>
        <w:t>andidátem</w:t>
      </w:r>
      <w:r>
        <w:rPr>
          <w:rFonts w:ascii="Tahoma" w:eastAsia="Tahoma" w:hAnsi="Tahoma" w:cs="Tahoma"/>
          <w:color w:val="000000"/>
          <w:sz w:val="18"/>
          <w:szCs w:val="18"/>
        </w:rPr>
        <w:t xml:space="preserve"> a dále je oprávněn požadovat po Agentuře dle svého rozhodnutí: </w:t>
      </w:r>
    </w:p>
    <w:p w14:paraId="0000003A" w14:textId="77777777" w:rsidR="009E46C9" w:rsidRDefault="00E67226">
      <w:pPr>
        <w:numPr>
          <w:ilvl w:val="2"/>
          <w:numId w:val="1"/>
        </w:numPr>
        <w:pBdr>
          <w:top w:val="nil"/>
          <w:left w:val="nil"/>
          <w:bottom w:val="nil"/>
          <w:right w:val="nil"/>
          <w:between w:val="nil"/>
        </w:pBdr>
        <w:spacing w:after="60" w:line="240" w:lineRule="auto"/>
        <w:ind w:left="1426" w:hanging="720"/>
        <w:jc w:val="both"/>
        <w:rPr>
          <w:rFonts w:ascii="Tahoma" w:eastAsia="Tahoma" w:hAnsi="Tahoma" w:cs="Tahoma"/>
          <w:color w:val="000000"/>
          <w:sz w:val="18"/>
          <w:szCs w:val="18"/>
        </w:rPr>
      </w:pPr>
      <w:r>
        <w:rPr>
          <w:rFonts w:ascii="Tahoma" w:eastAsia="Tahoma" w:hAnsi="Tahoma" w:cs="Tahoma"/>
          <w:color w:val="000000"/>
          <w:sz w:val="18"/>
          <w:szCs w:val="18"/>
        </w:rPr>
        <w:t xml:space="preserve">u Kandidáta dle čl. 3.1 písm. a) až </w:t>
      </w:r>
      <w:r>
        <w:rPr>
          <w:rFonts w:ascii="Tahoma" w:eastAsia="Tahoma" w:hAnsi="Tahoma" w:cs="Tahoma"/>
          <w:sz w:val="18"/>
          <w:szCs w:val="18"/>
        </w:rPr>
        <w:t>c</w:t>
      </w:r>
      <w:r>
        <w:rPr>
          <w:rFonts w:ascii="Tahoma" w:eastAsia="Tahoma" w:hAnsi="Tahoma" w:cs="Tahoma"/>
          <w:color w:val="000000"/>
          <w:sz w:val="18"/>
          <w:szCs w:val="18"/>
        </w:rPr>
        <w:t>) výše:</w:t>
      </w:r>
    </w:p>
    <w:p w14:paraId="0000003B" w14:textId="77777777" w:rsidR="009E46C9" w:rsidRDefault="00E67226">
      <w:pPr>
        <w:pBdr>
          <w:top w:val="nil"/>
          <w:left w:val="nil"/>
          <w:bottom w:val="nil"/>
          <w:right w:val="nil"/>
          <w:between w:val="nil"/>
        </w:pBdr>
        <w:spacing w:after="60" w:line="240" w:lineRule="auto"/>
        <w:ind w:left="1699" w:hanging="288"/>
        <w:jc w:val="both"/>
        <w:rPr>
          <w:rFonts w:ascii="Tahoma" w:eastAsia="Tahoma" w:hAnsi="Tahoma" w:cs="Tahoma"/>
          <w:color w:val="000000"/>
          <w:sz w:val="18"/>
          <w:szCs w:val="18"/>
        </w:rPr>
      </w:pPr>
      <w:r>
        <w:rPr>
          <w:rFonts w:ascii="Tahoma" w:eastAsia="Tahoma" w:hAnsi="Tahoma" w:cs="Tahoma"/>
          <w:color w:val="000000"/>
          <w:sz w:val="18"/>
          <w:szCs w:val="18"/>
        </w:rPr>
        <w:t>(i) doporučení nejvýše 2 náhradních Kandidátů, a to jednou (na náhradního Kandidáta se již Garance nevztahuje); nevyhledá-li Agentura náhradního Kandidáta ve lhůtě 2 měsíců, má Klient právo na vrácení části zaplacené Odměny dle odst. (</w:t>
      </w:r>
      <w:proofErr w:type="spellStart"/>
      <w:r>
        <w:rPr>
          <w:rFonts w:ascii="Tahoma" w:eastAsia="Tahoma" w:hAnsi="Tahoma" w:cs="Tahoma"/>
          <w:color w:val="000000"/>
          <w:sz w:val="18"/>
          <w:szCs w:val="18"/>
        </w:rPr>
        <w:t>ii</w:t>
      </w:r>
      <w:proofErr w:type="spellEnd"/>
      <w:r>
        <w:rPr>
          <w:rFonts w:ascii="Tahoma" w:eastAsia="Tahoma" w:hAnsi="Tahoma" w:cs="Tahoma"/>
          <w:color w:val="000000"/>
          <w:sz w:val="18"/>
          <w:szCs w:val="18"/>
        </w:rPr>
        <w:t>) níže; nebo</w:t>
      </w:r>
    </w:p>
    <w:p w14:paraId="0000003C" w14:textId="77777777" w:rsidR="009E46C9" w:rsidRDefault="00E67226">
      <w:pPr>
        <w:pBdr>
          <w:top w:val="nil"/>
          <w:left w:val="nil"/>
          <w:bottom w:val="nil"/>
          <w:right w:val="nil"/>
          <w:between w:val="nil"/>
        </w:pBdr>
        <w:spacing w:after="0" w:line="240" w:lineRule="auto"/>
        <w:ind w:left="1700" w:hanging="283"/>
        <w:jc w:val="both"/>
        <w:rPr>
          <w:rFonts w:ascii="Tahoma" w:eastAsia="Tahoma" w:hAnsi="Tahoma" w:cs="Tahoma"/>
          <w:color w:val="000000"/>
          <w:sz w:val="18"/>
          <w:szCs w:val="18"/>
        </w:rPr>
      </w:pPr>
      <w:r>
        <w:rPr>
          <w:rFonts w:ascii="Tahoma" w:eastAsia="Tahoma" w:hAnsi="Tahoma" w:cs="Tahoma"/>
          <w:color w:val="000000"/>
          <w:sz w:val="18"/>
          <w:szCs w:val="18"/>
        </w:rPr>
        <w:t>(</w:t>
      </w:r>
      <w:proofErr w:type="spellStart"/>
      <w:r>
        <w:rPr>
          <w:rFonts w:ascii="Tahoma" w:eastAsia="Tahoma" w:hAnsi="Tahoma" w:cs="Tahoma"/>
          <w:color w:val="000000"/>
          <w:sz w:val="18"/>
          <w:szCs w:val="18"/>
        </w:rPr>
        <w:t>ii</w:t>
      </w:r>
      <w:proofErr w:type="spellEnd"/>
      <w:r>
        <w:rPr>
          <w:rFonts w:ascii="Tahoma" w:eastAsia="Tahoma" w:hAnsi="Tahoma" w:cs="Tahoma"/>
          <w:color w:val="000000"/>
          <w:sz w:val="18"/>
          <w:szCs w:val="18"/>
        </w:rPr>
        <w:t>) vrácení části již zaplacené Odměny, a to:</w:t>
      </w:r>
    </w:p>
    <w:p w14:paraId="0000003D" w14:textId="77777777" w:rsidR="009E46C9" w:rsidRDefault="00E67226">
      <w:pPr>
        <w:numPr>
          <w:ilvl w:val="0"/>
          <w:numId w:val="3"/>
        </w:numPr>
        <w:pBdr>
          <w:top w:val="nil"/>
          <w:left w:val="nil"/>
          <w:bottom w:val="nil"/>
          <w:right w:val="nil"/>
          <w:between w:val="nil"/>
        </w:pBdr>
        <w:spacing w:after="0" w:line="240" w:lineRule="auto"/>
        <w:ind w:left="2070" w:hanging="283"/>
        <w:jc w:val="both"/>
        <w:rPr>
          <w:rFonts w:ascii="Tahoma" w:eastAsia="Tahoma" w:hAnsi="Tahoma" w:cs="Tahoma"/>
          <w:color w:val="000000"/>
          <w:sz w:val="18"/>
          <w:szCs w:val="18"/>
        </w:rPr>
      </w:pPr>
      <w:r>
        <w:rPr>
          <w:rFonts w:ascii="Tahoma" w:eastAsia="Tahoma" w:hAnsi="Tahoma" w:cs="Tahoma"/>
          <w:color w:val="000000"/>
          <w:sz w:val="18"/>
          <w:szCs w:val="18"/>
        </w:rPr>
        <w:t>vrácení 75 % zaplacené Odměny, pokud vztah skončil do konce 4. týdne od jeho vzniku;</w:t>
      </w:r>
    </w:p>
    <w:p w14:paraId="0000003E" w14:textId="77777777" w:rsidR="009E46C9" w:rsidRDefault="00E67226">
      <w:pPr>
        <w:numPr>
          <w:ilvl w:val="0"/>
          <w:numId w:val="3"/>
        </w:numPr>
        <w:pBdr>
          <w:top w:val="nil"/>
          <w:left w:val="nil"/>
          <w:bottom w:val="nil"/>
          <w:right w:val="nil"/>
          <w:between w:val="nil"/>
        </w:pBdr>
        <w:spacing w:after="0" w:line="240" w:lineRule="auto"/>
        <w:ind w:left="2070" w:hanging="283"/>
        <w:jc w:val="both"/>
        <w:rPr>
          <w:rFonts w:ascii="Tahoma" w:eastAsia="Tahoma" w:hAnsi="Tahoma" w:cs="Tahoma"/>
          <w:color w:val="000000"/>
          <w:sz w:val="18"/>
          <w:szCs w:val="18"/>
        </w:rPr>
      </w:pPr>
      <w:r>
        <w:rPr>
          <w:rFonts w:ascii="Tahoma" w:eastAsia="Tahoma" w:hAnsi="Tahoma" w:cs="Tahoma"/>
          <w:color w:val="000000"/>
          <w:sz w:val="18"/>
          <w:szCs w:val="18"/>
        </w:rPr>
        <w:t>vrácení 50 % zaplacené Odměny, pokud vztah skončil do konce 8. týdne od jeho vzniku;</w:t>
      </w:r>
    </w:p>
    <w:p w14:paraId="0000003F" w14:textId="77777777" w:rsidR="009E46C9" w:rsidRDefault="00E67226">
      <w:pPr>
        <w:numPr>
          <w:ilvl w:val="0"/>
          <w:numId w:val="3"/>
        </w:numPr>
        <w:pBdr>
          <w:top w:val="nil"/>
          <w:left w:val="nil"/>
          <w:bottom w:val="nil"/>
          <w:right w:val="nil"/>
          <w:between w:val="nil"/>
        </w:pBdr>
        <w:spacing w:after="60" w:line="240" w:lineRule="auto"/>
        <w:ind w:left="2074" w:hanging="288"/>
        <w:jc w:val="both"/>
        <w:rPr>
          <w:rFonts w:ascii="Tahoma" w:eastAsia="Tahoma" w:hAnsi="Tahoma" w:cs="Tahoma"/>
          <w:color w:val="000000"/>
          <w:sz w:val="18"/>
          <w:szCs w:val="18"/>
        </w:rPr>
      </w:pPr>
      <w:r>
        <w:rPr>
          <w:rFonts w:ascii="Tahoma" w:eastAsia="Tahoma" w:hAnsi="Tahoma" w:cs="Tahoma"/>
          <w:color w:val="000000"/>
          <w:sz w:val="18"/>
          <w:szCs w:val="18"/>
        </w:rPr>
        <w:t>vrácení 25 % zaplacené Odměny, pokud vztah skončil do konce 12. týdne od jeho vzniku;</w:t>
      </w:r>
    </w:p>
    <w:p w14:paraId="00000040" w14:textId="77777777" w:rsidR="009E46C9" w:rsidRDefault="00E67226">
      <w:pPr>
        <w:numPr>
          <w:ilvl w:val="2"/>
          <w:numId w:val="1"/>
        </w:numPr>
        <w:pBdr>
          <w:top w:val="nil"/>
          <w:left w:val="nil"/>
          <w:bottom w:val="nil"/>
          <w:right w:val="nil"/>
          <w:between w:val="nil"/>
        </w:pBdr>
        <w:spacing w:after="0" w:line="240" w:lineRule="auto"/>
        <w:ind w:left="1426" w:hanging="720"/>
        <w:jc w:val="both"/>
        <w:rPr>
          <w:rFonts w:ascii="Tahoma" w:eastAsia="Tahoma" w:hAnsi="Tahoma" w:cs="Tahoma"/>
          <w:color w:val="000000"/>
          <w:sz w:val="18"/>
          <w:szCs w:val="18"/>
        </w:rPr>
      </w:pPr>
      <w:bookmarkStart w:id="18" w:name="_heading=h.z337ya" w:colFirst="0" w:colLast="0"/>
      <w:bookmarkEnd w:id="18"/>
      <w:r>
        <w:rPr>
          <w:rFonts w:ascii="Tahoma" w:eastAsia="Tahoma" w:hAnsi="Tahoma" w:cs="Tahoma"/>
          <w:color w:val="000000"/>
          <w:sz w:val="18"/>
          <w:szCs w:val="18"/>
        </w:rPr>
        <w:t xml:space="preserve">u Kandidáta dle čl. 3.1 písm. </w:t>
      </w:r>
      <w:r>
        <w:rPr>
          <w:rFonts w:ascii="Tahoma" w:eastAsia="Tahoma" w:hAnsi="Tahoma" w:cs="Tahoma"/>
          <w:sz w:val="18"/>
          <w:szCs w:val="18"/>
        </w:rPr>
        <w:t>d</w:t>
      </w:r>
      <w:r>
        <w:rPr>
          <w:rFonts w:ascii="Tahoma" w:eastAsia="Tahoma" w:hAnsi="Tahoma" w:cs="Tahoma"/>
          <w:color w:val="000000"/>
          <w:sz w:val="18"/>
          <w:szCs w:val="18"/>
        </w:rPr>
        <w:t>) výše:</w:t>
      </w:r>
    </w:p>
    <w:p w14:paraId="00000041" w14:textId="77777777" w:rsidR="009E46C9" w:rsidRDefault="00E67226">
      <w:pPr>
        <w:pBdr>
          <w:top w:val="nil"/>
          <w:left w:val="nil"/>
          <w:bottom w:val="nil"/>
          <w:right w:val="nil"/>
          <w:between w:val="nil"/>
        </w:pBdr>
        <w:spacing w:after="60" w:line="240" w:lineRule="auto"/>
        <w:ind w:left="1426" w:hanging="8"/>
        <w:jc w:val="both"/>
        <w:rPr>
          <w:rFonts w:ascii="Tahoma" w:eastAsia="Tahoma" w:hAnsi="Tahoma" w:cs="Tahoma"/>
          <w:color w:val="000000"/>
          <w:sz w:val="18"/>
          <w:szCs w:val="18"/>
        </w:rPr>
      </w:pPr>
      <w:bookmarkStart w:id="19" w:name="_heading=h.3j2qqm3" w:colFirst="0" w:colLast="0"/>
      <w:bookmarkEnd w:id="19"/>
      <w:r>
        <w:rPr>
          <w:rFonts w:ascii="Tahoma" w:eastAsia="Tahoma" w:hAnsi="Tahoma" w:cs="Tahoma"/>
          <w:color w:val="000000"/>
          <w:sz w:val="18"/>
          <w:szCs w:val="18"/>
        </w:rPr>
        <w:t>(i) vrácení 50 % zaplacené Odměny, pokud vztah skončil do konce 4. týdne od jeho vzniku.</w:t>
      </w:r>
    </w:p>
    <w:p w14:paraId="00000042" w14:textId="77777777" w:rsidR="009E46C9" w:rsidRDefault="00E67226">
      <w:pPr>
        <w:spacing w:after="60" w:line="240" w:lineRule="auto"/>
        <w:ind w:left="566"/>
        <w:jc w:val="both"/>
        <w:rPr>
          <w:rFonts w:ascii="Tahoma" w:eastAsia="Tahoma" w:hAnsi="Tahoma" w:cs="Tahoma"/>
          <w:sz w:val="18"/>
          <w:szCs w:val="18"/>
        </w:rPr>
      </w:pPr>
      <w:r>
        <w:rPr>
          <w:rFonts w:ascii="Tahoma" w:eastAsia="Tahoma" w:hAnsi="Tahoma" w:cs="Tahoma"/>
          <w:sz w:val="18"/>
          <w:szCs w:val="18"/>
        </w:rPr>
        <w:t>Garance je splněna uzavřením smlouvy mezi Klientem a náhradním Kandidátem, resp. vrácením dané části Odměny.</w:t>
      </w:r>
    </w:p>
    <w:p w14:paraId="00000043"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rPr>
      </w:pPr>
      <w:r>
        <w:rPr>
          <w:rFonts w:ascii="Tahoma" w:eastAsia="Tahoma" w:hAnsi="Tahoma" w:cs="Tahoma"/>
          <w:color w:val="000000"/>
          <w:sz w:val="18"/>
          <w:szCs w:val="18"/>
        </w:rPr>
        <w:t>Klient nemá právo na Garanci, pokud:</w:t>
      </w:r>
    </w:p>
    <w:p w14:paraId="00000044" w14:textId="77777777" w:rsidR="009E46C9" w:rsidRDefault="00E67226">
      <w:pPr>
        <w:numPr>
          <w:ilvl w:val="2"/>
          <w:numId w:val="1"/>
        </w:numPr>
        <w:pBdr>
          <w:top w:val="nil"/>
          <w:left w:val="nil"/>
          <w:bottom w:val="nil"/>
          <w:right w:val="nil"/>
          <w:between w:val="nil"/>
        </w:pBdr>
        <w:spacing w:after="60" w:line="240" w:lineRule="auto"/>
        <w:ind w:hanging="720"/>
        <w:jc w:val="both"/>
        <w:rPr>
          <w:rFonts w:ascii="Tahoma" w:eastAsia="Tahoma" w:hAnsi="Tahoma" w:cs="Tahoma"/>
          <w:color w:val="000000"/>
          <w:sz w:val="18"/>
          <w:szCs w:val="18"/>
        </w:rPr>
      </w:pPr>
      <w:r>
        <w:rPr>
          <w:rFonts w:ascii="Tahoma" w:eastAsia="Tahoma" w:hAnsi="Tahoma" w:cs="Tahoma"/>
          <w:color w:val="000000"/>
          <w:sz w:val="18"/>
          <w:szCs w:val="18"/>
        </w:rPr>
        <w:t xml:space="preserve">Klient ukončí zaměstnání Kandidáta výpovědí podle § 52 písm. a) až </w:t>
      </w:r>
      <w:r>
        <w:rPr>
          <w:rFonts w:ascii="Tahoma" w:eastAsia="Tahoma" w:hAnsi="Tahoma" w:cs="Tahoma"/>
          <w:sz w:val="18"/>
          <w:szCs w:val="18"/>
        </w:rPr>
        <w:t>c</w:t>
      </w:r>
      <w:r>
        <w:rPr>
          <w:rFonts w:ascii="Tahoma" w:eastAsia="Tahoma" w:hAnsi="Tahoma" w:cs="Tahoma"/>
          <w:color w:val="000000"/>
          <w:sz w:val="18"/>
          <w:szCs w:val="18"/>
        </w:rPr>
        <w:t>) zák. č. 262/2006 Sb., zákoníku práce, v platném znění (zejména ruší-li se zaměstnavatel nebo jeho část, přemísťuje-li se zaměstnavatel nebo jeho část, stane-li se zaměstnanec nadbytečným); nebo</w:t>
      </w:r>
    </w:p>
    <w:p w14:paraId="00000045" w14:textId="77777777" w:rsidR="009E46C9" w:rsidRDefault="00E67226">
      <w:pPr>
        <w:numPr>
          <w:ilvl w:val="2"/>
          <w:numId w:val="1"/>
        </w:numPr>
        <w:pBdr>
          <w:top w:val="nil"/>
          <w:left w:val="nil"/>
          <w:bottom w:val="nil"/>
          <w:right w:val="nil"/>
          <w:between w:val="nil"/>
        </w:pBdr>
        <w:spacing w:after="60" w:line="240" w:lineRule="auto"/>
        <w:ind w:hanging="720"/>
        <w:jc w:val="both"/>
        <w:rPr>
          <w:rFonts w:ascii="Tahoma" w:eastAsia="Tahoma" w:hAnsi="Tahoma" w:cs="Tahoma"/>
          <w:color w:val="000000"/>
          <w:sz w:val="18"/>
          <w:szCs w:val="18"/>
        </w:rPr>
      </w:pPr>
      <w:r>
        <w:rPr>
          <w:rFonts w:ascii="Tahoma" w:eastAsia="Tahoma" w:hAnsi="Tahoma" w:cs="Tahoma"/>
          <w:color w:val="000000"/>
          <w:sz w:val="18"/>
          <w:szCs w:val="18"/>
        </w:rPr>
        <w:t>Klient neoznámí Agentuře ukončení vztahu s Kandidátem ve lhůtě pěti pracovních dnů; nebo</w:t>
      </w:r>
    </w:p>
    <w:p w14:paraId="00000046" w14:textId="77777777" w:rsidR="009E46C9" w:rsidRDefault="00E67226">
      <w:pPr>
        <w:numPr>
          <w:ilvl w:val="2"/>
          <w:numId w:val="1"/>
        </w:numPr>
        <w:pBdr>
          <w:top w:val="nil"/>
          <w:left w:val="nil"/>
          <w:bottom w:val="nil"/>
          <w:right w:val="nil"/>
          <w:between w:val="nil"/>
        </w:pBdr>
        <w:spacing w:after="60" w:line="240" w:lineRule="auto"/>
        <w:ind w:hanging="720"/>
        <w:jc w:val="both"/>
        <w:rPr>
          <w:rFonts w:ascii="Tahoma" w:eastAsia="Tahoma" w:hAnsi="Tahoma" w:cs="Tahoma"/>
          <w:color w:val="000000"/>
          <w:sz w:val="18"/>
          <w:szCs w:val="18"/>
        </w:rPr>
      </w:pPr>
      <w:r>
        <w:rPr>
          <w:rFonts w:ascii="Tahoma" w:eastAsia="Tahoma" w:hAnsi="Tahoma" w:cs="Tahoma"/>
          <w:color w:val="000000"/>
          <w:sz w:val="18"/>
          <w:szCs w:val="18"/>
        </w:rPr>
        <w:t>Klient neuhradil Odměnu ve lhůtě splatnosti; nebo</w:t>
      </w:r>
    </w:p>
    <w:p w14:paraId="00000047" w14:textId="77777777" w:rsidR="009E46C9" w:rsidRDefault="00E67226">
      <w:pPr>
        <w:numPr>
          <w:ilvl w:val="2"/>
          <w:numId w:val="1"/>
        </w:numPr>
        <w:pBdr>
          <w:top w:val="nil"/>
          <w:left w:val="nil"/>
          <w:bottom w:val="nil"/>
          <w:right w:val="nil"/>
          <w:between w:val="nil"/>
        </w:pBdr>
        <w:spacing w:after="0" w:line="240" w:lineRule="auto"/>
        <w:ind w:left="1426" w:hanging="720"/>
        <w:jc w:val="both"/>
        <w:rPr>
          <w:rFonts w:ascii="Tahoma" w:eastAsia="Tahoma" w:hAnsi="Tahoma" w:cs="Tahoma"/>
          <w:color w:val="000000"/>
          <w:sz w:val="18"/>
          <w:szCs w:val="18"/>
        </w:rPr>
      </w:pPr>
      <w:r>
        <w:rPr>
          <w:rFonts w:ascii="Tahoma" w:eastAsia="Tahoma" w:hAnsi="Tahoma" w:cs="Tahoma"/>
          <w:color w:val="000000"/>
          <w:sz w:val="18"/>
          <w:szCs w:val="18"/>
        </w:rPr>
        <w:t xml:space="preserve">Kandidát podal výpověď nebo zrušil pracovní poměr ve zkušební době proto, že Klient porušil povinnosti vyplývající ze </w:t>
      </w:r>
      <w:r>
        <w:rPr>
          <w:rFonts w:ascii="Tahoma" w:eastAsia="Tahoma" w:hAnsi="Tahoma" w:cs="Tahoma"/>
          <w:color w:val="000000"/>
          <w:sz w:val="18"/>
          <w:szCs w:val="18"/>
          <w:highlight w:val="white"/>
        </w:rPr>
        <w:t>Smlouvy s Kandidátem nebo právních předpisů nebo změnil podmínky zaměstnání oproti nabídce na danou pozici.</w:t>
      </w:r>
    </w:p>
    <w:p w14:paraId="00000048" w14:textId="77777777" w:rsidR="009E46C9" w:rsidRDefault="009E46C9">
      <w:pPr>
        <w:pBdr>
          <w:top w:val="nil"/>
          <w:left w:val="nil"/>
          <w:bottom w:val="nil"/>
          <w:right w:val="nil"/>
          <w:between w:val="nil"/>
        </w:pBdr>
        <w:spacing w:after="0" w:line="240" w:lineRule="auto"/>
        <w:ind w:left="709" w:hanging="360"/>
        <w:jc w:val="both"/>
        <w:rPr>
          <w:rFonts w:ascii="Tahoma" w:eastAsia="Tahoma" w:hAnsi="Tahoma" w:cs="Tahoma"/>
          <w:sz w:val="10"/>
          <w:szCs w:val="10"/>
          <w:highlight w:val="white"/>
        </w:rPr>
      </w:pPr>
    </w:p>
    <w:p w14:paraId="00000049" w14:textId="77777777" w:rsidR="009E46C9" w:rsidRDefault="009E46C9">
      <w:pPr>
        <w:pBdr>
          <w:top w:val="nil"/>
          <w:left w:val="nil"/>
          <w:bottom w:val="nil"/>
          <w:right w:val="nil"/>
          <w:between w:val="nil"/>
        </w:pBdr>
        <w:spacing w:after="0" w:line="240" w:lineRule="auto"/>
        <w:ind w:left="709" w:hanging="360"/>
        <w:jc w:val="both"/>
        <w:rPr>
          <w:rFonts w:ascii="Tahoma" w:eastAsia="Tahoma" w:hAnsi="Tahoma" w:cs="Tahoma"/>
          <w:sz w:val="10"/>
          <w:szCs w:val="10"/>
          <w:highlight w:val="white"/>
        </w:rPr>
      </w:pPr>
    </w:p>
    <w:p w14:paraId="0000004A" w14:textId="77777777" w:rsidR="009E46C9" w:rsidRDefault="009E46C9">
      <w:pPr>
        <w:pBdr>
          <w:top w:val="nil"/>
          <w:left w:val="nil"/>
          <w:bottom w:val="nil"/>
          <w:right w:val="nil"/>
          <w:between w:val="nil"/>
        </w:pBdr>
        <w:spacing w:after="0" w:line="240" w:lineRule="auto"/>
        <w:ind w:left="709" w:hanging="360"/>
        <w:jc w:val="both"/>
        <w:rPr>
          <w:rFonts w:ascii="Tahoma" w:eastAsia="Tahoma" w:hAnsi="Tahoma" w:cs="Tahoma"/>
          <w:sz w:val="10"/>
          <w:szCs w:val="10"/>
          <w:highlight w:val="white"/>
        </w:rPr>
      </w:pPr>
    </w:p>
    <w:p w14:paraId="0000004B" w14:textId="77777777" w:rsidR="009E46C9" w:rsidRDefault="00E67226">
      <w:pPr>
        <w:numPr>
          <w:ilvl w:val="0"/>
          <w:numId w:val="1"/>
        </w:numPr>
        <w:pBdr>
          <w:top w:val="nil"/>
          <w:left w:val="nil"/>
          <w:bottom w:val="nil"/>
          <w:right w:val="nil"/>
          <w:between w:val="nil"/>
        </w:pBdr>
        <w:spacing w:after="60" w:line="240" w:lineRule="auto"/>
        <w:ind w:left="567" w:hanging="567"/>
        <w:jc w:val="both"/>
        <w:rPr>
          <w:rFonts w:ascii="Tahoma" w:eastAsia="Tahoma" w:hAnsi="Tahoma" w:cs="Tahoma"/>
          <w:b/>
          <w:color w:val="000000"/>
          <w:sz w:val="18"/>
          <w:szCs w:val="18"/>
          <w:highlight w:val="white"/>
        </w:rPr>
      </w:pPr>
      <w:r>
        <w:rPr>
          <w:rFonts w:ascii="Tahoma" w:eastAsia="Tahoma" w:hAnsi="Tahoma" w:cs="Tahoma"/>
          <w:b/>
          <w:color w:val="000000"/>
          <w:sz w:val="18"/>
          <w:szCs w:val="18"/>
          <w:highlight w:val="white"/>
        </w:rPr>
        <w:t>Doba trvání Smlouvy</w:t>
      </w:r>
    </w:p>
    <w:p w14:paraId="0000004C" w14:textId="77777777" w:rsidR="009E46C9" w:rsidRDefault="00E67226">
      <w:pPr>
        <w:numPr>
          <w:ilvl w:val="1"/>
          <w:numId w:val="1"/>
        </w:numPr>
        <w:spacing w:after="60" w:line="240" w:lineRule="auto"/>
        <w:ind w:left="567" w:hanging="567"/>
        <w:jc w:val="both"/>
        <w:rPr>
          <w:rFonts w:ascii="Tahoma" w:eastAsia="Tahoma" w:hAnsi="Tahoma" w:cs="Tahoma"/>
          <w:sz w:val="18"/>
          <w:szCs w:val="18"/>
          <w:highlight w:val="white"/>
        </w:rPr>
      </w:pPr>
      <w:r>
        <w:rPr>
          <w:rFonts w:ascii="Tahoma" w:eastAsia="Tahoma" w:hAnsi="Tahoma" w:cs="Tahoma"/>
          <w:sz w:val="18"/>
          <w:szCs w:val="18"/>
          <w:highlight w:val="white"/>
        </w:rPr>
        <w:t xml:space="preserve">Tato smlouva se uzavírá na dobu neurčitou. Každá ze Stran může písemně vypovědět tuto Smlouvu s výpovědní dobou 2 měsíce, která začíná běžet první den následující po dni doručení druhé Straně. </w:t>
      </w:r>
    </w:p>
    <w:p w14:paraId="0000004D"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highlight w:val="white"/>
        </w:rPr>
      </w:pPr>
      <w:r>
        <w:rPr>
          <w:rFonts w:ascii="Tahoma" w:eastAsia="Tahoma" w:hAnsi="Tahoma" w:cs="Tahoma"/>
          <w:color w:val="000000"/>
          <w:sz w:val="18"/>
          <w:szCs w:val="18"/>
          <w:highlight w:val="white"/>
        </w:rPr>
        <w:t>Tuto smlouvu lze též ukončit jednostranně odstoupením od Smlouvy v případě podstatného porušení této Smlouvy, vstoupí-li některá ze Stran do likvidace či je-li proti ní podán návrh na prohlášení úpadku. Odstoupení se činí písemným oznámením s účinky ke dni doručení druhé Straně.</w:t>
      </w:r>
    </w:p>
    <w:p w14:paraId="0000004E" w14:textId="77777777" w:rsidR="009E46C9" w:rsidRDefault="009E46C9">
      <w:pPr>
        <w:spacing w:after="0" w:line="240" w:lineRule="auto"/>
        <w:jc w:val="both"/>
        <w:rPr>
          <w:rFonts w:ascii="Tahoma" w:eastAsia="Tahoma" w:hAnsi="Tahoma" w:cs="Tahoma"/>
          <w:sz w:val="10"/>
          <w:szCs w:val="10"/>
          <w:highlight w:val="white"/>
        </w:rPr>
      </w:pPr>
    </w:p>
    <w:p w14:paraId="0000004F" w14:textId="77777777" w:rsidR="009E46C9" w:rsidRDefault="009E46C9">
      <w:pPr>
        <w:spacing w:after="0" w:line="240" w:lineRule="auto"/>
        <w:jc w:val="both"/>
        <w:rPr>
          <w:rFonts w:ascii="Tahoma" w:eastAsia="Tahoma" w:hAnsi="Tahoma" w:cs="Tahoma"/>
          <w:sz w:val="10"/>
          <w:szCs w:val="10"/>
          <w:highlight w:val="white"/>
        </w:rPr>
      </w:pPr>
    </w:p>
    <w:p w14:paraId="00000050" w14:textId="77777777" w:rsidR="009E46C9" w:rsidRDefault="00E67226">
      <w:pPr>
        <w:numPr>
          <w:ilvl w:val="0"/>
          <w:numId w:val="1"/>
        </w:numPr>
        <w:pBdr>
          <w:top w:val="nil"/>
          <w:left w:val="nil"/>
          <w:bottom w:val="nil"/>
          <w:right w:val="nil"/>
          <w:between w:val="nil"/>
        </w:pBdr>
        <w:spacing w:after="60" w:line="240" w:lineRule="auto"/>
        <w:ind w:left="566" w:hanging="570"/>
        <w:jc w:val="both"/>
        <w:rPr>
          <w:rFonts w:ascii="Tahoma" w:eastAsia="Tahoma" w:hAnsi="Tahoma" w:cs="Tahoma"/>
          <w:b/>
          <w:color w:val="000000"/>
          <w:sz w:val="18"/>
          <w:szCs w:val="18"/>
        </w:rPr>
      </w:pPr>
      <w:r>
        <w:rPr>
          <w:rFonts w:ascii="Tahoma" w:eastAsia="Tahoma" w:hAnsi="Tahoma" w:cs="Tahoma"/>
          <w:b/>
          <w:color w:val="000000"/>
          <w:sz w:val="18"/>
          <w:szCs w:val="18"/>
        </w:rPr>
        <w:lastRenderedPageBreak/>
        <w:t xml:space="preserve">Závěrečná ustanovení </w:t>
      </w:r>
    </w:p>
    <w:p w14:paraId="00000051"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rPr>
      </w:pPr>
      <w:r>
        <w:rPr>
          <w:rFonts w:ascii="Tahoma" w:eastAsia="Tahoma" w:hAnsi="Tahoma" w:cs="Tahoma"/>
          <w:color w:val="000000"/>
          <w:sz w:val="18"/>
          <w:szCs w:val="18"/>
        </w:rPr>
        <w:t>Tuto smlouvu je možné měnit pouze na základě písemných dodatků podepsaných oběma Stranami.</w:t>
      </w:r>
    </w:p>
    <w:p w14:paraId="00000052"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rPr>
      </w:pPr>
      <w:r>
        <w:rPr>
          <w:rFonts w:ascii="Tahoma" w:eastAsia="Tahoma" w:hAnsi="Tahoma" w:cs="Tahoma"/>
          <w:color w:val="000000"/>
          <w:sz w:val="18"/>
          <w:szCs w:val="18"/>
        </w:rPr>
        <w:t>Nedílnou součástí této smlouvy jsou všeobecné obchodní podmínky, které tvoří přílohu této Smlouvy.</w:t>
      </w:r>
    </w:p>
    <w:p w14:paraId="00000053"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rPr>
      </w:pPr>
      <w:r>
        <w:rPr>
          <w:rFonts w:ascii="Tahoma" w:eastAsia="Tahoma" w:hAnsi="Tahoma" w:cs="Tahoma"/>
          <w:color w:val="000000"/>
          <w:sz w:val="18"/>
          <w:szCs w:val="18"/>
        </w:rPr>
        <w:t>Tato smlouva</w:t>
      </w:r>
      <w:r>
        <w:rPr>
          <w:rFonts w:ascii="Tahoma" w:eastAsia="Tahoma" w:hAnsi="Tahoma" w:cs="Tahoma"/>
          <w:b/>
          <w:color w:val="000000"/>
          <w:sz w:val="18"/>
          <w:szCs w:val="18"/>
        </w:rPr>
        <w:t xml:space="preserve"> </w:t>
      </w:r>
      <w:r>
        <w:rPr>
          <w:rFonts w:ascii="Tahoma" w:eastAsia="Tahoma" w:hAnsi="Tahoma" w:cs="Tahoma"/>
          <w:color w:val="000000"/>
          <w:sz w:val="18"/>
          <w:szCs w:val="18"/>
        </w:rPr>
        <w:t>je vyhotovena ve 2 stejnopisech, z nichž každá Strana obdrží po jednom.</w:t>
      </w:r>
    </w:p>
    <w:p w14:paraId="00000054"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rPr>
      </w:pPr>
      <w:bookmarkStart w:id="20" w:name="_heading=h.1y810tw" w:colFirst="0" w:colLast="0"/>
      <w:bookmarkEnd w:id="20"/>
      <w:r>
        <w:rPr>
          <w:rFonts w:ascii="Tahoma" w:eastAsia="Tahoma" w:hAnsi="Tahoma" w:cs="Tahoma"/>
          <w:color w:val="000000"/>
          <w:sz w:val="18"/>
          <w:szCs w:val="18"/>
        </w:rPr>
        <w:t>Tato smlouva</w:t>
      </w:r>
      <w:r>
        <w:rPr>
          <w:rFonts w:ascii="Tahoma" w:eastAsia="Tahoma" w:hAnsi="Tahoma" w:cs="Tahoma"/>
          <w:b/>
          <w:color w:val="000000"/>
          <w:sz w:val="18"/>
          <w:szCs w:val="18"/>
        </w:rPr>
        <w:t xml:space="preserve"> </w:t>
      </w:r>
      <w:r>
        <w:rPr>
          <w:rFonts w:ascii="Tahoma" w:eastAsia="Tahoma" w:hAnsi="Tahoma" w:cs="Tahoma"/>
          <w:color w:val="000000"/>
          <w:sz w:val="18"/>
          <w:szCs w:val="18"/>
        </w:rPr>
        <w:t>vstupuje v platnost a účinnost podpisem obou Stran.</w:t>
      </w:r>
    </w:p>
    <w:p w14:paraId="00000055" w14:textId="77777777" w:rsidR="009E46C9" w:rsidRDefault="00E67226">
      <w:pPr>
        <w:numPr>
          <w:ilvl w:val="1"/>
          <w:numId w:val="1"/>
        </w:numPr>
        <w:pBdr>
          <w:top w:val="nil"/>
          <w:left w:val="nil"/>
          <w:bottom w:val="nil"/>
          <w:right w:val="nil"/>
          <w:between w:val="nil"/>
        </w:pBdr>
        <w:spacing w:after="60" w:line="240" w:lineRule="auto"/>
        <w:ind w:left="567" w:hanging="567"/>
        <w:jc w:val="both"/>
        <w:rPr>
          <w:rFonts w:ascii="Tahoma" w:eastAsia="Tahoma" w:hAnsi="Tahoma" w:cs="Tahoma"/>
          <w:color w:val="000000"/>
          <w:sz w:val="18"/>
          <w:szCs w:val="18"/>
        </w:rPr>
      </w:pPr>
      <w:r>
        <w:rPr>
          <w:rFonts w:ascii="Tahoma" w:eastAsia="Tahoma" w:hAnsi="Tahoma" w:cs="Tahoma"/>
          <w:color w:val="000000"/>
          <w:sz w:val="18"/>
          <w:szCs w:val="18"/>
        </w:rPr>
        <w:t>Strany pro vyloučení pochybností potvrzují, že uzavírají tuto smlouvu jako podnikatelé a že její podmínky vyplývají z jejich vzájemných jednání a obě Strany měly možnost tyto podmínky ovlivnit.</w:t>
      </w:r>
    </w:p>
    <w:p w14:paraId="00000056" w14:textId="77777777" w:rsidR="009E46C9" w:rsidRDefault="009E46C9">
      <w:pPr>
        <w:pBdr>
          <w:top w:val="nil"/>
          <w:left w:val="nil"/>
          <w:bottom w:val="nil"/>
          <w:right w:val="nil"/>
          <w:between w:val="nil"/>
        </w:pBdr>
        <w:spacing w:after="0" w:line="240" w:lineRule="auto"/>
        <w:ind w:left="562" w:hanging="360"/>
        <w:jc w:val="both"/>
        <w:rPr>
          <w:rFonts w:ascii="Tahoma" w:eastAsia="Tahoma" w:hAnsi="Tahoma" w:cs="Tahoma"/>
          <w:color w:val="000000"/>
          <w:sz w:val="18"/>
          <w:szCs w:val="18"/>
        </w:rPr>
      </w:pPr>
    </w:p>
    <w:p w14:paraId="00000057" w14:textId="77777777" w:rsidR="009E46C9" w:rsidRDefault="009E46C9">
      <w:pPr>
        <w:pBdr>
          <w:top w:val="nil"/>
          <w:left w:val="nil"/>
          <w:bottom w:val="nil"/>
          <w:right w:val="nil"/>
          <w:between w:val="nil"/>
        </w:pBdr>
        <w:spacing w:after="0" w:line="240" w:lineRule="auto"/>
        <w:ind w:left="562" w:hanging="360"/>
        <w:jc w:val="both"/>
        <w:rPr>
          <w:rFonts w:ascii="Tahoma" w:eastAsia="Tahoma" w:hAnsi="Tahoma" w:cs="Tahoma"/>
          <w:color w:val="000000"/>
          <w:sz w:val="18"/>
          <w:szCs w:val="18"/>
        </w:rPr>
      </w:pPr>
    </w:p>
    <w:tbl>
      <w:tblPr>
        <w:tblStyle w:val="a0"/>
        <w:tblW w:w="10204" w:type="dxa"/>
        <w:tblInd w:w="0" w:type="dxa"/>
        <w:tblLayout w:type="fixed"/>
        <w:tblLook w:val="0400" w:firstRow="0" w:lastRow="0" w:firstColumn="0" w:lastColumn="0" w:noHBand="0" w:noVBand="1"/>
      </w:tblPr>
      <w:tblGrid>
        <w:gridCol w:w="5102"/>
        <w:gridCol w:w="5102"/>
      </w:tblGrid>
      <w:tr w:rsidR="009E46C9" w14:paraId="635A17F7" w14:textId="77777777">
        <w:tc>
          <w:tcPr>
            <w:tcW w:w="5102" w:type="dxa"/>
          </w:tcPr>
          <w:p w14:paraId="00000058" w14:textId="6C5273E0" w:rsidR="009E46C9" w:rsidRPr="00E67226" w:rsidRDefault="00E67226">
            <w:pPr>
              <w:spacing w:after="0" w:line="240" w:lineRule="auto"/>
              <w:rPr>
                <w:rFonts w:ascii="Tahoma" w:eastAsia="Tahoma" w:hAnsi="Tahoma" w:cs="Tahoma"/>
                <w:sz w:val="18"/>
                <w:szCs w:val="18"/>
              </w:rPr>
            </w:pPr>
            <w:r w:rsidRPr="00E67226">
              <w:rPr>
                <w:rFonts w:ascii="Tahoma" w:eastAsia="Tahoma" w:hAnsi="Tahoma" w:cs="Tahoma"/>
                <w:sz w:val="18"/>
                <w:szCs w:val="18"/>
              </w:rPr>
              <w:t>V Jihlavě dne 22.7.2021</w:t>
            </w:r>
          </w:p>
          <w:p w14:paraId="00000059" w14:textId="77777777" w:rsidR="009E46C9" w:rsidRPr="00E67226" w:rsidRDefault="009E46C9">
            <w:pPr>
              <w:spacing w:after="0" w:line="240" w:lineRule="auto"/>
              <w:rPr>
                <w:rFonts w:ascii="Tahoma" w:eastAsia="Tahoma" w:hAnsi="Tahoma" w:cs="Tahoma"/>
                <w:b/>
                <w:sz w:val="18"/>
                <w:szCs w:val="18"/>
              </w:rPr>
            </w:pPr>
          </w:p>
          <w:p w14:paraId="0000005A" w14:textId="77777777" w:rsidR="009E46C9" w:rsidRPr="00E67226" w:rsidRDefault="009E46C9">
            <w:pPr>
              <w:spacing w:after="0" w:line="240" w:lineRule="auto"/>
              <w:rPr>
                <w:rFonts w:ascii="Tahoma" w:eastAsia="Tahoma" w:hAnsi="Tahoma" w:cs="Tahoma"/>
                <w:sz w:val="18"/>
                <w:szCs w:val="18"/>
              </w:rPr>
            </w:pPr>
          </w:p>
          <w:p w14:paraId="0000005B" w14:textId="77777777" w:rsidR="009E46C9" w:rsidRPr="00E67226" w:rsidRDefault="009E46C9">
            <w:pPr>
              <w:spacing w:after="0" w:line="240" w:lineRule="auto"/>
              <w:rPr>
                <w:rFonts w:ascii="Tahoma" w:eastAsia="Tahoma" w:hAnsi="Tahoma" w:cs="Tahoma"/>
                <w:sz w:val="18"/>
                <w:szCs w:val="18"/>
              </w:rPr>
            </w:pPr>
          </w:p>
          <w:p w14:paraId="0000005C" w14:textId="77777777" w:rsidR="009E46C9" w:rsidRPr="00E67226" w:rsidRDefault="00E67226">
            <w:pPr>
              <w:spacing w:after="0" w:line="240" w:lineRule="auto"/>
              <w:rPr>
                <w:rFonts w:ascii="Tahoma" w:eastAsia="Tahoma" w:hAnsi="Tahoma" w:cs="Tahoma"/>
                <w:sz w:val="18"/>
                <w:szCs w:val="18"/>
              </w:rPr>
            </w:pPr>
            <w:r w:rsidRPr="00E67226">
              <w:rPr>
                <w:rFonts w:ascii="Tahoma" w:eastAsia="Tahoma" w:hAnsi="Tahoma" w:cs="Tahoma"/>
                <w:sz w:val="18"/>
                <w:szCs w:val="18"/>
              </w:rPr>
              <w:t>________________________________</w:t>
            </w:r>
          </w:p>
          <w:p w14:paraId="0000005D" w14:textId="2820FBB9" w:rsidR="009E46C9" w:rsidRPr="00E67226" w:rsidRDefault="00E67226">
            <w:pPr>
              <w:pBdr>
                <w:top w:val="nil"/>
                <w:left w:val="nil"/>
                <w:bottom w:val="nil"/>
                <w:right w:val="nil"/>
                <w:between w:val="nil"/>
              </w:pBdr>
              <w:spacing w:after="0" w:line="240" w:lineRule="auto"/>
              <w:jc w:val="both"/>
              <w:rPr>
                <w:rFonts w:ascii="Tahoma" w:eastAsia="Tahoma" w:hAnsi="Tahoma" w:cs="Tahoma"/>
                <w:b/>
                <w:color w:val="000000"/>
                <w:sz w:val="18"/>
                <w:szCs w:val="18"/>
              </w:rPr>
            </w:pPr>
            <w:r>
              <w:rPr>
                <w:rFonts w:ascii="Tahoma" w:eastAsia="Tahoma" w:hAnsi="Tahoma" w:cs="Tahoma"/>
                <w:b/>
                <w:color w:val="000000"/>
                <w:sz w:val="18"/>
                <w:szCs w:val="18"/>
              </w:rPr>
              <w:t xml:space="preserve">PSYCHIATRICKÁ NEMOCNICE JIHLAVA </w:t>
            </w:r>
          </w:p>
          <w:p w14:paraId="0000005E" w14:textId="7CD1EB03" w:rsidR="009E46C9" w:rsidRPr="00E67226" w:rsidRDefault="00E67226">
            <w:pPr>
              <w:pBdr>
                <w:top w:val="nil"/>
                <w:left w:val="nil"/>
                <w:bottom w:val="nil"/>
                <w:right w:val="nil"/>
                <w:between w:val="nil"/>
              </w:pBdr>
              <w:spacing w:after="0" w:line="240" w:lineRule="auto"/>
              <w:jc w:val="both"/>
              <w:rPr>
                <w:rFonts w:ascii="Tahoma" w:eastAsia="Tahoma" w:hAnsi="Tahoma" w:cs="Tahoma"/>
                <w:i/>
                <w:color w:val="000000"/>
                <w:sz w:val="18"/>
                <w:szCs w:val="18"/>
              </w:rPr>
            </w:pPr>
            <w:r>
              <w:rPr>
                <w:rFonts w:ascii="Tahoma" w:eastAsia="Tahoma" w:hAnsi="Tahoma" w:cs="Tahoma"/>
                <w:color w:val="000000"/>
                <w:sz w:val="18"/>
                <w:szCs w:val="18"/>
              </w:rPr>
              <w:t xml:space="preserve">MUDr. Dagmar DVOŘÁKOVÁ – ředitelka   </w:t>
            </w:r>
          </w:p>
        </w:tc>
        <w:tc>
          <w:tcPr>
            <w:tcW w:w="5102" w:type="dxa"/>
          </w:tcPr>
          <w:p w14:paraId="0000005F" w14:textId="77777777" w:rsidR="009E46C9" w:rsidRDefault="00E67226">
            <w:pPr>
              <w:spacing w:after="0" w:line="240" w:lineRule="auto"/>
              <w:rPr>
                <w:rFonts w:ascii="Tahoma" w:eastAsia="Tahoma" w:hAnsi="Tahoma" w:cs="Tahoma"/>
                <w:sz w:val="18"/>
                <w:szCs w:val="18"/>
              </w:rPr>
            </w:pPr>
            <w:r>
              <w:rPr>
                <w:rFonts w:ascii="Tahoma" w:eastAsia="Tahoma" w:hAnsi="Tahoma" w:cs="Tahoma"/>
                <w:sz w:val="18"/>
                <w:szCs w:val="18"/>
              </w:rPr>
              <w:t>V ___________dne_____________</w:t>
            </w:r>
          </w:p>
          <w:p w14:paraId="00000060" w14:textId="77777777" w:rsidR="009E46C9" w:rsidRDefault="009E46C9">
            <w:pPr>
              <w:spacing w:after="0" w:line="240" w:lineRule="auto"/>
              <w:rPr>
                <w:rFonts w:ascii="Tahoma" w:eastAsia="Tahoma" w:hAnsi="Tahoma" w:cs="Tahoma"/>
                <w:sz w:val="18"/>
                <w:szCs w:val="18"/>
              </w:rPr>
            </w:pPr>
          </w:p>
          <w:p w14:paraId="00000061" w14:textId="77777777" w:rsidR="009E46C9" w:rsidRDefault="009E46C9">
            <w:pPr>
              <w:spacing w:after="0" w:line="240" w:lineRule="auto"/>
              <w:rPr>
                <w:rFonts w:ascii="Tahoma" w:eastAsia="Tahoma" w:hAnsi="Tahoma" w:cs="Tahoma"/>
                <w:sz w:val="18"/>
                <w:szCs w:val="18"/>
              </w:rPr>
            </w:pPr>
          </w:p>
          <w:p w14:paraId="00000062" w14:textId="77777777" w:rsidR="009E46C9" w:rsidRDefault="009E46C9">
            <w:pPr>
              <w:spacing w:after="0" w:line="240" w:lineRule="auto"/>
              <w:rPr>
                <w:rFonts w:ascii="Tahoma" w:eastAsia="Tahoma" w:hAnsi="Tahoma" w:cs="Tahoma"/>
                <w:sz w:val="18"/>
                <w:szCs w:val="18"/>
              </w:rPr>
            </w:pPr>
          </w:p>
          <w:p w14:paraId="00000063" w14:textId="77777777" w:rsidR="009E46C9" w:rsidRDefault="00E67226">
            <w:pPr>
              <w:spacing w:after="0" w:line="240" w:lineRule="auto"/>
              <w:rPr>
                <w:rFonts w:ascii="Tahoma" w:eastAsia="Tahoma" w:hAnsi="Tahoma" w:cs="Tahoma"/>
                <w:sz w:val="18"/>
                <w:szCs w:val="18"/>
              </w:rPr>
            </w:pPr>
            <w:r>
              <w:rPr>
                <w:rFonts w:ascii="Tahoma" w:eastAsia="Tahoma" w:hAnsi="Tahoma" w:cs="Tahoma"/>
                <w:sz w:val="18"/>
                <w:szCs w:val="18"/>
              </w:rPr>
              <w:t>________________________________</w:t>
            </w:r>
          </w:p>
          <w:p w14:paraId="00000064" w14:textId="77777777" w:rsidR="009E46C9" w:rsidRDefault="00E67226">
            <w:pPr>
              <w:pBdr>
                <w:top w:val="nil"/>
                <w:left w:val="nil"/>
                <w:bottom w:val="nil"/>
                <w:right w:val="nil"/>
                <w:between w:val="nil"/>
              </w:pBdr>
              <w:spacing w:after="0" w:line="240" w:lineRule="auto"/>
              <w:jc w:val="both"/>
              <w:rPr>
                <w:rFonts w:ascii="Tahoma" w:eastAsia="Tahoma" w:hAnsi="Tahoma" w:cs="Tahoma"/>
                <w:b/>
                <w:color w:val="000000"/>
                <w:sz w:val="18"/>
                <w:szCs w:val="18"/>
                <w:highlight w:val="yellow"/>
              </w:rPr>
            </w:pPr>
            <w:proofErr w:type="spellStart"/>
            <w:r>
              <w:rPr>
                <w:rFonts w:ascii="Tahoma" w:eastAsia="Tahoma" w:hAnsi="Tahoma" w:cs="Tahoma"/>
                <w:b/>
                <w:color w:val="000000"/>
                <w:sz w:val="18"/>
                <w:szCs w:val="18"/>
              </w:rPr>
              <w:t>Randstad</w:t>
            </w:r>
            <w:proofErr w:type="spellEnd"/>
            <w:r>
              <w:rPr>
                <w:rFonts w:ascii="Tahoma" w:eastAsia="Tahoma" w:hAnsi="Tahoma" w:cs="Tahoma"/>
                <w:b/>
                <w:color w:val="000000"/>
                <w:sz w:val="18"/>
                <w:szCs w:val="18"/>
              </w:rPr>
              <w:t xml:space="preserve"> HR </w:t>
            </w:r>
            <w:proofErr w:type="spellStart"/>
            <w:r>
              <w:rPr>
                <w:rFonts w:ascii="Tahoma" w:eastAsia="Tahoma" w:hAnsi="Tahoma" w:cs="Tahoma"/>
                <w:b/>
                <w:color w:val="000000"/>
                <w:sz w:val="18"/>
                <w:szCs w:val="18"/>
              </w:rPr>
              <w:t>Solutions</w:t>
            </w:r>
            <w:proofErr w:type="spellEnd"/>
            <w:r>
              <w:rPr>
                <w:rFonts w:ascii="Tahoma" w:eastAsia="Tahoma" w:hAnsi="Tahoma" w:cs="Tahoma"/>
                <w:b/>
                <w:color w:val="000000"/>
                <w:sz w:val="18"/>
                <w:szCs w:val="18"/>
              </w:rPr>
              <w:t xml:space="preserve"> s.r.o.</w:t>
            </w:r>
          </w:p>
          <w:p w14:paraId="00000065" w14:textId="77E9B919" w:rsidR="009E46C9" w:rsidRDefault="00B356E7">
            <w:pPr>
              <w:spacing w:after="0" w:line="240" w:lineRule="auto"/>
              <w:jc w:val="both"/>
              <w:rPr>
                <w:rFonts w:ascii="Tahoma" w:eastAsia="Tahoma" w:hAnsi="Tahoma" w:cs="Tahoma"/>
                <w:sz w:val="18"/>
                <w:szCs w:val="18"/>
                <w:highlight w:val="white"/>
              </w:rPr>
            </w:pPr>
            <w:proofErr w:type="spellStart"/>
            <w:r>
              <w:rPr>
                <w:rFonts w:ascii="Tahoma" w:eastAsia="Tahoma" w:hAnsi="Tahoma" w:cs="Tahoma"/>
                <w:sz w:val="18"/>
                <w:szCs w:val="18"/>
                <w:highlight w:val="white"/>
              </w:rPr>
              <w:t>xxxxx</w:t>
            </w:r>
            <w:proofErr w:type="spellEnd"/>
            <w:r w:rsidR="00E67226">
              <w:rPr>
                <w:rFonts w:ascii="Tahoma" w:eastAsia="Tahoma" w:hAnsi="Tahoma" w:cs="Tahoma"/>
                <w:sz w:val="18"/>
                <w:szCs w:val="18"/>
                <w:highlight w:val="white"/>
              </w:rPr>
              <w:t xml:space="preserve">, </w:t>
            </w:r>
            <w:proofErr w:type="spellStart"/>
            <w:r w:rsidR="00E67226">
              <w:rPr>
                <w:rFonts w:ascii="Tahoma" w:eastAsia="Tahoma" w:hAnsi="Tahoma" w:cs="Tahoma"/>
                <w:sz w:val="18"/>
                <w:szCs w:val="18"/>
                <w:highlight w:val="white"/>
              </w:rPr>
              <w:t>Branch</w:t>
            </w:r>
            <w:proofErr w:type="spellEnd"/>
            <w:r w:rsidR="00E67226">
              <w:rPr>
                <w:rFonts w:ascii="Tahoma" w:eastAsia="Tahoma" w:hAnsi="Tahoma" w:cs="Tahoma"/>
                <w:sz w:val="18"/>
                <w:szCs w:val="18"/>
                <w:highlight w:val="white"/>
              </w:rPr>
              <w:t xml:space="preserve"> Manager</w:t>
            </w:r>
          </w:p>
          <w:p w14:paraId="00000066" w14:textId="77777777" w:rsidR="009E46C9" w:rsidRDefault="009E46C9">
            <w:pPr>
              <w:pBdr>
                <w:top w:val="nil"/>
                <w:left w:val="nil"/>
                <w:bottom w:val="nil"/>
                <w:right w:val="nil"/>
                <w:between w:val="nil"/>
              </w:pBdr>
              <w:spacing w:after="0" w:line="240" w:lineRule="auto"/>
              <w:jc w:val="both"/>
              <w:rPr>
                <w:rFonts w:ascii="Tahoma" w:eastAsia="Tahoma" w:hAnsi="Tahoma" w:cs="Tahoma"/>
                <w:sz w:val="18"/>
                <w:szCs w:val="18"/>
                <w:highlight w:val="yellow"/>
              </w:rPr>
            </w:pPr>
          </w:p>
        </w:tc>
      </w:tr>
    </w:tbl>
    <w:p w14:paraId="00000067" w14:textId="77777777" w:rsidR="009E46C9" w:rsidRDefault="009E46C9">
      <w:pPr>
        <w:pBdr>
          <w:top w:val="nil"/>
          <w:left w:val="nil"/>
          <w:bottom w:val="nil"/>
          <w:right w:val="nil"/>
          <w:between w:val="nil"/>
        </w:pBdr>
        <w:spacing w:after="0" w:line="240" w:lineRule="auto"/>
        <w:jc w:val="both"/>
        <w:rPr>
          <w:rFonts w:ascii="Tahoma" w:eastAsia="Tahoma" w:hAnsi="Tahoma" w:cs="Tahoma"/>
          <w:b/>
          <w:color w:val="000000"/>
          <w:sz w:val="18"/>
          <w:szCs w:val="18"/>
        </w:rPr>
      </w:pPr>
    </w:p>
    <w:p w14:paraId="00000068" w14:textId="77777777" w:rsidR="009E46C9" w:rsidRDefault="009E46C9">
      <w:pPr>
        <w:pBdr>
          <w:top w:val="nil"/>
          <w:left w:val="nil"/>
          <w:bottom w:val="nil"/>
          <w:right w:val="nil"/>
          <w:between w:val="nil"/>
        </w:pBdr>
        <w:spacing w:after="0" w:line="240" w:lineRule="auto"/>
        <w:jc w:val="both"/>
        <w:rPr>
          <w:rFonts w:ascii="Tahoma" w:eastAsia="Tahoma" w:hAnsi="Tahoma" w:cs="Tahoma"/>
          <w:b/>
          <w:sz w:val="18"/>
          <w:szCs w:val="18"/>
        </w:rPr>
      </w:pPr>
    </w:p>
    <w:p w14:paraId="00000069" w14:textId="77777777" w:rsidR="009E46C9" w:rsidRDefault="009E46C9">
      <w:pPr>
        <w:pBdr>
          <w:top w:val="nil"/>
          <w:left w:val="nil"/>
          <w:bottom w:val="nil"/>
          <w:right w:val="nil"/>
          <w:between w:val="nil"/>
        </w:pBdr>
        <w:spacing w:after="0" w:line="240" w:lineRule="auto"/>
        <w:jc w:val="both"/>
        <w:rPr>
          <w:rFonts w:ascii="Tahoma" w:eastAsia="Tahoma" w:hAnsi="Tahoma" w:cs="Tahoma"/>
          <w:b/>
          <w:sz w:val="18"/>
          <w:szCs w:val="18"/>
        </w:rPr>
      </w:pPr>
    </w:p>
    <w:p w14:paraId="0000006A" w14:textId="77777777" w:rsidR="009E46C9" w:rsidRDefault="00E67226">
      <w:pPr>
        <w:pBdr>
          <w:top w:val="nil"/>
          <w:left w:val="nil"/>
          <w:bottom w:val="nil"/>
          <w:right w:val="nil"/>
          <w:between w:val="nil"/>
        </w:pBdr>
        <w:spacing w:after="0" w:line="240" w:lineRule="auto"/>
        <w:jc w:val="both"/>
        <w:rPr>
          <w:rFonts w:ascii="Tahoma" w:eastAsia="Tahoma" w:hAnsi="Tahoma" w:cs="Tahoma"/>
          <w:b/>
          <w:color w:val="000000"/>
          <w:sz w:val="18"/>
          <w:szCs w:val="18"/>
        </w:rPr>
      </w:pPr>
      <w:r>
        <w:rPr>
          <w:rFonts w:ascii="Tahoma" w:eastAsia="Tahoma" w:hAnsi="Tahoma" w:cs="Tahoma"/>
          <w:b/>
          <w:color w:val="000000"/>
          <w:sz w:val="18"/>
          <w:szCs w:val="18"/>
        </w:rPr>
        <w:t>Příloha – Všeobecné obchodní podmínky</w:t>
      </w:r>
    </w:p>
    <w:p w14:paraId="0000006B" w14:textId="77777777" w:rsidR="009E46C9" w:rsidRDefault="009E46C9">
      <w:pPr>
        <w:pBdr>
          <w:top w:val="nil"/>
          <w:left w:val="nil"/>
          <w:bottom w:val="nil"/>
          <w:right w:val="nil"/>
          <w:between w:val="nil"/>
        </w:pBdr>
        <w:spacing w:after="0" w:line="240" w:lineRule="auto"/>
        <w:jc w:val="both"/>
        <w:rPr>
          <w:rFonts w:ascii="Tahoma" w:eastAsia="Tahoma" w:hAnsi="Tahoma" w:cs="Tahoma"/>
          <w:color w:val="000000"/>
          <w:sz w:val="18"/>
          <w:szCs w:val="18"/>
        </w:rPr>
      </w:pPr>
    </w:p>
    <w:p w14:paraId="0000006C" w14:textId="77777777" w:rsidR="009E46C9" w:rsidRDefault="00E67226">
      <w:pPr>
        <w:numPr>
          <w:ilvl w:val="0"/>
          <w:numId w:val="4"/>
        </w:numPr>
        <w:pBdr>
          <w:top w:val="nil"/>
          <w:left w:val="nil"/>
          <w:bottom w:val="nil"/>
          <w:right w:val="nil"/>
          <w:between w:val="nil"/>
        </w:pBdr>
        <w:spacing w:after="60" w:line="240" w:lineRule="auto"/>
        <w:ind w:left="360"/>
        <w:jc w:val="both"/>
        <w:rPr>
          <w:color w:val="000000"/>
          <w:sz w:val="18"/>
          <w:szCs w:val="18"/>
        </w:rPr>
      </w:pPr>
      <w:bookmarkStart w:id="21" w:name="_heading=h.4i7ojhp" w:colFirst="0" w:colLast="0"/>
      <w:bookmarkEnd w:id="21"/>
      <w:r>
        <w:rPr>
          <w:rFonts w:ascii="Tahoma" w:eastAsia="Tahoma" w:hAnsi="Tahoma" w:cs="Tahoma"/>
          <w:b/>
          <w:color w:val="000000"/>
          <w:sz w:val="18"/>
          <w:szCs w:val="18"/>
        </w:rPr>
        <w:t>Práva a povinnosti Stran</w:t>
      </w:r>
    </w:p>
    <w:p w14:paraId="0000006D" w14:textId="77777777" w:rsidR="009E46C9" w:rsidRDefault="00E67226">
      <w:pPr>
        <w:numPr>
          <w:ilvl w:val="1"/>
          <w:numId w:val="4"/>
        </w:numPr>
        <w:pBdr>
          <w:top w:val="nil"/>
          <w:left w:val="nil"/>
          <w:bottom w:val="nil"/>
          <w:right w:val="nil"/>
          <w:between w:val="nil"/>
        </w:pBdr>
        <w:spacing w:after="60" w:line="240" w:lineRule="auto"/>
        <w:ind w:left="990" w:hanging="630"/>
        <w:jc w:val="both"/>
        <w:rPr>
          <w:sz w:val="18"/>
          <w:szCs w:val="18"/>
        </w:rPr>
      </w:pPr>
      <w:r>
        <w:rPr>
          <w:rFonts w:ascii="Tahoma" w:eastAsia="Tahoma" w:hAnsi="Tahoma" w:cs="Tahoma"/>
          <w:color w:val="000000"/>
          <w:sz w:val="18"/>
          <w:szCs w:val="18"/>
        </w:rPr>
        <w:t>Klient není oprávněn převést práva a povinnosti z této Smlouvy bez písemného souhlasu Agentury, s výjimkou Podniku ve skupině. Agentura je oprávněna převést práva a povinnosti z této Smlouvy nebo tyto postoupit bez omezení.</w:t>
      </w:r>
    </w:p>
    <w:p w14:paraId="0000006E"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r>
        <w:rPr>
          <w:rFonts w:ascii="Tahoma" w:eastAsia="Tahoma" w:hAnsi="Tahoma" w:cs="Tahoma"/>
          <w:color w:val="000000"/>
          <w:sz w:val="18"/>
          <w:szCs w:val="18"/>
        </w:rPr>
        <w:t>Klient není oprávněn započítat své pohledávky vyplývající z této smlouvy nebo vzniklé v souvislosti s ní vůči pohledávkám Agentury.</w:t>
      </w:r>
    </w:p>
    <w:p w14:paraId="0000006F"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r>
        <w:rPr>
          <w:rFonts w:ascii="Tahoma" w:eastAsia="Tahoma" w:hAnsi="Tahoma" w:cs="Tahoma"/>
          <w:color w:val="000000"/>
          <w:sz w:val="18"/>
          <w:szCs w:val="18"/>
        </w:rPr>
        <w:t>Veškeré informace získané v souvislosti s uzavřením a realizací této smlouvy se smí využívat pouze k řádnému plnění této smlouvy a jsou považovány za důvěrné, a to i po ukončení této smlouvy.</w:t>
      </w:r>
    </w:p>
    <w:p w14:paraId="00000070"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bookmarkStart w:id="22" w:name="_heading=h.2xcytpi" w:colFirst="0" w:colLast="0"/>
      <w:bookmarkEnd w:id="22"/>
      <w:r>
        <w:rPr>
          <w:rFonts w:ascii="Tahoma" w:eastAsia="Tahoma" w:hAnsi="Tahoma" w:cs="Tahoma"/>
          <w:color w:val="000000"/>
          <w:sz w:val="18"/>
          <w:szCs w:val="18"/>
        </w:rPr>
        <w:t>Agentura bere na vědomí, že Klient je povinen dle zákona č. 340/2015 Sb., zákon o registru smluv, obsah Smlouvy zveřejnit v Registru smluv s výjimkou těch částí Smlouvy, které budou Agenturou označeny za obchodní tajemství a s výjimkou případů uvedených v </w:t>
      </w:r>
      <w:proofErr w:type="spellStart"/>
      <w:r>
        <w:rPr>
          <w:rFonts w:ascii="Tahoma" w:eastAsia="Tahoma" w:hAnsi="Tahoma" w:cs="Tahoma"/>
          <w:color w:val="000000"/>
          <w:sz w:val="18"/>
          <w:szCs w:val="18"/>
        </w:rPr>
        <w:t>ust</w:t>
      </w:r>
      <w:proofErr w:type="spellEnd"/>
      <w:r>
        <w:rPr>
          <w:rFonts w:ascii="Tahoma" w:eastAsia="Tahoma" w:hAnsi="Tahoma" w:cs="Tahoma"/>
          <w:color w:val="000000"/>
          <w:sz w:val="18"/>
          <w:szCs w:val="18"/>
        </w:rPr>
        <w:t>. § 3 odst. 2 zákona č. 340/2015 Sb.</w:t>
      </w:r>
    </w:p>
    <w:p w14:paraId="00000071"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r>
        <w:rPr>
          <w:rFonts w:ascii="Tahoma" w:eastAsia="Tahoma" w:hAnsi="Tahoma" w:cs="Tahoma"/>
          <w:color w:val="000000"/>
          <w:sz w:val="18"/>
          <w:szCs w:val="18"/>
        </w:rPr>
        <w:t>Za podstatné porušení této smlouvy se považuje zejména prodlení s úhradou Odměny delší než 15 dní, porušení povinnosti mlčenlivosti nebo stane-li se Strana nespolehlivým plátcem daně z přidané hodnoty ve smyslu § 106a zák. č. 235/2004 Sb., o dani z přidané hodnoty, v platném znění.</w:t>
      </w:r>
    </w:p>
    <w:p w14:paraId="00000072"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r>
        <w:rPr>
          <w:rFonts w:ascii="Tahoma" w:eastAsia="Tahoma" w:hAnsi="Tahoma" w:cs="Tahoma"/>
          <w:color w:val="000000"/>
          <w:sz w:val="18"/>
          <w:szCs w:val="18"/>
        </w:rPr>
        <w:t xml:space="preserve">Strany se dohodly, že výše škody, za kterou by Agentura mohla být odpovědná, nepřesáhne výši Odměny včas a řádně zaplacené Klientem. Tato odpovědnost trvá 3 měsíce od poskytnutí Služby. Odpovědnost Agentury za jakékoliv nepřímé a následné škody je vyloučena. </w:t>
      </w:r>
    </w:p>
    <w:p w14:paraId="00000073" w14:textId="77777777" w:rsidR="009E46C9" w:rsidRDefault="00E67226">
      <w:pPr>
        <w:numPr>
          <w:ilvl w:val="0"/>
          <w:numId w:val="4"/>
        </w:numPr>
        <w:pBdr>
          <w:top w:val="nil"/>
          <w:left w:val="nil"/>
          <w:bottom w:val="nil"/>
          <w:right w:val="nil"/>
          <w:between w:val="nil"/>
        </w:pBdr>
        <w:spacing w:after="60" w:line="240" w:lineRule="auto"/>
        <w:ind w:left="360"/>
        <w:jc w:val="both"/>
        <w:rPr>
          <w:color w:val="000000"/>
          <w:sz w:val="18"/>
          <w:szCs w:val="18"/>
        </w:rPr>
      </w:pPr>
      <w:r>
        <w:rPr>
          <w:rFonts w:ascii="Tahoma" w:eastAsia="Tahoma" w:hAnsi="Tahoma" w:cs="Tahoma"/>
          <w:b/>
          <w:color w:val="000000"/>
          <w:sz w:val="18"/>
          <w:szCs w:val="18"/>
        </w:rPr>
        <w:t>Ochrana osobních údajů</w:t>
      </w:r>
    </w:p>
    <w:p w14:paraId="00000074" w14:textId="77777777" w:rsidR="009E46C9" w:rsidRDefault="00E67226">
      <w:pPr>
        <w:numPr>
          <w:ilvl w:val="1"/>
          <w:numId w:val="4"/>
        </w:numPr>
        <w:pBdr>
          <w:top w:val="nil"/>
          <w:left w:val="nil"/>
          <w:bottom w:val="nil"/>
          <w:right w:val="nil"/>
          <w:between w:val="nil"/>
        </w:pBdr>
        <w:spacing w:after="60" w:line="240" w:lineRule="auto"/>
        <w:ind w:left="990" w:hanging="630"/>
        <w:jc w:val="both"/>
        <w:rPr>
          <w:sz w:val="18"/>
          <w:szCs w:val="18"/>
        </w:rPr>
      </w:pPr>
      <w:r>
        <w:rPr>
          <w:rFonts w:ascii="Tahoma" w:eastAsia="Tahoma" w:hAnsi="Tahoma" w:cs="Tahoma"/>
          <w:color w:val="000000"/>
          <w:sz w:val="18"/>
          <w:szCs w:val="18"/>
        </w:rPr>
        <w:t>Strany se dohodly, že Agentura provede ve prospěch Klienta (avšak svým jménem) předvýběr vhodných kandidátů na obsazované pracovní místo. Při výběru vhodných kandidátů bude Agentura zpracovávat osobní údaje kandidátů v pozici samostatného správce.</w:t>
      </w:r>
    </w:p>
    <w:p w14:paraId="00000075"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r>
        <w:rPr>
          <w:rFonts w:ascii="Tahoma" w:eastAsia="Tahoma" w:hAnsi="Tahoma" w:cs="Tahoma"/>
          <w:color w:val="000000"/>
          <w:sz w:val="18"/>
          <w:szCs w:val="18"/>
        </w:rPr>
        <w:t xml:space="preserve">Strany se dohodly, že Agentura poskytne Klientovi osobní údaje </w:t>
      </w:r>
      <w:proofErr w:type="spellStart"/>
      <w:r>
        <w:rPr>
          <w:rFonts w:ascii="Tahoma" w:eastAsia="Tahoma" w:hAnsi="Tahoma" w:cs="Tahoma"/>
          <w:color w:val="000000"/>
          <w:sz w:val="18"/>
          <w:szCs w:val="18"/>
        </w:rPr>
        <w:t>předvybraných</w:t>
      </w:r>
      <w:proofErr w:type="spellEnd"/>
      <w:r>
        <w:rPr>
          <w:rFonts w:ascii="Tahoma" w:eastAsia="Tahoma" w:hAnsi="Tahoma" w:cs="Tahoma"/>
          <w:color w:val="000000"/>
          <w:sz w:val="18"/>
          <w:szCs w:val="18"/>
        </w:rPr>
        <w:t xml:space="preserve"> kandidátů v rozsahu nezbytném pro realizaci výběrového řízení, obecně informace uváděné v životopise. Klient se zavazuje zpracovávat tyto osobní údaje kandidátů výhradně po dobu nezbytně nutnou pro výběr vhodného kandidáta na předmětnou pracovní pozici, poté je Klient povinen osobní údaje všech neúspěšných kandidátů zlikvidovat. Klient není oprávněn osobní údaje kandidátů zpracovávat pro jiné účely nesouvisející s touto Smlouvu ani osobní údaje zpřístupnit třetím osobám. Klient je povinen zajistit, že při zpracovávání osobních údajů kandidátů budou všemi osobami, včetně Klienta samotného, dodržovány všechny aplikovatelné právní předpisy.</w:t>
      </w:r>
    </w:p>
    <w:p w14:paraId="00000076"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r>
        <w:rPr>
          <w:rFonts w:ascii="Tahoma" w:eastAsia="Tahoma" w:hAnsi="Tahoma" w:cs="Tahoma"/>
          <w:color w:val="000000"/>
          <w:sz w:val="18"/>
          <w:szCs w:val="18"/>
        </w:rPr>
        <w:t>Strany jsou povinny přijmout adekvátní technická a organizační opatření k zabezpečení ochrany osobních údajů kandidátů spočívající v odpovídajícím hardwaru a softwaru, systému bezpečnosti informací a IT systémů, zabezpečení kontinuity přístupu k informacím, přístupu do systémů na bázi pracovních rolí, školení pracovníků ohledně právní úpravy ochrany a nakládání s osobními údaji a ohledně IT bezpečnosti, bezpečnosti sítí a přenosů informací, procesu pro likvidaci dat a elektronických médií obsahující data a procesu pro případnou ztrátu, zničení či únik dat.</w:t>
      </w:r>
    </w:p>
    <w:p w14:paraId="00000077"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r>
        <w:rPr>
          <w:rFonts w:ascii="Tahoma" w:eastAsia="Tahoma" w:hAnsi="Tahoma" w:cs="Tahoma"/>
          <w:color w:val="000000"/>
          <w:sz w:val="18"/>
          <w:szCs w:val="18"/>
        </w:rPr>
        <w:t>Strany se dohodly, že jsou povinny vůči třetím osobám zachovávat mlčenlivost o osobních údajích kandidátů a zároveň jsou povinny zavázat k této mlčenlivosti i všechny osoby (zejm. své zaměstnance i osoby v obdobném postavení), které při zpracování osobních údajů kandidátů na základě této Smlouvy přicházejí do styku s osobními údaji kandidátů. Závazek mlčenlivosti trvá i po ukončení této Smlouvy.</w:t>
      </w:r>
    </w:p>
    <w:p w14:paraId="00000078"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r>
        <w:rPr>
          <w:rFonts w:ascii="Tahoma" w:eastAsia="Tahoma" w:hAnsi="Tahoma" w:cs="Tahoma"/>
          <w:color w:val="000000"/>
          <w:sz w:val="18"/>
          <w:szCs w:val="18"/>
        </w:rPr>
        <w:lastRenderedPageBreak/>
        <w:t xml:space="preserve">Klient je povinen Agentuře kdykoliv doložit, že při zpracování osobních údajů subjektů dodržuje veškeré povinnosti stanovené mu touto Smlouvou i nařízením GDPR a poskytnout potřebnou součinnost v případě kontroly u Agentury ze strany Úřadu pro ochranu osobních údajů. </w:t>
      </w:r>
    </w:p>
    <w:p w14:paraId="00000079" w14:textId="77777777" w:rsidR="009E46C9" w:rsidRDefault="00E67226">
      <w:pPr>
        <w:numPr>
          <w:ilvl w:val="0"/>
          <w:numId w:val="4"/>
        </w:numPr>
        <w:pBdr>
          <w:top w:val="nil"/>
          <w:left w:val="nil"/>
          <w:bottom w:val="nil"/>
          <w:right w:val="nil"/>
          <w:between w:val="nil"/>
        </w:pBdr>
        <w:spacing w:after="60" w:line="240" w:lineRule="auto"/>
        <w:ind w:left="360"/>
        <w:jc w:val="both"/>
        <w:rPr>
          <w:color w:val="000000"/>
          <w:sz w:val="18"/>
          <w:szCs w:val="18"/>
        </w:rPr>
      </w:pPr>
      <w:r>
        <w:rPr>
          <w:rFonts w:ascii="Tahoma" w:eastAsia="Tahoma" w:hAnsi="Tahoma" w:cs="Tahoma"/>
          <w:b/>
          <w:color w:val="000000"/>
          <w:sz w:val="18"/>
          <w:szCs w:val="18"/>
        </w:rPr>
        <w:t>Ostatní</w:t>
      </w:r>
    </w:p>
    <w:p w14:paraId="0000007A"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r>
        <w:rPr>
          <w:rFonts w:ascii="Tahoma" w:eastAsia="Tahoma" w:hAnsi="Tahoma" w:cs="Tahoma"/>
          <w:color w:val="000000"/>
          <w:sz w:val="18"/>
          <w:szCs w:val="18"/>
        </w:rPr>
        <w:t xml:space="preserve">Klient prohlašuje, že není vlastněn ani kontrolován osobou (ať již fyzickou nebo právnickou), která by podléhala sankcím (sankcí se rozumí sankce dle právních předpisů upravujících jakékoliv obchodní, ekonomické nebo finanční sankce, embarga, restriktivní opatření, ať již uplatňované, přijaté nebo vymáhané jakýmkoliv orgánem k tomu </w:t>
      </w:r>
      <w:proofErr w:type="gramStart"/>
      <w:r>
        <w:rPr>
          <w:rFonts w:ascii="Tahoma" w:eastAsia="Tahoma" w:hAnsi="Tahoma" w:cs="Tahoma"/>
          <w:color w:val="000000"/>
          <w:sz w:val="18"/>
          <w:szCs w:val="18"/>
        </w:rPr>
        <w:t>oprávněným);</w:t>
      </w:r>
      <w:proofErr w:type="gramEnd"/>
      <w:r>
        <w:rPr>
          <w:rFonts w:ascii="Tahoma" w:eastAsia="Tahoma" w:hAnsi="Tahoma" w:cs="Tahoma"/>
          <w:color w:val="000000"/>
          <w:sz w:val="18"/>
          <w:szCs w:val="18"/>
        </w:rPr>
        <w:t xml:space="preserve"> stejné prohlášení činí Klient i za své pobočky a dále za ředitele, funkcionáře nebo zaměstnance své i svých poboček. Klient prohlašuje, že proti žádnému subjektu, který jej vlastní nebo jinak kontroluje, stejně jako proti žádné z jeho poboček a ředitelům, funkcionářům nebo zaměstnancům jeho nebo jeho poboček, nebyly a nejsou namířeny sankce, ani nároky ze sankcí, řízení o sankcích či formální oznámení o zahájení sankcí. Klient přijme rozumná opatření zajišťující, aby se Klient a jeho pobočky nestali předmětem sankcí a prohlašuje, že se nebude zapojovat do aktivit, které by mohly způsobit, že se Agentura či její dočasně přidělení zaměstnanci stanou předmětem sankcí. Klient zajistí, že Agentuře neposkytne peněžní prostředky pocházející z obchodu nebo transakcí se subjektem, proti kterému směřují nebo směřovaly sankce, nebo z činností spočívajících v porušování sankcí.</w:t>
      </w:r>
    </w:p>
    <w:p w14:paraId="0000007B"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bookmarkStart w:id="23" w:name="_heading=h.1ci93xb" w:colFirst="0" w:colLast="0"/>
      <w:bookmarkEnd w:id="23"/>
      <w:r>
        <w:rPr>
          <w:rFonts w:ascii="Tahoma" w:eastAsia="Tahoma" w:hAnsi="Tahoma" w:cs="Tahoma"/>
          <w:color w:val="000000"/>
          <w:sz w:val="18"/>
          <w:szCs w:val="18"/>
        </w:rPr>
        <w:t>Je nebo stane-li se jakékoli ustanovení této smlouvy zcela či zčásti neplatným, zdánlivým, neúčinným nebo nevymahatelným, je plně oddělitelné od ostatních ustanovení a nebude to mít vliv na platnost, účinnost a vymahatelnost této Smlouvy jako celku. V takovém případě Strany nahradí takové ustanovení do patnácti dnů ustanovením, které bude nejlépe odpovídat ekonomickému smyslu původního ustanovení.</w:t>
      </w:r>
    </w:p>
    <w:p w14:paraId="0000007C" w14:textId="77777777" w:rsidR="009E46C9" w:rsidRDefault="00E67226">
      <w:pPr>
        <w:numPr>
          <w:ilvl w:val="1"/>
          <w:numId w:val="4"/>
        </w:numPr>
        <w:pBdr>
          <w:top w:val="nil"/>
          <w:left w:val="nil"/>
          <w:bottom w:val="nil"/>
          <w:right w:val="nil"/>
          <w:between w:val="nil"/>
        </w:pBdr>
        <w:spacing w:after="60" w:line="240" w:lineRule="auto"/>
        <w:ind w:left="990" w:hanging="630"/>
        <w:jc w:val="both"/>
        <w:rPr>
          <w:rFonts w:ascii="Tahoma" w:eastAsia="Tahoma" w:hAnsi="Tahoma" w:cs="Tahoma"/>
          <w:color w:val="000000"/>
          <w:sz w:val="18"/>
          <w:szCs w:val="18"/>
        </w:rPr>
      </w:pPr>
      <w:bookmarkStart w:id="24" w:name="_heading=h.3whwml4" w:colFirst="0" w:colLast="0"/>
      <w:bookmarkEnd w:id="24"/>
      <w:r>
        <w:rPr>
          <w:rFonts w:ascii="Tahoma" w:eastAsia="Tahoma" w:hAnsi="Tahoma" w:cs="Tahoma"/>
          <w:color w:val="000000"/>
          <w:sz w:val="18"/>
          <w:szCs w:val="18"/>
        </w:rPr>
        <w:t>Strany se dohodly, že na právní vztah založený touto smlouvou se nepoužijí § 557, § 558 odst. 2, § 1740 odst. 3, § 1765-1766, § 1793-1797, § 1799-1800, § 1805 odst. 2, § 1971, § 1987 odst. 2, § 2050 a § 2451-2453 OZ.</w:t>
      </w:r>
    </w:p>
    <w:sectPr w:rsidR="009E46C9">
      <w:headerReference w:type="default" r:id="rId9"/>
      <w:footerReference w:type="default" r:id="rId10"/>
      <w:headerReference w:type="first" r:id="rId11"/>
      <w:footerReference w:type="first" r:id="rId12"/>
      <w:pgSz w:w="11906" w:h="16838"/>
      <w:pgMar w:top="1440" w:right="851" w:bottom="1440" w:left="851" w:header="113" w:footer="59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1B12" w14:textId="77777777" w:rsidR="00FE63B2" w:rsidRDefault="00E67226">
      <w:pPr>
        <w:spacing w:after="0" w:line="240" w:lineRule="auto"/>
      </w:pPr>
      <w:r>
        <w:separator/>
      </w:r>
    </w:p>
  </w:endnote>
  <w:endnote w:type="continuationSeparator" w:id="0">
    <w:p w14:paraId="683A420B" w14:textId="77777777" w:rsidR="00FE63B2" w:rsidRDefault="00E6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42BBC9D3" w:rsidR="009E46C9" w:rsidRDefault="00E67226">
    <w:pPr>
      <w:pBdr>
        <w:top w:val="nil"/>
        <w:left w:val="nil"/>
        <w:bottom w:val="nil"/>
        <w:right w:val="nil"/>
        <w:between w:val="nil"/>
      </w:pBdr>
      <w:tabs>
        <w:tab w:val="center" w:pos="4536"/>
        <w:tab w:val="right" w:pos="9072"/>
      </w:tabs>
      <w:spacing w:after="0" w:line="240" w:lineRule="auto"/>
      <w:rPr>
        <w:rFonts w:ascii="Tahoma" w:eastAsia="Tahoma" w:hAnsi="Tahoma" w:cs="Tahoma"/>
        <w:color w:val="000000"/>
        <w:sz w:val="16"/>
        <w:szCs w:val="16"/>
      </w:rPr>
    </w:pPr>
    <w:r>
      <w:rPr>
        <w:rFonts w:ascii="Tahoma" w:eastAsia="Tahoma" w:hAnsi="Tahoma" w:cs="Tahoma"/>
        <w:sz w:val="16"/>
        <w:szCs w:val="16"/>
      </w:rPr>
      <w:t xml:space="preserve">Verze: 20201101 </w:t>
    </w:r>
    <w:r>
      <w:rPr>
        <w:color w:val="000000"/>
      </w:rPr>
      <w:t xml:space="preserve">                                                                                                                                                            </w:t>
    </w:r>
    <w:r>
      <w:rPr>
        <w:rFonts w:ascii="Tahoma" w:eastAsia="Tahoma" w:hAnsi="Tahoma" w:cs="Tahoma"/>
        <w:color w:val="000000"/>
        <w:sz w:val="16"/>
        <w:szCs w:val="16"/>
      </w:rPr>
      <w:t xml:space="preserve">Stránka </w:t>
    </w:r>
    <w:r>
      <w:rPr>
        <w:rFonts w:ascii="Tahoma" w:eastAsia="Tahoma" w:hAnsi="Tahoma" w:cs="Tahoma"/>
        <w:b/>
        <w:color w:val="000000"/>
        <w:sz w:val="16"/>
        <w:szCs w:val="16"/>
      </w:rPr>
      <w:fldChar w:fldCharType="begin"/>
    </w:r>
    <w:r>
      <w:rPr>
        <w:rFonts w:ascii="Tahoma" w:eastAsia="Tahoma" w:hAnsi="Tahoma" w:cs="Tahoma"/>
        <w:b/>
        <w:color w:val="000000"/>
        <w:sz w:val="16"/>
        <w:szCs w:val="16"/>
      </w:rPr>
      <w:instrText>PAGE</w:instrText>
    </w:r>
    <w:r>
      <w:rPr>
        <w:rFonts w:ascii="Tahoma" w:eastAsia="Tahoma" w:hAnsi="Tahoma" w:cs="Tahoma"/>
        <w:b/>
        <w:color w:val="000000"/>
        <w:sz w:val="16"/>
        <w:szCs w:val="16"/>
      </w:rPr>
      <w:fldChar w:fldCharType="separate"/>
    </w:r>
    <w:r w:rsidR="00DF4C62">
      <w:rPr>
        <w:rFonts w:ascii="Tahoma" w:eastAsia="Tahoma" w:hAnsi="Tahoma" w:cs="Tahoma"/>
        <w:b/>
        <w:noProof/>
        <w:color w:val="000000"/>
        <w:sz w:val="16"/>
        <w:szCs w:val="16"/>
      </w:rPr>
      <w:t>2</w:t>
    </w:r>
    <w:r>
      <w:rPr>
        <w:rFonts w:ascii="Tahoma" w:eastAsia="Tahoma" w:hAnsi="Tahoma" w:cs="Tahoma"/>
        <w:b/>
        <w:color w:val="000000"/>
        <w:sz w:val="16"/>
        <w:szCs w:val="16"/>
      </w:rPr>
      <w:fldChar w:fldCharType="end"/>
    </w:r>
    <w:r>
      <w:rPr>
        <w:rFonts w:ascii="Tahoma" w:eastAsia="Tahoma" w:hAnsi="Tahoma" w:cs="Tahoma"/>
        <w:color w:val="000000"/>
        <w:sz w:val="16"/>
        <w:szCs w:val="16"/>
      </w:rPr>
      <w:t xml:space="preserve"> z </w:t>
    </w:r>
    <w:r>
      <w:rPr>
        <w:rFonts w:ascii="Tahoma" w:eastAsia="Tahoma" w:hAnsi="Tahoma" w:cs="Tahoma"/>
        <w:b/>
        <w:color w:val="000000"/>
        <w:sz w:val="16"/>
        <w:szCs w:val="16"/>
      </w:rPr>
      <w:fldChar w:fldCharType="begin"/>
    </w:r>
    <w:r>
      <w:rPr>
        <w:rFonts w:ascii="Tahoma" w:eastAsia="Tahoma" w:hAnsi="Tahoma" w:cs="Tahoma"/>
        <w:b/>
        <w:color w:val="000000"/>
        <w:sz w:val="16"/>
        <w:szCs w:val="16"/>
      </w:rPr>
      <w:instrText>NUMPAGES</w:instrText>
    </w:r>
    <w:r>
      <w:rPr>
        <w:rFonts w:ascii="Tahoma" w:eastAsia="Tahoma" w:hAnsi="Tahoma" w:cs="Tahoma"/>
        <w:b/>
        <w:color w:val="000000"/>
        <w:sz w:val="16"/>
        <w:szCs w:val="16"/>
      </w:rPr>
      <w:fldChar w:fldCharType="separate"/>
    </w:r>
    <w:r w:rsidR="00DF4C62">
      <w:rPr>
        <w:rFonts w:ascii="Tahoma" w:eastAsia="Tahoma" w:hAnsi="Tahoma" w:cs="Tahoma"/>
        <w:b/>
        <w:noProof/>
        <w:color w:val="000000"/>
        <w:sz w:val="16"/>
        <w:szCs w:val="16"/>
      </w:rPr>
      <w:t>3</w:t>
    </w:r>
    <w:r>
      <w:rPr>
        <w:rFonts w:ascii="Tahoma" w:eastAsia="Tahoma" w:hAnsi="Tahoma" w:cs="Tahoma"/>
        <w:b/>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9E46C9" w:rsidRDefault="00E67226">
    <w:pPr>
      <w:pBdr>
        <w:top w:val="nil"/>
        <w:left w:val="nil"/>
        <w:bottom w:val="nil"/>
        <w:right w:val="nil"/>
        <w:between w:val="nil"/>
      </w:pBdr>
      <w:tabs>
        <w:tab w:val="center" w:pos="4536"/>
        <w:tab w:val="right" w:pos="9072"/>
      </w:tabs>
      <w:spacing w:after="0" w:line="240" w:lineRule="auto"/>
      <w:rPr>
        <w:color w:val="000000"/>
      </w:rPr>
    </w:pPr>
    <w:r>
      <w:rPr>
        <w:color w:val="000000"/>
      </w:rPr>
      <w:t xml:space="preserve">                                                                                                             </w:t>
    </w:r>
  </w:p>
  <w:p w14:paraId="00000080" w14:textId="77777777" w:rsidR="009E46C9" w:rsidRDefault="00E67226">
    <w:pPr>
      <w:tabs>
        <w:tab w:val="center" w:pos="4536"/>
        <w:tab w:val="right" w:pos="9072"/>
      </w:tabs>
      <w:spacing w:after="0" w:line="240" w:lineRule="auto"/>
      <w:rPr>
        <w:rFonts w:ascii="Tahoma" w:eastAsia="Tahoma" w:hAnsi="Tahoma" w:cs="Tahoma"/>
        <w:color w:val="999999"/>
        <w:sz w:val="16"/>
        <w:szCs w:val="16"/>
      </w:rPr>
    </w:pPr>
    <w:proofErr w:type="spellStart"/>
    <w:r>
      <w:rPr>
        <w:rFonts w:ascii="Tahoma" w:eastAsia="Tahoma" w:hAnsi="Tahoma" w:cs="Tahoma"/>
        <w:color w:val="2175D9"/>
        <w:sz w:val="16"/>
        <w:szCs w:val="16"/>
      </w:rPr>
      <w:t>Randstad</w:t>
    </w:r>
    <w:proofErr w:type="spellEnd"/>
    <w:r>
      <w:rPr>
        <w:rFonts w:ascii="Tahoma" w:eastAsia="Tahoma" w:hAnsi="Tahoma" w:cs="Tahoma"/>
        <w:color w:val="2175D9"/>
        <w:sz w:val="16"/>
        <w:szCs w:val="16"/>
      </w:rPr>
      <w:t xml:space="preserve"> HR </w:t>
    </w:r>
    <w:proofErr w:type="spellStart"/>
    <w:r>
      <w:rPr>
        <w:rFonts w:ascii="Tahoma" w:eastAsia="Tahoma" w:hAnsi="Tahoma" w:cs="Tahoma"/>
        <w:color w:val="2175D9"/>
        <w:sz w:val="16"/>
        <w:szCs w:val="16"/>
      </w:rPr>
      <w:t>Solutions</w:t>
    </w:r>
    <w:proofErr w:type="spellEnd"/>
    <w:r>
      <w:rPr>
        <w:rFonts w:ascii="Tahoma" w:eastAsia="Tahoma" w:hAnsi="Tahoma" w:cs="Tahoma"/>
        <w:color w:val="2175D9"/>
        <w:sz w:val="16"/>
        <w:szCs w:val="16"/>
      </w:rPr>
      <w:t xml:space="preserve"> s.r.o.   </w:t>
    </w:r>
    <w:r>
      <w:rPr>
        <w:rFonts w:ascii="Tahoma" w:eastAsia="Tahoma" w:hAnsi="Tahoma" w:cs="Tahoma"/>
        <w:color w:val="0F1941"/>
        <w:sz w:val="16"/>
        <w:szCs w:val="16"/>
      </w:rPr>
      <w:t xml:space="preserve">               </w:t>
    </w:r>
    <w:r>
      <w:rPr>
        <w:rFonts w:ascii="Tahoma" w:eastAsia="Tahoma" w:hAnsi="Tahoma" w:cs="Tahoma"/>
        <w:color w:val="999999"/>
        <w:sz w:val="16"/>
        <w:szCs w:val="16"/>
      </w:rPr>
      <w:t xml:space="preserve">Zapsaná v obchodním rejstříku                T: +420 222 210 013               </w:t>
    </w:r>
  </w:p>
  <w:p w14:paraId="00000081" w14:textId="77777777" w:rsidR="009E46C9" w:rsidRDefault="00E67226">
    <w:pPr>
      <w:tabs>
        <w:tab w:val="center" w:pos="4536"/>
        <w:tab w:val="right" w:pos="9072"/>
      </w:tabs>
      <w:spacing w:after="0" w:line="240" w:lineRule="auto"/>
      <w:ind w:right="360"/>
      <w:rPr>
        <w:rFonts w:ascii="Tahoma" w:eastAsia="Tahoma" w:hAnsi="Tahoma" w:cs="Tahoma"/>
        <w:color w:val="999999"/>
        <w:sz w:val="16"/>
        <w:szCs w:val="16"/>
      </w:rPr>
    </w:pPr>
    <w:r>
      <w:rPr>
        <w:rFonts w:ascii="Tahoma" w:eastAsia="Tahoma" w:hAnsi="Tahoma" w:cs="Tahoma"/>
        <w:color w:val="999999"/>
        <w:sz w:val="16"/>
        <w:szCs w:val="16"/>
      </w:rPr>
      <w:t xml:space="preserve">Jungmannova 26/15, 110 00 Praha 1      vedeném u Městského soudu v </w:t>
    </w:r>
    <w:proofErr w:type="gramStart"/>
    <w:r>
      <w:rPr>
        <w:rFonts w:ascii="Tahoma" w:eastAsia="Tahoma" w:hAnsi="Tahoma" w:cs="Tahoma"/>
        <w:color w:val="999999"/>
        <w:sz w:val="16"/>
        <w:szCs w:val="16"/>
      </w:rPr>
      <w:t xml:space="preserve">Praze,   </w:t>
    </w:r>
    <w:proofErr w:type="gramEnd"/>
    <w:r>
      <w:rPr>
        <w:rFonts w:ascii="Tahoma" w:eastAsia="Tahoma" w:hAnsi="Tahoma" w:cs="Tahoma"/>
        <w:color w:val="999999"/>
        <w:sz w:val="16"/>
        <w:szCs w:val="16"/>
      </w:rPr>
      <w:t xml:space="preserve">   E: randstad@randstad.cz</w:t>
    </w:r>
  </w:p>
  <w:p w14:paraId="00000082" w14:textId="607EDF31" w:rsidR="009E46C9" w:rsidRDefault="00E67226">
    <w:pPr>
      <w:pBdr>
        <w:top w:val="nil"/>
        <w:left w:val="nil"/>
        <w:bottom w:val="nil"/>
        <w:right w:val="nil"/>
        <w:between w:val="nil"/>
      </w:pBdr>
      <w:tabs>
        <w:tab w:val="center" w:pos="4536"/>
        <w:tab w:val="right" w:pos="9072"/>
      </w:tabs>
      <w:spacing w:after="0" w:line="240" w:lineRule="auto"/>
      <w:rPr>
        <w:rFonts w:ascii="Tahoma" w:eastAsia="Tahoma" w:hAnsi="Tahoma" w:cs="Tahoma"/>
        <w:color w:val="000000"/>
        <w:sz w:val="16"/>
        <w:szCs w:val="16"/>
      </w:rPr>
    </w:pPr>
    <w:r>
      <w:rPr>
        <w:rFonts w:ascii="Arial" w:eastAsia="Arial" w:hAnsi="Arial" w:cs="Arial"/>
        <w:color w:val="999999"/>
        <w:sz w:val="16"/>
        <w:szCs w:val="16"/>
      </w:rPr>
      <w:t>IČ: 08025851, DIČ: CZ08025851</w:t>
    </w:r>
    <w:r>
      <w:rPr>
        <w:rFonts w:ascii="Tahoma" w:eastAsia="Tahoma" w:hAnsi="Tahoma" w:cs="Tahoma"/>
        <w:color w:val="999999"/>
        <w:sz w:val="16"/>
        <w:szCs w:val="16"/>
      </w:rPr>
      <w:t xml:space="preserve">            oddíl C, vložka </w:t>
    </w:r>
    <w:r>
      <w:rPr>
        <w:rFonts w:ascii="Arial" w:eastAsia="Arial" w:hAnsi="Arial" w:cs="Arial"/>
        <w:color w:val="999999"/>
        <w:sz w:val="16"/>
        <w:szCs w:val="16"/>
      </w:rPr>
      <w:t>311763</w:t>
    </w:r>
    <w:r>
      <w:rPr>
        <w:rFonts w:ascii="Tahoma" w:eastAsia="Tahoma" w:hAnsi="Tahoma" w:cs="Tahoma"/>
        <w:color w:val="999999"/>
        <w:sz w:val="16"/>
        <w:szCs w:val="16"/>
      </w:rPr>
      <w:t xml:space="preserve">                            www.randstad.cz </w:t>
    </w:r>
    <w:r>
      <w:rPr>
        <w:color w:val="000000"/>
      </w:rPr>
      <w:t xml:space="preserve">                                                                                                                                                     </w:t>
    </w:r>
    <w:r>
      <w:tab/>
    </w:r>
    <w:r>
      <w:tab/>
    </w:r>
    <w:r>
      <w:rPr>
        <w:rFonts w:ascii="Tahoma" w:eastAsia="Tahoma" w:hAnsi="Tahoma" w:cs="Tahoma"/>
        <w:color w:val="000000"/>
        <w:sz w:val="16"/>
        <w:szCs w:val="16"/>
      </w:rPr>
      <w:t xml:space="preserve">Stránka </w:t>
    </w:r>
    <w:r>
      <w:rPr>
        <w:rFonts w:ascii="Tahoma" w:eastAsia="Tahoma" w:hAnsi="Tahoma" w:cs="Tahoma"/>
        <w:b/>
        <w:color w:val="000000"/>
        <w:sz w:val="16"/>
        <w:szCs w:val="16"/>
      </w:rPr>
      <w:fldChar w:fldCharType="begin"/>
    </w:r>
    <w:r>
      <w:rPr>
        <w:rFonts w:ascii="Tahoma" w:eastAsia="Tahoma" w:hAnsi="Tahoma" w:cs="Tahoma"/>
        <w:b/>
        <w:color w:val="000000"/>
        <w:sz w:val="16"/>
        <w:szCs w:val="16"/>
      </w:rPr>
      <w:instrText>PAGE</w:instrText>
    </w:r>
    <w:r>
      <w:rPr>
        <w:rFonts w:ascii="Tahoma" w:eastAsia="Tahoma" w:hAnsi="Tahoma" w:cs="Tahoma"/>
        <w:b/>
        <w:color w:val="000000"/>
        <w:sz w:val="16"/>
        <w:szCs w:val="16"/>
      </w:rPr>
      <w:fldChar w:fldCharType="separate"/>
    </w:r>
    <w:r w:rsidR="00DF4C62">
      <w:rPr>
        <w:rFonts w:ascii="Tahoma" w:eastAsia="Tahoma" w:hAnsi="Tahoma" w:cs="Tahoma"/>
        <w:b/>
        <w:noProof/>
        <w:color w:val="000000"/>
        <w:sz w:val="16"/>
        <w:szCs w:val="16"/>
      </w:rPr>
      <w:t>1</w:t>
    </w:r>
    <w:r>
      <w:rPr>
        <w:rFonts w:ascii="Tahoma" w:eastAsia="Tahoma" w:hAnsi="Tahoma" w:cs="Tahoma"/>
        <w:b/>
        <w:color w:val="000000"/>
        <w:sz w:val="16"/>
        <w:szCs w:val="16"/>
      </w:rPr>
      <w:fldChar w:fldCharType="end"/>
    </w:r>
    <w:r>
      <w:rPr>
        <w:rFonts w:ascii="Tahoma" w:eastAsia="Tahoma" w:hAnsi="Tahoma" w:cs="Tahoma"/>
        <w:color w:val="000000"/>
        <w:sz w:val="16"/>
        <w:szCs w:val="16"/>
      </w:rPr>
      <w:t xml:space="preserve"> z </w:t>
    </w:r>
    <w:r>
      <w:rPr>
        <w:rFonts w:ascii="Tahoma" w:eastAsia="Tahoma" w:hAnsi="Tahoma" w:cs="Tahoma"/>
        <w:b/>
        <w:color w:val="000000"/>
        <w:sz w:val="16"/>
        <w:szCs w:val="16"/>
      </w:rPr>
      <w:fldChar w:fldCharType="begin"/>
    </w:r>
    <w:r>
      <w:rPr>
        <w:rFonts w:ascii="Tahoma" w:eastAsia="Tahoma" w:hAnsi="Tahoma" w:cs="Tahoma"/>
        <w:b/>
        <w:color w:val="000000"/>
        <w:sz w:val="16"/>
        <w:szCs w:val="16"/>
      </w:rPr>
      <w:instrText>NUMPAGES</w:instrText>
    </w:r>
    <w:r>
      <w:rPr>
        <w:rFonts w:ascii="Tahoma" w:eastAsia="Tahoma" w:hAnsi="Tahoma" w:cs="Tahoma"/>
        <w:b/>
        <w:color w:val="000000"/>
        <w:sz w:val="16"/>
        <w:szCs w:val="16"/>
      </w:rPr>
      <w:fldChar w:fldCharType="separate"/>
    </w:r>
    <w:r w:rsidR="00DF4C62">
      <w:rPr>
        <w:rFonts w:ascii="Tahoma" w:eastAsia="Tahoma" w:hAnsi="Tahoma" w:cs="Tahoma"/>
        <w:b/>
        <w:noProof/>
        <w:color w:val="000000"/>
        <w:sz w:val="16"/>
        <w:szCs w:val="16"/>
      </w:rPr>
      <w:t>2</w:t>
    </w:r>
    <w:r>
      <w:rPr>
        <w:rFonts w:ascii="Tahoma" w:eastAsia="Tahoma" w:hAnsi="Tahoma" w:cs="Tahoma"/>
        <w:b/>
        <w:color w:val="000000"/>
        <w:sz w:val="16"/>
        <w:szCs w:val="16"/>
      </w:rPr>
      <w:fldChar w:fldCharType="end"/>
    </w:r>
  </w:p>
  <w:p w14:paraId="00000083" w14:textId="77777777" w:rsidR="009E46C9" w:rsidRDefault="009E46C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6D13" w14:textId="77777777" w:rsidR="00FE63B2" w:rsidRDefault="00E67226">
      <w:pPr>
        <w:spacing w:after="0" w:line="240" w:lineRule="auto"/>
      </w:pPr>
      <w:r>
        <w:separator/>
      </w:r>
    </w:p>
  </w:footnote>
  <w:footnote w:type="continuationSeparator" w:id="0">
    <w:p w14:paraId="5CF47807" w14:textId="77777777" w:rsidR="00FE63B2" w:rsidRDefault="00E6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2B5A4FA2" w:rsidR="009E46C9" w:rsidRDefault="009E46C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60F8296E" w:rsidR="009E46C9" w:rsidRDefault="009E46C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14E6"/>
    <w:multiLevelType w:val="multilevel"/>
    <w:tmpl w:val="CB38DD34"/>
    <w:lvl w:ilvl="0">
      <w:start w:val="1"/>
      <w:numFmt w:val="decimal"/>
      <w:lvlText w:val="%1."/>
      <w:lvlJc w:val="left"/>
      <w:pPr>
        <w:ind w:left="720" w:hanging="360"/>
      </w:pPr>
      <w:rPr>
        <w:rFonts w:ascii="Tahoma" w:eastAsia="Tahoma" w:hAnsi="Tahoma" w:cs="Tahoma"/>
        <w:b/>
      </w:rPr>
    </w:lvl>
    <w:lvl w:ilvl="1">
      <w:start w:val="1"/>
      <w:numFmt w:val="decimal"/>
      <w:lvlText w:val="%1.%2."/>
      <w:lvlJc w:val="left"/>
      <w:pPr>
        <w:ind w:left="720" w:hanging="720"/>
      </w:pPr>
      <w:rPr>
        <w:rFonts w:ascii="Tahoma" w:eastAsia="Tahoma" w:hAnsi="Tahoma" w:cs="Tahoma"/>
        <w:i w:val="0"/>
        <w:color w:val="000000"/>
      </w:rPr>
    </w:lvl>
    <w:lvl w:ilvl="2">
      <w:start w:val="1"/>
      <w:numFmt w:val="decimal"/>
      <w:lvlText w:val="%1.%2.%3."/>
      <w:lvlJc w:val="left"/>
      <w:pPr>
        <w:ind w:left="1428" w:hanging="719"/>
      </w:pPr>
      <w:rPr>
        <w:rFonts w:ascii="Tahoma" w:eastAsia="Tahoma" w:hAnsi="Tahoma" w:cs="Tahoma"/>
        <w:b w:val="0"/>
        <w:i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267F17BB"/>
    <w:multiLevelType w:val="multilevel"/>
    <w:tmpl w:val="2662E752"/>
    <w:lvl w:ilvl="0">
      <w:start w:val="1"/>
      <w:numFmt w:val="decimal"/>
      <w:lvlText w:val="%1."/>
      <w:lvlJc w:val="left"/>
      <w:pPr>
        <w:ind w:left="720" w:hanging="360"/>
      </w:pPr>
      <w:rPr>
        <w:rFonts w:ascii="Tahoma" w:eastAsia="Tahoma" w:hAnsi="Tahoma" w:cs="Tahoma"/>
        <w:b/>
      </w:rPr>
    </w:lvl>
    <w:lvl w:ilvl="1">
      <w:start w:val="1"/>
      <w:numFmt w:val="decimal"/>
      <w:lvlText w:val="%1.%2."/>
      <w:lvlJc w:val="left"/>
      <w:pPr>
        <w:ind w:left="720" w:hanging="720"/>
      </w:pPr>
      <w:rPr>
        <w:rFonts w:ascii="Tahoma" w:eastAsia="Tahoma" w:hAnsi="Tahoma" w:cs="Tahoma"/>
        <w:i w:val="0"/>
        <w:color w:val="000000"/>
      </w:rPr>
    </w:lvl>
    <w:lvl w:ilvl="2">
      <w:start w:val="1"/>
      <w:numFmt w:val="decimal"/>
      <w:lvlText w:val="%1.%2.%3."/>
      <w:lvlJc w:val="left"/>
      <w:pPr>
        <w:ind w:left="1428" w:hanging="719"/>
      </w:pPr>
      <w:rPr>
        <w:rFonts w:ascii="Tahoma" w:eastAsia="Tahoma" w:hAnsi="Tahoma" w:cs="Tahoma"/>
        <w:b w:val="0"/>
        <w:i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554329DA"/>
    <w:multiLevelType w:val="multilevel"/>
    <w:tmpl w:val="97E4B34E"/>
    <w:lvl w:ilvl="0">
      <w:start w:val="1"/>
      <w:numFmt w:val="lowerLetter"/>
      <w:lvlText w:val="%1)"/>
      <w:lvlJc w:val="left"/>
      <w:pPr>
        <w:ind w:left="1287" w:hanging="360"/>
      </w:pPr>
    </w:lvl>
    <w:lvl w:ilvl="1">
      <w:start w:val="1"/>
      <w:numFmt w:val="lowerRoman"/>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67311660"/>
    <w:multiLevelType w:val="multilevel"/>
    <w:tmpl w:val="2FB6C538"/>
    <w:lvl w:ilvl="0">
      <w:start w:val="1"/>
      <w:numFmt w:val="lowerLetter"/>
      <w:lvlText w:val="%1)"/>
      <w:lvlJc w:val="left"/>
      <w:pPr>
        <w:ind w:left="1080" w:hanging="360"/>
      </w:pPr>
      <w:rPr>
        <w:b w:val="0"/>
        <w:color w:val="26262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C9"/>
    <w:rsid w:val="0097279A"/>
    <w:rsid w:val="009E46C9"/>
    <w:rsid w:val="00B356E7"/>
    <w:rsid w:val="00DF4C62"/>
    <w:rsid w:val="00E67226"/>
    <w:rsid w:val="00FE6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5AA7A"/>
  <w15:docId w15:val="{A3F01A76-B1F0-449D-B960-A542088B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spacing w:before="120" w:after="0" w:line="240" w:lineRule="auto"/>
      <w:ind w:left="360" w:hanging="360"/>
      <w:jc w:val="center"/>
      <w:outlineLvl w:val="0"/>
    </w:pPr>
    <w:rPr>
      <w:b/>
      <w:sz w:val="20"/>
      <w:szCs w:val="20"/>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character" w:styleId="Odkaznakoment">
    <w:name w:val="annotation reference"/>
    <w:basedOn w:val="Standardnpsmoodstavce"/>
    <w:uiPriority w:val="99"/>
    <w:semiHidden/>
    <w:unhideWhenUsed/>
    <w:rsid w:val="0032316F"/>
    <w:rPr>
      <w:sz w:val="16"/>
      <w:szCs w:val="16"/>
    </w:rPr>
  </w:style>
  <w:style w:type="paragraph" w:styleId="Textkomente">
    <w:name w:val="annotation text"/>
    <w:basedOn w:val="Normln"/>
    <w:link w:val="TextkomenteChar"/>
    <w:uiPriority w:val="99"/>
    <w:semiHidden/>
    <w:unhideWhenUsed/>
    <w:rsid w:val="0032316F"/>
    <w:pPr>
      <w:spacing w:line="240" w:lineRule="auto"/>
    </w:pPr>
    <w:rPr>
      <w:sz w:val="20"/>
      <w:szCs w:val="20"/>
    </w:rPr>
  </w:style>
  <w:style w:type="character" w:customStyle="1" w:styleId="TextkomenteChar">
    <w:name w:val="Text komentáře Char"/>
    <w:basedOn w:val="Standardnpsmoodstavce"/>
    <w:link w:val="Textkomente"/>
    <w:uiPriority w:val="99"/>
    <w:semiHidden/>
    <w:rsid w:val="0032316F"/>
    <w:rPr>
      <w:sz w:val="20"/>
      <w:szCs w:val="20"/>
    </w:rPr>
  </w:style>
  <w:style w:type="paragraph" w:styleId="Pedmtkomente">
    <w:name w:val="annotation subject"/>
    <w:basedOn w:val="Textkomente"/>
    <w:next w:val="Textkomente"/>
    <w:link w:val="PedmtkomenteChar"/>
    <w:uiPriority w:val="99"/>
    <w:semiHidden/>
    <w:unhideWhenUsed/>
    <w:rsid w:val="0032316F"/>
    <w:rPr>
      <w:b/>
      <w:bCs/>
    </w:rPr>
  </w:style>
  <w:style w:type="character" w:customStyle="1" w:styleId="PedmtkomenteChar">
    <w:name w:val="Předmět komentáře Char"/>
    <w:basedOn w:val="TextkomenteChar"/>
    <w:link w:val="Pedmtkomente"/>
    <w:uiPriority w:val="99"/>
    <w:semiHidden/>
    <w:rsid w:val="0032316F"/>
    <w:rPr>
      <w:b/>
      <w:bCs/>
      <w:sz w:val="20"/>
      <w:szCs w:val="20"/>
    </w:rPr>
  </w:style>
  <w:style w:type="paragraph" w:styleId="Textbubliny">
    <w:name w:val="Balloon Text"/>
    <w:basedOn w:val="Normln"/>
    <w:link w:val="TextbublinyChar"/>
    <w:uiPriority w:val="99"/>
    <w:semiHidden/>
    <w:unhideWhenUsed/>
    <w:rsid w:val="003231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316F"/>
    <w:rPr>
      <w:rFonts w:ascii="Segoe UI" w:hAnsi="Segoe UI" w:cs="Segoe UI"/>
      <w:sz w:val="18"/>
      <w:szCs w:val="18"/>
    </w:rPr>
  </w:style>
  <w:style w:type="table" w:customStyle="1" w:styleId="a0">
    <w:basedOn w:val="TableNormal0"/>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9727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79A"/>
  </w:style>
  <w:style w:type="paragraph" w:styleId="Zpat">
    <w:name w:val="footer"/>
    <w:basedOn w:val="Normln"/>
    <w:link w:val="ZpatChar"/>
    <w:uiPriority w:val="99"/>
    <w:unhideWhenUsed/>
    <w:rsid w:val="0097279A"/>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MRuayuaxF1DR/fJTdwaM1PqwjQ==">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6F021C0-F715-4D92-BC93-C4ED2F31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2092</Words>
  <Characters>12347</Characters>
  <Application>Microsoft Office Word</Application>
  <DocSecurity>0</DocSecurity>
  <Lines>102</Lines>
  <Paragraphs>28</Paragraphs>
  <ScaleCrop>false</ScaleCrop>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Horáková</dc:creator>
  <cp:lastModifiedBy>Kateřina Zachová</cp:lastModifiedBy>
  <cp:revision>5</cp:revision>
  <cp:lastPrinted>2021-07-22T05:48:00Z</cp:lastPrinted>
  <dcterms:created xsi:type="dcterms:W3CDTF">2021-07-22T05:45:00Z</dcterms:created>
  <dcterms:modified xsi:type="dcterms:W3CDTF">2021-08-23T07:02:00Z</dcterms:modified>
</cp:coreProperties>
</file>