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64DB" w:rsidRDefault="003155BC">
      <w:pPr>
        <w:tabs>
          <w:tab w:val="left" w:pos="4140"/>
        </w:tabs>
        <w:spacing w:before="60" w:after="144" w:line="240" w:lineRule="auto"/>
        <w:ind w:left="426" w:right="4" w:hanging="426"/>
        <w:jc w:val="center"/>
        <w:rPr>
          <w:rFonts w:ascii="Calibri" w:eastAsia="Calibri" w:hAnsi="Calibri" w:cs="Calibri"/>
          <w:b/>
          <w:sz w:val="28"/>
          <w:szCs w:val="28"/>
        </w:rPr>
      </w:pPr>
      <w:sdt>
        <w:sdtPr>
          <w:tag w:val="goog_rdk_0"/>
          <w:id w:val="-389725578"/>
        </w:sdtPr>
        <w:sdtEndPr/>
        <w:sdtContent/>
      </w:sdt>
      <w:r>
        <w:rPr>
          <w:rFonts w:ascii="Calibri" w:eastAsia="Calibri" w:hAnsi="Calibri" w:cs="Calibri"/>
          <w:b/>
          <w:sz w:val="28"/>
          <w:szCs w:val="28"/>
        </w:rPr>
        <w:t>SMLOUVA O DÍLO</w:t>
      </w:r>
    </w:p>
    <w:p w14:paraId="00000002" w14:textId="77777777" w:rsidR="001C64DB" w:rsidRDefault="003155BC">
      <w:pPr>
        <w:spacing w:before="60" w:after="144" w:line="240" w:lineRule="auto"/>
        <w:ind w:left="426" w:right="4" w:hanging="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č.: 2021258</w:t>
      </w:r>
    </w:p>
    <w:p w14:paraId="00000003" w14:textId="77777777" w:rsidR="001C64DB" w:rsidRDefault="003155BC">
      <w:pPr>
        <w:tabs>
          <w:tab w:val="left" w:pos="4320"/>
        </w:tabs>
        <w:spacing w:before="60" w:after="144" w:line="240" w:lineRule="auto"/>
        <w:ind w:left="426" w:right="4" w:hanging="426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Oprava a čištění vzduchotechnik po vytopení výstavních pavilonů objektu </w:t>
      </w:r>
      <w:proofErr w:type="spellStart"/>
      <w:r>
        <w:rPr>
          <w:rFonts w:ascii="Calibri" w:eastAsia="Calibri" w:hAnsi="Calibri" w:cs="Calibri"/>
          <w:b/>
        </w:rPr>
        <w:t>Eurocentra</w:t>
      </w:r>
      <w:proofErr w:type="spellEnd"/>
      <w:r>
        <w:rPr>
          <w:rFonts w:ascii="Calibri" w:eastAsia="Calibri" w:hAnsi="Calibri" w:cs="Calibri"/>
          <w:b/>
        </w:rPr>
        <w:t>, na adrese Jiráskova 4520/1, Jablonec nad Nisou.</w:t>
      </w:r>
    </w:p>
    <w:p w14:paraId="00000004" w14:textId="77777777" w:rsidR="001C64DB" w:rsidRDefault="001C64DB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</w:p>
    <w:p w14:paraId="00000005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Kultura Jablonec, </w:t>
      </w:r>
      <w:proofErr w:type="spellStart"/>
      <w:r>
        <w:rPr>
          <w:rFonts w:ascii="Calibri" w:eastAsia="Calibri" w:hAnsi="Calibri" w:cs="Calibri"/>
          <w:b/>
        </w:rPr>
        <w:t>p.o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14:paraId="00000006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Jiráskova 4898/9,  466 01  Jablonec nad Nisou</w:t>
      </w:r>
    </w:p>
    <w:p w14:paraId="00000007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Zastoupená: Petrem Vobořilem, ředitelem sp</w:t>
      </w:r>
      <w:r>
        <w:rPr>
          <w:rFonts w:ascii="Calibri" w:eastAsia="Calibri" w:hAnsi="Calibri" w:cs="Calibri"/>
        </w:rPr>
        <w:t>olečnosti</w:t>
      </w:r>
    </w:p>
    <w:p w14:paraId="00000008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09555340</w:t>
      </w:r>
    </w:p>
    <w:p w14:paraId="00000009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 CZ09555340</w:t>
      </w:r>
    </w:p>
    <w:p w14:paraId="0000000A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zapsaná v OR vedeném Krajským soudem v Ústí nad Labem, oddíl </w:t>
      </w:r>
      <w:proofErr w:type="spellStart"/>
      <w:r>
        <w:rPr>
          <w:rFonts w:ascii="Calibri" w:eastAsia="Calibri" w:hAnsi="Calibri" w:cs="Calibri"/>
        </w:rPr>
        <w:t>Pr</w:t>
      </w:r>
      <w:proofErr w:type="spellEnd"/>
      <w:r>
        <w:rPr>
          <w:rFonts w:ascii="Calibri" w:eastAsia="Calibri" w:hAnsi="Calibri" w:cs="Calibri"/>
        </w:rPr>
        <w:t>, vložka 1169</w:t>
      </w:r>
    </w:p>
    <w:p w14:paraId="0000000B" w14:textId="77777777" w:rsidR="001C64DB" w:rsidRDefault="003155BC">
      <w:pPr>
        <w:ind w:left="425" w:right="6" w:hanging="425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</w:rPr>
        <w:t>(dále jako</w:t>
      </w:r>
      <w:r>
        <w:rPr>
          <w:rFonts w:ascii="Calibri" w:eastAsia="Calibri" w:hAnsi="Calibri" w:cs="Calibri"/>
          <w:b/>
        </w:rPr>
        <w:t xml:space="preserve"> „Objednatel“)</w:t>
      </w:r>
    </w:p>
    <w:p w14:paraId="0000000C" w14:textId="77777777" w:rsidR="001C64DB" w:rsidRDefault="003155BC">
      <w:pPr>
        <w:ind w:left="425" w:right="6" w:hanging="425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 xml:space="preserve">      </w:t>
      </w:r>
    </w:p>
    <w:p w14:paraId="0000000D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000000E" w14:textId="77777777" w:rsidR="001C64DB" w:rsidRDefault="001C64DB">
      <w:pPr>
        <w:ind w:left="425" w:right="6" w:hanging="425"/>
        <w:rPr>
          <w:rFonts w:ascii="Calibri" w:eastAsia="Calibri" w:hAnsi="Calibri" w:cs="Calibri"/>
        </w:rPr>
      </w:pPr>
    </w:p>
    <w:p w14:paraId="0000000F" w14:textId="77777777" w:rsidR="001C64DB" w:rsidRDefault="003155BC">
      <w:pPr>
        <w:ind w:left="425" w:right="6"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Vlastimil </w:t>
      </w:r>
      <w:proofErr w:type="spellStart"/>
      <w:r>
        <w:rPr>
          <w:rFonts w:ascii="Calibri" w:eastAsia="Calibri" w:hAnsi="Calibri" w:cs="Calibri"/>
          <w:b/>
        </w:rPr>
        <w:t>Naiman</w:t>
      </w:r>
      <w:proofErr w:type="spellEnd"/>
    </w:p>
    <w:p w14:paraId="00000010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Chotyně 231, 46333 Chotyně</w:t>
      </w:r>
    </w:p>
    <w:p w14:paraId="00000011" w14:textId="77777777" w:rsidR="001C64DB" w:rsidRDefault="003155BC">
      <w:pPr>
        <w:ind w:right="6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Fyzická osoba podnikající dle živnostenského zákona</w:t>
      </w:r>
    </w:p>
    <w:p w14:paraId="00000012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06600310</w:t>
      </w:r>
    </w:p>
    <w:p w14:paraId="00000013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účet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1275858027/3030</w:t>
      </w:r>
    </w:p>
    <w:p w14:paraId="00000014" w14:textId="77777777" w:rsidR="001C64DB" w:rsidRDefault="003155BC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jako „</w:t>
      </w:r>
      <w:r>
        <w:rPr>
          <w:rFonts w:ascii="Calibri" w:eastAsia="Calibri" w:hAnsi="Calibri" w:cs="Calibri"/>
          <w:b/>
        </w:rPr>
        <w:t>Zhotovitel“)</w:t>
      </w:r>
    </w:p>
    <w:p w14:paraId="00000015" w14:textId="77777777" w:rsidR="001C64DB" w:rsidRDefault="001C64DB">
      <w:pPr>
        <w:tabs>
          <w:tab w:val="left" w:pos="4500"/>
        </w:tabs>
        <w:spacing w:before="60" w:after="144" w:line="240" w:lineRule="auto"/>
        <w:ind w:left="426" w:right="4" w:hanging="426"/>
        <w:jc w:val="both"/>
        <w:rPr>
          <w:rFonts w:ascii="Calibri" w:eastAsia="Calibri" w:hAnsi="Calibri" w:cs="Calibri"/>
          <w:b/>
        </w:rPr>
      </w:pPr>
    </w:p>
    <w:p w14:paraId="00000016" w14:textId="77777777" w:rsidR="001C64DB" w:rsidRDefault="003155BC">
      <w:pPr>
        <w:tabs>
          <w:tab w:val="left" w:pos="4500"/>
        </w:tabs>
        <w:spacing w:before="60" w:after="144" w:line="240" w:lineRule="auto"/>
        <w:ind w:left="426" w:right="4" w:hanging="42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uzavírají v souladu s ustanovením§ 2586 a násl. zákona č. 89/2012 Sb., občanský zákoník (dále jen „občanský zákoník"), tuto smlouvu o dílo (dále jen „Smlouva"):</w:t>
      </w:r>
    </w:p>
    <w:p w14:paraId="00000017" w14:textId="77777777" w:rsidR="001C64DB" w:rsidRDefault="001C64DB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</w:p>
    <w:p w14:paraId="00000018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PŘEDMĚT SMLOUVY</w:t>
      </w:r>
    </w:p>
    <w:p w14:paraId="00000019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Touto Smlouvou se Zhotovitel zavazuje provést na svůj náklad a nebezpečí pro Objednatele dílo, tedy plnění, kterým jsou „</w:t>
      </w:r>
      <w:r>
        <w:rPr>
          <w:rFonts w:ascii="Calibri" w:eastAsia="Calibri" w:hAnsi="Calibri" w:cs="Calibri"/>
          <w:b/>
          <w:color w:val="000000"/>
        </w:rPr>
        <w:t xml:space="preserve">Oprava a čištění vzduchotechnik po vytopení výstavních pavilonů objektu </w:t>
      </w:r>
      <w:proofErr w:type="spellStart"/>
      <w:r>
        <w:rPr>
          <w:rFonts w:ascii="Calibri" w:eastAsia="Calibri" w:hAnsi="Calibri" w:cs="Calibri"/>
          <w:b/>
          <w:color w:val="000000"/>
        </w:rPr>
        <w:t>Eurocentra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, na adrese Jiráskova 4520/1, Jablonec nad Nisou." </w:t>
      </w:r>
      <w:r>
        <w:rPr>
          <w:rFonts w:ascii="Calibri" w:eastAsia="Calibri" w:hAnsi="Calibri" w:cs="Calibri"/>
          <w:color w:val="000000"/>
        </w:rPr>
        <w:t>(d</w:t>
      </w:r>
      <w:r>
        <w:rPr>
          <w:rFonts w:ascii="Calibri" w:eastAsia="Calibri" w:hAnsi="Calibri" w:cs="Calibri"/>
          <w:color w:val="000000"/>
        </w:rPr>
        <w:t>ále jen „Dílo")</w:t>
      </w:r>
    </w:p>
    <w:p w14:paraId="0000001A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Objednatel se zavazuje Dílo převzít a zaplatit za něj cenu ve smyslu odst. 3.1. této Smlouvy.</w:t>
      </w:r>
    </w:p>
    <w:p w14:paraId="0000001B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Podrobný rozsah a technická specifikace Díla jsou obsaženy v Cenové nabídce č. CN-2021-85, která je přílohou této smlouvy.</w:t>
      </w:r>
    </w:p>
    <w:p w14:paraId="0000001C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Objednatel je oprávněn Zhotoviteli udílet pokyny týkající se provádění Díla a je oprávněn nařídit Zhotoviteli bezodkladné přerušení provádění Díla.</w:t>
      </w:r>
    </w:p>
    <w:p w14:paraId="0000001D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1E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1F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20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DOBA A MÍSTO PROVEDENÍ DÍLA</w:t>
      </w:r>
    </w:p>
    <w:p w14:paraId="00000021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Dílo bude provedeno v následujících termínech:</w:t>
      </w:r>
    </w:p>
    <w:p w14:paraId="00000022" w14:textId="77777777" w:rsidR="001C64DB" w:rsidRDefault="003155BC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993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2.1.1. zahájení: Ihned po podpisu smlouvy oběma smluvními stranami</w:t>
      </w:r>
    </w:p>
    <w:p w14:paraId="00000023" w14:textId="77777777" w:rsidR="001C64DB" w:rsidRDefault="003155BC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993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2.1.2. dokončení: nejpozději do 31.10.2021</w:t>
      </w:r>
    </w:p>
    <w:p w14:paraId="00000024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Dílo je provedeno, je-li dokončeno a předáno. </w:t>
      </w:r>
    </w:p>
    <w:p w14:paraId="00000025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dokončené se Dílo považuje, jsou-li dokončeny veškeré naceněné práce, a je-li Zhotovitelem Objed</w:t>
      </w:r>
      <w:r>
        <w:rPr>
          <w:rFonts w:ascii="Calibri" w:eastAsia="Calibri" w:hAnsi="Calibri" w:cs="Calibri"/>
          <w:color w:val="000000"/>
        </w:rPr>
        <w:t xml:space="preserve">nateli předvedena způsobilost nemovitosti znovu sloužit svému účelu, tedy že výstavní pavilony objektu </w:t>
      </w:r>
      <w:proofErr w:type="spellStart"/>
      <w:r>
        <w:rPr>
          <w:rFonts w:ascii="Calibri" w:eastAsia="Calibri" w:hAnsi="Calibri" w:cs="Calibri"/>
          <w:color w:val="000000"/>
        </w:rPr>
        <w:t>Eurocentra</w:t>
      </w:r>
      <w:proofErr w:type="spellEnd"/>
      <w:r>
        <w:rPr>
          <w:rFonts w:ascii="Calibri" w:eastAsia="Calibri" w:hAnsi="Calibri" w:cs="Calibri"/>
          <w:color w:val="000000"/>
        </w:rPr>
        <w:t>, na adrese Jiráskova 4520/1, Jablonec nad Nisou budou opraveny, vyčištěny a v takovém stavu, aby se v nich mohly opět konat obvyklé aktivity p</w:t>
      </w:r>
      <w:r>
        <w:rPr>
          <w:rFonts w:ascii="Calibri" w:eastAsia="Calibri" w:hAnsi="Calibri" w:cs="Calibri"/>
          <w:color w:val="000000"/>
        </w:rPr>
        <w:t>ro veřejnost. Předání Díla a jeho převzetí se řídí odst. 6 této Smlouvy.</w:t>
      </w:r>
    </w:p>
    <w:p w14:paraId="00000026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Místem plnění jsou prostory výstavních pavilonů objektu </w:t>
      </w:r>
      <w:proofErr w:type="spellStart"/>
      <w:r>
        <w:rPr>
          <w:rFonts w:ascii="Calibri" w:eastAsia="Calibri" w:hAnsi="Calibri" w:cs="Calibri"/>
          <w:color w:val="000000"/>
        </w:rPr>
        <w:t>Eurocentra</w:t>
      </w:r>
      <w:proofErr w:type="spellEnd"/>
      <w:r>
        <w:rPr>
          <w:rFonts w:ascii="Calibri" w:eastAsia="Calibri" w:hAnsi="Calibri" w:cs="Calibri"/>
          <w:color w:val="000000"/>
        </w:rPr>
        <w:t>, na adrese Jiráskova 4520/1, Jablonec nad Nisou.</w:t>
      </w:r>
    </w:p>
    <w:p w14:paraId="00000027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28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ZA DÍLO A PLATEBNÍ PODMÍNKY</w:t>
      </w:r>
    </w:p>
    <w:p w14:paraId="00000029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Cena za Dílo je sjednána dohodou smluvních stran jako částka pevná a konečná a činí:</w:t>
      </w:r>
    </w:p>
    <w:p w14:paraId="0000002A" w14:textId="77777777" w:rsidR="001C64DB" w:rsidRDefault="003155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14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Celkem </w:t>
      </w:r>
      <w:r>
        <w:rPr>
          <w:rFonts w:ascii="Calibri" w:eastAsia="Calibri" w:hAnsi="Calibri" w:cs="Calibri"/>
          <w:b/>
          <w:color w:val="000000"/>
        </w:rPr>
        <w:t>161.350 Kč</w:t>
      </w:r>
      <w:r>
        <w:rPr>
          <w:rFonts w:ascii="Calibri" w:eastAsia="Calibri" w:hAnsi="Calibri" w:cs="Calibri"/>
          <w:color w:val="000000"/>
        </w:rPr>
        <w:t xml:space="preserve"> (slovy: jedno sto šedesát jedna tisíc tři sta padesát korun českých) </w:t>
      </w:r>
      <w:r>
        <w:rPr>
          <w:rFonts w:ascii="Calibri" w:eastAsia="Calibri" w:hAnsi="Calibri" w:cs="Calibri"/>
          <w:b/>
          <w:color w:val="000000"/>
        </w:rPr>
        <w:t>bez DPH</w:t>
      </w:r>
      <w:r>
        <w:rPr>
          <w:rFonts w:ascii="Calibri" w:eastAsia="Calibri" w:hAnsi="Calibri" w:cs="Calibri"/>
          <w:color w:val="000000"/>
        </w:rPr>
        <w:t>,</w:t>
      </w:r>
    </w:p>
    <w:p w14:paraId="0000002B" w14:textId="77777777" w:rsidR="001C64DB" w:rsidRDefault="003155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14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Celkem </w:t>
      </w:r>
      <w:r>
        <w:rPr>
          <w:rFonts w:ascii="Calibri" w:eastAsia="Calibri" w:hAnsi="Calibri" w:cs="Calibri"/>
          <w:b/>
          <w:color w:val="000000"/>
        </w:rPr>
        <w:t xml:space="preserve">195.233 Kč </w:t>
      </w:r>
      <w:r>
        <w:rPr>
          <w:rFonts w:ascii="Calibri" w:eastAsia="Calibri" w:hAnsi="Calibri" w:cs="Calibri"/>
          <w:color w:val="000000"/>
        </w:rPr>
        <w:t xml:space="preserve">(slovy: jedno sto devadesát pět tisíc dvě stě třicet tři korun českých) </w:t>
      </w:r>
      <w:r>
        <w:rPr>
          <w:rFonts w:ascii="Calibri" w:eastAsia="Calibri" w:hAnsi="Calibri" w:cs="Calibri"/>
          <w:b/>
          <w:color w:val="000000"/>
        </w:rPr>
        <w:t>včetně DPH</w:t>
      </w:r>
    </w:p>
    <w:p w14:paraId="0000002C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Uvedená cena zahrnuje veškeré náklady a výdaje nezbytné k provádění Díla.</w:t>
      </w:r>
    </w:p>
    <w:p w14:paraId="0000002D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Cena za Dílo bude Objednatelem uhrazena po bezvadném dokončení a předání Díla převodem na bankovní účet Zhotovitele na základě faktury vystavené Zhotovitelem a zaslané Objednateli nejpozději do deseti (10) dnů od bezvadného dokončení a předání Díla. Faktur</w:t>
      </w:r>
      <w:r>
        <w:rPr>
          <w:rFonts w:ascii="Calibri" w:eastAsia="Calibri" w:hAnsi="Calibri" w:cs="Calibri"/>
          <w:color w:val="000000"/>
        </w:rPr>
        <w:t>u Zhotovitel zašle na email: matous@kulturajablonec.cz</w:t>
      </w:r>
    </w:p>
    <w:p w14:paraId="0000002E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Splatnost faktury je dvacet jedna (21) dnů ode dne jejího doručení Objednateli.</w:t>
      </w:r>
    </w:p>
    <w:p w14:paraId="0000002F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30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POVINNOSTI ZHOTOVITELE </w:t>
      </w:r>
    </w:p>
    <w:p w14:paraId="00000031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je, mimo plnění veškerých povinností stanovených touto Smlouvou či občanským zákoníke</w:t>
      </w:r>
      <w:r>
        <w:rPr>
          <w:rFonts w:ascii="Calibri" w:eastAsia="Calibri" w:hAnsi="Calibri" w:cs="Calibri"/>
          <w:color w:val="000000"/>
        </w:rPr>
        <w:t>m, zejména povinen:</w:t>
      </w:r>
    </w:p>
    <w:p w14:paraId="00000032" w14:textId="77777777" w:rsidR="001C64DB" w:rsidRDefault="003155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 provádění Díla postupovat rychle, účelně as odbornou péčí tak, aby bylo Dílo provedeno řádně v co nejkratším čase, a to v souladu se sjednaným termínem dokončení, účelem a podmínkami této Smlouvy;</w:t>
      </w:r>
    </w:p>
    <w:p w14:paraId="00000033" w14:textId="77777777" w:rsidR="001C64DB" w:rsidRDefault="003155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řídit se podklady a pokyny Objednatele; tím není dotčen</w:t>
      </w:r>
      <w:r>
        <w:rPr>
          <w:rFonts w:ascii="Calibri" w:eastAsia="Calibri" w:hAnsi="Calibri" w:cs="Calibri"/>
          <w:color w:val="000000"/>
        </w:rPr>
        <w:t>a povinnost Zhotovitele upozornit Objednatele na nedostatky či jiné vady takových podkladů;</w:t>
      </w:r>
    </w:p>
    <w:p w14:paraId="00000034" w14:textId="77777777" w:rsidR="001C64DB" w:rsidRDefault="003155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provést Dílo v souladu s veškerými platnými právními předpisy a českými technickými normami (ČSN/ČS EN/EN) a zajistit, aby veškeré použité materiály a výrobky plně </w:t>
      </w:r>
      <w:r>
        <w:rPr>
          <w:rFonts w:ascii="Calibri" w:eastAsia="Calibri" w:hAnsi="Calibri" w:cs="Calibri"/>
          <w:color w:val="000000"/>
        </w:rPr>
        <w:t>odpovídaly všem předpisům, zejména hygienickým, ekologickým a protipožárním;</w:t>
      </w:r>
    </w:p>
    <w:p w14:paraId="00000035" w14:textId="77777777" w:rsidR="001C64DB" w:rsidRDefault="003155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udržovat v pořádku a čistotě místo plnění, a to včetně odvozu sutě a stavebního odpadu na skládku, a žádným způsobem neznečišťovat okolí místa plnění; před předáním Díla pak zajis</w:t>
      </w:r>
      <w:r>
        <w:rPr>
          <w:rFonts w:ascii="Calibri" w:eastAsia="Calibri" w:hAnsi="Calibri" w:cs="Calibri"/>
          <w:color w:val="000000"/>
        </w:rPr>
        <w:t>tit úklid místa plnění.</w:t>
      </w:r>
    </w:p>
    <w:p w14:paraId="00000036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Zhotovitel se zavazuje, že bude provádět Dílo v časovém harmonogramu prací vytvořeném po domluvě s Objednatelem. </w:t>
      </w:r>
    </w:p>
    <w:p w14:paraId="00000037" w14:textId="77777777" w:rsidR="001C64DB" w:rsidRDefault="001C64DB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/>
        <w:jc w:val="both"/>
        <w:rPr>
          <w:rFonts w:ascii="Calibri" w:eastAsia="Calibri" w:hAnsi="Calibri" w:cs="Calibri"/>
          <w:color w:val="000000"/>
        </w:rPr>
      </w:pPr>
    </w:p>
    <w:p w14:paraId="00000038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PŘECHOD VLASTNICKÉHO PRÁVA, NEBEZPEČÍ ŠKODY A ODPOVĚDNOST</w:t>
      </w:r>
    </w:p>
    <w:p w14:paraId="00000039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nese nebezpečí škody na Díle od doby převzetí místa plnění až do doby převzetí Díla Objednatelem.</w:t>
      </w:r>
    </w:p>
    <w:p w14:paraId="0000003A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je odpovědný za jakoukoliv škodu, která vznikne v souvislosti s jeho činností při plnění této Smlouvy.</w:t>
      </w:r>
    </w:p>
    <w:p w14:paraId="0000003B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prohlašuje, že má uzav</w:t>
      </w:r>
      <w:r>
        <w:rPr>
          <w:rFonts w:ascii="Calibri" w:eastAsia="Calibri" w:hAnsi="Calibri" w:cs="Calibri"/>
          <w:color w:val="000000"/>
        </w:rPr>
        <w:t xml:space="preserve">řené pojištění odpovědnosti při podnikání na úhradu způsobené škody. Potvrzení o uzavřeném pojištění je Zhotovitel povinen předat Objednateli nejpozději při podpisu této Smlouvy. </w:t>
      </w:r>
    </w:p>
    <w:p w14:paraId="0000003C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3D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PŘEDÁNÍ A PŘEVZETÍ DÍLA</w:t>
      </w:r>
    </w:p>
    <w:p w14:paraId="0000003E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Předání a převzetí Díla se uskuteční v přejímacím ř</w:t>
      </w:r>
      <w:r>
        <w:rPr>
          <w:rFonts w:ascii="Calibri" w:eastAsia="Calibri" w:hAnsi="Calibri" w:cs="Calibri"/>
          <w:color w:val="000000"/>
        </w:rPr>
        <w:t>ízení, o kterém bude sepsán předávací protokol.</w:t>
      </w:r>
    </w:p>
    <w:p w14:paraId="0000003F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je oprávněn odmítnout převzetí Díla v případě, že byly zjištěny vady Díla.</w:t>
      </w:r>
    </w:p>
    <w:p w14:paraId="00000040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se zavazuje vady Díla bezplatně odstranit ve lhůtách dohodnutých Smluvními stranami, jinak do pěti (5) dnů poté</w:t>
      </w:r>
      <w:r>
        <w:rPr>
          <w:rFonts w:ascii="Calibri" w:eastAsia="Calibri" w:hAnsi="Calibri" w:cs="Calibri"/>
          <w:color w:val="000000"/>
        </w:rPr>
        <w:t xml:space="preserve">, co mu byly oznámeny. Pokud tak Zhotovitel neučiní, je Objednatel oprávněn nechat odstranit reklamovanou vadu třetí osobou. </w:t>
      </w:r>
    </w:p>
    <w:p w14:paraId="00000041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Účelně vynaložené náklady spojené s odstraněním vad třetí osobou nese Zhotovitel.</w:t>
      </w:r>
    </w:p>
    <w:p w14:paraId="00000042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43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ZÁRUKA ZA JAKOST DÍLA</w:t>
      </w:r>
    </w:p>
    <w:p w14:paraId="00000044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poskytuje Objednateli za jakost Díla, resp. veškerých provedených prací, záruku po dobu 60 měsíců od data předání a převzetí Díla. Touto zárukou Zhotovitel garantuje, že provedené opravy a další výsledky jeho práce (s ohledem na běžné opotřebení</w:t>
      </w:r>
      <w:r>
        <w:rPr>
          <w:rFonts w:ascii="Calibri" w:eastAsia="Calibri" w:hAnsi="Calibri" w:cs="Calibri"/>
          <w:color w:val="000000"/>
        </w:rPr>
        <w:t>) vydrží nejméně po dobu trvání záruční doby v takovém stavu, aby sloužily svému účelu a nezměnily svůj vzhled ani technické parametry.</w:t>
      </w:r>
    </w:p>
    <w:p w14:paraId="00000045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Pokud Objednatel uplatní reklamaci, zavazuje se ji Zhotovitel vyřídit bez zbytečného odkladu, nejpozději do deseti (10) </w:t>
      </w:r>
      <w:r>
        <w:rPr>
          <w:rFonts w:ascii="Calibri" w:eastAsia="Calibri" w:hAnsi="Calibri" w:cs="Calibri"/>
          <w:color w:val="000000"/>
        </w:rPr>
        <w:t>dnů od jejího uplatnění nebo do dvaceti čtyř (24) hodin, jedná-li se alespoň částečně o vadu ohrožující život, zdraví či majetek, bezpečnost nebo provoz opravovaných prostor či zařízení, jehož jsou vymezené prostory součástí, nebo v případě vzniku havárie,</w:t>
      </w:r>
      <w:r>
        <w:rPr>
          <w:rFonts w:ascii="Calibri" w:eastAsia="Calibri" w:hAnsi="Calibri" w:cs="Calibri"/>
          <w:color w:val="000000"/>
        </w:rPr>
        <w:t xml:space="preserve"> a to provedením opravy nebo výměnou vadné části Díla, nebude-li Objednatel požadovat slevu z ceny Díla nebo neodstoupí-li Objednatel od Smlouvy.</w:t>
      </w:r>
    </w:p>
    <w:p w14:paraId="00000046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Neodstraní-li Zhotovitel reklamované vady ve stanovené lhůtě, je Objednatel oprávněn nechat je odstranit třetí osobou. Náklady s tím spojené nese Zhotovitel, který je povinen tyto náklady Objednateli uhradit do deseti (10) dnů po obdržení výzvy k úhradě.</w:t>
      </w:r>
    </w:p>
    <w:p w14:paraId="00000047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>oba od uplatnění záruky za jakost do doby vyřízení reklamace se do záruční doby nezapočítává.</w:t>
      </w:r>
    </w:p>
    <w:p w14:paraId="00000048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Odstranění vady třetí osobou nemá vliv na záruku za jakost Díla poskytnutou Zhotovitelem.</w:t>
      </w:r>
    </w:p>
    <w:p w14:paraId="00000049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Zákonné nároky Objednatele z vad Díla nad rámec výše stanovených pravide</w:t>
      </w:r>
      <w:r>
        <w:rPr>
          <w:rFonts w:ascii="Calibri" w:eastAsia="Calibri" w:hAnsi="Calibri" w:cs="Calibri"/>
          <w:color w:val="000000"/>
        </w:rPr>
        <w:t>l nejsou dotčeny.</w:t>
      </w:r>
    </w:p>
    <w:p w14:paraId="0000004A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4B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SMLUVNÍ POKUTY</w:t>
      </w:r>
    </w:p>
    <w:p w14:paraId="0000004C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Zhotovitel se zavazuje, že v případě prodlení s řádným provedením Díla podle veškerých povinností stanovených touto Smlouvou zaplatí Objednateli smluvní pokutu ve výši 1.000,- Kč (slovy: </w:t>
      </w:r>
      <w:proofErr w:type="spellStart"/>
      <w:r>
        <w:rPr>
          <w:rFonts w:ascii="Calibri" w:eastAsia="Calibri" w:hAnsi="Calibri" w:cs="Calibri"/>
          <w:color w:val="000000"/>
        </w:rPr>
        <w:t>jedentisíc</w:t>
      </w:r>
      <w:proofErr w:type="spellEnd"/>
      <w:r>
        <w:rPr>
          <w:rFonts w:ascii="Calibri" w:eastAsia="Calibri" w:hAnsi="Calibri" w:cs="Calibri"/>
          <w:color w:val="000000"/>
        </w:rPr>
        <w:t xml:space="preserve"> korun českých) za každý den takového prodlení. Za prodlení</w:t>
      </w:r>
      <w:r>
        <w:rPr>
          <w:rFonts w:ascii="Calibri" w:eastAsia="Calibri" w:hAnsi="Calibri" w:cs="Calibri"/>
          <w:color w:val="000000"/>
        </w:rPr>
        <w:t xml:space="preserve"> se nepovažuje případ, kdy Zhotovitel nemohl provádět Dílo z důvodu, že Objednatel neposkytl řádně a včas součinnost, k níž se zavázal v této Smlouvě nebo na jejím základě jiným prokazatelným způsobem.</w:t>
      </w:r>
    </w:p>
    <w:p w14:paraId="0000004D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Zhotovitel se zavazuje, že v případě porušení kteréko</w:t>
      </w:r>
      <w:r>
        <w:rPr>
          <w:rFonts w:ascii="Calibri" w:eastAsia="Calibri" w:hAnsi="Calibri" w:cs="Calibri"/>
          <w:color w:val="000000"/>
        </w:rPr>
        <w:t>li povinnosti stanovené v čl. 4.1, této Smlouvy zaplatí Objednateli smluvní pokutu ve výši 5.000,- Kč (slovy: pět tisíc korun českých) za každé jednotlivé porušení stanovené povinnosti.</w:t>
      </w:r>
    </w:p>
    <w:p w14:paraId="0000004E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se zavazuje, že v případě porušení kterékoli povinnosti sta</w:t>
      </w:r>
      <w:r>
        <w:rPr>
          <w:rFonts w:ascii="Calibri" w:eastAsia="Calibri" w:hAnsi="Calibri" w:cs="Calibri"/>
          <w:color w:val="000000"/>
        </w:rPr>
        <w:t>novené v čl. 4.2. této Smlouvy zaplatí Objednateli smluvní pokutu ve výši 5.000,- Kč (slovy: pět tisíc korun českých) za každý den, kdy bude své stanovené povinnosti porušovat nebo s jejich splněním bude v prodlení.</w:t>
      </w:r>
    </w:p>
    <w:p w14:paraId="0000004F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Zaplacením smluvní pokuty není dotčen ná</w:t>
      </w:r>
      <w:r>
        <w:rPr>
          <w:rFonts w:ascii="Calibri" w:eastAsia="Calibri" w:hAnsi="Calibri" w:cs="Calibri"/>
          <w:color w:val="000000"/>
        </w:rPr>
        <w:t>rok oprávněné Smluvní strany na náhradu škody.</w:t>
      </w:r>
    </w:p>
    <w:p w14:paraId="00000050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je oprávněn započíst svoje pohledávky z titulu smluvních pokut proti pohledávkám Zhotovitele na zaplacení ceny za Dílo nebo jeho části, a to bez ohledu na jejich splatnost.</w:t>
      </w:r>
    </w:p>
    <w:p w14:paraId="00000051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52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ZÁNIK SMLOUVY</w:t>
      </w:r>
    </w:p>
    <w:p w14:paraId="00000053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Vedle spl</w:t>
      </w:r>
      <w:r>
        <w:rPr>
          <w:rFonts w:ascii="Calibri" w:eastAsia="Calibri" w:hAnsi="Calibri" w:cs="Calibri"/>
          <w:color w:val="000000"/>
        </w:rPr>
        <w:t>nění právo a povinnost z této Smlouvy zaniká i v následujících případech:</w:t>
      </w:r>
    </w:p>
    <w:p w14:paraId="00000054" w14:textId="77777777" w:rsidR="001C64DB" w:rsidRDefault="003155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firstLine="42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odstoupením v souladu s touto Smlouvou,</w:t>
      </w:r>
    </w:p>
    <w:p w14:paraId="00000055" w14:textId="77777777" w:rsidR="001C64DB" w:rsidRDefault="003155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firstLine="42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písemnou dohodou Smluvních stran.</w:t>
      </w:r>
    </w:p>
    <w:p w14:paraId="00000056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může od této Smlouvy odstoupit z důvodů stanovených v občanském zákoníku a rovněž v případě, že nastala jakákoli změna poměrů či skutečnost týkající se Zhotovitele, která by mohla mít dle názoru Objednatele za následek nesplnění Díla včas nebo ř</w:t>
      </w:r>
      <w:r>
        <w:rPr>
          <w:rFonts w:ascii="Calibri" w:eastAsia="Calibri" w:hAnsi="Calibri" w:cs="Calibri"/>
          <w:color w:val="000000"/>
        </w:rPr>
        <w:t>ádně. Objednatel je oprávněn odstoupit od Smlouvy zejména jestliže:</w:t>
      </w:r>
    </w:p>
    <w:p w14:paraId="00000057" w14:textId="77777777" w:rsidR="001C64DB" w:rsidRDefault="003155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1418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je v prodlení se započetím provádění Díla, s jeho pokračováním či s jeho dokončením o více než patnáct (15) dnů,</w:t>
      </w:r>
    </w:p>
    <w:p w14:paraId="00000058" w14:textId="77777777" w:rsidR="001C64DB" w:rsidRDefault="003155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1418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Zhotovitel ve stanovené lhůtě neodstraní vady Díla, které se vy</w:t>
      </w:r>
      <w:r>
        <w:rPr>
          <w:rFonts w:ascii="Calibri" w:eastAsia="Calibri" w:hAnsi="Calibri" w:cs="Calibri"/>
          <w:color w:val="000000"/>
        </w:rPr>
        <w:t>skytnou v průběhu jeho provádění a na které byl Objednatelem písemně upozorněn,</w:t>
      </w:r>
    </w:p>
    <w:p w14:paraId="00000059" w14:textId="77777777" w:rsidR="001C64DB" w:rsidRDefault="003155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1418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Zhotovitel provádí Dílo neodborným způsobem nebo v rozporu se Smlouvou i přes písemné upozornění Objednatele nebo používá závadné, případně jiné než Objednatelem schválené materiály.</w:t>
      </w:r>
    </w:p>
    <w:p w14:paraId="0000005A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Vedle případů uvedených v čl. 9.2 Smlouvy může Objednatel od této Smlouvy</w:t>
      </w:r>
      <w:r>
        <w:rPr>
          <w:rFonts w:ascii="Calibri" w:eastAsia="Calibri" w:hAnsi="Calibri" w:cs="Calibri"/>
          <w:color w:val="000000"/>
        </w:rPr>
        <w:t xml:space="preserve"> odstoupit též bez udání důvodu; v takovém případě je povinen uhradit Zhotoviteli již provedené práce a další prokazatelně vynaložené náklady, jejichž výsledek Zhotovitel nemůže využít jiným způsobem.</w:t>
      </w:r>
    </w:p>
    <w:p w14:paraId="0000005B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Není-li stanoveno jinak, odstoupením od Smlouvy zůstáva</w:t>
      </w:r>
      <w:r>
        <w:rPr>
          <w:rFonts w:ascii="Calibri" w:eastAsia="Calibri" w:hAnsi="Calibri" w:cs="Calibri"/>
          <w:color w:val="000000"/>
        </w:rPr>
        <w:t>jí nedotčena ustanovení této Smlouvy o náhradě škody, smluvních pokutách, pojištění, odpovědnosti Zhotovitele za vady Díla, o záruce za jakost či jiná ustanovení, která podle projevené vůle Smluvních stran nebo vzhledem k povaze mají trvat i po ukončení Sm</w:t>
      </w:r>
      <w:r>
        <w:rPr>
          <w:rFonts w:ascii="Calibri" w:eastAsia="Calibri" w:hAnsi="Calibri" w:cs="Calibri"/>
          <w:color w:val="000000"/>
        </w:rPr>
        <w:t>louvy.</w:t>
      </w:r>
    </w:p>
    <w:p w14:paraId="0000005C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5D" w14:textId="77777777" w:rsidR="001C64DB" w:rsidRDefault="00315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ZÁVĚREČNÁ USTANOVENÍ</w:t>
      </w:r>
    </w:p>
    <w:p w14:paraId="0000005E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Tato Smlouva je vyhotovena ve čtyřech vyhotoveních, z nichž každá strana obdrží po dvou vyhotoveních.</w:t>
      </w:r>
    </w:p>
    <w:p w14:paraId="0000005F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Jakékoli změny nebo doplnění mohou být činěny jen formou písemných, vzestupně číslovaných, dodatků podepsaných oběma Smluvními stranami.</w:t>
      </w:r>
    </w:p>
    <w:p w14:paraId="00000060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Tato Smlouva nabývá platnosti a účinnosti dnem jejího podpisu oběma Smluvními stranami.</w:t>
      </w:r>
    </w:p>
    <w:p w14:paraId="00000061" w14:textId="77777777" w:rsidR="001C64DB" w:rsidRDefault="00315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567" w:hanging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bere na vědomí, že s</w:t>
      </w:r>
      <w:r>
        <w:rPr>
          <w:rFonts w:ascii="Calibri" w:eastAsia="Calibri" w:hAnsi="Calibri" w:cs="Calibri"/>
          <w:color w:val="000000"/>
        </w:rPr>
        <w:t>mlouvy s hodnotou předmětu převyšující 50.000 Kč bez DPH včetně dohod, na základě kterých se tyto smlouvy mění, nahrazují nebo ruší, zveřejní objednatel v registru smluv zřízeném jako informační systém veřejné správy na základě zákona č. 340/2015 Sb., o re</w:t>
      </w:r>
      <w:r>
        <w:rPr>
          <w:rFonts w:ascii="Calibri" w:eastAsia="Calibri" w:hAnsi="Calibri" w:cs="Calibri"/>
          <w:color w:val="000000"/>
        </w:rPr>
        <w:t>gistru smluv.  Dodavatel výslovně souhlasí s tím, aby tato smlouva včetně případných dohod o její změně, nahrazení nebo zrušení byly v plném rozsahu v registru smluv objednatelem zveřejněny.</w:t>
      </w:r>
    </w:p>
    <w:p w14:paraId="00000062" w14:textId="77777777" w:rsidR="001C64DB" w:rsidRDefault="003155BC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Příloha: Cenová nabídka č. CN-2021-85 ze dne 29.7.2021</w:t>
      </w:r>
    </w:p>
    <w:tbl>
      <w:tblPr>
        <w:tblStyle w:val="a5"/>
        <w:tblW w:w="9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08"/>
      </w:tblGrid>
      <w:tr w:rsidR="001C64DB" w14:paraId="066CAD2D" w14:textId="77777777">
        <w:trPr>
          <w:trHeight w:val="3761"/>
        </w:trPr>
        <w:tc>
          <w:tcPr>
            <w:tcW w:w="4708" w:type="dxa"/>
          </w:tcPr>
          <w:p w14:paraId="00000063" w14:textId="77777777" w:rsidR="001C64DB" w:rsidRDefault="003155BC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14:paraId="00000064" w14:textId="77777777" w:rsidR="001C64DB" w:rsidRDefault="003155BC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Dne </w:t>
            </w:r>
            <w:r>
              <w:rPr>
                <w:rFonts w:ascii="Calibri" w:eastAsia="Calibri" w:hAnsi="Calibri" w:cs="Calibri"/>
                <w:b/>
              </w:rPr>
              <w:t>30.07.2021</w:t>
            </w:r>
          </w:p>
          <w:p w14:paraId="00000065" w14:textId="77777777" w:rsidR="001C64DB" w:rsidRDefault="001C64DB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6" w14:textId="77777777" w:rsidR="001C64DB" w:rsidRDefault="001C64DB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7" w14:textId="77777777" w:rsidR="001C64DB" w:rsidRDefault="001C64DB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8" w14:textId="77777777" w:rsidR="001C64DB" w:rsidRDefault="003155BC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  <w:p w14:paraId="00000069" w14:textId="77777777" w:rsidR="001C64DB" w:rsidRDefault="003155BC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Kultura Jablonec, p. o., Objednatel</w:t>
            </w:r>
          </w:p>
          <w:p w14:paraId="0000006A" w14:textId="77777777" w:rsidR="001C64DB" w:rsidRDefault="003155BC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 Vobořil, ředitel</w:t>
            </w:r>
          </w:p>
          <w:p w14:paraId="0000006B" w14:textId="77777777" w:rsidR="001C64DB" w:rsidRDefault="001C64DB">
            <w:pPr>
              <w:spacing w:before="60" w:after="144"/>
              <w:ind w:right="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</w:tcPr>
          <w:p w14:paraId="0000006C" w14:textId="77777777" w:rsidR="001C64DB" w:rsidRDefault="001C64DB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D" w14:textId="77777777" w:rsidR="001C64DB" w:rsidRDefault="003155BC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Dne </w:t>
            </w:r>
            <w:r>
              <w:rPr>
                <w:rFonts w:ascii="Calibri" w:eastAsia="Calibri" w:hAnsi="Calibri" w:cs="Calibri"/>
                <w:b/>
              </w:rPr>
              <w:t>30.07.2021</w:t>
            </w:r>
          </w:p>
          <w:p w14:paraId="0000006E" w14:textId="77777777" w:rsidR="001C64DB" w:rsidRDefault="001C64DB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F" w14:textId="77777777" w:rsidR="001C64DB" w:rsidRDefault="001C64DB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70" w14:textId="77777777" w:rsidR="001C64DB" w:rsidRDefault="001C64DB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71" w14:textId="77777777" w:rsidR="001C64DB" w:rsidRDefault="003155BC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  <w:p w14:paraId="00000072" w14:textId="77777777" w:rsidR="001C64DB" w:rsidRDefault="003155BC">
            <w:pPr>
              <w:ind w:left="425" w:right="6" w:hanging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Vlastimil </w:t>
            </w:r>
            <w:proofErr w:type="spellStart"/>
            <w:r>
              <w:rPr>
                <w:rFonts w:ascii="Calibri" w:eastAsia="Calibri" w:hAnsi="Calibri" w:cs="Calibri"/>
                <w:b/>
              </w:rPr>
              <w:t>Naiman</w:t>
            </w:r>
            <w:proofErr w:type="spellEnd"/>
            <w:r>
              <w:rPr>
                <w:rFonts w:ascii="Calibri" w:eastAsia="Calibri" w:hAnsi="Calibri" w:cs="Calibri"/>
                <w:b/>
              </w:rPr>
              <w:t>, Z</w:t>
            </w:r>
            <w:r>
              <w:rPr>
                <w:rFonts w:ascii="Calibri" w:eastAsia="Calibri" w:hAnsi="Calibri" w:cs="Calibri"/>
              </w:rPr>
              <w:t>hotovitel</w:t>
            </w:r>
          </w:p>
        </w:tc>
      </w:tr>
    </w:tbl>
    <w:p w14:paraId="00000073" w14:textId="77777777" w:rsidR="001C64DB" w:rsidRDefault="001C64DB">
      <w:pPr>
        <w:spacing w:before="60" w:after="144"/>
        <w:ind w:left="426" w:right="4" w:hanging="426"/>
        <w:jc w:val="both"/>
        <w:rPr>
          <w:rFonts w:ascii="Calibri" w:eastAsia="Calibri" w:hAnsi="Calibri" w:cs="Calibri"/>
          <w:b/>
        </w:rPr>
      </w:pPr>
    </w:p>
    <w:sectPr w:rsidR="001C64DB">
      <w:headerReference w:type="default" r:id="rId8"/>
      <w:footerReference w:type="default" r:id="rId9"/>
      <w:pgSz w:w="11909" w:h="16834"/>
      <w:pgMar w:top="1701" w:right="1133" w:bottom="1440" w:left="1133" w:header="0" w:footer="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E9F2" w14:textId="77777777" w:rsidR="003155BC" w:rsidRDefault="003155BC">
      <w:pPr>
        <w:spacing w:line="240" w:lineRule="auto"/>
      </w:pPr>
      <w:r>
        <w:separator/>
      </w:r>
    </w:p>
  </w:endnote>
  <w:endnote w:type="continuationSeparator" w:id="0">
    <w:p w14:paraId="048E3DE2" w14:textId="77777777" w:rsidR="003155BC" w:rsidRDefault="00315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ban Grotesk MeB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1C64DB" w:rsidRDefault="003155BC">
    <w:pPr>
      <w:ind w:left="-1417" w:hanging="21"/>
    </w:pPr>
    <w:r>
      <w:rPr>
        <w:noProof/>
      </w:rPr>
      <w:drawing>
        <wp:inline distT="114300" distB="114300" distL="114300" distR="114300">
          <wp:extent cx="1827938" cy="1060549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286" r="5286"/>
                  <a:stretch>
                    <a:fillRect/>
                  </a:stretch>
                </pic:blipFill>
                <pic:spPr>
                  <a:xfrm>
                    <a:off x="0" y="0"/>
                    <a:ext cx="1827938" cy="1060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3367" w14:textId="77777777" w:rsidR="003155BC" w:rsidRDefault="003155BC">
      <w:pPr>
        <w:spacing w:line="240" w:lineRule="auto"/>
      </w:pPr>
      <w:r>
        <w:separator/>
      </w:r>
    </w:p>
  </w:footnote>
  <w:footnote w:type="continuationSeparator" w:id="0">
    <w:p w14:paraId="72D53D5E" w14:textId="77777777" w:rsidR="003155BC" w:rsidRDefault="00315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7777777" w:rsidR="001C64DB" w:rsidRDefault="003155BC">
    <w:pPr>
      <w:ind w:left="-144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-735706</wp:posOffset>
          </wp:positionH>
          <wp:positionV relativeFrom="paragraph">
            <wp:posOffset>114300</wp:posOffset>
          </wp:positionV>
          <wp:extent cx="7588800" cy="754888"/>
          <wp:effectExtent l="0" t="0" r="0" b="0"/>
          <wp:wrapTopAndBottom distT="114300" distB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800" cy="754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BCF"/>
    <w:multiLevelType w:val="multilevel"/>
    <w:tmpl w:val="0A34D9BE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A46260"/>
    <w:multiLevelType w:val="multilevel"/>
    <w:tmpl w:val="706C6C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DB"/>
    <w:rsid w:val="001C64DB"/>
    <w:rsid w:val="003155BC"/>
    <w:rsid w:val="003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EC400-FD91-43AC-A5F5-68004220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F6CED"/>
    <w:pPr>
      <w:spacing w:after="160" w:line="256" w:lineRule="auto"/>
      <w:ind w:left="720"/>
      <w:contextualSpacing/>
    </w:pPr>
    <w:rPr>
      <w:rFonts w:ascii="Urban Grotesk MeBl" w:eastAsiaTheme="minorHAnsi" w:hAnsi="Urban Grotesk MeBl" w:cstheme="minorBidi"/>
      <w:lang w:eastAsia="en-US"/>
    </w:rPr>
  </w:style>
  <w:style w:type="paragraph" w:customStyle="1" w:styleId="Default">
    <w:name w:val="Default"/>
    <w:rsid w:val="00A03C8B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662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2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2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2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26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5E1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35501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57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713"/>
  </w:style>
  <w:style w:type="paragraph" w:styleId="Zpat">
    <w:name w:val="footer"/>
    <w:basedOn w:val="Normln"/>
    <w:link w:val="ZpatChar"/>
    <w:uiPriority w:val="99"/>
    <w:unhideWhenUsed/>
    <w:rsid w:val="008857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713"/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KTIYTyjkQj1S3Oz3HDMMEt4rg==">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 Štěpán</dc:creator>
  <cp:lastModifiedBy>Věra Dobrovská</cp:lastModifiedBy>
  <cp:revision>2</cp:revision>
  <dcterms:created xsi:type="dcterms:W3CDTF">2021-08-11T10:36:00Z</dcterms:created>
  <dcterms:modified xsi:type="dcterms:W3CDTF">2021-08-21T14:13:00Z</dcterms:modified>
</cp:coreProperties>
</file>