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87B29" w14:textId="7673F4F5" w:rsidR="00367E43" w:rsidRPr="002D0969" w:rsidRDefault="00420301" w:rsidP="00175BF1">
      <w:pPr>
        <w:spacing w:after="0" w:line="304" w:lineRule="auto"/>
        <w:ind w:left="0" w:firstLine="0"/>
        <w:jc w:val="center"/>
        <w:rPr>
          <w:rFonts w:cs="Arial"/>
          <w:b/>
          <w:bCs/>
          <w:color w:val="1FACE5"/>
          <w:sz w:val="22"/>
          <w:szCs w:val="22"/>
          <w:lang w:val="cs-CZ"/>
        </w:rPr>
      </w:pPr>
      <w:r w:rsidRPr="002D0969">
        <w:rPr>
          <w:rFonts w:cs="Arial"/>
          <w:b/>
          <w:bCs/>
          <w:color w:val="1FACE5"/>
          <w:sz w:val="22"/>
          <w:szCs w:val="22"/>
          <w:lang w:val="cs-CZ"/>
        </w:rPr>
        <w:t>PŘÍLOHA Č. 2 - PROVOZNÍ ŘÁD</w:t>
      </w:r>
    </w:p>
    <w:p w14:paraId="791D5CE9" w14:textId="2D7522EC" w:rsidR="00420301" w:rsidRDefault="00420301" w:rsidP="00175BF1">
      <w:pPr>
        <w:spacing w:after="0" w:line="304" w:lineRule="auto"/>
        <w:ind w:left="0" w:firstLine="0"/>
        <w:jc w:val="center"/>
        <w:rPr>
          <w:rFonts w:cs="Arial"/>
          <w:b/>
          <w:bCs/>
          <w:color w:val="1FACE5"/>
          <w:sz w:val="22"/>
          <w:szCs w:val="22"/>
          <w:lang w:val="cs-CZ"/>
        </w:rPr>
      </w:pPr>
      <w:r w:rsidRPr="002D0969">
        <w:rPr>
          <w:rFonts w:cs="Arial"/>
          <w:b/>
          <w:bCs/>
          <w:color w:val="1FACE5"/>
          <w:sz w:val="22"/>
          <w:szCs w:val="22"/>
          <w:lang w:val="cs-CZ"/>
        </w:rPr>
        <w:t>ZÁVAZNÉ POKYNY PRO POŘÁDÁNÍ AKCE</w:t>
      </w:r>
    </w:p>
    <w:p w14:paraId="01C97601" w14:textId="77777777" w:rsidR="00175BF1" w:rsidRPr="00175BF1" w:rsidRDefault="00175BF1" w:rsidP="00175BF1">
      <w:pPr>
        <w:spacing w:after="0" w:line="304" w:lineRule="auto"/>
        <w:ind w:left="0" w:firstLine="0"/>
        <w:jc w:val="center"/>
        <w:rPr>
          <w:rFonts w:cs="Arial"/>
          <w:b/>
          <w:bCs/>
          <w:color w:val="1FACE5"/>
          <w:sz w:val="22"/>
          <w:szCs w:val="22"/>
          <w:lang w:val="cs-CZ"/>
        </w:rPr>
      </w:pPr>
    </w:p>
    <w:p w14:paraId="574F97B7" w14:textId="2BC5474F" w:rsidR="000924A5" w:rsidRPr="0002138E" w:rsidRDefault="000924A5" w:rsidP="00175BF1">
      <w:pPr>
        <w:spacing w:after="0" w:line="304" w:lineRule="auto"/>
        <w:ind w:left="0" w:firstLine="0"/>
        <w:jc w:val="center"/>
        <w:rPr>
          <w:rFonts w:cs="Arial"/>
          <w:b/>
          <w:bCs/>
          <w:color w:val="28B4A8"/>
          <w:sz w:val="22"/>
          <w:szCs w:val="22"/>
          <w:lang w:val="cs-CZ"/>
        </w:rPr>
      </w:pPr>
      <w:r w:rsidRPr="00D64447">
        <w:rPr>
          <w:rFonts w:cs="Arial"/>
          <w:b/>
          <w:bCs/>
          <w:color w:val="28B4A8"/>
          <w:sz w:val="22"/>
          <w:szCs w:val="22"/>
          <w:lang w:val="cs-CZ"/>
        </w:rPr>
        <w:t>Vymezení pojmů</w:t>
      </w:r>
    </w:p>
    <w:p w14:paraId="6D526D9E" w14:textId="77777777" w:rsidR="00175BF1" w:rsidRDefault="000924A5" w:rsidP="00175BF1">
      <w:pPr>
        <w:pStyle w:val="Odstavecseseznamem"/>
        <w:numPr>
          <w:ilvl w:val="0"/>
          <w:numId w:val="27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 xml:space="preserve">„Objednatel“ </w:t>
      </w:r>
      <w:r w:rsidR="008C7354" w:rsidRPr="00420301">
        <w:rPr>
          <w:rFonts w:cs="Arial"/>
          <w:sz w:val="22"/>
          <w:szCs w:val="22"/>
          <w:lang w:val="cs-CZ"/>
        </w:rPr>
        <w:t>-</w:t>
      </w:r>
      <w:r w:rsidRPr="00420301">
        <w:rPr>
          <w:rFonts w:cs="Arial"/>
          <w:sz w:val="22"/>
          <w:szCs w:val="22"/>
          <w:lang w:val="cs-CZ"/>
        </w:rPr>
        <w:t xml:space="preserve"> subjekt, který je smluvním partnerem Dodavatele služeb (Cubex Centr</w:t>
      </w:r>
      <w:r w:rsidR="00FE4CB9" w:rsidRPr="00420301">
        <w:rPr>
          <w:rFonts w:cs="Arial"/>
          <w:sz w:val="22"/>
          <w:szCs w:val="22"/>
          <w:lang w:val="cs-CZ"/>
        </w:rPr>
        <w:t>u</w:t>
      </w:r>
      <w:r w:rsidRPr="00420301">
        <w:rPr>
          <w:rFonts w:cs="Arial"/>
          <w:sz w:val="22"/>
          <w:szCs w:val="22"/>
          <w:lang w:val="cs-CZ"/>
        </w:rPr>
        <w:t>m Praha</w:t>
      </w:r>
      <w:r w:rsidR="00FE4CB9" w:rsidRPr="00420301">
        <w:rPr>
          <w:rFonts w:cs="Arial"/>
          <w:sz w:val="22"/>
          <w:szCs w:val="22"/>
          <w:lang w:val="cs-CZ"/>
        </w:rPr>
        <w:t xml:space="preserve"> spol. s.r.o.</w:t>
      </w:r>
      <w:r w:rsidRPr="00420301">
        <w:rPr>
          <w:rFonts w:cs="Arial"/>
          <w:sz w:val="22"/>
          <w:szCs w:val="22"/>
          <w:lang w:val="cs-CZ"/>
        </w:rPr>
        <w:t xml:space="preserve">) a </w:t>
      </w:r>
      <w:r w:rsidR="008C7354" w:rsidRPr="00420301">
        <w:rPr>
          <w:rFonts w:cs="Arial"/>
          <w:sz w:val="22"/>
          <w:szCs w:val="22"/>
          <w:lang w:val="cs-CZ"/>
        </w:rPr>
        <w:t xml:space="preserve">který </w:t>
      </w:r>
      <w:r w:rsidRPr="00420301">
        <w:rPr>
          <w:rFonts w:cs="Arial"/>
          <w:sz w:val="22"/>
          <w:szCs w:val="22"/>
          <w:lang w:val="cs-CZ"/>
        </w:rPr>
        <w:t xml:space="preserve">organizuje akci v prostorách Cubex Centra Praha na základě smlouvy o podnájmu prostor </w:t>
      </w:r>
      <w:r w:rsidR="00FE4CB9" w:rsidRPr="00420301">
        <w:rPr>
          <w:rFonts w:cs="Arial"/>
          <w:sz w:val="22"/>
          <w:szCs w:val="22"/>
          <w:lang w:val="cs-CZ"/>
        </w:rPr>
        <w:t xml:space="preserve">určených k podnikání </w:t>
      </w:r>
      <w:r w:rsidRPr="00420301">
        <w:rPr>
          <w:rFonts w:cs="Arial"/>
          <w:sz w:val="22"/>
          <w:szCs w:val="22"/>
          <w:lang w:val="cs-CZ"/>
        </w:rPr>
        <w:t xml:space="preserve">a zajištění </w:t>
      </w:r>
      <w:r w:rsidR="00FE4CB9" w:rsidRPr="00420301">
        <w:rPr>
          <w:rFonts w:cs="Arial"/>
          <w:sz w:val="22"/>
          <w:szCs w:val="22"/>
          <w:lang w:val="cs-CZ"/>
        </w:rPr>
        <w:t xml:space="preserve">souvisejících </w:t>
      </w:r>
      <w:r w:rsidRPr="00420301">
        <w:rPr>
          <w:rFonts w:cs="Arial"/>
          <w:sz w:val="22"/>
          <w:szCs w:val="22"/>
          <w:lang w:val="cs-CZ"/>
        </w:rPr>
        <w:t>doprovodných služeb (dále jen</w:t>
      </w:r>
      <w:r w:rsidR="008C7354" w:rsidRPr="00420301">
        <w:rPr>
          <w:rFonts w:cs="Arial"/>
          <w:sz w:val="22"/>
          <w:szCs w:val="22"/>
          <w:lang w:val="cs-CZ"/>
        </w:rPr>
        <w:t xml:space="preserve"> “</w:t>
      </w:r>
      <w:r w:rsidRPr="00420301">
        <w:rPr>
          <w:rFonts w:cs="Arial"/>
          <w:sz w:val="22"/>
          <w:szCs w:val="22"/>
          <w:lang w:val="cs-CZ"/>
        </w:rPr>
        <w:t>Smlouva</w:t>
      </w:r>
      <w:r w:rsidR="008C7354" w:rsidRPr="00420301">
        <w:rPr>
          <w:rFonts w:cs="Arial"/>
          <w:sz w:val="22"/>
          <w:szCs w:val="22"/>
          <w:lang w:val="cs-CZ"/>
        </w:rPr>
        <w:t>“</w:t>
      </w:r>
      <w:r w:rsidRPr="00420301">
        <w:rPr>
          <w:rFonts w:cs="Arial"/>
          <w:sz w:val="22"/>
          <w:szCs w:val="22"/>
          <w:lang w:val="cs-CZ"/>
        </w:rPr>
        <w:t>).</w:t>
      </w:r>
    </w:p>
    <w:p w14:paraId="4786DF6C" w14:textId="77777777" w:rsidR="00175BF1" w:rsidRDefault="000924A5" w:rsidP="00175BF1">
      <w:pPr>
        <w:pStyle w:val="Odstavecseseznamem"/>
        <w:numPr>
          <w:ilvl w:val="0"/>
          <w:numId w:val="27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175BF1">
        <w:rPr>
          <w:rFonts w:cs="Arial"/>
          <w:sz w:val="22"/>
          <w:szCs w:val="22"/>
          <w:lang w:val="cs-CZ"/>
        </w:rPr>
        <w:t xml:space="preserve">„Dodavatel“ </w:t>
      </w:r>
      <w:r w:rsidR="008C7354" w:rsidRPr="00175BF1">
        <w:rPr>
          <w:rFonts w:cs="Arial"/>
          <w:sz w:val="22"/>
          <w:szCs w:val="22"/>
          <w:lang w:val="cs-CZ"/>
        </w:rPr>
        <w:t>-</w:t>
      </w:r>
      <w:r w:rsidRPr="00175BF1">
        <w:rPr>
          <w:rFonts w:cs="Arial"/>
          <w:sz w:val="22"/>
          <w:szCs w:val="22"/>
          <w:lang w:val="cs-CZ"/>
        </w:rPr>
        <w:t xml:space="preserve"> poskytovatel podnájmu a služeb v Cubex Centru Praha na základě Smlouv</w:t>
      </w:r>
      <w:r w:rsidR="00FE4CB9" w:rsidRPr="00175BF1">
        <w:rPr>
          <w:rFonts w:cs="Arial"/>
          <w:sz w:val="22"/>
          <w:szCs w:val="22"/>
          <w:lang w:val="cs-CZ"/>
        </w:rPr>
        <w:t>y</w:t>
      </w:r>
      <w:r w:rsidRPr="00175BF1">
        <w:rPr>
          <w:rFonts w:cs="Arial"/>
          <w:sz w:val="22"/>
          <w:szCs w:val="22"/>
          <w:lang w:val="cs-CZ"/>
        </w:rPr>
        <w:t>.</w:t>
      </w:r>
      <w:r w:rsidR="00FE4CB9" w:rsidRPr="00175BF1">
        <w:rPr>
          <w:rFonts w:cs="Arial"/>
          <w:sz w:val="22"/>
          <w:szCs w:val="22"/>
          <w:lang w:val="cs-CZ"/>
        </w:rPr>
        <w:t xml:space="preserve"> </w:t>
      </w:r>
    </w:p>
    <w:p w14:paraId="559E84E4" w14:textId="77777777" w:rsidR="00175BF1" w:rsidRDefault="007F5332" w:rsidP="00175BF1">
      <w:pPr>
        <w:pStyle w:val="Odstavecseseznamem"/>
        <w:numPr>
          <w:ilvl w:val="0"/>
          <w:numId w:val="27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175BF1">
        <w:rPr>
          <w:rFonts w:cs="Arial"/>
          <w:sz w:val="22"/>
          <w:szCs w:val="22"/>
          <w:lang w:val="cs-CZ"/>
        </w:rPr>
        <w:t>„</w:t>
      </w:r>
      <w:r w:rsidR="00485A31" w:rsidRPr="00175BF1">
        <w:rPr>
          <w:rFonts w:cs="Arial"/>
          <w:sz w:val="22"/>
          <w:szCs w:val="22"/>
          <w:lang w:val="cs-CZ"/>
        </w:rPr>
        <w:t>Cubex Centrum Praha</w:t>
      </w:r>
      <w:r w:rsidRPr="00175BF1">
        <w:rPr>
          <w:rFonts w:cs="Arial"/>
          <w:sz w:val="22"/>
          <w:szCs w:val="22"/>
          <w:lang w:val="cs-CZ"/>
        </w:rPr>
        <w:t>“</w:t>
      </w:r>
      <w:r w:rsidR="00485A31" w:rsidRPr="00175BF1">
        <w:rPr>
          <w:rFonts w:cs="Arial"/>
          <w:sz w:val="22"/>
          <w:szCs w:val="22"/>
          <w:lang w:val="cs-CZ"/>
        </w:rPr>
        <w:t xml:space="preserve"> – multifunkční centrum umístěné v přízemí a prvním</w:t>
      </w:r>
      <w:r w:rsidRPr="00175BF1">
        <w:rPr>
          <w:rFonts w:cs="Arial"/>
          <w:sz w:val="22"/>
          <w:szCs w:val="22"/>
          <w:lang w:val="cs-CZ"/>
        </w:rPr>
        <w:t xml:space="preserve"> a druhém</w:t>
      </w:r>
      <w:r w:rsidR="00485A31" w:rsidRPr="00175BF1">
        <w:rPr>
          <w:rFonts w:cs="Arial"/>
          <w:sz w:val="22"/>
          <w:szCs w:val="22"/>
          <w:lang w:val="cs-CZ"/>
        </w:rPr>
        <w:t xml:space="preserve"> nadzemním podlaží </w:t>
      </w:r>
      <w:r w:rsidRPr="00175BF1">
        <w:rPr>
          <w:rFonts w:cs="Arial"/>
          <w:sz w:val="22"/>
          <w:szCs w:val="22"/>
          <w:lang w:val="cs-CZ"/>
        </w:rPr>
        <w:t>budovy Trimaran</w:t>
      </w:r>
      <w:r w:rsidR="00472EB1" w:rsidRPr="00175BF1">
        <w:rPr>
          <w:rFonts w:cs="Arial"/>
          <w:sz w:val="22"/>
          <w:szCs w:val="22"/>
          <w:lang w:val="cs-CZ"/>
        </w:rPr>
        <w:t xml:space="preserve"> na adrese Na Strži </w:t>
      </w:r>
      <w:r w:rsidR="00420301" w:rsidRPr="00175BF1">
        <w:rPr>
          <w:rFonts w:cs="Arial"/>
          <w:sz w:val="22"/>
          <w:szCs w:val="22"/>
          <w:lang w:val="cs-CZ"/>
        </w:rPr>
        <w:t>2097/63</w:t>
      </w:r>
      <w:r w:rsidR="00472EB1" w:rsidRPr="00175BF1">
        <w:rPr>
          <w:rFonts w:cs="Arial"/>
          <w:sz w:val="22"/>
          <w:szCs w:val="22"/>
          <w:lang w:val="cs-CZ"/>
        </w:rPr>
        <w:t>, Praha 4, 140 00</w:t>
      </w:r>
      <w:r w:rsidRPr="00175BF1">
        <w:rPr>
          <w:rFonts w:cs="Arial"/>
          <w:sz w:val="22"/>
          <w:szCs w:val="22"/>
          <w:lang w:val="cs-CZ"/>
        </w:rPr>
        <w:t xml:space="preserve"> (dále </w:t>
      </w:r>
      <w:r w:rsidR="008C7354" w:rsidRPr="00175BF1">
        <w:rPr>
          <w:rFonts w:cs="Arial"/>
          <w:sz w:val="22"/>
          <w:szCs w:val="22"/>
          <w:lang w:val="cs-CZ"/>
        </w:rPr>
        <w:t>jen „</w:t>
      </w:r>
      <w:r w:rsidRPr="00175BF1">
        <w:rPr>
          <w:rFonts w:cs="Arial"/>
          <w:sz w:val="22"/>
          <w:szCs w:val="22"/>
          <w:lang w:val="cs-CZ"/>
        </w:rPr>
        <w:t>Centrum</w:t>
      </w:r>
      <w:r w:rsidR="008C7354" w:rsidRPr="00175BF1">
        <w:rPr>
          <w:rFonts w:cs="Arial"/>
          <w:sz w:val="22"/>
          <w:szCs w:val="22"/>
          <w:lang w:val="cs-CZ"/>
        </w:rPr>
        <w:t>“</w:t>
      </w:r>
      <w:r w:rsidRPr="00175BF1">
        <w:rPr>
          <w:rFonts w:cs="Arial"/>
          <w:sz w:val="22"/>
          <w:szCs w:val="22"/>
          <w:lang w:val="cs-CZ"/>
        </w:rPr>
        <w:t>).</w:t>
      </w:r>
      <w:r w:rsidR="00175BF1" w:rsidRPr="00175BF1">
        <w:rPr>
          <w:rFonts w:cs="Arial"/>
          <w:sz w:val="22"/>
          <w:szCs w:val="22"/>
          <w:lang w:val="cs-CZ"/>
        </w:rPr>
        <w:t xml:space="preserve"> </w:t>
      </w:r>
    </w:p>
    <w:p w14:paraId="676F6420" w14:textId="12D1FA5A" w:rsidR="00175BF1" w:rsidRDefault="00E726E6" w:rsidP="00175BF1">
      <w:pPr>
        <w:pStyle w:val="Odstavecseseznamem"/>
        <w:numPr>
          <w:ilvl w:val="0"/>
          <w:numId w:val="27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175BF1">
        <w:rPr>
          <w:rFonts w:cs="Arial"/>
          <w:sz w:val="22"/>
          <w:szCs w:val="22"/>
          <w:lang w:val="cs-CZ"/>
        </w:rPr>
        <w:t>„Předmět podnájmu“</w:t>
      </w:r>
      <w:r w:rsidRPr="00175BF1">
        <w:rPr>
          <w:rFonts w:cs="Arial"/>
          <w:i/>
          <w:sz w:val="22"/>
          <w:szCs w:val="22"/>
          <w:lang w:val="cs-CZ"/>
        </w:rPr>
        <w:t xml:space="preserve"> – </w:t>
      </w:r>
      <w:r w:rsidRPr="00175BF1">
        <w:rPr>
          <w:rFonts w:cs="Arial"/>
          <w:sz w:val="22"/>
          <w:szCs w:val="22"/>
          <w:lang w:val="cs-CZ"/>
        </w:rPr>
        <w:t>má stejný význam jak</w:t>
      </w:r>
      <w:r w:rsidR="00FB726D">
        <w:rPr>
          <w:rFonts w:cs="Arial"/>
          <w:sz w:val="22"/>
          <w:szCs w:val="22"/>
          <w:lang w:val="cs-CZ"/>
        </w:rPr>
        <w:t>o</w:t>
      </w:r>
      <w:r w:rsidRPr="00175BF1">
        <w:rPr>
          <w:rFonts w:cs="Arial"/>
          <w:sz w:val="22"/>
          <w:szCs w:val="22"/>
          <w:lang w:val="cs-CZ"/>
        </w:rPr>
        <w:t xml:space="preserve"> pojem „předmět podnájmu“ definovaný ve Smlouvě</w:t>
      </w:r>
    </w:p>
    <w:p w14:paraId="7A4BE3F0" w14:textId="77777777" w:rsidR="00175BF1" w:rsidRDefault="00CC7267" w:rsidP="00175BF1">
      <w:pPr>
        <w:pStyle w:val="Odstavecseseznamem"/>
        <w:numPr>
          <w:ilvl w:val="0"/>
          <w:numId w:val="27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175BF1">
        <w:rPr>
          <w:rFonts w:cs="Arial"/>
          <w:sz w:val="22"/>
          <w:szCs w:val="22"/>
          <w:lang w:val="cs-CZ"/>
        </w:rPr>
        <w:t>„akce“ – má stejný význam jako pojem „akce“ definovaný ve Smlouvě</w:t>
      </w:r>
    </w:p>
    <w:p w14:paraId="389D3085" w14:textId="3FE97575" w:rsidR="007F5332" w:rsidRPr="00175BF1" w:rsidRDefault="00C61EC6" w:rsidP="00175BF1">
      <w:pPr>
        <w:pStyle w:val="Odstavecseseznamem"/>
        <w:numPr>
          <w:ilvl w:val="0"/>
          <w:numId w:val="27"/>
        </w:numPr>
        <w:spacing w:after="0"/>
        <w:jc w:val="both"/>
        <w:rPr>
          <w:rFonts w:cs="Arial"/>
          <w:sz w:val="22"/>
          <w:szCs w:val="22"/>
          <w:lang w:val="cs-CZ"/>
        </w:rPr>
      </w:pPr>
      <w:r w:rsidRPr="00175BF1">
        <w:rPr>
          <w:rFonts w:cs="Arial"/>
          <w:sz w:val="22"/>
          <w:szCs w:val="22"/>
          <w:lang w:val="cs-CZ"/>
        </w:rPr>
        <w:t>„</w:t>
      </w:r>
      <w:r w:rsidR="007F5332" w:rsidRPr="00175BF1">
        <w:rPr>
          <w:rFonts w:cs="Arial"/>
          <w:sz w:val="22"/>
          <w:szCs w:val="22"/>
          <w:lang w:val="cs-CZ"/>
        </w:rPr>
        <w:t>Budova</w:t>
      </w:r>
      <w:r w:rsidRPr="00175BF1">
        <w:rPr>
          <w:rFonts w:cs="Arial"/>
          <w:sz w:val="22"/>
          <w:szCs w:val="22"/>
          <w:lang w:val="cs-CZ"/>
        </w:rPr>
        <w:t>“</w:t>
      </w:r>
      <w:r w:rsidR="007F5332" w:rsidRPr="00175BF1">
        <w:rPr>
          <w:rFonts w:cs="Arial"/>
          <w:sz w:val="22"/>
          <w:szCs w:val="22"/>
          <w:lang w:val="cs-CZ"/>
        </w:rPr>
        <w:t xml:space="preserve"> – budova</w:t>
      </w:r>
      <w:r w:rsidRPr="00175BF1">
        <w:rPr>
          <w:rFonts w:cs="Arial"/>
          <w:sz w:val="22"/>
          <w:szCs w:val="22"/>
          <w:lang w:val="cs-CZ"/>
        </w:rPr>
        <w:t xml:space="preserve"> Trimaran</w:t>
      </w:r>
      <w:r w:rsidR="007F5332" w:rsidRPr="00175BF1">
        <w:rPr>
          <w:rFonts w:cs="Arial"/>
          <w:sz w:val="22"/>
          <w:szCs w:val="22"/>
          <w:lang w:val="cs-CZ"/>
        </w:rPr>
        <w:t xml:space="preserve">, ve které je umístěno </w:t>
      </w:r>
      <w:r w:rsidR="008C7354" w:rsidRPr="00175BF1">
        <w:rPr>
          <w:rFonts w:cs="Arial"/>
          <w:sz w:val="22"/>
          <w:szCs w:val="22"/>
          <w:lang w:val="cs-CZ"/>
        </w:rPr>
        <w:t xml:space="preserve">Centrum </w:t>
      </w:r>
      <w:r w:rsidR="007F5332" w:rsidRPr="00175BF1">
        <w:rPr>
          <w:rFonts w:cs="Arial"/>
          <w:sz w:val="22"/>
          <w:szCs w:val="22"/>
          <w:lang w:val="cs-CZ"/>
        </w:rPr>
        <w:t>a také další kancelářské a jiné komerčně využívané prostory</w:t>
      </w:r>
      <w:r w:rsidRPr="00175BF1">
        <w:rPr>
          <w:rFonts w:cs="Arial"/>
          <w:sz w:val="22"/>
          <w:szCs w:val="22"/>
          <w:lang w:val="cs-CZ"/>
        </w:rPr>
        <w:t>.</w:t>
      </w:r>
    </w:p>
    <w:p w14:paraId="1D38EA45" w14:textId="79342C7D" w:rsidR="000924A5" w:rsidRPr="00420301" w:rsidRDefault="000924A5" w:rsidP="00175BF1">
      <w:pPr>
        <w:pStyle w:val="Odstavecseseznamem"/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73CB9F57" w14:textId="451A4A91" w:rsidR="005C0628" w:rsidRDefault="000924A5" w:rsidP="00175BF1">
      <w:pPr>
        <w:pStyle w:val="Odstavecseseznamem"/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Objednatel se zavazuje dodržovat níže uvedené závazné pokyny pro pořádání akc</w:t>
      </w:r>
      <w:r w:rsidR="008C7354" w:rsidRPr="00420301">
        <w:rPr>
          <w:rFonts w:cs="Arial"/>
          <w:sz w:val="22"/>
          <w:szCs w:val="22"/>
          <w:lang w:val="cs-CZ"/>
        </w:rPr>
        <w:t>e</w:t>
      </w:r>
      <w:r w:rsidRPr="00420301">
        <w:rPr>
          <w:rFonts w:cs="Arial"/>
          <w:sz w:val="22"/>
          <w:szCs w:val="22"/>
          <w:lang w:val="cs-CZ"/>
        </w:rPr>
        <w:t>.</w:t>
      </w:r>
    </w:p>
    <w:p w14:paraId="77D9C9F5" w14:textId="77777777" w:rsidR="00420301" w:rsidRPr="00420301" w:rsidRDefault="00420301" w:rsidP="00175BF1">
      <w:pPr>
        <w:pStyle w:val="Odstavecseseznamem"/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0E976AEC" w14:textId="53E2F651" w:rsidR="00420301" w:rsidRPr="00175BF1" w:rsidRDefault="005C0628" w:rsidP="00175BF1">
      <w:pPr>
        <w:spacing w:after="0" w:line="304" w:lineRule="auto"/>
        <w:ind w:left="0" w:firstLine="0"/>
        <w:jc w:val="center"/>
        <w:rPr>
          <w:rFonts w:cs="Arial"/>
          <w:b/>
          <w:bCs/>
          <w:color w:val="28B4A8"/>
          <w:sz w:val="22"/>
          <w:szCs w:val="22"/>
          <w:lang w:val="cs-CZ"/>
        </w:rPr>
      </w:pPr>
      <w:r w:rsidRPr="0002138E">
        <w:rPr>
          <w:rFonts w:cs="Arial"/>
          <w:b/>
          <w:bCs/>
          <w:color w:val="28B4A8"/>
          <w:sz w:val="22"/>
          <w:szCs w:val="22"/>
          <w:lang w:val="cs-CZ"/>
        </w:rPr>
        <w:t xml:space="preserve">Vstup/vjezd do </w:t>
      </w:r>
      <w:r w:rsidR="00A23A30" w:rsidRPr="0002138E">
        <w:rPr>
          <w:rFonts w:cs="Arial"/>
          <w:b/>
          <w:bCs/>
          <w:color w:val="28B4A8"/>
          <w:sz w:val="22"/>
          <w:szCs w:val="22"/>
          <w:lang w:val="cs-CZ"/>
        </w:rPr>
        <w:t>Budovy/prostor nacházejících se před Budovou</w:t>
      </w:r>
    </w:p>
    <w:p w14:paraId="68AEC40B" w14:textId="0AAAEDF7" w:rsidR="00420301" w:rsidRDefault="005C0628" w:rsidP="00717A3E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Objednatel a</w:t>
      </w:r>
      <w:r w:rsidR="00516234" w:rsidRPr="00420301">
        <w:rPr>
          <w:rFonts w:cs="Arial"/>
          <w:sz w:val="22"/>
          <w:szCs w:val="22"/>
          <w:lang w:val="cs-CZ"/>
        </w:rPr>
        <w:t>/nebo</w:t>
      </w:r>
      <w:r w:rsidRPr="00420301">
        <w:rPr>
          <w:rFonts w:cs="Arial"/>
          <w:sz w:val="22"/>
          <w:szCs w:val="22"/>
          <w:lang w:val="cs-CZ"/>
        </w:rPr>
        <w:t xml:space="preserve"> jeho dodavatelé</w:t>
      </w:r>
      <w:r w:rsidR="00516234" w:rsidRPr="00420301">
        <w:rPr>
          <w:rFonts w:cs="Arial"/>
          <w:sz w:val="22"/>
          <w:szCs w:val="22"/>
          <w:lang w:val="cs-CZ"/>
        </w:rPr>
        <w:t xml:space="preserve"> a/nebo účastníci akce</w:t>
      </w:r>
      <w:r w:rsidRPr="00420301">
        <w:rPr>
          <w:rFonts w:cs="Arial"/>
          <w:sz w:val="22"/>
          <w:szCs w:val="22"/>
          <w:lang w:val="cs-CZ"/>
        </w:rPr>
        <w:t xml:space="preserve"> nebudou užívat chodníky, dvory, vchody, průchody, výtahy, chodby a schodiště k jakémukoli jinému účelu než ke vstupu do </w:t>
      </w:r>
      <w:r w:rsidR="00170980" w:rsidRPr="00420301">
        <w:rPr>
          <w:rFonts w:cs="Arial"/>
          <w:sz w:val="22"/>
          <w:szCs w:val="22"/>
          <w:lang w:val="cs-CZ"/>
        </w:rPr>
        <w:t>Centra</w:t>
      </w:r>
      <w:r w:rsidRPr="00420301">
        <w:rPr>
          <w:rFonts w:cs="Arial"/>
          <w:sz w:val="22"/>
          <w:szCs w:val="22"/>
          <w:lang w:val="cs-CZ"/>
        </w:rPr>
        <w:t xml:space="preserve"> či odchodu z n</w:t>
      </w:r>
      <w:r w:rsidR="00170980" w:rsidRPr="00420301">
        <w:rPr>
          <w:rFonts w:cs="Arial"/>
          <w:sz w:val="22"/>
          <w:szCs w:val="22"/>
          <w:lang w:val="cs-CZ"/>
        </w:rPr>
        <w:t>ěho</w:t>
      </w:r>
      <w:r w:rsidRPr="00420301">
        <w:rPr>
          <w:rFonts w:cs="Arial"/>
          <w:sz w:val="22"/>
          <w:szCs w:val="22"/>
          <w:lang w:val="cs-CZ"/>
        </w:rPr>
        <w:t xml:space="preserve">; parkování na chodnících se výslovně zakazuje, není-li písemně dohodnuto jinak nebo není-li ve </w:t>
      </w:r>
      <w:r w:rsidR="00516234" w:rsidRPr="00420301">
        <w:rPr>
          <w:rFonts w:cs="Arial"/>
          <w:sz w:val="22"/>
          <w:szCs w:val="22"/>
          <w:lang w:val="cs-CZ"/>
        </w:rPr>
        <w:t>S</w:t>
      </w:r>
      <w:r w:rsidRPr="00420301">
        <w:rPr>
          <w:rFonts w:cs="Arial"/>
          <w:sz w:val="22"/>
          <w:szCs w:val="22"/>
          <w:lang w:val="cs-CZ"/>
        </w:rPr>
        <w:t>mlouvě ustanoveno jinak.</w:t>
      </w:r>
    </w:p>
    <w:p w14:paraId="5A77D992" w14:textId="77777777" w:rsidR="00717A3E" w:rsidRPr="00717A3E" w:rsidRDefault="00717A3E" w:rsidP="00717A3E">
      <w:pPr>
        <w:pStyle w:val="Odstavecseseznamem"/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</w:p>
    <w:p w14:paraId="71E409DD" w14:textId="2BA65AD8" w:rsidR="005C0628" w:rsidRDefault="005C0628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 xml:space="preserve">Vozidlům vezoucím </w:t>
      </w:r>
      <w:r w:rsidR="00A97F40" w:rsidRPr="00420301">
        <w:rPr>
          <w:rFonts w:cs="Arial"/>
          <w:sz w:val="22"/>
          <w:szCs w:val="22"/>
          <w:lang w:val="cs-CZ"/>
        </w:rPr>
        <w:t xml:space="preserve">pro Objednatele příslušný </w:t>
      </w:r>
      <w:r w:rsidRPr="00420301">
        <w:rPr>
          <w:rFonts w:cs="Arial"/>
          <w:sz w:val="22"/>
          <w:szCs w:val="22"/>
          <w:lang w:val="cs-CZ"/>
        </w:rPr>
        <w:t xml:space="preserve">náklad bude </w:t>
      </w:r>
      <w:r w:rsidR="00A97F40" w:rsidRPr="00420301">
        <w:rPr>
          <w:rFonts w:cs="Arial"/>
          <w:sz w:val="22"/>
          <w:szCs w:val="22"/>
          <w:lang w:val="cs-CZ"/>
        </w:rPr>
        <w:t>(</w:t>
      </w:r>
      <w:r w:rsidR="00A23A30" w:rsidRPr="00420301">
        <w:rPr>
          <w:rFonts w:cs="Arial"/>
          <w:sz w:val="22"/>
          <w:szCs w:val="22"/>
          <w:lang w:val="cs-CZ"/>
        </w:rPr>
        <w:t>po předchozím ohlášení tohoto vjezdu Dodavateli a/nebo</w:t>
      </w:r>
      <w:r w:rsidR="00747ED2" w:rsidRPr="00420301">
        <w:rPr>
          <w:rFonts w:cs="Arial"/>
          <w:sz w:val="22"/>
          <w:szCs w:val="22"/>
          <w:lang w:val="cs-CZ"/>
        </w:rPr>
        <w:t xml:space="preserve"> osobě dodavatelem určené</w:t>
      </w:r>
      <w:r w:rsidR="00A97F40" w:rsidRPr="00420301">
        <w:rPr>
          <w:rFonts w:cs="Arial"/>
          <w:sz w:val="22"/>
          <w:szCs w:val="22"/>
          <w:lang w:val="cs-CZ"/>
        </w:rPr>
        <w:t xml:space="preserve">) </w:t>
      </w:r>
      <w:r w:rsidRPr="00420301">
        <w:rPr>
          <w:rFonts w:cs="Arial"/>
          <w:sz w:val="22"/>
          <w:szCs w:val="22"/>
          <w:lang w:val="cs-CZ"/>
        </w:rPr>
        <w:t>dovolen vjezd na plochu dvor</w:t>
      </w:r>
      <w:r w:rsidR="00A97F40" w:rsidRPr="00420301">
        <w:rPr>
          <w:rFonts w:cs="Arial"/>
          <w:sz w:val="22"/>
          <w:szCs w:val="22"/>
          <w:lang w:val="cs-CZ"/>
        </w:rPr>
        <w:t>a</w:t>
      </w:r>
      <w:r w:rsidR="00C745C2" w:rsidRPr="00420301">
        <w:rPr>
          <w:rFonts w:cs="Arial"/>
          <w:sz w:val="22"/>
          <w:szCs w:val="22"/>
          <w:lang w:val="cs-CZ"/>
        </w:rPr>
        <w:t xml:space="preserve"> u B</w:t>
      </w:r>
      <w:r w:rsidR="00C61EC6" w:rsidRPr="00420301">
        <w:rPr>
          <w:rFonts w:cs="Arial"/>
          <w:sz w:val="22"/>
          <w:szCs w:val="22"/>
          <w:lang w:val="cs-CZ"/>
        </w:rPr>
        <w:t>udovy</w:t>
      </w:r>
      <w:r w:rsidRPr="00420301">
        <w:rPr>
          <w:rFonts w:cs="Arial"/>
          <w:sz w:val="22"/>
          <w:szCs w:val="22"/>
          <w:lang w:val="cs-CZ"/>
        </w:rPr>
        <w:t xml:space="preserve"> s tím, že</w:t>
      </w:r>
      <w:r w:rsidR="00A97F40" w:rsidRPr="00420301">
        <w:rPr>
          <w:rFonts w:cs="Arial"/>
          <w:sz w:val="22"/>
          <w:szCs w:val="22"/>
          <w:lang w:val="cs-CZ"/>
        </w:rPr>
        <w:t xml:space="preserve"> při vjezdu</w:t>
      </w:r>
      <w:r w:rsidRPr="00420301">
        <w:rPr>
          <w:rFonts w:cs="Arial"/>
          <w:sz w:val="22"/>
          <w:szCs w:val="22"/>
          <w:lang w:val="cs-CZ"/>
        </w:rPr>
        <w:t xml:space="preserve"> bud</w:t>
      </w:r>
      <w:r w:rsidR="00A97F40" w:rsidRPr="00420301">
        <w:rPr>
          <w:rFonts w:cs="Arial"/>
          <w:sz w:val="22"/>
          <w:szCs w:val="22"/>
          <w:lang w:val="cs-CZ"/>
        </w:rPr>
        <w:t>e</w:t>
      </w:r>
      <w:r w:rsidRPr="00420301">
        <w:rPr>
          <w:rFonts w:cs="Arial"/>
          <w:sz w:val="22"/>
          <w:szCs w:val="22"/>
          <w:lang w:val="cs-CZ"/>
        </w:rPr>
        <w:t xml:space="preserve"> muset </w:t>
      </w:r>
      <w:r w:rsidR="00A97F40" w:rsidRPr="00420301">
        <w:rPr>
          <w:rFonts w:cs="Arial"/>
          <w:sz w:val="22"/>
          <w:szCs w:val="22"/>
          <w:lang w:val="cs-CZ"/>
        </w:rPr>
        <w:t xml:space="preserve">být (za účelem předejití </w:t>
      </w:r>
      <w:r w:rsidR="006D03AB" w:rsidRPr="00420301">
        <w:rPr>
          <w:rFonts w:cs="Arial"/>
          <w:sz w:val="22"/>
          <w:szCs w:val="22"/>
          <w:lang w:val="cs-CZ"/>
        </w:rPr>
        <w:t xml:space="preserve">vzniku škody) </w:t>
      </w:r>
      <w:r w:rsidR="00A97F40" w:rsidRPr="00420301">
        <w:rPr>
          <w:rFonts w:cs="Arial"/>
          <w:sz w:val="22"/>
          <w:szCs w:val="22"/>
          <w:lang w:val="cs-CZ"/>
        </w:rPr>
        <w:t xml:space="preserve">věnována </w:t>
      </w:r>
      <w:r w:rsidRPr="00420301">
        <w:rPr>
          <w:rFonts w:cs="Arial"/>
          <w:sz w:val="22"/>
          <w:szCs w:val="22"/>
          <w:lang w:val="cs-CZ"/>
        </w:rPr>
        <w:t>náležit</w:t>
      </w:r>
      <w:r w:rsidR="00A97F40" w:rsidRPr="00420301">
        <w:rPr>
          <w:rFonts w:cs="Arial"/>
          <w:sz w:val="22"/>
          <w:szCs w:val="22"/>
          <w:lang w:val="cs-CZ"/>
        </w:rPr>
        <w:t xml:space="preserve">á </w:t>
      </w:r>
      <w:r w:rsidRPr="00420301">
        <w:rPr>
          <w:rFonts w:cs="Arial"/>
          <w:sz w:val="22"/>
          <w:szCs w:val="22"/>
          <w:lang w:val="cs-CZ"/>
        </w:rPr>
        <w:t>pozornost rozměrům průjezdu a podjezdu. Všichni řidiči Objednatele a jeho dodavatelů jsou povinni dodržovat dopravní předpisy na pozemních komunikacích, svou jízdu přizpůsobit podmínkám na parkovišti, dbát dopravních značek a dopravních návěstí</w:t>
      </w:r>
      <w:r w:rsidR="006D03AB" w:rsidRPr="00420301">
        <w:rPr>
          <w:rFonts w:cs="Arial"/>
          <w:sz w:val="22"/>
          <w:szCs w:val="22"/>
          <w:lang w:val="cs-CZ"/>
        </w:rPr>
        <w:t>,</w:t>
      </w:r>
      <w:r w:rsidR="00C662DE" w:rsidRPr="00420301">
        <w:rPr>
          <w:rFonts w:cs="Arial"/>
          <w:sz w:val="22"/>
          <w:szCs w:val="22"/>
          <w:lang w:val="cs-CZ"/>
        </w:rPr>
        <w:t xml:space="preserve"> zohlednit rozměry průjezdu/</w:t>
      </w:r>
      <w:r w:rsidR="00815535" w:rsidRPr="00420301">
        <w:rPr>
          <w:rFonts w:cs="Arial"/>
          <w:sz w:val="22"/>
          <w:szCs w:val="22"/>
          <w:lang w:val="cs-CZ"/>
        </w:rPr>
        <w:t>podjezdu pro příjezd k Budově tak, aby sv</w:t>
      </w:r>
      <w:r w:rsidR="00FB726D">
        <w:rPr>
          <w:rFonts w:cs="Arial"/>
          <w:sz w:val="22"/>
          <w:szCs w:val="22"/>
          <w:lang w:val="cs-CZ"/>
        </w:rPr>
        <w:t>ým</w:t>
      </w:r>
      <w:r w:rsidR="00815535" w:rsidRPr="00420301">
        <w:rPr>
          <w:rFonts w:cs="Arial"/>
          <w:sz w:val="22"/>
          <w:szCs w:val="22"/>
          <w:lang w:val="cs-CZ"/>
        </w:rPr>
        <w:t xml:space="preserve"> vozidlem nezpůsobili škodu,</w:t>
      </w:r>
      <w:r w:rsidR="006D03AB" w:rsidRPr="00420301">
        <w:rPr>
          <w:rFonts w:cs="Arial"/>
          <w:sz w:val="22"/>
          <w:szCs w:val="22"/>
          <w:lang w:val="cs-CZ"/>
        </w:rPr>
        <w:t xml:space="preserve"> jakož i</w:t>
      </w:r>
      <w:r w:rsidRPr="00420301">
        <w:rPr>
          <w:rFonts w:cs="Arial"/>
          <w:sz w:val="22"/>
          <w:szCs w:val="22"/>
          <w:lang w:val="cs-CZ"/>
        </w:rPr>
        <w:t xml:space="preserve"> dodržovat pokyny Dodavatele.</w:t>
      </w:r>
    </w:p>
    <w:p w14:paraId="13A3C48C" w14:textId="77777777" w:rsidR="00420301" w:rsidRPr="00420301" w:rsidRDefault="00420301" w:rsidP="00175BF1">
      <w:pPr>
        <w:pStyle w:val="Odstavecseseznamem"/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</w:p>
    <w:p w14:paraId="4990E9E6" w14:textId="184EDE92" w:rsidR="00C62168" w:rsidRDefault="00C62168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 xml:space="preserve">Objednatel </w:t>
      </w:r>
      <w:r w:rsidR="006D03AB" w:rsidRPr="00420301">
        <w:rPr>
          <w:rFonts w:cs="Arial"/>
          <w:sz w:val="22"/>
          <w:szCs w:val="22"/>
          <w:lang w:val="cs-CZ"/>
        </w:rPr>
        <w:t>je povinen</w:t>
      </w:r>
      <w:r w:rsidRPr="00420301">
        <w:rPr>
          <w:rFonts w:cs="Arial"/>
          <w:sz w:val="22"/>
          <w:szCs w:val="22"/>
          <w:lang w:val="cs-CZ"/>
        </w:rPr>
        <w:t xml:space="preserve"> informovat Dodavatele</w:t>
      </w:r>
      <w:r w:rsidR="00101885" w:rsidRPr="00420301">
        <w:rPr>
          <w:rFonts w:cs="Arial"/>
          <w:sz w:val="22"/>
          <w:szCs w:val="22"/>
          <w:lang w:val="cs-CZ"/>
        </w:rPr>
        <w:t xml:space="preserve"> nejpozději 1 měsíc před akcí</w:t>
      </w:r>
      <w:r w:rsidR="006D03AB" w:rsidRPr="00420301">
        <w:rPr>
          <w:rFonts w:cs="Arial"/>
          <w:sz w:val="22"/>
          <w:szCs w:val="22"/>
          <w:lang w:val="cs-CZ"/>
        </w:rPr>
        <w:t xml:space="preserve"> v případě, že za účelem</w:t>
      </w:r>
      <w:r w:rsidR="00101885" w:rsidRPr="00420301">
        <w:rPr>
          <w:rFonts w:cs="Arial"/>
          <w:sz w:val="22"/>
          <w:szCs w:val="22"/>
          <w:lang w:val="cs-CZ"/>
        </w:rPr>
        <w:t xml:space="preserve"> dodá</w:t>
      </w:r>
      <w:r w:rsidR="006D03AB" w:rsidRPr="00420301">
        <w:rPr>
          <w:rFonts w:cs="Arial"/>
          <w:sz w:val="22"/>
          <w:szCs w:val="22"/>
          <w:lang w:val="cs-CZ"/>
        </w:rPr>
        <w:t xml:space="preserve">ní </w:t>
      </w:r>
      <w:r w:rsidR="00101885" w:rsidRPr="00420301">
        <w:rPr>
          <w:rFonts w:cs="Arial"/>
          <w:sz w:val="22"/>
          <w:szCs w:val="22"/>
          <w:lang w:val="cs-CZ"/>
        </w:rPr>
        <w:t>materiálu a</w:t>
      </w:r>
      <w:r w:rsidR="006D03AB" w:rsidRPr="00420301">
        <w:rPr>
          <w:rFonts w:cs="Arial"/>
          <w:sz w:val="22"/>
          <w:szCs w:val="22"/>
          <w:lang w:val="cs-CZ"/>
        </w:rPr>
        <w:t xml:space="preserve"> </w:t>
      </w:r>
      <w:r w:rsidR="00101885" w:rsidRPr="00420301">
        <w:rPr>
          <w:rFonts w:cs="Arial"/>
          <w:sz w:val="22"/>
          <w:szCs w:val="22"/>
          <w:lang w:val="cs-CZ"/>
        </w:rPr>
        <w:t>vybavení</w:t>
      </w:r>
      <w:r w:rsidR="004C263C" w:rsidRPr="00420301">
        <w:rPr>
          <w:rFonts w:cs="Arial"/>
          <w:sz w:val="22"/>
          <w:szCs w:val="22"/>
          <w:lang w:val="cs-CZ"/>
        </w:rPr>
        <w:t xml:space="preserve"> pro akci bude použit </w:t>
      </w:r>
      <w:r w:rsidR="00101885" w:rsidRPr="00420301">
        <w:rPr>
          <w:rFonts w:cs="Arial"/>
          <w:sz w:val="22"/>
          <w:szCs w:val="22"/>
          <w:lang w:val="cs-CZ"/>
        </w:rPr>
        <w:t>kamion. Vjezd kamionu</w:t>
      </w:r>
      <w:r w:rsidR="000C0DEF" w:rsidRPr="00420301">
        <w:rPr>
          <w:rFonts w:cs="Arial"/>
          <w:sz w:val="22"/>
          <w:szCs w:val="22"/>
          <w:lang w:val="cs-CZ"/>
        </w:rPr>
        <w:t xml:space="preserve"> před B</w:t>
      </w:r>
      <w:r w:rsidR="004C263C" w:rsidRPr="00420301">
        <w:rPr>
          <w:rFonts w:cs="Arial"/>
          <w:sz w:val="22"/>
          <w:szCs w:val="22"/>
          <w:lang w:val="cs-CZ"/>
        </w:rPr>
        <w:t xml:space="preserve">udovu </w:t>
      </w:r>
      <w:r w:rsidR="00101885" w:rsidRPr="00420301">
        <w:rPr>
          <w:rFonts w:cs="Arial"/>
          <w:sz w:val="22"/>
          <w:szCs w:val="22"/>
          <w:lang w:val="cs-CZ"/>
        </w:rPr>
        <w:t xml:space="preserve">musí být dopředu </w:t>
      </w:r>
      <w:r w:rsidR="004C263C" w:rsidRPr="00420301">
        <w:rPr>
          <w:rFonts w:cs="Arial"/>
          <w:sz w:val="22"/>
          <w:szCs w:val="22"/>
          <w:lang w:val="cs-CZ"/>
        </w:rPr>
        <w:t>na</w:t>
      </w:r>
      <w:r w:rsidR="00101885" w:rsidRPr="00420301">
        <w:rPr>
          <w:rFonts w:cs="Arial"/>
          <w:sz w:val="22"/>
          <w:szCs w:val="22"/>
          <w:lang w:val="cs-CZ"/>
        </w:rPr>
        <w:t>plánován a musí být vyřízena příslušn</w:t>
      </w:r>
      <w:r w:rsidR="00CC7267" w:rsidRPr="00420301">
        <w:rPr>
          <w:rFonts w:cs="Arial"/>
          <w:sz w:val="22"/>
          <w:szCs w:val="22"/>
          <w:lang w:val="cs-CZ"/>
        </w:rPr>
        <w:t>á</w:t>
      </w:r>
      <w:r w:rsidR="00101885" w:rsidRPr="00420301">
        <w:rPr>
          <w:rFonts w:cs="Arial"/>
          <w:sz w:val="22"/>
          <w:szCs w:val="22"/>
          <w:lang w:val="cs-CZ"/>
        </w:rPr>
        <w:t xml:space="preserve"> povolení. Dodavatel může odmítnout příjezd kamionu </w:t>
      </w:r>
      <w:r w:rsidR="000C0DEF" w:rsidRPr="00420301">
        <w:rPr>
          <w:rFonts w:cs="Arial"/>
          <w:sz w:val="22"/>
          <w:szCs w:val="22"/>
          <w:lang w:val="cs-CZ"/>
        </w:rPr>
        <w:t>před B</w:t>
      </w:r>
      <w:r w:rsidR="004C263C" w:rsidRPr="00420301">
        <w:rPr>
          <w:rFonts w:cs="Arial"/>
          <w:sz w:val="22"/>
          <w:szCs w:val="22"/>
          <w:lang w:val="cs-CZ"/>
        </w:rPr>
        <w:t xml:space="preserve">udovu </w:t>
      </w:r>
      <w:r w:rsidR="00101885" w:rsidRPr="00420301">
        <w:rPr>
          <w:rFonts w:cs="Arial"/>
          <w:sz w:val="22"/>
          <w:szCs w:val="22"/>
          <w:lang w:val="cs-CZ"/>
        </w:rPr>
        <w:t>z</w:t>
      </w:r>
      <w:r w:rsidR="00C745C2" w:rsidRPr="00420301">
        <w:rPr>
          <w:rFonts w:cs="Arial"/>
          <w:sz w:val="22"/>
          <w:szCs w:val="22"/>
          <w:lang w:val="cs-CZ"/>
        </w:rPr>
        <w:t>ejm. z</w:t>
      </w:r>
      <w:r w:rsidR="00101885" w:rsidRPr="00420301">
        <w:rPr>
          <w:rFonts w:cs="Arial"/>
          <w:sz w:val="22"/>
          <w:szCs w:val="22"/>
          <w:lang w:val="cs-CZ"/>
        </w:rPr>
        <w:t xml:space="preserve"> důvodu nadměrných rozměrů/váhy </w:t>
      </w:r>
      <w:r w:rsidR="004C263C" w:rsidRPr="00420301">
        <w:rPr>
          <w:rFonts w:cs="Arial"/>
          <w:sz w:val="22"/>
          <w:szCs w:val="22"/>
          <w:lang w:val="cs-CZ"/>
        </w:rPr>
        <w:t>kamionu a/</w:t>
      </w:r>
      <w:r w:rsidR="00101885" w:rsidRPr="00420301">
        <w:rPr>
          <w:rFonts w:cs="Arial"/>
          <w:sz w:val="22"/>
          <w:szCs w:val="22"/>
          <w:lang w:val="cs-CZ"/>
        </w:rPr>
        <w:t xml:space="preserve">nebo </w:t>
      </w:r>
      <w:r w:rsidR="004C263C" w:rsidRPr="00420301">
        <w:rPr>
          <w:rFonts w:cs="Arial"/>
          <w:sz w:val="22"/>
          <w:szCs w:val="22"/>
          <w:lang w:val="cs-CZ"/>
        </w:rPr>
        <w:t xml:space="preserve">z důvodu </w:t>
      </w:r>
      <w:r w:rsidR="00101885" w:rsidRPr="00420301">
        <w:rPr>
          <w:rFonts w:cs="Arial"/>
          <w:sz w:val="22"/>
          <w:szCs w:val="22"/>
          <w:lang w:val="cs-CZ"/>
        </w:rPr>
        <w:t>neudělení povolení vjezdu k Budově (Na Prahu 4</w:t>
      </w:r>
      <w:r w:rsidR="004C263C" w:rsidRPr="00420301">
        <w:rPr>
          <w:rFonts w:cs="Arial"/>
          <w:sz w:val="22"/>
          <w:szCs w:val="22"/>
          <w:lang w:val="cs-CZ"/>
        </w:rPr>
        <w:t>, kde se nachází Budova</w:t>
      </w:r>
      <w:r w:rsidR="00C745C2" w:rsidRPr="00420301">
        <w:rPr>
          <w:rFonts w:cs="Arial"/>
          <w:sz w:val="22"/>
          <w:szCs w:val="22"/>
          <w:lang w:val="cs-CZ"/>
        </w:rPr>
        <w:t>,</w:t>
      </w:r>
      <w:r w:rsidR="00101885" w:rsidRPr="00420301">
        <w:rPr>
          <w:rFonts w:cs="Arial"/>
          <w:sz w:val="22"/>
          <w:szCs w:val="22"/>
          <w:lang w:val="cs-CZ"/>
        </w:rPr>
        <w:t xml:space="preserve"> je povolen vjezd kamionu pouze s platným povolením).</w:t>
      </w:r>
    </w:p>
    <w:p w14:paraId="0E8499D1" w14:textId="77777777" w:rsidR="00420301" w:rsidRPr="00420301" w:rsidRDefault="00420301" w:rsidP="00175BF1">
      <w:pPr>
        <w:pStyle w:val="Odstavecseseznamem"/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545B5507" w14:textId="016C2F58" w:rsidR="005C0628" w:rsidRDefault="005C0628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Vjezd zásobovacích</w:t>
      </w:r>
      <w:r w:rsidR="0006442C" w:rsidRPr="00420301">
        <w:rPr>
          <w:rFonts w:cs="Arial"/>
          <w:sz w:val="22"/>
          <w:szCs w:val="22"/>
          <w:lang w:val="cs-CZ"/>
        </w:rPr>
        <w:t xml:space="preserve"> </w:t>
      </w:r>
      <w:r w:rsidRPr="00420301">
        <w:rPr>
          <w:rFonts w:cs="Arial"/>
          <w:sz w:val="22"/>
          <w:szCs w:val="22"/>
          <w:lang w:val="cs-CZ"/>
        </w:rPr>
        <w:t xml:space="preserve">vozidel: Příjezdová cesta (soukromá příjezdová cesta mezi budovami TRIMARAN a ELEMENT) umožňuje maximální zatížení 16 t na vozidlo. Vjezd do </w:t>
      </w:r>
      <w:r w:rsidR="00CC7267" w:rsidRPr="00420301">
        <w:rPr>
          <w:rFonts w:cs="Arial"/>
          <w:sz w:val="22"/>
          <w:szCs w:val="22"/>
          <w:lang w:val="cs-CZ"/>
        </w:rPr>
        <w:t>B</w:t>
      </w:r>
      <w:r w:rsidRPr="00420301">
        <w:rPr>
          <w:rFonts w:cs="Arial"/>
          <w:sz w:val="22"/>
          <w:szCs w:val="22"/>
          <w:lang w:val="cs-CZ"/>
        </w:rPr>
        <w:t>udovy TRIMARAN a do zásobovacího dvora umožňuje maxim</w:t>
      </w:r>
      <w:r w:rsidR="00794E4E" w:rsidRPr="00420301">
        <w:rPr>
          <w:rFonts w:cs="Arial"/>
          <w:sz w:val="22"/>
          <w:szCs w:val="22"/>
          <w:lang w:val="cs-CZ"/>
        </w:rPr>
        <w:t>ální zatížení 16 t na vozidlo a</w:t>
      </w:r>
      <w:r w:rsidRPr="00420301">
        <w:rPr>
          <w:rFonts w:cs="Arial"/>
          <w:sz w:val="22"/>
          <w:szCs w:val="22"/>
          <w:lang w:val="cs-CZ"/>
        </w:rPr>
        <w:t xml:space="preserve"> maximální délku vozidla 10 m. </w:t>
      </w:r>
      <w:r w:rsidR="00794E4E" w:rsidRPr="00420301">
        <w:rPr>
          <w:rFonts w:cs="Arial"/>
          <w:sz w:val="22"/>
          <w:szCs w:val="22"/>
          <w:lang w:val="cs-CZ"/>
        </w:rPr>
        <w:t>Maximální výška vozidla pro vjezd do g</w:t>
      </w:r>
      <w:r w:rsidR="00C81708">
        <w:rPr>
          <w:rFonts w:cs="Arial"/>
          <w:sz w:val="22"/>
          <w:szCs w:val="22"/>
          <w:lang w:val="cs-CZ"/>
        </w:rPr>
        <w:t>aráže k nákladnímu výtahu je 3,0</w:t>
      </w:r>
      <w:r w:rsidR="00794E4E" w:rsidRPr="00420301">
        <w:rPr>
          <w:rFonts w:cs="Arial"/>
          <w:sz w:val="22"/>
          <w:szCs w:val="22"/>
          <w:lang w:val="cs-CZ"/>
        </w:rPr>
        <w:t xml:space="preserve"> m. </w:t>
      </w:r>
      <w:r w:rsidRPr="00420301">
        <w:rPr>
          <w:rFonts w:cs="Arial"/>
          <w:sz w:val="22"/>
          <w:szCs w:val="22"/>
          <w:lang w:val="cs-CZ"/>
        </w:rPr>
        <w:t xml:space="preserve">Objednatel a jeho dodavatelé jsou povinni dodržovat výše uvedené maximální rozměry a </w:t>
      </w:r>
      <w:r w:rsidR="00C745C2" w:rsidRPr="00420301">
        <w:rPr>
          <w:rFonts w:cs="Arial"/>
          <w:sz w:val="22"/>
          <w:szCs w:val="22"/>
          <w:lang w:val="cs-CZ"/>
        </w:rPr>
        <w:t>zatížení</w:t>
      </w:r>
      <w:r w:rsidRPr="00420301">
        <w:rPr>
          <w:rFonts w:cs="Arial"/>
          <w:sz w:val="22"/>
          <w:szCs w:val="22"/>
          <w:lang w:val="cs-CZ"/>
        </w:rPr>
        <w:t>.</w:t>
      </w:r>
      <w:r w:rsidR="00794E4E" w:rsidRPr="00420301">
        <w:rPr>
          <w:rFonts w:cs="Arial"/>
          <w:sz w:val="22"/>
          <w:szCs w:val="22"/>
          <w:highlight w:val="yellow"/>
          <w:lang w:val="cs-CZ"/>
        </w:rPr>
        <w:t xml:space="preserve"> </w:t>
      </w:r>
    </w:p>
    <w:p w14:paraId="1E71C978" w14:textId="77777777" w:rsidR="00420301" w:rsidRPr="00420301" w:rsidRDefault="00420301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4ED9BD31" w14:textId="5BE7DBEB" w:rsidR="005C0628" w:rsidRDefault="005C0628" w:rsidP="00175BF1">
      <w:pPr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lastRenderedPageBreak/>
        <w:t>Objednatel je oprávněn, pro svoji činnost, nakládat a/nebo vykládat zásobující</w:t>
      </w:r>
      <w:r w:rsidR="0006442C" w:rsidRPr="00420301">
        <w:rPr>
          <w:rFonts w:cs="Arial"/>
          <w:sz w:val="22"/>
          <w:szCs w:val="22"/>
          <w:lang w:val="cs-CZ"/>
        </w:rPr>
        <w:t xml:space="preserve"> </w:t>
      </w:r>
      <w:r w:rsidRPr="00420301">
        <w:rPr>
          <w:rFonts w:cs="Arial"/>
          <w:sz w:val="22"/>
          <w:szCs w:val="22"/>
          <w:lang w:val="cs-CZ"/>
        </w:rPr>
        <w:t>vozidla na zásobovacím dvoře. Objednatel zajistí, aby jeho vozidla (nebo vozidla jeho dodavatelů) hrubě nenarušovala příjezd a ostatní provoz v zásobovacím dvoře a aby všichni zaměstnanci jeho a jeho dodavatelů dodržovali pokyny Dodavatele nebo</w:t>
      </w:r>
      <w:r w:rsidR="00D50EEC" w:rsidRPr="00420301">
        <w:rPr>
          <w:rFonts w:cs="Arial"/>
          <w:sz w:val="22"/>
          <w:szCs w:val="22"/>
          <w:lang w:val="cs-CZ"/>
        </w:rPr>
        <w:t xml:space="preserve"> Dodavatelem určené osoby</w:t>
      </w:r>
      <w:r w:rsidRPr="00420301">
        <w:rPr>
          <w:rFonts w:cs="Arial"/>
          <w:sz w:val="22"/>
          <w:szCs w:val="22"/>
          <w:lang w:val="cs-CZ"/>
        </w:rPr>
        <w:t xml:space="preserve">. </w:t>
      </w:r>
    </w:p>
    <w:p w14:paraId="4C939F5D" w14:textId="77777777" w:rsidR="00420301" w:rsidRPr="00420301" w:rsidRDefault="00420301" w:rsidP="00175BF1">
      <w:pPr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</w:p>
    <w:p w14:paraId="123BDDDD" w14:textId="52612945" w:rsidR="005C0628" w:rsidRDefault="005C0628" w:rsidP="00175BF1">
      <w:pPr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Objednatel</w:t>
      </w:r>
      <w:r w:rsidR="00610DEF" w:rsidRPr="00420301">
        <w:rPr>
          <w:rFonts w:cs="Arial"/>
          <w:sz w:val="22"/>
          <w:szCs w:val="22"/>
          <w:lang w:val="cs-CZ"/>
        </w:rPr>
        <w:t xml:space="preserve"> není</w:t>
      </w:r>
      <w:r w:rsidRPr="00420301">
        <w:rPr>
          <w:rFonts w:cs="Arial"/>
          <w:sz w:val="22"/>
          <w:szCs w:val="22"/>
          <w:lang w:val="cs-CZ"/>
        </w:rPr>
        <w:t xml:space="preserve"> </w:t>
      </w:r>
      <w:r w:rsidR="005C5299" w:rsidRPr="00420301">
        <w:rPr>
          <w:rFonts w:cs="Arial"/>
          <w:sz w:val="22"/>
          <w:szCs w:val="22"/>
          <w:lang w:val="cs-CZ"/>
        </w:rPr>
        <w:t xml:space="preserve">bez předchozí dohody s Dodavatelem </w:t>
      </w:r>
      <w:r w:rsidRPr="00420301">
        <w:rPr>
          <w:rFonts w:cs="Arial"/>
          <w:sz w:val="22"/>
          <w:szCs w:val="22"/>
          <w:lang w:val="cs-CZ"/>
        </w:rPr>
        <w:t>oprávněn</w:t>
      </w:r>
      <w:r w:rsidR="005C5299" w:rsidRPr="00420301">
        <w:rPr>
          <w:rFonts w:cs="Arial"/>
          <w:sz w:val="22"/>
          <w:szCs w:val="22"/>
          <w:lang w:val="cs-CZ"/>
        </w:rPr>
        <w:t xml:space="preserve"> </w:t>
      </w:r>
      <w:r w:rsidRPr="00420301">
        <w:rPr>
          <w:rFonts w:cs="Arial"/>
          <w:sz w:val="22"/>
          <w:szCs w:val="22"/>
          <w:lang w:val="cs-CZ"/>
        </w:rPr>
        <w:t xml:space="preserve">nakládat a/nebo vykládat nákladní vozidla na soukromé příjezdové cestě. Užití příjezdové cesty k nakládání a vykládání bude povoleno za podmínky, že o tom bude </w:t>
      </w:r>
      <w:r w:rsidR="00D50EEC" w:rsidRPr="00420301">
        <w:rPr>
          <w:rFonts w:cs="Arial"/>
          <w:sz w:val="22"/>
          <w:szCs w:val="22"/>
          <w:lang w:val="cs-CZ"/>
        </w:rPr>
        <w:t xml:space="preserve">Objednatel </w:t>
      </w:r>
      <w:r w:rsidRPr="00420301">
        <w:rPr>
          <w:rFonts w:cs="Arial"/>
          <w:sz w:val="22"/>
          <w:szCs w:val="22"/>
          <w:lang w:val="cs-CZ"/>
        </w:rPr>
        <w:t xml:space="preserve">informovat Dodavatele minimálně 5 pracovních dnů předem a </w:t>
      </w:r>
      <w:r w:rsidR="00D50EEC" w:rsidRPr="00420301">
        <w:rPr>
          <w:rFonts w:cs="Arial"/>
          <w:sz w:val="22"/>
          <w:szCs w:val="22"/>
          <w:lang w:val="cs-CZ"/>
        </w:rPr>
        <w:t>současně</w:t>
      </w:r>
      <w:r w:rsidRPr="00420301">
        <w:rPr>
          <w:rFonts w:cs="Arial"/>
          <w:sz w:val="22"/>
          <w:szCs w:val="22"/>
          <w:lang w:val="cs-CZ"/>
        </w:rPr>
        <w:t xml:space="preserve"> </w:t>
      </w:r>
      <w:r w:rsidR="00D50EEC" w:rsidRPr="00420301">
        <w:rPr>
          <w:rFonts w:cs="Arial"/>
          <w:sz w:val="22"/>
          <w:szCs w:val="22"/>
          <w:lang w:val="cs-CZ"/>
        </w:rPr>
        <w:t xml:space="preserve">jím </w:t>
      </w:r>
      <w:r w:rsidRPr="00420301">
        <w:rPr>
          <w:rFonts w:cs="Arial"/>
          <w:sz w:val="22"/>
          <w:szCs w:val="22"/>
          <w:lang w:val="cs-CZ"/>
        </w:rPr>
        <w:t>bude dodrž</w:t>
      </w:r>
      <w:r w:rsidR="00D50EEC" w:rsidRPr="00420301">
        <w:rPr>
          <w:rFonts w:cs="Arial"/>
          <w:sz w:val="22"/>
          <w:szCs w:val="22"/>
          <w:lang w:val="cs-CZ"/>
        </w:rPr>
        <w:t>ena</w:t>
      </w:r>
      <w:r w:rsidRPr="00420301">
        <w:rPr>
          <w:rFonts w:cs="Arial"/>
          <w:sz w:val="22"/>
          <w:szCs w:val="22"/>
          <w:lang w:val="cs-CZ"/>
        </w:rPr>
        <w:t xml:space="preserve"> časov</w:t>
      </w:r>
      <w:r w:rsidR="00D50EEC" w:rsidRPr="00420301">
        <w:rPr>
          <w:rFonts w:cs="Arial"/>
          <w:sz w:val="22"/>
          <w:szCs w:val="22"/>
          <w:lang w:val="cs-CZ"/>
        </w:rPr>
        <w:t>á</w:t>
      </w:r>
      <w:r w:rsidRPr="00420301">
        <w:rPr>
          <w:rFonts w:cs="Arial"/>
          <w:sz w:val="22"/>
          <w:szCs w:val="22"/>
          <w:lang w:val="cs-CZ"/>
        </w:rPr>
        <w:t xml:space="preserve"> koordinac</w:t>
      </w:r>
      <w:r w:rsidR="00D50EEC" w:rsidRPr="00420301">
        <w:rPr>
          <w:rFonts w:cs="Arial"/>
          <w:sz w:val="22"/>
          <w:szCs w:val="22"/>
          <w:lang w:val="cs-CZ"/>
        </w:rPr>
        <w:t xml:space="preserve">e </w:t>
      </w:r>
      <w:r w:rsidRPr="00420301">
        <w:rPr>
          <w:rFonts w:cs="Arial"/>
          <w:sz w:val="22"/>
          <w:szCs w:val="22"/>
          <w:lang w:val="cs-CZ"/>
        </w:rPr>
        <w:t>příjezdu, nakládání a vykládání stanoven</w:t>
      </w:r>
      <w:r w:rsidR="00D50EEC" w:rsidRPr="00420301">
        <w:rPr>
          <w:rFonts w:cs="Arial"/>
          <w:sz w:val="22"/>
          <w:szCs w:val="22"/>
          <w:lang w:val="cs-CZ"/>
        </w:rPr>
        <w:t>á</w:t>
      </w:r>
      <w:r w:rsidRPr="00420301">
        <w:rPr>
          <w:rFonts w:cs="Arial"/>
          <w:sz w:val="22"/>
          <w:szCs w:val="22"/>
          <w:lang w:val="cs-CZ"/>
        </w:rPr>
        <w:t xml:space="preserve"> Dodavatelem tak, aby tím nebyl </w:t>
      </w:r>
      <w:r w:rsidR="00D50EEC" w:rsidRPr="00420301">
        <w:rPr>
          <w:rFonts w:cs="Arial"/>
          <w:sz w:val="22"/>
          <w:szCs w:val="22"/>
          <w:lang w:val="cs-CZ"/>
        </w:rPr>
        <w:t xml:space="preserve">(po dobu delší než nezbytně nutnou) </w:t>
      </w:r>
      <w:r w:rsidRPr="00420301">
        <w:rPr>
          <w:rFonts w:cs="Arial"/>
          <w:sz w:val="22"/>
          <w:szCs w:val="22"/>
          <w:lang w:val="cs-CZ"/>
        </w:rPr>
        <w:t>narušen ostatní provoz na soukromé příjezdové cestě či zásobovacím dvoře.</w:t>
      </w:r>
    </w:p>
    <w:p w14:paraId="2DA2CADE" w14:textId="77777777" w:rsidR="00420301" w:rsidRPr="00420301" w:rsidRDefault="00420301" w:rsidP="00175BF1">
      <w:pPr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</w:p>
    <w:p w14:paraId="46C4A28D" w14:textId="5E082DD4" w:rsidR="00EE747C" w:rsidRDefault="005C0628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 xml:space="preserve">Po dobu parkování vozidel v zásobovacím dvoře nebo garáži nesmí zaměstnanci Objednatele nebo jeho dodavatelů </w:t>
      </w:r>
      <w:r w:rsidR="005C5299" w:rsidRPr="00420301">
        <w:rPr>
          <w:rFonts w:cs="Arial"/>
          <w:sz w:val="22"/>
          <w:szCs w:val="22"/>
          <w:lang w:val="cs-CZ"/>
        </w:rPr>
        <w:t xml:space="preserve">a/nebo dodavatelé </w:t>
      </w:r>
      <w:r w:rsidRPr="00420301">
        <w:rPr>
          <w:rFonts w:cs="Arial"/>
          <w:sz w:val="22"/>
          <w:szCs w:val="22"/>
          <w:lang w:val="cs-CZ"/>
        </w:rPr>
        <w:t xml:space="preserve">provádět </w:t>
      </w:r>
      <w:r w:rsidR="005C5299" w:rsidRPr="00420301">
        <w:rPr>
          <w:rFonts w:cs="Arial"/>
          <w:sz w:val="22"/>
          <w:szCs w:val="22"/>
          <w:lang w:val="cs-CZ"/>
        </w:rPr>
        <w:t>jakékoliv</w:t>
      </w:r>
      <w:r w:rsidRPr="00420301">
        <w:rPr>
          <w:rFonts w:cs="Arial"/>
          <w:sz w:val="22"/>
          <w:szCs w:val="22"/>
          <w:lang w:val="cs-CZ"/>
        </w:rPr>
        <w:t xml:space="preserve"> opravy, doplňování paliva, mytí automobilů, nebo jinou manipulaci s vozidly. Vozidla, která budou jakýmkoli způsobem představovat riziko pro dopravní bezpečnost (únik paliva nebo oleje, nezpůsobilé brzdy, nadměrné rozptýlení produktů spalování, jiskření atd.), nebo pokud uživatel </w:t>
      </w:r>
      <w:r w:rsidR="004C4439" w:rsidRPr="00420301">
        <w:rPr>
          <w:rFonts w:cs="Arial"/>
          <w:sz w:val="22"/>
          <w:szCs w:val="22"/>
          <w:lang w:val="cs-CZ"/>
        </w:rPr>
        <w:t xml:space="preserve">vozidla </w:t>
      </w:r>
      <w:r w:rsidRPr="00420301">
        <w:rPr>
          <w:rFonts w:cs="Arial"/>
          <w:sz w:val="22"/>
          <w:szCs w:val="22"/>
          <w:lang w:val="cs-CZ"/>
        </w:rPr>
        <w:t xml:space="preserve">nebude dodržovat podmínky provozního řádu </w:t>
      </w:r>
      <w:r w:rsidR="00EE747C" w:rsidRPr="00420301">
        <w:rPr>
          <w:rFonts w:cs="Arial"/>
          <w:sz w:val="22"/>
          <w:szCs w:val="22"/>
          <w:lang w:val="cs-CZ"/>
        </w:rPr>
        <w:t>a S</w:t>
      </w:r>
      <w:r w:rsidRPr="00420301">
        <w:rPr>
          <w:rFonts w:cs="Arial"/>
          <w:sz w:val="22"/>
          <w:szCs w:val="22"/>
          <w:lang w:val="cs-CZ"/>
        </w:rPr>
        <w:t xml:space="preserve">mlouvy, budou vykázána z parkoviště. </w:t>
      </w:r>
    </w:p>
    <w:p w14:paraId="594D7971" w14:textId="77777777" w:rsidR="00420301" w:rsidRPr="00420301" w:rsidRDefault="00420301" w:rsidP="00175BF1">
      <w:pPr>
        <w:pStyle w:val="Odstavecseseznamem"/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</w:p>
    <w:p w14:paraId="316E14F0" w14:textId="03F365EF" w:rsidR="005C0628" w:rsidRDefault="005C0628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 xml:space="preserve">V zásobovacím dvoře nebo v garážích je možno parkovat pouze na dobu nezbytně nutnou pro naložení a vyložení materiálu a vybavení a to po předchozí dohodě s Dodavatelem nebo </w:t>
      </w:r>
      <w:r w:rsidR="00E165A5" w:rsidRPr="00420301">
        <w:rPr>
          <w:rFonts w:cs="Arial"/>
          <w:sz w:val="22"/>
          <w:szCs w:val="22"/>
          <w:lang w:val="cs-CZ"/>
        </w:rPr>
        <w:t xml:space="preserve">s </w:t>
      </w:r>
      <w:r w:rsidR="004C4439" w:rsidRPr="00420301">
        <w:rPr>
          <w:rFonts w:cs="Arial"/>
          <w:sz w:val="22"/>
          <w:szCs w:val="22"/>
          <w:lang w:val="cs-CZ"/>
        </w:rPr>
        <w:t>Dodavatelem určenou osobou</w:t>
      </w:r>
      <w:r w:rsidRPr="00420301">
        <w:rPr>
          <w:rFonts w:cs="Arial"/>
          <w:sz w:val="22"/>
          <w:szCs w:val="22"/>
          <w:lang w:val="cs-CZ"/>
        </w:rPr>
        <w:t>.</w:t>
      </w:r>
    </w:p>
    <w:p w14:paraId="0C38D93E" w14:textId="77777777" w:rsidR="00420301" w:rsidRPr="00420301" w:rsidRDefault="00420301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67261985" w14:textId="26B27743" w:rsidR="005C0628" w:rsidRPr="00420301" w:rsidRDefault="005C0628" w:rsidP="00175BF1">
      <w:pPr>
        <w:pStyle w:val="Odstavecseseznamem"/>
        <w:numPr>
          <w:ilvl w:val="0"/>
          <w:numId w:val="8"/>
        </w:numPr>
        <w:spacing w:after="0"/>
        <w:ind w:left="426" w:hanging="426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Objednavatel bere na vědomí, že při vstupu</w:t>
      </w:r>
      <w:r w:rsidR="004C4439" w:rsidRPr="00420301">
        <w:rPr>
          <w:rFonts w:cs="Arial"/>
          <w:sz w:val="22"/>
          <w:szCs w:val="22"/>
          <w:lang w:val="cs-CZ"/>
        </w:rPr>
        <w:t xml:space="preserve"> do Budovy</w:t>
      </w:r>
      <w:r w:rsidRPr="00420301">
        <w:rPr>
          <w:rFonts w:cs="Arial"/>
          <w:sz w:val="22"/>
          <w:szCs w:val="22"/>
          <w:lang w:val="cs-CZ"/>
        </w:rPr>
        <w:t>/vjezdu do</w:t>
      </w:r>
      <w:r w:rsidR="004C4439" w:rsidRPr="00420301">
        <w:rPr>
          <w:rFonts w:cs="Arial"/>
          <w:sz w:val="22"/>
          <w:szCs w:val="22"/>
          <w:lang w:val="cs-CZ"/>
        </w:rPr>
        <w:t xml:space="preserve"> prostor u</w:t>
      </w:r>
      <w:r w:rsidRPr="00420301">
        <w:rPr>
          <w:rFonts w:cs="Arial"/>
          <w:sz w:val="22"/>
          <w:szCs w:val="22"/>
          <w:lang w:val="cs-CZ"/>
        </w:rPr>
        <w:t xml:space="preserve"> Budovy může proběhnout bezpečnostní kontrola osob/vozidel. </w:t>
      </w:r>
    </w:p>
    <w:p w14:paraId="4B679631" w14:textId="77777777" w:rsidR="00420301" w:rsidRPr="00420301" w:rsidRDefault="00420301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6AEB8A3E" w14:textId="451071D1" w:rsidR="00420301" w:rsidRPr="00175BF1" w:rsidRDefault="00367E43" w:rsidP="00175BF1">
      <w:pPr>
        <w:spacing w:after="0" w:line="304" w:lineRule="auto"/>
        <w:ind w:left="0" w:firstLine="0"/>
        <w:jc w:val="center"/>
        <w:rPr>
          <w:rFonts w:cs="Arial"/>
          <w:b/>
          <w:bCs/>
          <w:color w:val="28B4A8"/>
          <w:sz w:val="22"/>
          <w:szCs w:val="22"/>
          <w:lang w:val="cs-CZ"/>
        </w:rPr>
      </w:pPr>
      <w:r w:rsidRPr="0098666C">
        <w:rPr>
          <w:rFonts w:cs="Arial"/>
          <w:b/>
          <w:bCs/>
          <w:color w:val="28B4A8"/>
          <w:sz w:val="22"/>
          <w:szCs w:val="22"/>
          <w:lang w:val="cs-CZ"/>
        </w:rPr>
        <w:t xml:space="preserve">Pravidla provozu při přípravách </w:t>
      </w:r>
      <w:r w:rsidR="00645DE4" w:rsidRPr="0098666C">
        <w:rPr>
          <w:rFonts w:cs="Arial"/>
          <w:b/>
          <w:bCs/>
          <w:color w:val="28B4A8"/>
          <w:sz w:val="22"/>
          <w:szCs w:val="22"/>
          <w:lang w:val="cs-CZ"/>
        </w:rPr>
        <w:t>Předmětu podnájmu</w:t>
      </w:r>
      <w:r w:rsidR="008840F1" w:rsidRPr="0098666C">
        <w:rPr>
          <w:rFonts w:cs="Arial"/>
          <w:b/>
          <w:bCs/>
          <w:color w:val="28B4A8"/>
          <w:sz w:val="22"/>
          <w:szCs w:val="22"/>
          <w:lang w:val="cs-CZ"/>
        </w:rPr>
        <w:t xml:space="preserve"> pro akci</w:t>
      </w:r>
    </w:p>
    <w:p w14:paraId="2B068709" w14:textId="79AE4A8D" w:rsidR="001E1A8E" w:rsidRDefault="00BB27A0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Objednatel</w:t>
      </w:r>
      <w:r w:rsidR="00F56111" w:rsidRPr="00420301">
        <w:rPr>
          <w:rFonts w:cs="Arial"/>
          <w:sz w:val="22"/>
          <w:szCs w:val="22"/>
          <w:lang w:val="cs-CZ"/>
        </w:rPr>
        <w:t xml:space="preserve"> </w:t>
      </w:r>
      <w:r w:rsidR="00C97F75" w:rsidRPr="00420301">
        <w:rPr>
          <w:rFonts w:cs="Arial"/>
          <w:sz w:val="22"/>
          <w:szCs w:val="22"/>
          <w:lang w:val="cs-CZ"/>
        </w:rPr>
        <w:t>předloží</w:t>
      </w:r>
      <w:r w:rsidR="00F56111" w:rsidRPr="00420301">
        <w:rPr>
          <w:rFonts w:cs="Arial"/>
          <w:sz w:val="22"/>
          <w:szCs w:val="22"/>
          <w:lang w:val="cs-CZ"/>
        </w:rPr>
        <w:t xml:space="preserve"> </w:t>
      </w:r>
      <w:r w:rsidR="00E726E6" w:rsidRPr="00420301">
        <w:rPr>
          <w:rFonts w:cs="Arial"/>
          <w:sz w:val="22"/>
          <w:szCs w:val="22"/>
          <w:lang w:val="cs-CZ"/>
        </w:rPr>
        <w:t xml:space="preserve">Dodavateli </w:t>
      </w:r>
      <w:r w:rsidRPr="00420301">
        <w:rPr>
          <w:rFonts w:cs="Arial"/>
          <w:sz w:val="22"/>
          <w:szCs w:val="22"/>
          <w:lang w:val="cs-CZ"/>
        </w:rPr>
        <w:t>požadavky na časy stěhování jeho vybavení</w:t>
      </w:r>
      <w:r w:rsidR="00AE7653" w:rsidRPr="00420301">
        <w:rPr>
          <w:rFonts w:cs="Arial"/>
          <w:sz w:val="22"/>
          <w:szCs w:val="22"/>
          <w:lang w:val="cs-CZ"/>
        </w:rPr>
        <w:t>, materiálu a zařízení</w:t>
      </w:r>
      <w:r w:rsidR="00F60298" w:rsidRPr="00420301">
        <w:rPr>
          <w:rFonts w:cs="Arial"/>
          <w:sz w:val="22"/>
          <w:szCs w:val="22"/>
          <w:lang w:val="cs-CZ"/>
        </w:rPr>
        <w:t xml:space="preserve"> určených </w:t>
      </w:r>
      <w:r w:rsidR="00E726E6" w:rsidRPr="00420301">
        <w:rPr>
          <w:rFonts w:cs="Arial"/>
          <w:sz w:val="22"/>
          <w:szCs w:val="22"/>
          <w:lang w:val="cs-CZ"/>
        </w:rPr>
        <w:t xml:space="preserve">k umístění </w:t>
      </w:r>
      <w:r w:rsidR="00F87763" w:rsidRPr="00420301">
        <w:rPr>
          <w:rFonts w:cs="Arial"/>
          <w:sz w:val="22"/>
          <w:szCs w:val="22"/>
          <w:lang w:val="cs-CZ"/>
        </w:rPr>
        <w:t>do P</w:t>
      </w:r>
      <w:r w:rsidR="00F60298" w:rsidRPr="00420301">
        <w:rPr>
          <w:rFonts w:cs="Arial"/>
          <w:sz w:val="22"/>
          <w:szCs w:val="22"/>
          <w:lang w:val="cs-CZ"/>
        </w:rPr>
        <w:t>ředmětu podnájmu</w:t>
      </w:r>
      <w:r w:rsidR="00AE7653" w:rsidRPr="00420301">
        <w:rPr>
          <w:rFonts w:cs="Arial"/>
          <w:sz w:val="22"/>
          <w:szCs w:val="22"/>
          <w:lang w:val="cs-CZ"/>
        </w:rPr>
        <w:t xml:space="preserve"> jeho</w:t>
      </w:r>
      <w:r w:rsidR="00F56111" w:rsidRPr="00420301">
        <w:rPr>
          <w:rFonts w:cs="Arial"/>
          <w:sz w:val="22"/>
          <w:szCs w:val="22"/>
          <w:lang w:val="cs-CZ"/>
        </w:rPr>
        <w:t xml:space="preserve"> </w:t>
      </w:r>
      <w:r w:rsidRPr="00420301">
        <w:rPr>
          <w:rFonts w:cs="Arial"/>
          <w:sz w:val="22"/>
          <w:szCs w:val="22"/>
          <w:lang w:val="cs-CZ"/>
        </w:rPr>
        <w:t>dodavateli</w:t>
      </w:r>
      <w:r w:rsidR="001E6AC3" w:rsidRPr="00420301">
        <w:rPr>
          <w:rFonts w:cs="Arial"/>
          <w:sz w:val="22"/>
          <w:szCs w:val="22"/>
          <w:lang w:val="cs-CZ"/>
        </w:rPr>
        <w:t xml:space="preserve"> </w:t>
      </w:r>
      <w:r w:rsidR="00F56111" w:rsidRPr="00420301">
        <w:rPr>
          <w:rFonts w:cs="Arial"/>
          <w:sz w:val="22"/>
          <w:szCs w:val="22"/>
          <w:lang w:val="cs-CZ"/>
        </w:rPr>
        <w:t>neb</w:t>
      </w:r>
      <w:r w:rsidR="001E6AC3" w:rsidRPr="00420301">
        <w:rPr>
          <w:rFonts w:cs="Arial"/>
          <w:sz w:val="22"/>
          <w:szCs w:val="22"/>
          <w:lang w:val="cs-CZ"/>
        </w:rPr>
        <w:t xml:space="preserve">o </w:t>
      </w:r>
      <w:r w:rsidR="00F56111" w:rsidRPr="00420301">
        <w:rPr>
          <w:rFonts w:cs="Arial"/>
          <w:sz w:val="22"/>
          <w:szCs w:val="22"/>
          <w:lang w:val="cs-CZ"/>
        </w:rPr>
        <w:t>je</w:t>
      </w:r>
      <w:r w:rsidR="001E6AC3" w:rsidRPr="00420301">
        <w:rPr>
          <w:rFonts w:cs="Arial"/>
          <w:sz w:val="22"/>
          <w:szCs w:val="22"/>
          <w:lang w:val="cs-CZ"/>
        </w:rPr>
        <w:t>h</w:t>
      </w:r>
      <w:r w:rsidR="00F56111" w:rsidRPr="00420301">
        <w:rPr>
          <w:rFonts w:cs="Arial"/>
          <w:sz w:val="22"/>
          <w:szCs w:val="22"/>
          <w:lang w:val="cs-CZ"/>
        </w:rPr>
        <w:t>o zá</w:t>
      </w:r>
      <w:r w:rsidR="001E6AC3" w:rsidRPr="00420301">
        <w:rPr>
          <w:rFonts w:cs="Arial"/>
          <w:sz w:val="22"/>
          <w:szCs w:val="22"/>
          <w:lang w:val="cs-CZ"/>
        </w:rPr>
        <w:t>s</w:t>
      </w:r>
      <w:r w:rsidR="00F56111" w:rsidRPr="00420301">
        <w:rPr>
          <w:rFonts w:cs="Arial"/>
          <w:sz w:val="22"/>
          <w:szCs w:val="22"/>
          <w:lang w:val="cs-CZ"/>
        </w:rPr>
        <w:t>tupci</w:t>
      </w:r>
      <w:r w:rsidR="001E6AC3" w:rsidRPr="00420301">
        <w:rPr>
          <w:rFonts w:cs="Arial"/>
          <w:sz w:val="22"/>
          <w:szCs w:val="22"/>
          <w:lang w:val="cs-CZ"/>
        </w:rPr>
        <w:t xml:space="preserve"> </w:t>
      </w:r>
      <w:r w:rsidR="00F56111" w:rsidRPr="00420301">
        <w:rPr>
          <w:rFonts w:cs="Arial"/>
          <w:sz w:val="22"/>
          <w:szCs w:val="22"/>
          <w:lang w:val="cs-CZ"/>
        </w:rPr>
        <w:t>v písemné podobě minimálně</w:t>
      </w:r>
      <w:r w:rsidR="00F35CC7" w:rsidRPr="00420301">
        <w:rPr>
          <w:rFonts w:cs="Arial"/>
          <w:sz w:val="22"/>
          <w:szCs w:val="22"/>
          <w:lang w:val="cs-CZ"/>
        </w:rPr>
        <w:t xml:space="preserve"> 21</w:t>
      </w:r>
      <w:r w:rsidRPr="00420301">
        <w:rPr>
          <w:rFonts w:cs="Arial"/>
          <w:sz w:val="22"/>
          <w:szCs w:val="22"/>
          <w:lang w:val="cs-CZ"/>
        </w:rPr>
        <w:t xml:space="preserve"> dnů </w:t>
      </w:r>
      <w:r w:rsidR="001E1A8E" w:rsidRPr="00420301">
        <w:rPr>
          <w:rFonts w:cs="Arial"/>
          <w:sz w:val="22"/>
          <w:szCs w:val="22"/>
          <w:lang w:val="cs-CZ"/>
        </w:rPr>
        <w:t>p</w:t>
      </w:r>
      <w:r w:rsidR="00F56111" w:rsidRPr="00420301">
        <w:rPr>
          <w:rFonts w:cs="Arial"/>
          <w:sz w:val="22"/>
          <w:szCs w:val="22"/>
          <w:lang w:val="cs-CZ"/>
        </w:rPr>
        <w:t>ředem tak, aby se dala vhodným způsobem zařídit o</w:t>
      </w:r>
      <w:r w:rsidR="001E1A8E" w:rsidRPr="00420301">
        <w:rPr>
          <w:rFonts w:cs="Arial"/>
          <w:sz w:val="22"/>
          <w:szCs w:val="22"/>
          <w:lang w:val="cs-CZ"/>
        </w:rPr>
        <w:t>d</w:t>
      </w:r>
      <w:r w:rsidR="00F56111" w:rsidRPr="00420301">
        <w:rPr>
          <w:rFonts w:cs="Arial"/>
          <w:sz w:val="22"/>
          <w:szCs w:val="22"/>
          <w:lang w:val="cs-CZ"/>
        </w:rPr>
        <w:t>povídající</w:t>
      </w:r>
      <w:r w:rsidR="001E1A8E" w:rsidRPr="00420301">
        <w:rPr>
          <w:rFonts w:cs="Arial"/>
          <w:sz w:val="22"/>
          <w:szCs w:val="22"/>
          <w:lang w:val="cs-CZ"/>
        </w:rPr>
        <w:t xml:space="preserve"> </w:t>
      </w:r>
      <w:r w:rsidR="00AE7653" w:rsidRPr="00420301">
        <w:rPr>
          <w:rFonts w:cs="Arial"/>
          <w:sz w:val="22"/>
          <w:szCs w:val="22"/>
          <w:lang w:val="cs-CZ"/>
        </w:rPr>
        <w:t xml:space="preserve">logistika v zásobovacím dvoře, dozor, obsluha </w:t>
      </w:r>
      <w:r w:rsidR="00175BF1" w:rsidRPr="00420301">
        <w:rPr>
          <w:rFonts w:cs="Arial"/>
          <w:sz w:val="22"/>
          <w:szCs w:val="22"/>
          <w:lang w:val="cs-CZ"/>
        </w:rPr>
        <w:t>výtahů</w:t>
      </w:r>
      <w:r w:rsidR="00AE7653" w:rsidRPr="00420301">
        <w:rPr>
          <w:rFonts w:cs="Arial"/>
          <w:sz w:val="22"/>
          <w:szCs w:val="22"/>
          <w:lang w:val="cs-CZ"/>
        </w:rPr>
        <w:t xml:space="preserve"> apod</w:t>
      </w:r>
      <w:r w:rsidR="001E1A8E" w:rsidRPr="00420301">
        <w:rPr>
          <w:rFonts w:cs="Arial"/>
          <w:sz w:val="22"/>
          <w:szCs w:val="22"/>
          <w:lang w:val="cs-CZ"/>
        </w:rPr>
        <w:t>.</w:t>
      </w:r>
    </w:p>
    <w:p w14:paraId="60446488" w14:textId="77777777" w:rsidR="00420301" w:rsidRPr="00420301" w:rsidRDefault="00420301" w:rsidP="00175BF1">
      <w:pPr>
        <w:pStyle w:val="Odstavecseseznamem"/>
        <w:spacing w:after="0"/>
        <w:ind w:left="425" w:firstLine="0"/>
        <w:jc w:val="both"/>
        <w:rPr>
          <w:rFonts w:cs="Arial"/>
          <w:sz w:val="22"/>
          <w:szCs w:val="22"/>
          <w:lang w:val="cs-CZ"/>
        </w:rPr>
      </w:pPr>
    </w:p>
    <w:p w14:paraId="3AD1AA98" w14:textId="20136ADC" w:rsidR="00420301" w:rsidRPr="00175BF1" w:rsidRDefault="00E05645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Objednatel bere na vědomí, že s</w:t>
      </w:r>
      <w:r w:rsidR="00BD2D5F" w:rsidRPr="00420301">
        <w:rPr>
          <w:rFonts w:cs="Arial"/>
          <w:sz w:val="22"/>
          <w:szCs w:val="22"/>
          <w:lang w:val="cs-CZ"/>
        </w:rPr>
        <w:t>těhování nábytku</w:t>
      </w:r>
      <w:r w:rsidR="00E818B6" w:rsidRPr="00420301">
        <w:rPr>
          <w:rFonts w:cs="Arial"/>
          <w:sz w:val="22"/>
          <w:szCs w:val="22"/>
          <w:lang w:val="cs-CZ"/>
        </w:rPr>
        <w:t>,</w:t>
      </w:r>
      <w:r w:rsidR="00BC16DA" w:rsidRPr="00420301">
        <w:rPr>
          <w:rFonts w:cs="Arial"/>
          <w:sz w:val="22"/>
          <w:szCs w:val="22"/>
          <w:lang w:val="cs-CZ"/>
        </w:rPr>
        <w:t xml:space="preserve"> materiálu,</w:t>
      </w:r>
      <w:r w:rsidR="00E818B6" w:rsidRPr="00420301">
        <w:rPr>
          <w:rFonts w:cs="Arial"/>
          <w:sz w:val="22"/>
          <w:szCs w:val="22"/>
          <w:lang w:val="cs-CZ"/>
        </w:rPr>
        <w:t xml:space="preserve"> techniky</w:t>
      </w:r>
      <w:r w:rsidR="00BD2D5F" w:rsidRPr="00420301">
        <w:rPr>
          <w:rFonts w:cs="Arial"/>
          <w:sz w:val="22"/>
          <w:szCs w:val="22"/>
          <w:lang w:val="cs-CZ"/>
        </w:rPr>
        <w:t xml:space="preserve"> a</w:t>
      </w:r>
      <w:r w:rsidR="001C7513" w:rsidRPr="00420301">
        <w:rPr>
          <w:rFonts w:cs="Arial"/>
          <w:sz w:val="22"/>
          <w:szCs w:val="22"/>
          <w:lang w:val="cs-CZ"/>
        </w:rPr>
        <w:t xml:space="preserve"> </w:t>
      </w:r>
      <w:r w:rsidR="008E249F" w:rsidRPr="00420301">
        <w:rPr>
          <w:rFonts w:cs="Arial"/>
          <w:sz w:val="22"/>
          <w:szCs w:val="22"/>
          <w:lang w:val="cs-CZ"/>
        </w:rPr>
        <w:t>jakéhokoli</w:t>
      </w:r>
      <w:r w:rsidR="001C7513" w:rsidRPr="00420301">
        <w:rPr>
          <w:rFonts w:cs="Arial"/>
          <w:sz w:val="22"/>
          <w:szCs w:val="22"/>
          <w:lang w:val="cs-CZ"/>
        </w:rPr>
        <w:t xml:space="preserve"> vybavení</w:t>
      </w:r>
      <w:r w:rsidR="00BD4FE4" w:rsidRPr="00420301">
        <w:rPr>
          <w:rFonts w:cs="Arial"/>
          <w:sz w:val="22"/>
          <w:szCs w:val="22"/>
          <w:lang w:val="cs-CZ"/>
        </w:rPr>
        <w:t xml:space="preserve"> větších rozměrů</w:t>
      </w:r>
      <w:r w:rsidR="001C7513" w:rsidRPr="00420301">
        <w:rPr>
          <w:rFonts w:cs="Arial"/>
          <w:sz w:val="22"/>
          <w:szCs w:val="22"/>
          <w:lang w:val="cs-CZ"/>
        </w:rPr>
        <w:t xml:space="preserve"> potřebného pro pořádání </w:t>
      </w:r>
      <w:r w:rsidR="00BD2D5F" w:rsidRPr="00420301">
        <w:rPr>
          <w:rFonts w:cs="Arial"/>
          <w:sz w:val="22"/>
          <w:szCs w:val="22"/>
          <w:lang w:val="cs-CZ"/>
        </w:rPr>
        <w:t>kongres</w:t>
      </w:r>
      <w:r w:rsidR="001C7513" w:rsidRPr="00420301">
        <w:rPr>
          <w:rFonts w:cs="Arial"/>
          <w:sz w:val="22"/>
          <w:szCs w:val="22"/>
          <w:lang w:val="cs-CZ"/>
        </w:rPr>
        <w:t>ů</w:t>
      </w:r>
      <w:r w:rsidR="00BD2D5F" w:rsidRPr="00420301">
        <w:rPr>
          <w:rFonts w:cs="Arial"/>
          <w:sz w:val="22"/>
          <w:szCs w:val="22"/>
          <w:lang w:val="cs-CZ"/>
        </w:rPr>
        <w:t xml:space="preserve"> a ko</w:t>
      </w:r>
      <w:r w:rsidR="006751A9" w:rsidRPr="00420301">
        <w:rPr>
          <w:rFonts w:cs="Arial"/>
          <w:sz w:val="22"/>
          <w:szCs w:val="22"/>
          <w:lang w:val="cs-CZ"/>
        </w:rPr>
        <w:t>n</w:t>
      </w:r>
      <w:r w:rsidR="00BD2D5F" w:rsidRPr="00420301">
        <w:rPr>
          <w:rFonts w:cs="Arial"/>
          <w:sz w:val="22"/>
          <w:szCs w:val="22"/>
          <w:lang w:val="cs-CZ"/>
        </w:rPr>
        <w:t>ferenc</w:t>
      </w:r>
      <w:r w:rsidR="001C7513" w:rsidRPr="00420301">
        <w:rPr>
          <w:rFonts w:cs="Arial"/>
          <w:sz w:val="22"/>
          <w:szCs w:val="22"/>
          <w:lang w:val="cs-CZ"/>
        </w:rPr>
        <w:t>í</w:t>
      </w:r>
      <w:r w:rsidR="00BD2D5F" w:rsidRPr="00420301">
        <w:rPr>
          <w:rFonts w:cs="Arial"/>
          <w:sz w:val="22"/>
          <w:szCs w:val="22"/>
          <w:lang w:val="cs-CZ"/>
        </w:rPr>
        <w:t>, výstav, prezentac</w:t>
      </w:r>
      <w:r w:rsidR="001C7513" w:rsidRPr="00420301">
        <w:rPr>
          <w:rFonts w:cs="Arial"/>
          <w:sz w:val="22"/>
          <w:szCs w:val="22"/>
          <w:lang w:val="cs-CZ"/>
        </w:rPr>
        <w:t>í</w:t>
      </w:r>
      <w:r w:rsidR="00BD2D5F" w:rsidRPr="00420301">
        <w:rPr>
          <w:rFonts w:cs="Arial"/>
          <w:sz w:val="22"/>
          <w:szCs w:val="22"/>
          <w:lang w:val="cs-CZ"/>
        </w:rPr>
        <w:t xml:space="preserve"> prod</w:t>
      </w:r>
      <w:r w:rsidR="001C7513" w:rsidRPr="00420301">
        <w:rPr>
          <w:rFonts w:cs="Arial"/>
          <w:sz w:val="22"/>
          <w:szCs w:val="22"/>
          <w:lang w:val="cs-CZ"/>
        </w:rPr>
        <w:t>u</w:t>
      </w:r>
      <w:r w:rsidR="00BD2D5F" w:rsidRPr="00420301">
        <w:rPr>
          <w:rFonts w:cs="Arial"/>
          <w:sz w:val="22"/>
          <w:szCs w:val="22"/>
          <w:lang w:val="cs-CZ"/>
        </w:rPr>
        <w:t>kt</w:t>
      </w:r>
      <w:r w:rsidR="001C7513" w:rsidRPr="00420301">
        <w:rPr>
          <w:rFonts w:cs="Arial"/>
          <w:sz w:val="22"/>
          <w:szCs w:val="22"/>
          <w:lang w:val="cs-CZ"/>
        </w:rPr>
        <w:t>ů, aukcí</w:t>
      </w:r>
      <w:r w:rsidR="00BD2D5F" w:rsidRPr="00420301">
        <w:rPr>
          <w:rFonts w:cs="Arial"/>
          <w:sz w:val="22"/>
          <w:szCs w:val="22"/>
          <w:lang w:val="cs-CZ"/>
        </w:rPr>
        <w:t>, kulturní</w:t>
      </w:r>
      <w:r w:rsidR="001C7513" w:rsidRPr="00420301">
        <w:rPr>
          <w:rFonts w:cs="Arial"/>
          <w:sz w:val="22"/>
          <w:szCs w:val="22"/>
          <w:lang w:val="cs-CZ"/>
        </w:rPr>
        <w:t>ch</w:t>
      </w:r>
      <w:r w:rsidR="00BC16DA" w:rsidRPr="00420301">
        <w:rPr>
          <w:rFonts w:cs="Arial"/>
          <w:sz w:val="22"/>
          <w:szCs w:val="22"/>
          <w:lang w:val="cs-CZ"/>
        </w:rPr>
        <w:t xml:space="preserve"> a</w:t>
      </w:r>
      <w:r w:rsidR="00BD2D5F" w:rsidRPr="00420301">
        <w:rPr>
          <w:rFonts w:cs="Arial"/>
          <w:sz w:val="22"/>
          <w:szCs w:val="22"/>
          <w:lang w:val="cs-CZ"/>
        </w:rPr>
        <w:t xml:space="preserve"> hudební</w:t>
      </w:r>
      <w:r w:rsidR="00BC16DA" w:rsidRPr="00420301">
        <w:rPr>
          <w:rFonts w:cs="Arial"/>
          <w:sz w:val="22"/>
          <w:szCs w:val="22"/>
          <w:lang w:val="cs-CZ"/>
        </w:rPr>
        <w:t xml:space="preserve">ch </w:t>
      </w:r>
      <w:r w:rsidR="001C7513" w:rsidRPr="00420301">
        <w:rPr>
          <w:rFonts w:cs="Arial"/>
          <w:sz w:val="22"/>
          <w:szCs w:val="22"/>
          <w:lang w:val="cs-CZ"/>
        </w:rPr>
        <w:t>akcí</w:t>
      </w:r>
      <w:r w:rsidR="00BD2D5F" w:rsidRPr="00420301">
        <w:rPr>
          <w:rFonts w:cs="Arial"/>
          <w:sz w:val="22"/>
          <w:szCs w:val="22"/>
          <w:lang w:val="cs-CZ"/>
        </w:rPr>
        <w:t>, natáčení reklam a filmů, fotografování, tiskov</w:t>
      </w:r>
      <w:r w:rsidR="00D878E1" w:rsidRPr="00420301">
        <w:rPr>
          <w:rFonts w:cs="Arial"/>
          <w:sz w:val="22"/>
          <w:szCs w:val="22"/>
          <w:lang w:val="cs-CZ"/>
        </w:rPr>
        <w:t>ých</w:t>
      </w:r>
      <w:r w:rsidR="00BD2D5F" w:rsidRPr="00420301">
        <w:rPr>
          <w:rFonts w:cs="Arial"/>
          <w:sz w:val="22"/>
          <w:szCs w:val="22"/>
          <w:lang w:val="cs-CZ"/>
        </w:rPr>
        <w:t xml:space="preserve"> ko</w:t>
      </w:r>
      <w:r w:rsidR="006751A9" w:rsidRPr="00420301">
        <w:rPr>
          <w:rFonts w:cs="Arial"/>
          <w:sz w:val="22"/>
          <w:szCs w:val="22"/>
          <w:lang w:val="cs-CZ"/>
        </w:rPr>
        <w:t>n</w:t>
      </w:r>
      <w:r w:rsidR="00BD2D5F" w:rsidRPr="00420301">
        <w:rPr>
          <w:rFonts w:cs="Arial"/>
          <w:sz w:val="22"/>
          <w:szCs w:val="22"/>
          <w:lang w:val="cs-CZ"/>
        </w:rPr>
        <w:t>ferenc</w:t>
      </w:r>
      <w:r w:rsidR="00D878E1" w:rsidRPr="00420301">
        <w:rPr>
          <w:rFonts w:cs="Arial"/>
          <w:sz w:val="22"/>
          <w:szCs w:val="22"/>
          <w:lang w:val="cs-CZ"/>
        </w:rPr>
        <w:t>í</w:t>
      </w:r>
      <w:r w:rsidR="001C7513" w:rsidRPr="00420301">
        <w:rPr>
          <w:rFonts w:cs="Arial"/>
          <w:sz w:val="22"/>
          <w:szCs w:val="22"/>
          <w:lang w:val="cs-CZ"/>
        </w:rPr>
        <w:t xml:space="preserve">, PR, </w:t>
      </w:r>
      <w:r w:rsidR="00D878E1" w:rsidRPr="00420301">
        <w:rPr>
          <w:rFonts w:cs="Arial"/>
          <w:sz w:val="22"/>
          <w:szCs w:val="22"/>
          <w:lang w:val="cs-CZ"/>
        </w:rPr>
        <w:t xml:space="preserve">pro </w:t>
      </w:r>
      <w:r w:rsidR="001C7513" w:rsidRPr="00420301">
        <w:rPr>
          <w:rFonts w:cs="Arial"/>
          <w:sz w:val="22"/>
          <w:szCs w:val="22"/>
          <w:lang w:val="cs-CZ"/>
        </w:rPr>
        <w:t>reklamní účely, taneční produkci, školy, plesy</w:t>
      </w:r>
      <w:r w:rsidR="00BD2D5F" w:rsidRPr="00420301">
        <w:rPr>
          <w:rFonts w:cs="Arial"/>
          <w:sz w:val="22"/>
          <w:szCs w:val="22"/>
          <w:lang w:val="cs-CZ"/>
        </w:rPr>
        <w:t xml:space="preserve"> </w:t>
      </w:r>
      <w:r w:rsidR="001C7513" w:rsidRPr="00420301">
        <w:rPr>
          <w:rFonts w:cs="Arial"/>
          <w:sz w:val="22"/>
          <w:szCs w:val="22"/>
          <w:lang w:val="cs-CZ"/>
        </w:rPr>
        <w:t>atd.</w:t>
      </w:r>
      <w:r w:rsidRPr="00420301">
        <w:rPr>
          <w:rFonts w:cs="Arial"/>
          <w:sz w:val="22"/>
          <w:szCs w:val="22"/>
          <w:lang w:val="cs-CZ"/>
        </w:rPr>
        <w:t xml:space="preserve"> je umožněno</w:t>
      </w:r>
      <w:r w:rsidR="001C7513" w:rsidRPr="00420301">
        <w:rPr>
          <w:rFonts w:cs="Arial"/>
          <w:sz w:val="22"/>
          <w:szCs w:val="22"/>
          <w:lang w:val="cs-CZ"/>
        </w:rPr>
        <w:t xml:space="preserve"> pouze nákladním výtahem</w:t>
      </w:r>
      <w:r w:rsidR="006751A9" w:rsidRPr="00420301">
        <w:rPr>
          <w:rFonts w:cs="Arial"/>
          <w:sz w:val="22"/>
          <w:szCs w:val="22"/>
          <w:lang w:val="cs-CZ"/>
        </w:rPr>
        <w:t xml:space="preserve">. </w:t>
      </w:r>
      <w:r w:rsidR="00EE747C" w:rsidRPr="00420301">
        <w:rPr>
          <w:rFonts w:cs="Arial"/>
          <w:sz w:val="22"/>
          <w:szCs w:val="22"/>
          <w:lang w:val="cs-CZ"/>
        </w:rPr>
        <w:t>Cateringový</w:t>
      </w:r>
      <w:r w:rsidR="00FB726D">
        <w:rPr>
          <w:rFonts w:cs="Arial"/>
          <w:sz w:val="22"/>
          <w:szCs w:val="22"/>
          <w:lang w:val="cs-CZ"/>
        </w:rPr>
        <w:t>mi</w:t>
      </w:r>
      <w:r w:rsidR="00EE747C" w:rsidRPr="00420301">
        <w:rPr>
          <w:rFonts w:cs="Arial"/>
          <w:sz w:val="22"/>
          <w:szCs w:val="22"/>
          <w:lang w:val="cs-CZ"/>
        </w:rPr>
        <w:t xml:space="preserve"> firm</w:t>
      </w:r>
      <w:r w:rsidR="00FB726D">
        <w:rPr>
          <w:rFonts w:cs="Arial"/>
          <w:sz w:val="22"/>
          <w:szCs w:val="22"/>
          <w:lang w:val="cs-CZ"/>
        </w:rPr>
        <w:t>a</w:t>
      </w:r>
      <w:r w:rsidR="00EE747C" w:rsidRPr="00420301">
        <w:rPr>
          <w:rFonts w:cs="Arial"/>
          <w:sz w:val="22"/>
          <w:szCs w:val="22"/>
          <w:lang w:val="cs-CZ"/>
        </w:rPr>
        <w:t>m</w:t>
      </w:r>
      <w:r w:rsidR="00FB726D">
        <w:rPr>
          <w:rFonts w:cs="Arial"/>
          <w:sz w:val="22"/>
          <w:szCs w:val="22"/>
          <w:lang w:val="cs-CZ"/>
        </w:rPr>
        <w:t>i</w:t>
      </w:r>
      <w:r w:rsidR="00F87763" w:rsidRPr="00420301">
        <w:rPr>
          <w:rFonts w:cs="Arial"/>
          <w:sz w:val="22"/>
          <w:szCs w:val="22"/>
          <w:lang w:val="cs-CZ"/>
        </w:rPr>
        <w:t xml:space="preserve">, kterým </w:t>
      </w:r>
      <w:r w:rsidR="00EE747C" w:rsidRPr="00420301">
        <w:rPr>
          <w:rFonts w:cs="Arial"/>
          <w:sz w:val="22"/>
          <w:szCs w:val="22"/>
          <w:lang w:val="cs-CZ"/>
        </w:rPr>
        <w:t>Objednatel umožní konání poskytování služeb</w:t>
      </w:r>
      <w:r w:rsidR="00F87763" w:rsidRPr="00420301">
        <w:rPr>
          <w:rFonts w:cs="Arial"/>
          <w:sz w:val="22"/>
          <w:szCs w:val="22"/>
          <w:lang w:val="cs-CZ"/>
        </w:rPr>
        <w:t xml:space="preserve"> v Předmětu podnájmu, </w:t>
      </w:r>
      <w:r w:rsidR="002D2439" w:rsidRPr="00420301">
        <w:rPr>
          <w:rFonts w:cs="Arial"/>
          <w:sz w:val="22"/>
          <w:szCs w:val="22"/>
          <w:lang w:val="cs-CZ"/>
        </w:rPr>
        <w:t xml:space="preserve">bude využíván pouze výtah určený k těmto účelům. </w:t>
      </w:r>
      <w:r w:rsidR="00E818B6" w:rsidRPr="00420301">
        <w:rPr>
          <w:rFonts w:cs="Arial"/>
          <w:sz w:val="22"/>
          <w:szCs w:val="22"/>
          <w:lang w:val="cs-CZ"/>
        </w:rPr>
        <w:t>Objednatel</w:t>
      </w:r>
      <w:r w:rsidR="006751A9" w:rsidRPr="00420301">
        <w:rPr>
          <w:rFonts w:cs="Arial"/>
          <w:sz w:val="22"/>
          <w:szCs w:val="22"/>
          <w:lang w:val="cs-CZ"/>
        </w:rPr>
        <w:t xml:space="preserve"> ne</w:t>
      </w:r>
      <w:r w:rsidR="006405ED" w:rsidRPr="00420301">
        <w:rPr>
          <w:rFonts w:cs="Arial"/>
          <w:sz w:val="22"/>
          <w:szCs w:val="22"/>
          <w:lang w:val="cs-CZ"/>
        </w:rPr>
        <w:t>má</w:t>
      </w:r>
      <w:r w:rsidR="006751A9" w:rsidRPr="00420301">
        <w:rPr>
          <w:rFonts w:cs="Arial"/>
          <w:sz w:val="22"/>
          <w:szCs w:val="22"/>
          <w:lang w:val="cs-CZ"/>
        </w:rPr>
        <w:t xml:space="preserve"> práv</w:t>
      </w:r>
      <w:r w:rsidR="006405ED" w:rsidRPr="00420301">
        <w:rPr>
          <w:rFonts w:cs="Arial"/>
          <w:sz w:val="22"/>
          <w:szCs w:val="22"/>
          <w:lang w:val="cs-CZ"/>
        </w:rPr>
        <w:t>o</w:t>
      </w:r>
      <w:r w:rsidR="006751A9" w:rsidRPr="00420301">
        <w:rPr>
          <w:rFonts w:cs="Arial"/>
          <w:sz w:val="22"/>
          <w:szCs w:val="22"/>
          <w:lang w:val="cs-CZ"/>
        </w:rPr>
        <w:t xml:space="preserve"> </w:t>
      </w:r>
      <w:r w:rsidR="001C7513" w:rsidRPr="00420301">
        <w:rPr>
          <w:rFonts w:cs="Arial"/>
          <w:sz w:val="22"/>
          <w:szCs w:val="22"/>
          <w:lang w:val="cs-CZ"/>
        </w:rPr>
        <w:t xml:space="preserve">stěhovat nábytek a vybavení přes společné prostory </w:t>
      </w:r>
      <w:r w:rsidR="007A13E4" w:rsidRPr="00420301">
        <w:rPr>
          <w:rFonts w:cs="Arial"/>
          <w:sz w:val="22"/>
          <w:szCs w:val="22"/>
          <w:lang w:val="cs-CZ"/>
        </w:rPr>
        <w:t>B</w:t>
      </w:r>
      <w:r w:rsidR="001C7513" w:rsidRPr="00420301">
        <w:rPr>
          <w:rFonts w:cs="Arial"/>
          <w:sz w:val="22"/>
          <w:szCs w:val="22"/>
          <w:lang w:val="cs-CZ"/>
        </w:rPr>
        <w:t>udovy a ani v t</w:t>
      </w:r>
      <w:r w:rsidR="006751A9" w:rsidRPr="00420301">
        <w:rPr>
          <w:rFonts w:cs="Arial"/>
          <w:sz w:val="22"/>
          <w:szCs w:val="22"/>
          <w:lang w:val="cs-CZ"/>
        </w:rPr>
        <w:t xml:space="preserve">ěchto prostorách </w:t>
      </w:r>
      <w:r w:rsidR="00D878E1" w:rsidRPr="00420301">
        <w:rPr>
          <w:rFonts w:cs="Arial"/>
          <w:sz w:val="22"/>
          <w:szCs w:val="22"/>
          <w:lang w:val="cs-CZ"/>
        </w:rPr>
        <w:t xml:space="preserve">ponechávat </w:t>
      </w:r>
      <w:r w:rsidR="006751A9" w:rsidRPr="00420301">
        <w:rPr>
          <w:rFonts w:cs="Arial"/>
          <w:sz w:val="22"/>
          <w:szCs w:val="22"/>
          <w:lang w:val="cs-CZ"/>
        </w:rPr>
        <w:t xml:space="preserve">nábytek </w:t>
      </w:r>
      <w:r w:rsidR="006405ED" w:rsidRPr="00420301">
        <w:rPr>
          <w:rFonts w:cs="Arial"/>
          <w:sz w:val="22"/>
          <w:szCs w:val="22"/>
          <w:lang w:val="cs-CZ"/>
        </w:rPr>
        <w:t>a/</w:t>
      </w:r>
      <w:r w:rsidR="006751A9" w:rsidRPr="00420301">
        <w:rPr>
          <w:rFonts w:cs="Arial"/>
          <w:sz w:val="22"/>
          <w:szCs w:val="22"/>
          <w:lang w:val="cs-CZ"/>
        </w:rPr>
        <w:t>nebo vy</w:t>
      </w:r>
      <w:r w:rsidR="001C7513" w:rsidRPr="00420301">
        <w:rPr>
          <w:rFonts w:cs="Arial"/>
          <w:sz w:val="22"/>
          <w:szCs w:val="22"/>
          <w:lang w:val="cs-CZ"/>
        </w:rPr>
        <w:t>bavení</w:t>
      </w:r>
      <w:r w:rsidR="00E818B6" w:rsidRPr="00420301">
        <w:rPr>
          <w:rFonts w:cs="Arial"/>
          <w:sz w:val="22"/>
          <w:szCs w:val="22"/>
          <w:lang w:val="cs-CZ"/>
        </w:rPr>
        <w:t xml:space="preserve"> </w:t>
      </w:r>
      <w:r w:rsidRPr="00420301">
        <w:rPr>
          <w:rFonts w:cs="Arial"/>
          <w:sz w:val="22"/>
          <w:szCs w:val="22"/>
          <w:lang w:val="cs-CZ"/>
        </w:rPr>
        <w:t>a/</w:t>
      </w:r>
      <w:r w:rsidR="00E818B6" w:rsidRPr="00420301">
        <w:rPr>
          <w:rFonts w:cs="Arial"/>
          <w:sz w:val="22"/>
          <w:szCs w:val="22"/>
          <w:lang w:val="cs-CZ"/>
        </w:rPr>
        <w:t>nebo jiné předměty</w:t>
      </w:r>
      <w:r w:rsidR="009C5F15" w:rsidRPr="00420301">
        <w:rPr>
          <w:rFonts w:cs="Arial"/>
          <w:sz w:val="22"/>
          <w:szCs w:val="22"/>
          <w:lang w:val="cs-CZ"/>
        </w:rPr>
        <w:t>. Objednatel přijme nezbytná opatření a zajistí, že jeho</w:t>
      </w:r>
      <w:r w:rsidR="00222C38" w:rsidRPr="00420301">
        <w:rPr>
          <w:rFonts w:cs="Arial"/>
          <w:sz w:val="22"/>
          <w:szCs w:val="22"/>
          <w:lang w:val="cs-CZ"/>
        </w:rPr>
        <w:t xml:space="preserve"> zaměstnanci a/nebo</w:t>
      </w:r>
      <w:r w:rsidR="009C5F15" w:rsidRPr="00420301">
        <w:rPr>
          <w:rFonts w:cs="Arial"/>
          <w:sz w:val="22"/>
          <w:szCs w:val="22"/>
          <w:lang w:val="cs-CZ"/>
        </w:rPr>
        <w:t xml:space="preserve"> </w:t>
      </w:r>
      <w:r w:rsidR="00BC16DA" w:rsidRPr="00420301">
        <w:rPr>
          <w:rFonts w:cs="Arial"/>
          <w:sz w:val="22"/>
          <w:szCs w:val="22"/>
          <w:lang w:val="cs-CZ"/>
        </w:rPr>
        <w:t>dodavatelé a</w:t>
      </w:r>
      <w:r w:rsidR="00222C38" w:rsidRPr="00420301">
        <w:rPr>
          <w:rFonts w:cs="Arial"/>
          <w:sz w:val="22"/>
          <w:szCs w:val="22"/>
          <w:lang w:val="cs-CZ"/>
        </w:rPr>
        <w:t>/nebo</w:t>
      </w:r>
      <w:r w:rsidR="00BC16DA" w:rsidRPr="00420301">
        <w:rPr>
          <w:rFonts w:cs="Arial"/>
          <w:sz w:val="22"/>
          <w:szCs w:val="22"/>
          <w:lang w:val="cs-CZ"/>
        </w:rPr>
        <w:t xml:space="preserve"> </w:t>
      </w:r>
      <w:r w:rsidR="009C5F15" w:rsidRPr="00420301">
        <w:rPr>
          <w:rFonts w:cs="Arial"/>
          <w:sz w:val="22"/>
          <w:szCs w:val="22"/>
          <w:lang w:val="cs-CZ"/>
        </w:rPr>
        <w:t xml:space="preserve">účastníci </w:t>
      </w:r>
      <w:r w:rsidR="00BC16DA" w:rsidRPr="00420301">
        <w:rPr>
          <w:rFonts w:cs="Arial"/>
          <w:sz w:val="22"/>
          <w:szCs w:val="22"/>
          <w:lang w:val="cs-CZ"/>
        </w:rPr>
        <w:t>jím organizované akce</w:t>
      </w:r>
      <w:r w:rsidR="00E818B6" w:rsidRPr="00420301">
        <w:rPr>
          <w:rFonts w:cs="Arial"/>
          <w:sz w:val="22"/>
          <w:szCs w:val="22"/>
          <w:lang w:val="cs-CZ"/>
        </w:rPr>
        <w:t xml:space="preserve"> </w:t>
      </w:r>
      <w:r w:rsidR="001C7513" w:rsidRPr="00420301">
        <w:rPr>
          <w:rFonts w:cs="Arial"/>
          <w:sz w:val="22"/>
          <w:szCs w:val="22"/>
          <w:lang w:val="cs-CZ"/>
        </w:rPr>
        <w:t xml:space="preserve">žádným </w:t>
      </w:r>
      <w:r w:rsidR="006771E6" w:rsidRPr="00420301">
        <w:rPr>
          <w:rFonts w:cs="Arial"/>
          <w:sz w:val="22"/>
          <w:szCs w:val="22"/>
          <w:lang w:val="cs-CZ"/>
        </w:rPr>
        <w:t xml:space="preserve">způsobem </w:t>
      </w:r>
      <w:r w:rsidR="00BC16DA" w:rsidRPr="00420301">
        <w:rPr>
          <w:rFonts w:cs="Arial"/>
          <w:sz w:val="22"/>
          <w:szCs w:val="22"/>
          <w:lang w:val="cs-CZ"/>
        </w:rPr>
        <w:t xml:space="preserve">nebudou </w:t>
      </w:r>
      <w:r w:rsidR="006771E6" w:rsidRPr="00420301">
        <w:rPr>
          <w:rFonts w:cs="Arial"/>
          <w:sz w:val="22"/>
          <w:szCs w:val="22"/>
          <w:lang w:val="cs-CZ"/>
        </w:rPr>
        <w:t>omezovat</w:t>
      </w:r>
      <w:r w:rsidR="00D878E1" w:rsidRPr="00420301">
        <w:rPr>
          <w:rFonts w:cs="Arial"/>
          <w:sz w:val="22"/>
          <w:szCs w:val="22"/>
          <w:lang w:val="cs-CZ"/>
        </w:rPr>
        <w:t xml:space="preserve"> </w:t>
      </w:r>
      <w:r w:rsidR="00222C38" w:rsidRPr="00420301">
        <w:rPr>
          <w:rFonts w:cs="Arial"/>
          <w:sz w:val="22"/>
          <w:szCs w:val="22"/>
          <w:lang w:val="cs-CZ"/>
        </w:rPr>
        <w:t xml:space="preserve">jiné </w:t>
      </w:r>
      <w:r w:rsidR="001C7513" w:rsidRPr="00420301">
        <w:rPr>
          <w:rFonts w:cs="Arial"/>
          <w:sz w:val="22"/>
          <w:szCs w:val="22"/>
          <w:lang w:val="cs-CZ"/>
        </w:rPr>
        <w:t>nájemníky</w:t>
      </w:r>
      <w:r w:rsidR="00222C38" w:rsidRPr="00420301">
        <w:rPr>
          <w:rFonts w:cs="Arial"/>
          <w:sz w:val="22"/>
          <w:szCs w:val="22"/>
          <w:lang w:val="cs-CZ"/>
        </w:rPr>
        <w:t>/podnájemníky</w:t>
      </w:r>
      <w:r w:rsidR="001C7513" w:rsidRPr="00420301">
        <w:rPr>
          <w:rFonts w:cs="Arial"/>
          <w:sz w:val="22"/>
          <w:szCs w:val="22"/>
          <w:lang w:val="cs-CZ"/>
        </w:rPr>
        <w:t xml:space="preserve"> v</w:t>
      </w:r>
      <w:r w:rsidR="00645DE4" w:rsidRPr="00420301">
        <w:rPr>
          <w:rFonts w:cs="Arial"/>
          <w:sz w:val="22"/>
          <w:szCs w:val="22"/>
          <w:lang w:val="cs-CZ"/>
        </w:rPr>
        <w:t> </w:t>
      </w:r>
      <w:r w:rsidR="007A13E4" w:rsidRPr="00420301">
        <w:rPr>
          <w:rFonts w:cs="Arial"/>
          <w:sz w:val="22"/>
          <w:szCs w:val="22"/>
          <w:lang w:val="cs-CZ"/>
        </w:rPr>
        <w:t>B</w:t>
      </w:r>
      <w:r w:rsidR="001C7513" w:rsidRPr="00420301">
        <w:rPr>
          <w:rFonts w:cs="Arial"/>
          <w:sz w:val="22"/>
          <w:szCs w:val="22"/>
          <w:lang w:val="cs-CZ"/>
        </w:rPr>
        <w:t>udově</w:t>
      </w:r>
      <w:r w:rsidR="00645DE4" w:rsidRPr="00420301">
        <w:rPr>
          <w:rFonts w:cs="Arial"/>
          <w:sz w:val="22"/>
          <w:szCs w:val="22"/>
          <w:lang w:val="cs-CZ"/>
        </w:rPr>
        <w:t xml:space="preserve"> ani jiné osoby nacházející se v Budově</w:t>
      </w:r>
      <w:r w:rsidR="001C7513" w:rsidRPr="00420301">
        <w:rPr>
          <w:rFonts w:cs="Arial"/>
          <w:sz w:val="22"/>
          <w:szCs w:val="22"/>
          <w:lang w:val="cs-CZ"/>
        </w:rPr>
        <w:t>.</w:t>
      </w:r>
      <w:r w:rsidR="00FC45E5" w:rsidRPr="00420301">
        <w:rPr>
          <w:rFonts w:cs="Arial"/>
          <w:sz w:val="22"/>
          <w:szCs w:val="22"/>
          <w:lang w:val="cs-CZ"/>
        </w:rPr>
        <w:t xml:space="preserve"> </w:t>
      </w:r>
      <w:r w:rsidR="006771E6" w:rsidRPr="00420301">
        <w:rPr>
          <w:rFonts w:cs="Arial"/>
          <w:sz w:val="22"/>
          <w:szCs w:val="22"/>
          <w:lang w:val="cs-CZ"/>
        </w:rPr>
        <w:t>Objednatel</w:t>
      </w:r>
      <w:r w:rsidR="00FC45E5" w:rsidRPr="00420301">
        <w:rPr>
          <w:rFonts w:cs="Arial"/>
          <w:sz w:val="22"/>
          <w:szCs w:val="22"/>
          <w:lang w:val="cs-CZ"/>
        </w:rPr>
        <w:t xml:space="preserve"> při užívání společných prostor </w:t>
      </w:r>
      <w:r w:rsidR="00222C38" w:rsidRPr="00420301">
        <w:rPr>
          <w:rFonts w:cs="Arial"/>
          <w:sz w:val="22"/>
          <w:szCs w:val="22"/>
          <w:lang w:val="cs-CZ"/>
        </w:rPr>
        <w:t xml:space="preserve">Budovy </w:t>
      </w:r>
      <w:r w:rsidR="00FC45E5" w:rsidRPr="00420301">
        <w:rPr>
          <w:rFonts w:cs="Arial"/>
          <w:sz w:val="22"/>
          <w:szCs w:val="22"/>
          <w:lang w:val="cs-CZ"/>
        </w:rPr>
        <w:t xml:space="preserve">nebude zasahovat do práv dalších </w:t>
      </w:r>
      <w:r w:rsidR="00222C38" w:rsidRPr="00420301">
        <w:rPr>
          <w:rFonts w:cs="Arial"/>
          <w:sz w:val="22"/>
          <w:szCs w:val="22"/>
          <w:lang w:val="cs-CZ"/>
        </w:rPr>
        <w:t>osob v</w:t>
      </w:r>
      <w:r w:rsidR="00E165A5" w:rsidRPr="00420301">
        <w:rPr>
          <w:rFonts w:cs="Arial"/>
          <w:sz w:val="22"/>
          <w:szCs w:val="22"/>
          <w:lang w:val="cs-CZ"/>
        </w:rPr>
        <w:t> </w:t>
      </w:r>
      <w:r w:rsidR="00222C38" w:rsidRPr="00420301">
        <w:rPr>
          <w:rFonts w:cs="Arial"/>
          <w:sz w:val="22"/>
          <w:szCs w:val="22"/>
          <w:lang w:val="cs-CZ"/>
        </w:rPr>
        <w:t>Budově</w:t>
      </w:r>
      <w:r w:rsidR="00E165A5" w:rsidRPr="00420301">
        <w:rPr>
          <w:rFonts w:cs="Arial"/>
          <w:sz w:val="22"/>
          <w:szCs w:val="22"/>
          <w:lang w:val="cs-CZ"/>
        </w:rPr>
        <w:t>.</w:t>
      </w:r>
      <w:r w:rsidR="00FC45E5" w:rsidRPr="00420301">
        <w:rPr>
          <w:rFonts w:cs="Arial"/>
          <w:sz w:val="22"/>
          <w:szCs w:val="22"/>
          <w:lang w:val="cs-CZ"/>
        </w:rPr>
        <w:t xml:space="preserve"> </w:t>
      </w:r>
      <w:r w:rsidR="00E165A5" w:rsidRPr="00420301">
        <w:rPr>
          <w:rFonts w:cs="Arial"/>
          <w:sz w:val="22"/>
          <w:szCs w:val="22"/>
          <w:lang w:val="cs-CZ"/>
        </w:rPr>
        <w:t>B</w:t>
      </w:r>
      <w:r w:rsidR="00FC45E5" w:rsidRPr="00420301">
        <w:rPr>
          <w:rFonts w:cs="Arial"/>
          <w:sz w:val="22"/>
          <w:szCs w:val="22"/>
          <w:lang w:val="cs-CZ"/>
        </w:rPr>
        <w:t>ěhem příchodu či odchodu personálu a</w:t>
      </w:r>
      <w:r w:rsidR="00222C38" w:rsidRPr="00420301">
        <w:rPr>
          <w:rFonts w:cs="Arial"/>
          <w:sz w:val="22"/>
          <w:szCs w:val="22"/>
          <w:lang w:val="cs-CZ"/>
        </w:rPr>
        <w:t>/nebo</w:t>
      </w:r>
      <w:r w:rsidR="00FC45E5" w:rsidRPr="00420301">
        <w:rPr>
          <w:rFonts w:cs="Arial"/>
          <w:sz w:val="22"/>
          <w:szCs w:val="22"/>
          <w:lang w:val="cs-CZ"/>
        </w:rPr>
        <w:t xml:space="preserve"> </w:t>
      </w:r>
      <w:r w:rsidR="00BC16DA" w:rsidRPr="00420301">
        <w:rPr>
          <w:rFonts w:cs="Arial"/>
          <w:sz w:val="22"/>
          <w:szCs w:val="22"/>
          <w:lang w:val="cs-CZ"/>
        </w:rPr>
        <w:t>účastníků akce</w:t>
      </w:r>
      <w:r w:rsidR="00FC45E5" w:rsidRPr="00420301">
        <w:rPr>
          <w:rFonts w:cs="Arial"/>
          <w:sz w:val="22"/>
          <w:szCs w:val="22"/>
          <w:lang w:val="cs-CZ"/>
        </w:rPr>
        <w:t xml:space="preserve"> a</w:t>
      </w:r>
      <w:r w:rsidR="00E165A5" w:rsidRPr="00420301">
        <w:rPr>
          <w:rFonts w:cs="Arial"/>
          <w:sz w:val="22"/>
          <w:szCs w:val="22"/>
          <w:lang w:val="cs-CZ"/>
        </w:rPr>
        <w:t>/nebo</w:t>
      </w:r>
      <w:r w:rsidR="00FC45E5" w:rsidRPr="00420301">
        <w:rPr>
          <w:rFonts w:cs="Arial"/>
          <w:sz w:val="22"/>
          <w:szCs w:val="22"/>
          <w:lang w:val="cs-CZ"/>
        </w:rPr>
        <w:t xml:space="preserve"> během dodávek materiálu</w:t>
      </w:r>
      <w:r w:rsidR="00E165A5" w:rsidRPr="00420301">
        <w:rPr>
          <w:rFonts w:cs="Arial"/>
          <w:sz w:val="22"/>
          <w:szCs w:val="22"/>
          <w:lang w:val="cs-CZ"/>
        </w:rPr>
        <w:t>/vybavení/zařízení</w:t>
      </w:r>
      <w:r w:rsidR="00FC45E5" w:rsidRPr="00420301">
        <w:rPr>
          <w:rFonts w:cs="Arial"/>
          <w:sz w:val="22"/>
          <w:szCs w:val="22"/>
          <w:lang w:val="cs-CZ"/>
        </w:rPr>
        <w:t xml:space="preserve"> </w:t>
      </w:r>
      <w:r w:rsidR="001D419C" w:rsidRPr="00420301">
        <w:rPr>
          <w:rFonts w:cs="Arial"/>
          <w:sz w:val="22"/>
          <w:szCs w:val="22"/>
          <w:lang w:val="cs-CZ"/>
        </w:rPr>
        <w:t xml:space="preserve">do Předmětu podnájmu se Objednatel zavazuje zajistit, že uvedené bude uskutečněno tak, aby toto </w:t>
      </w:r>
      <w:r w:rsidR="0049636F" w:rsidRPr="00420301">
        <w:rPr>
          <w:rFonts w:cs="Arial"/>
          <w:sz w:val="22"/>
          <w:szCs w:val="22"/>
          <w:lang w:val="cs-CZ"/>
        </w:rPr>
        <w:t xml:space="preserve">nadměrně </w:t>
      </w:r>
      <w:r w:rsidR="001D419C" w:rsidRPr="00420301">
        <w:rPr>
          <w:rFonts w:cs="Arial"/>
          <w:sz w:val="22"/>
          <w:szCs w:val="22"/>
          <w:lang w:val="cs-CZ"/>
        </w:rPr>
        <w:t>ne</w:t>
      </w:r>
      <w:r w:rsidR="00FC45E5" w:rsidRPr="00420301">
        <w:rPr>
          <w:rFonts w:cs="Arial"/>
          <w:sz w:val="22"/>
          <w:szCs w:val="22"/>
          <w:lang w:val="cs-CZ"/>
        </w:rPr>
        <w:t>ruši</w:t>
      </w:r>
      <w:r w:rsidR="001D419C" w:rsidRPr="00420301">
        <w:rPr>
          <w:rFonts w:cs="Arial"/>
          <w:sz w:val="22"/>
          <w:szCs w:val="22"/>
          <w:lang w:val="cs-CZ"/>
        </w:rPr>
        <w:t>lo</w:t>
      </w:r>
      <w:r w:rsidR="00FC45E5" w:rsidRPr="00420301">
        <w:rPr>
          <w:rFonts w:cs="Arial"/>
          <w:sz w:val="22"/>
          <w:szCs w:val="22"/>
          <w:lang w:val="cs-CZ"/>
        </w:rPr>
        <w:t xml:space="preserve"> klid a užívání prostor</w:t>
      </w:r>
      <w:r w:rsidR="001D419C" w:rsidRPr="00420301">
        <w:rPr>
          <w:rFonts w:cs="Arial"/>
          <w:sz w:val="22"/>
          <w:szCs w:val="22"/>
          <w:lang w:val="cs-CZ"/>
        </w:rPr>
        <w:t xml:space="preserve"> v Budově/prostor bezprostředně přiléhajících k Budově ze strany </w:t>
      </w:r>
      <w:r w:rsidR="00FC45E5" w:rsidRPr="00420301">
        <w:rPr>
          <w:rFonts w:cs="Arial"/>
          <w:sz w:val="22"/>
          <w:szCs w:val="22"/>
          <w:lang w:val="cs-CZ"/>
        </w:rPr>
        <w:t>jiných nájemců</w:t>
      </w:r>
      <w:r w:rsidR="001D419C" w:rsidRPr="00420301">
        <w:rPr>
          <w:rFonts w:cs="Arial"/>
          <w:sz w:val="22"/>
          <w:szCs w:val="22"/>
          <w:lang w:val="cs-CZ"/>
        </w:rPr>
        <w:t>/podnájemců/návštěvníků Budovy.</w:t>
      </w:r>
    </w:p>
    <w:p w14:paraId="188A665B" w14:textId="67360BBD" w:rsidR="00420301" w:rsidRPr="00175BF1" w:rsidRDefault="007765DC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lastRenderedPageBreak/>
        <w:t>Nákladní výtah je povoleno používat pouze za přítomnosti Dodavatele nebo</w:t>
      </w:r>
      <w:r w:rsidR="00222C38" w:rsidRPr="00420301">
        <w:rPr>
          <w:rFonts w:cs="Arial"/>
          <w:sz w:val="22"/>
          <w:szCs w:val="22"/>
          <w:lang w:val="cs-CZ"/>
        </w:rPr>
        <w:t xml:space="preserve"> Dodavatelem určené osoby</w:t>
      </w:r>
      <w:r w:rsidRPr="00420301">
        <w:rPr>
          <w:rFonts w:cs="Arial"/>
          <w:sz w:val="22"/>
          <w:szCs w:val="22"/>
          <w:lang w:val="cs-CZ"/>
        </w:rPr>
        <w:t xml:space="preserve"> a za podmínek, které budou stanoveny Dodavatelem nebo </w:t>
      </w:r>
      <w:r w:rsidR="00222C38" w:rsidRPr="00420301">
        <w:rPr>
          <w:rFonts w:cs="Arial"/>
          <w:sz w:val="22"/>
          <w:szCs w:val="22"/>
          <w:lang w:val="cs-CZ"/>
        </w:rPr>
        <w:t>Dodavatelem určen</w:t>
      </w:r>
      <w:r w:rsidR="00645DE4" w:rsidRPr="00420301">
        <w:rPr>
          <w:rFonts w:cs="Arial"/>
          <w:sz w:val="22"/>
          <w:szCs w:val="22"/>
          <w:lang w:val="cs-CZ"/>
        </w:rPr>
        <w:t>ou osobou</w:t>
      </w:r>
      <w:r w:rsidRPr="00420301">
        <w:rPr>
          <w:rFonts w:cs="Arial"/>
          <w:sz w:val="22"/>
          <w:szCs w:val="22"/>
          <w:lang w:val="cs-CZ"/>
        </w:rPr>
        <w:t>.</w:t>
      </w:r>
      <w:r w:rsidR="00295949" w:rsidRPr="00420301">
        <w:rPr>
          <w:rFonts w:cs="Arial"/>
          <w:sz w:val="22"/>
          <w:szCs w:val="22"/>
          <w:lang w:val="cs-CZ"/>
        </w:rPr>
        <w:t xml:space="preserve"> </w:t>
      </w:r>
      <w:r w:rsidR="00AC599D" w:rsidRPr="00420301">
        <w:rPr>
          <w:rFonts w:cs="Arial"/>
          <w:sz w:val="22"/>
          <w:szCs w:val="22"/>
          <w:lang w:val="cs-CZ"/>
        </w:rPr>
        <w:t>Nákladní</w:t>
      </w:r>
      <w:r w:rsidR="00FB726D">
        <w:rPr>
          <w:rFonts w:cs="Arial"/>
          <w:sz w:val="22"/>
          <w:szCs w:val="22"/>
          <w:lang w:val="cs-CZ"/>
        </w:rPr>
        <w:t>m</w:t>
      </w:r>
      <w:r w:rsidR="00AC599D" w:rsidRPr="00420301">
        <w:rPr>
          <w:rFonts w:cs="Arial"/>
          <w:sz w:val="22"/>
          <w:szCs w:val="22"/>
          <w:lang w:val="cs-CZ"/>
        </w:rPr>
        <w:t xml:space="preserve"> výtah</w:t>
      </w:r>
      <w:r w:rsidR="00FB726D">
        <w:rPr>
          <w:rFonts w:cs="Arial"/>
          <w:sz w:val="22"/>
          <w:szCs w:val="22"/>
          <w:lang w:val="cs-CZ"/>
        </w:rPr>
        <w:t>em</w:t>
      </w:r>
      <w:r w:rsidR="00AC599D" w:rsidRPr="00420301">
        <w:rPr>
          <w:rFonts w:cs="Arial"/>
          <w:sz w:val="22"/>
          <w:szCs w:val="22"/>
          <w:lang w:val="cs-CZ"/>
        </w:rPr>
        <w:t xml:space="preserve"> je možné přepravovat předměty, které nepřesáhnou tyto parametry:</w:t>
      </w:r>
    </w:p>
    <w:p w14:paraId="54D09385" w14:textId="5FC7BBBF" w:rsidR="00AC599D" w:rsidRPr="00420301" w:rsidRDefault="00AC599D" w:rsidP="00175BF1">
      <w:pPr>
        <w:spacing w:after="0"/>
        <w:ind w:left="426" w:firstLine="0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šířka nákladního výtahu </w:t>
      </w:r>
      <w:r w:rsidR="00420301">
        <w:rPr>
          <w:rFonts w:cs="Arial"/>
          <w:sz w:val="22"/>
          <w:szCs w:val="22"/>
          <w:lang w:val="cs-CZ"/>
        </w:rPr>
        <w:tab/>
      </w:r>
      <w:r w:rsidR="00420301">
        <w:rPr>
          <w:rFonts w:cs="Arial"/>
          <w:sz w:val="22"/>
          <w:szCs w:val="22"/>
          <w:lang w:val="cs-CZ"/>
        </w:rPr>
        <w:tab/>
      </w:r>
      <w:r w:rsidR="00420301">
        <w:rPr>
          <w:rFonts w:cs="Arial"/>
          <w:sz w:val="22"/>
          <w:szCs w:val="22"/>
          <w:lang w:val="cs-CZ"/>
        </w:rPr>
        <w:tab/>
      </w:r>
      <w:r w:rsidRPr="00420301">
        <w:rPr>
          <w:rFonts w:cs="Arial"/>
          <w:sz w:val="22"/>
          <w:szCs w:val="22"/>
          <w:lang w:val="cs-CZ"/>
        </w:rPr>
        <w:t>2,</w:t>
      </w:r>
      <w:r w:rsidR="00914A03">
        <w:rPr>
          <w:rFonts w:cs="Arial"/>
          <w:sz w:val="22"/>
          <w:szCs w:val="22"/>
          <w:lang w:val="cs-CZ"/>
        </w:rPr>
        <w:t>3</w:t>
      </w:r>
      <w:r w:rsidR="00420301">
        <w:rPr>
          <w:rFonts w:cs="Arial"/>
          <w:sz w:val="22"/>
          <w:szCs w:val="22"/>
          <w:lang w:val="cs-CZ"/>
        </w:rPr>
        <w:t xml:space="preserve"> </w:t>
      </w:r>
      <w:r w:rsidRPr="00420301">
        <w:rPr>
          <w:rFonts w:cs="Arial"/>
          <w:sz w:val="22"/>
          <w:szCs w:val="22"/>
          <w:lang w:val="cs-CZ"/>
        </w:rPr>
        <w:t>m</w:t>
      </w:r>
    </w:p>
    <w:p w14:paraId="60B828C9" w14:textId="7AF5E401" w:rsidR="00AC599D" w:rsidRPr="00420301" w:rsidRDefault="00AC599D" w:rsidP="00175BF1">
      <w:pPr>
        <w:spacing w:after="0"/>
        <w:ind w:left="426" w:firstLine="0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 xml:space="preserve">výška nákladního výtahu                      </w:t>
      </w:r>
      <w:r w:rsidR="00420301">
        <w:rPr>
          <w:rFonts w:cs="Arial"/>
          <w:sz w:val="22"/>
          <w:szCs w:val="22"/>
          <w:lang w:val="cs-CZ"/>
        </w:rPr>
        <w:tab/>
      </w:r>
      <w:r w:rsidRPr="00420301">
        <w:rPr>
          <w:rFonts w:cs="Arial"/>
          <w:sz w:val="22"/>
          <w:szCs w:val="22"/>
          <w:lang w:val="cs-CZ"/>
        </w:rPr>
        <w:t>2,</w:t>
      </w:r>
      <w:r w:rsidR="00914A03">
        <w:rPr>
          <w:rFonts w:cs="Arial"/>
          <w:sz w:val="22"/>
          <w:szCs w:val="22"/>
          <w:lang w:val="cs-CZ"/>
        </w:rPr>
        <w:t>1</w:t>
      </w:r>
      <w:r w:rsidR="00420301">
        <w:rPr>
          <w:rFonts w:cs="Arial"/>
          <w:sz w:val="22"/>
          <w:szCs w:val="22"/>
          <w:lang w:val="cs-CZ"/>
        </w:rPr>
        <w:t xml:space="preserve"> </w:t>
      </w:r>
      <w:r w:rsidRPr="00420301">
        <w:rPr>
          <w:rFonts w:cs="Arial"/>
          <w:sz w:val="22"/>
          <w:szCs w:val="22"/>
          <w:lang w:val="cs-CZ"/>
        </w:rPr>
        <w:t>m</w:t>
      </w:r>
    </w:p>
    <w:p w14:paraId="14018E33" w14:textId="370BE912" w:rsidR="00AC599D" w:rsidRPr="00420301" w:rsidRDefault="00AC599D" w:rsidP="00175BF1">
      <w:pPr>
        <w:spacing w:after="0"/>
        <w:ind w:left="426" w:firstLine="0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hloubka nákladního výtahu                  </w:t>
      </w:r>
      <w:r w:rsidR="00420301">
        <w:rPr>
          <w:rFonts w:cs="Arial"/>
          <w:sz w:val="22"/>
          <w:szCs w:val="22"/>
          <w:lang w:val="cs-CZ"/>
        </w:rPr>
        <w:tab/>
      </w:r>
      <w:r w:rsidR="00914A03">
        <w:rPr>
          <w:rFonts w:cs="Arial"/>
          <w:sz w:val="22"/>
          <w:szCs w:val="22"/>
          <w:lang w:val="cs-CZ"/>
        </w:rPr>
        <w:t>5,8</w:t>
      </w:r>
      <w:r w:rsidRPr="00420301">
        <w:rPr>
          <w:rFonts w:cs="Arial"/>
          <w:sz w:val="22"/>
          <w:szCs w:val="22"/>
          <w:lang w:val="cs-CZ"/>
        </w:rPr>
        <w:t xml:space="preserve"> m</w:t>
      </w:r>
    </w:p>
    <w:p w14:paraId="1AB8F294" w14:textId="15187F2A" w:rsidR="00AC599D" w:rsidRDefault="00AC599D" w:rsidP="00175BF1">
      <w:pPr>
        <w:spacing w:after="0"/>
        <w:ind w:left="426" w:firstLine="0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max. nosnost nákladního výtahu         </w:t>
      </w:r>
      <w:r w:rsidR="00420301">
        <w:rPr>
          <w:rFonts w:cs="Arial"/>
          <w:sz w:val="22"/>
          <w:szCs w:val="22"/>
          <w:lang w:val="cs-CZ"/>
        </w:rPr>
        <w:tab/>
      </w:r>
      <w:r w:rsidRPr="00420301">
        <w:rPr>
          <w:rFonts w:cs="Arial"/>
          <w:sz w:val="22"/>
          <w:szCs w:val="22"/>
          <w:lang w:val="cs-CZ"/>
        </w:rPr>
        <w:t>4.500 kg</w:t>
      </w:r>
    </w:p>
    <w:p w14:paraId="0431579F" w14:textId="77777777" w:rsidR="00420301" w:rsidRPr="00420301" w:rsidRDefault="00420301" w:rsidP="00175BF1">
      <w:pPr>
        <w:spacing w:after="0"/>
        <w:ind w:left="426" w:firstLine="0"/>
        <w:rPr>
          <w:rFonts w:cs="Arial"/>
          <w:sz w:val="22"/>
          <w:szCs w:val="22"/>
          <w:lang w:val="cs-CZ"/>
        </w:rPr>
      </w:pPr>
    </w:p>
    <w:p w14:paraId="7206183A" w14:textId="1F6D4FEB" w:rsidR="00125D6D" w:rsidRDefault="00485A31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Jakékoliv předměty, např. technika, nábytek, info</w:t>
      </w:r>
      <w:r w:rsidR="00955F6E" w:rsidRPr="00420301">
        <w:rPr>
          <w:rFonts w:cs="Arial"/>
          <w:sz w:val="22"/>
          <w:szCs w:val="22"/>
          <w:lang w:val="cs-CZ"/>
        </w:rPr>
        <w:t>rmační</w:t>
      </w:r>
      <w:r w:rsidRPr="00420301">
        <w:rPr>
          <w:rFonts w:cs="Arial"/>
          <w:sz w:val="22"/>
          <w:szCs w:val="22"/>
          <w:lang w:val="cs-CZ"/>
        </w:rPr>
        <w:t xml:space="preserve"> cedule apod. nesmí být připevněny</w:t>
      </w:r>
      <w:r w:rsidR="00125D6D" w:rsidRPr="00420301">
        <w:rPr>
          <w:rFonts w:cs="Arial"/>
          <w:sz w:val="22"/>
          <w:szCs w:val="22"/>
          <w:lang w:val="cs-CZ"/>
        </w:rPr>
        <w:t xml:space="preserve"> či se opírat o sloupy</w:t>
      </w:r>
      <w:r w:rsidR="00FB726D">
        <w:rPr>
          <w:rFonts w:cs="Arial"/>
          <w:sz w:val="22"/>
          <w:szCs w:val="22"/>
          <w:lang w:val="cs-CZ"/>
        </w:rPr>
        <w:t>,</w:t>
      </w:r>
      <w:r w:rsidR="00125D6D" w:rsidRPr="00420301">
        <w:rPr>
          <w:rFonts w:cs="Arial"/>
          <w:sz w:val="22"/>
          <w:szCs w:val="22"/>
          <w:lang w:val="cs-CZ"/>
        </w:rPr>
        <w:t xml:space="preserve"> skleněné stěny, obvodové zdi</w:t>
      </w:r>
      <w:r w:rsidRPr="00420301">
        <w:rPr>
          <w:rFonts w:cs="Arial"/>
          <w:sz w:val="22"/>
          <w:szCs w:val="22"/>
          <w:lang w:val="cs-CZ"/>
        </w:rPr>
        <w:t xml:space="preserve"> nebo jiné </w:t>
      </w:r>
      <w:r w:rsidR="0006442C" w:rsidRPr="00420301">
        <w:rPr>
          <w:rFonts w:cs="Arial"/>
          <w:sz w:val="22"/>
          <w:szCs w:val="22"/>
          <w:lang w:val="cs-CZ"/>
        </w:rPr>
        <w:t>interiérové</w:t>
      </w:r>
      <w:r w:rsidRPr="00420301">
        <w:rPr>
          <w:rFonts w:cs="Arial"/>
          <w:sz w:val="22"/>
          <w:szCs w:val="22"/>
          <w:lang w:val="cs-CZ"/>
        </w:rPr>
        <w:t xml:space="preserve"> prvky.</w:t>
      </w:r>
      <w:r w:rsidR="003D5D74" w:rsidRPr="00420301">
        <w:rPr>
          <w:rFonts w:cs="Arial"/>
          <w:sz w:val="22"/>
          <w:szCs w:val="22"/>
          <w:lang w:val="cs-CZ"/>
        </w:rPr>
        <w:t xml:space="preserve"> Vhodnost umístění zařízení/techniky/nábytku/informačních cedulí atd. se Objednatel zavazuje předem konzultovat s Dodavatelem/Dodavatelem určenou osobou a </w:t>
      </w:r>
      <w:r w:rsidR="0037321A" w:rsidRPr="00420301">
        <w:rPr>
          <w:rFonts w:cs="Arial"/>
          <w:sz w:val="22"/>
          <w:szCs w:val="22"/>
          <w:lang w:val="cs-CZ"/>
        </w:rPr>
        <w:t xml:space="preserve">toto </w:t>
      </w:r>
      <w:r w:rsidR="003D5D74" w:rsidRPr="00420301">
        <w:rPr>
          <w:rFonts w:cs="Arial"/>
          <w:sz w:val="22"/>
          <w:szCs w:val="22"/>
          <w:lang w:val="cs-CZ"/>
        </w:rPr>
        <w:t>umístění provést až po schválení ze strany Dodavatele/Dodavatelem určené osoby.</w:t>
      </w:r>
    </w:p>
    <w:p w14:paraId="4BDF06FB" w14:textId="77777777" w:rsidR="00420301" w:rsidRPr="00420301" w:rsidRDefault="00420301" w:rsidP="00175BF1">
      <w:pPr>
        <w:pStyle w:val="Odstavecseseznamem"/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</w:p>
    <w:p w14:paraId="461BB522" w14:textId="5181B808" w:rsidR="00420301" w:rsidRDefault="00082281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 xml:space="preserve">V prostorách Centra není možné skladovat palety a velkoobjemové </w:t>
      </w:r>
      <w:r w:rsidR="00295949" w:rsidRPr="00420301">
        <w:rPr>
          <w:rFonts w:cs="Arial"/>
          <w:sz w:val="22"/>
          <w:szCs w:val="22"/>
          <w:lang w:val="cs-CZ"/>
        </w:rPr>
        <w:t>zásilky.</w:t>
      </w:r>
    </w:p>
    <w:p w14:paraId="787DDD07" w14:textId="77777777" w:rsidR="00420301" w:rsidRPr="00420301" w:rsidRDefault="00420301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34CD7C8C" w14:textId="69A0C468" w:rsidR="00420301" w:rsidRPr="00175BF1" w:rsidRDefault="00CF50A3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Vystavovat motorová vozidla v prostorách Centra</w:t>
      </w:r>
      <w:r w:rsidR="0045581D" w:rsidRPr="00420301">
        <w:rPr>
          <w:rFonts w:cs="Arial"/>
          <w:sz w:val="22"/>
          <w:szCs w:val="22"/>
          <w:lang w:val="cs-CZ"/>
        </w:rPr>
        <w:t>, je možné s povolením Dodavatele</w:t>
      </w:r>
      <w:r w:rsidRPr="00420301">
        <w:rPr>
          <w:rFonts w:cs="Arial"/>
          <w:sz w:val="22"/>
          <w:szCs w:val="22"/>
          <w:lang w:val="cs-CZ"/>
        </w:rPr>
        <w:t xml:space="preserve"> při splnění následujících podmínek. </w:t>
      </w:r>
    </w:p>
    <w:p w14:paraId="12CF7847" w14:textId="645B363A" w:rsidR="00CF50A3" w:rsidRPr="00420301" w:rsidRDefault="003B5067" w:rsidP="00175BF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ind w:left="1134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obsah paliva v nádrži max. 5 litrů</w:t>
      </w:r>
    </w:p>
    <w:p w14:paraId="3C45F244" w14:textId="0F31FF13" w:rsidR="00CF50A3" w:rsidRDefault="00AE17A9" w:rsidP="00175BF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ind w:left="1134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odpojená autobaterie automobilu</w:t>
      </w:r>
    </w:p>
    <w:p w14:paraId="56138659" w14:textId="77777777" w:rsidR="00420301" w:rsidRPr="00420301" w:rsidRDefault="00420301" w:rsidP="00175BF1">
      <w:pPr>
        <w:pStyle w:val="Odstavecseseznamem"/>
        <w:autoSpaceDE w:val="0"/>
        <w:autoSpaceDN w:val="0"/>
        <w:adjustRightInd w:val="0"/>
        <w:spacing w:after="0"/>
        <w:ind w:left="851" w:firstLine="0"/>
        <w:rPr>
          <w:rFonts w:cs="Arial"/>
          <w:sz w:val="22"/>
          <w:szCs w:val="22"/>
          <w:lang w:val="cs-CZ"/>
        </w:rPr>
      </w:pPr>
    </w:p>
    <w:p w14:paraId="4CCBAA33" w14:textId="5D9E043A" w:rsidR="00CF50A3" w:rsidRPr="00420301" w:rsidRDefault="00CF50A3" w:rsidP="00175BF1">
      <w:pPr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Voz</w:t>
      </w:r>
      <w:r w:rsidR="0045581D" w:rsidRPr="00420301">
        <w:rPr>
          <w:rFonts w:cs="Arial"/>
          <w:sz w:val="22"/>
          <w:szCs w:val="22"/>
          <w:lang w:val="cs-CZ"/>
        </w:rPr>
        <w:t>idlo umístěné v interiéru Centra</w:t>
      </w:r>
      <w:r w:rsidRPr="00420301">
        <w:rPr>
          <w:rFonts w:cs="Arial"/>
          <w:sz w:val="22"/>
          <w:szCs w:val="22"/>
          <w:lang w:val="cs-CZ"/>
        </w:rPr>
        <w:t xml:space="preserve"> nesmí být za žádných okolností uvedeno do provozu.</w:t>
      </w:r>
    </w:p>
    <w:p w14:paraId="79BD1F6A" w14:textId="77777777" w:rsidR="00420301" w:rsidRPr="00420301" w:rsidRDefault="00420301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572475E9" w14:textId="2E6EFE08" w:rsidR="00420301" w:rsidRPr="00175BF1" w:rsidRDefault="00367E43" w:rsidP="00175BF1">
      <w:pPr>
        <w:spacing w:after="0" w:line="304" w:lineRule="auto"/>
        <w:ind w:left="426" w:hanging="426"/>
        <w:jc w:val="center"/>
        <w:rPr>
          <w:rFonts w:cs="Arial"/>
          <w:b/>
          <w:bCs/>
          <w:color w:val="28B4A8"/>
          <w:sz w:val="22"/>
          <w:szCs w:val="22"/>
          <w:lang w:val="cs-CZ"/>
        </w:rPr>
      </w:pPr>
      <w:r w:rsidRPr="0002138E">
        <w:rPr>
          <w:rFonts w:cs="Arial"/>
          <w:b/>
          <w:bCs/>
          <w:color w:val="28B4A8"/>
          <w:sz w:val="22"/>
          <w:szCs w:val="22"/>
          <w:lang w:val="cs-CZ"/>
        </w:rPr>
        <w:t>Informační systém</w:t>
      </w:r>
      <w:r w:rsidR="008840F1" w:rsidRPr="0002138E">
        <w:rPr>
          <w:rFonts w:cs="Arial"/>
          <w:b/>
          <w:bCs/>
          <w:color w:val="28B4A8"/>
          <w:sz w:val="22"/>
          <w:szCs w:val="22"/>
          <w:lang w:val="cs-CZ"/>
        </w:rPr>
        <w:t xml:space="preserve">, </w:t>
      </w:r>
      <w:r w:rsidRPr="0002138E">
        <w:rPr>
          <w:rFonts w:cs="Arial"/>
          <w:b/>
          <w:bCs/>
          <w:color w:val="28B4A8"/>
          <w:sz w:val="22"/>
          <w:szCs w:val="22"/>
          <w:lang w:val="cs-CZ"/>
        </w:rPr>
        <w:t>navigace</w:t>
      </w:r>
      <w:r w:rsidR="008840F1" w:rsidRPr="0002138E">
        <w:rPr>
          <w:rFonts w:cs="Arial"/>
          <w:b/>
          <w:bCs/>
          <w:color w:val="28B4A8"/>
          <w:sz w:val="22"/>
          <w:szCs w:val="22"/>
          <w:lang w:val="cs-CZ"/>
        </w:rPr>
        <w:t xml:space="preserve"> a</w:t>
      </w:r>
      <w:r w:rsidRPr="0002138E">
        <w:rPr>
          <w:rFonts w:cs="Arial"/>
          <w:b/>
          <w:bCs/>
          <w:color w:val="28B4A8"/>
          <w:sz w:val="22"/>
          <w:szCs w:val="22"/>
          <w:lang w:val="cs-CZ"/>
        </w:rPr>
        <w:t xml:space="preserve"> reklama</w:t>
      </w:r>
    </w:p>
    <w:p w14:paraId="3477222A" w14:textId="11B6454D" w:rsidR="00B95963" w:rsidRDefault="00572978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Pokud není ve</w:t>
      </w:r>
      <w:r w:rsidR="00B4414E" w:rsidRPr="00420301">
        <w:rPr>
          <w:rFonts w:cs="Arial"/>
          <w:sz w:val="22"/>
          <w:szCs w:val="22"/>
          <w:lang w:val="cs-CZ"/>
        </w:rPr>
        <w:t xml:space="preserve"> </w:t>
      </w:r>
      <w:r w:rsidR="006665BE" w:rsidRPr="00420301">
        <w:rPr>
          <w:rFonts w:cs="Arial"/>
          <w:sz w:val="22"/>
          <w:szCs w:val="22"/>
          <w:lang w:val="cs-CZ"/>
        </w:rPr>
        <w:t>S</w:t>
      </w:r>
      <w:r w:rsidR="00B4414E" w:rsidRPr="00420301">
        <w:rPr>
          <w:rFonts w:cs="Arial"/>
          <w:sz w:val="22"/>
          <w:szCs w:val="22"/>
          <w:lang w:val="cs-CZ"/>
        </w:rPr>
        <w:t>mlouvě uvedeno jinak, je</w:t>
      </w:r>
      <w:r w:rsidR="0049636F" w:rsidRPr="00420301">
        <w:rPr>
          <w:rFonts w:cs="Arial"/>
          <w:sz w:val="22"/>
          <w:szCs w:val="22"/>
          <w:lang w:val="cs-CZ"/>
        </w:rPr>
        <w:t xml:space="preserve"> </w:t>
      </w:r>
      <w:r w:rsidR="00BC16DA" w:rsidRPr="00420301">
        <w:rPr>
          <w:rFonts w:cs="Arial"/>
          <w:sz w:val="22"/>
          <w:szCs w:val="22"/>
          <w:lang w:val="cs-CZ"/>
        </w:rPr>
        <w:t xml:space="preserve">v Budově a v okolí Budovy </w:t>
      </w:r>
      <w:r w:rsidR="0049636F" w:rsidRPr="00420301">
        <w:rPr>
          <w:rFonts w:cs="Arial"/>
          <w:sz w:val="22"/>
          <w:szCs w:val="22"/>
          <w:lang w:val="cs-CZ"/>
        </w:rPr>
        <w:t>dovoleno u</w:t>
      </w:r>
      <w:r w:rsidR="00F87E8F" w:rsidRPr="00420301">
        <w:rPr>
          <w:rFonts w:cs="Arial"/>
          <w:sz w:val="22"/>
          <w:szCs w:val="22"/>
          <w:lang w:val="cs-CZ"/>
        </w:rPr>
        <w:t>mísťovat reklamy, info</w:t>
      </w:r>
      <w:r w:rsidR="003D5D74" w:rsidRPr="00420301">
        <w:rPr>
          <w:rFonts w:cs="Arial"/>
          <w:sz w:val="22"/>
          <w:szCs w:val="22"/>
          <w:lang w:val="cs-CZ"/>
        </w:rPr>
        <w:t>rmační</w:t>
      </w:r>
      <w:r w:rsidR="00F87E8F" w:rsidRPr="00420301">
        <w:rPr>
          <w:rFonts w:cs="Arial"/>
          <w:sz w:val="22"/>
          <w:szCs w:val="22"/>
          <w:lang w:val="cs-CZ"/>
        </w:rPr>
        <w:t xml:space="preserve"> systém, </w:t>
      </w:r>
      <w:r w:rsidR="00EE19DB" w:rsidRPr="00420301">
        <w:rPr>
          <w:rFonts w:cs="Arial"/>
          <w:sz w:val="22"/>
          <w:szCs w:val="22"/>
          <w:lang w:val="cs-CZ"/>
        </w:rPr>
        <w:t>log</w:t>
      </w:r>
      <w:r w:rsidR="00D12581" w:rsidRPr="00420301">
        <w:rPr>
          <w:rFonts w:cs="Arial"/>
          <w:sz w:val="22"/>
          <w:szCs w:val="22"/>
          <w:lang w:val="cs-CZ"/>
        </w:rPr>
        <w:t>a</w:t>
      </w:r>
      <w:r w:rsidR="00EE19DB" w:rsidRPr="00420301">
        <w:rPr>
          <w:rFonts w:cs="Arial"/>
          <w:sz w:val="22"/>
          <w:szCs w:val="22"/>
          <w:lang w:val="cs-CZ"/>
        </w:rPr>
        <w:t xml:space="preserve"> </w:t>
      </w:r>
      <w:r w:rsidR="00BC16DA" w:rsidRPr="00420301">
        <w:rPr>
          <w:rFonts w:cs="Arial"/>
          <w:sz w:val="22"/>
          <w:szCs w:val="22"/>
          <w:lang w:val="cs-CZ"/>
        </w:rPr>
        <w:t xml:space="preserve">nebo nápisy </w:t>
      </w:r>
      <w:r w:rsidR="00D12581" w:rsidRPr="00420301">
        <w:rPr>
          <w:rFonts w:cs="Arial"/>
          <w:sz w:val="22"/>
          <w:szCs w:val="22"/>
          <w:lang w:val="cs-CZ"/>
        </w:rPr>
        <w:t>jen s</w:t>
      </w:r>
      <w:r w:rsidR="007A13E4" w:rsidRPr="00420301">
        <w:rPr>
          <w:rFonts w:cs="Arial"/>
          <w:sz w:val="22"/>
          <w:szCs w:val="22"/>
          <w:lang w:val="cs-CZ"/>
        </w:rPr>
        <w:t xml:space="preserve"> písemným</w:t>
      </w:r>
      <w:r w:rsidR="00EE19DB" w:rsidRPr="00420301">
        <w:rPr>
          <w:rFonts w:cs="Arial"/>
          <w:sz w:val="22"/>
          <w:szCs w:val="22"/>
          <w:lang w:val="cs-CZ"/>
        </w:rPr>
        <w:t xml:space="preserve"> </w:t>
      </w:r>
      <w:r w:rsidR="00D12581" w:rsidRPr="00420301">
        <w:rPr>
          <w:rFonts w:cs="Arial"/>
          <w:sz w:val="22"/>
          <w:szCs w:val="22"/>
          <w:lang w:val="cs-CZ"/>
        </w:rPr>
        <w:t xml:space="preserve">svolením </w:t>
      </w:r>
      <w:r w:rsidRPr="00420301">
        <w:rPr>
          <w:rFonts w:cs="Arial"/>
          <w:sz w:val="22"/>
          <w:szCs w:val="22"/>
          <w:lang w:val="cs-CZ"/>
        </w:rPr>
        <w:t>Dodavatele</w:t>
      </w:r>
      <w:r w:rsidR="006E073A" w:rsidRPr="00420301">
        <w:rPr>
          <w:rFonts w:cs="Arial"/>
          <w:sz w:val="22"/>
          <w:szCs w:val="22"/>
          <w:lang w:val="cs-CZ"/>
        </w:rPr>
        <w:t xml:space="preserve">. </w:t>
      </w:r>
      <w:r w:rsidR="00EE19DB" w:rsidRPr="00420301">
        <w:rPr>
          <w:rFonts w:cs="Arial"/>
          <w:sz w:val="22"/>
          <w:szCs w:val="22"/>
          <w:lang w:val="cs-CZ"/>
        </w:rPr>
        <w:t>T</w:t>
      </w:r>
      <w:r w:rsidR="00D12581" w:rsidRPr="00420301">
        <w:rPr>
          <w:rFonts w:cs="Arial"/>
          <w:sz w:val="22"/>
          <w:szCs w:val="22"/>
          <w:lang w:val="cs-CZ"/>
        </w:rPr>
        <w:t>yto reklamy</w:t>
      </w:r>
      <w:r w:rsidR="00F87E8F" w:rsidRPr="00420301">
        <w:rPr>
          <w:rFonts w:cs="Arial"/>
          <w:sz w:val="22"/>
          <w:szCs w:val="22"/>
          <w:lang w:val="cs-CZ"/>
        </w:rPr>
        <w:t xml:space="preserve"> a informační systém</w:t>
      </w:r>
      <w:r w:rsidR="00D12581" w:rsidRPr="00420301">
        <w:rPr>
          <w:rFonts w:cs="Arial"/>
          <w:sz w:val="22"/>
          <w:szCs w:val="22"/>
          <w:lang w:val="cs-CZ"/>
        </w:rPr>
        <w:t xml:space="preserve"> budou</w:t>
      </w:r>
      <w:r w:rsidR="00EE19DB" w:rsidRPr="00420301">
        <w:rPr>
          <w:rFonts w:cs="Arial"/>
          <w:sz w:val="22"/>
          <w:szCs w:val="22"/>
          <w:lang w:val="cs-CZ"/>
        </w:rPr>
        <w:t xml:space="preserve"> </w:t>
      </w:r>
      <w:r w:rsidR="00D12581" w:rsidRPr="00420301">
        <w:rPr>
          <w:rFonts w:cs="Arial"/>
          <w:sz w:val="22"/>
          <w:szCs w:val="22"/>
          <w:lang w:val="cs-CZ"/>
        </w:rPr>
        <w:t>instalovány p</w:t>
      </w:r>
      <w:r w:rsidR="00663B3E" w:rsidRPr="00420301">
        <w:rPr>
          <w:rFonts w:cs="Arial"/>
          <w:sz w:val="22"/>
          <w:szCs w:val="22"/>
          <w:lang w:val="cs-CZ"/>
        </w:rPr>
        <w:t>o</w:t>
      </w:r>
      <w:r w:rsidR="00D12581" w:rsidRPr="00420301">
        <w:rPr>
          <w:rFonts w:cs="Arial"/>
          <w:sz w:val="22"/>
          <w:szCs w:val="22"/>
          <w:lang w:val="cs-CZ"/>
        </w:rPr>
        <w:t>uze</w:t>
      </w:r>
      <w:r w:rsidR="00663B3E" w:rsidRPr="00420301">
        <w:rPr>
          <w:rFonts w:cs="Arial"/>
          <w:sz w:val="22"/>
          <w:szCs w:val="22"/>
          <w:lang w:val="cs-CZ"/>
        </w:rPr>
        <w:t xml:space="preserve"> n</w:t>
      </w:r>
      <w:r w:rsidR="00D12581" w:rsidRPr="00420301">
        <w:rPr>
          <w:rFonts w:cs="Arial"/>
          <w:sz w:val="22"/>
          <w:szCs w:val="22"/>
          <w:lang w:val="cs-CZ"/>
        </w:rPr>
        <w:t>a</w:t>
      </w:r>
      <w:r w:rsidR="00663B3E" w:rsidRPr="00420301">
        <w:rPr>
          <w:rFonts w:cs="Arial"/>
          <w:sz w:val="22"/>
          <w:szCs w:val="22"/>
          <w:lang w:val="cs-CZ"/>
        </w:rPr>
        <w:t xml:space="preserve"> </w:t>
      </w:r>
      <w:r w:rsidR="00D12581" w:rsidRPr="00420301">
        <w:rPr>
          <w:rFonts w:cs="Arial"/>
          <w:sz w:val="22"/>
          <w:szCs w:val="22"/>
          <w:lang w:val="cs-CZ"/>
        </w:rPr>
        <w:t>schválených místech</w:t>
      </w:r>
      <w:r w:rsidR="00EA58EF" w:rsidRPr="00420301">
        <w:rPr>
          <w:rFonts w:cs="Arial"/>
          <w:sz w:val="22"/>
          <w:szCs w:val="22"/>
          <w:lang w:val="cs-CZ"/>
        </w:rPr>
        <w:t xml:space="preserve"> </w:t>
      </w:r>
      <w:r w:rsidR="006665BE" w:rsidRPr="00420301">
        <w:rPr>
          <w:rFonts w:cs="Arial"/>
          <w:sz w:val="22"/>
          <w:szCs w:val="22"/>
          <w:lang w:val="cs-CZ"/>
        </w:rPr>
        <w:t>a/</w:t>
      </w:r>
      <w:r w:rsidR="00EA58EF" w:rsidRPr="00420301">
        <w:rPr>
          <w:rFonts w:cs="Arial"/>
          <w:sz w:val="22"/>
          <w:szCs w:val="22"/>
          <w:lang w:val="cs-CZ"/>
        </w:rPr>
        <w:t>nebo v souladu s</w:t>
      </w:r>
      <w:r w:rsidR="00BC16DA" w:rsidRPr="00420301">
        <w:rPr>
          <w:rFonts w:cs="Arial"/>
          <w:sz w:val="22"/>
          <w:szCs w:val="22"/>
          <w:lang w:val="cs-CZ"/>
        </w:rPr>
        <w:t>e</w:t>
      </w:r>
      <w:r w:rsidR="00C7380C" w:rsidRPr="00420301">
        <w:rPr>
          <w:rFonts w:cs="Arial"/>
          <w:sz w:val="22"/>
          <w:szCs w:val="22"/>
          <w:lang w:val="cs-CZ"/>
        </w:rPr>
        <w:t xml:space="preserve"> </w:t>
      </w:r>
      <w:r w:rsidR="006665BE" w:rsidRPr="00420301">
        <w:rPr>
          <w:rFonts w:cs="Arial"/>
          <w:sz w:val="22"/>
          <w:szCs w:val="22"/>
          <w:lang w:val="cs-CZ"/>
        </w:rPr>
        <w:t>S</w:t>
      </w:r>
      <w:r w:rsidR="00C7380C" w:rsidRPr="00420301">
        <w:rPr>
          <w:rFonts w:cs="Arial"/>
          <w:sz w:val="22"/>
          <w:szCs w:val="22"/>
          <w:lang w:val="cs-CZ"/>
        </w:rPr>
        <w:t>mlouv</w:t>
      </w:r>
      <w:r w:rsidR="00EA58EF" w:rsidRPr="00420301">
        <w:rPr>
          <w:rFonts w:cs="Arial"/>
          <w:sz w:val="22"/>
          <w:szCs w:val="22"/>
          <w:lang w:val="cs-CZ"/>
        </w:rPr>
        <w:t>ou</w:t>
      </w:r>
      <w:r w:rsidR="00C7380C" w:rsidRPr="00420301">
        <w:rPr>
          <w:rFonts w:cs="Arial"/>
          <w:sz w:val="22"/>
          <w:szCs w:val="22"/>
          <w:lang w:val="cs-CZ"/>
        </w:rPr>
        <w:t>.</w:t>
      </w:r>
    </w:p>
    <w:p w14:paraId="7E507830" w14:textId="77777777" w:rsidR="00420301" w:rsidRPr="00420301" w:rsidRDefault="00420301" w:rsidP="00175BF1">
      <w:pPr>
        <w:pStyle w:val="Odstavecseseznamem"/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</w:p>
    <w:p w14:paraId="1E3D01FF" w14:textId="6C0DCE32" w:rsidR="006E0C76" w:rsidRDefault="006E0C76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 xml:space="preserve">Je zakázáno fixovat cokoli ke stěnám, sloupům, stropům, </w:t>
      </w:r>
      <w:r w:rsidR="00175BF1" w:rsidRPr="00420301">
        <w:rPr>
          <w:rFonts w:cs="Arial"/>
          <w:sz w:val="22"/>
          <w:szCs w:val="22"/>
          <w:lang w:val="cs-CZ"/>
        </w:rPr>
        <w:t>dveřím</w:t>
      </w:r>
      <w:r w:rsidRPr="00420301">
        <w:rPr>
          <w:rFonts w:cs="Arial"/>
          <w:sz w:val="22"/>
          <w:szCs w:val="22"/>
          <w:lang w:val="cs-CZ"/>
        </w:rPr>
        <w:t xml:space="preserve"> atd. pomocí hřebíků, šroubů, </w:t>
      </w:r>
      <w:r w:rsidR="00B4414E" w:rsidRPr="00420301">
        <w:rPr>
          <w:rFonts w:cs="Arial"/>
          <w:sz w:val="22"/>
          <w:szCs w:val="22"/>
          <w:lang w:val="cs-CZ"/>
        </w:rPr>
        <w:t xml:space="preserve">lepících </w:t>
      </w:r>
      <w:r w:rsidRPr="00420301">
        <w:rPr>
          <w:rFonts w:cs="Arial"/>
          <w:sz w:val="22"/>
          <w:szCs w:val="22"/>
          <w:lang w:val="cs-CZ"/>
        </w:rPr>
        <w:t>pásek</w:t>
      </w:r>
      <w:r w:rsidR="00B4414E" w:rsidRPr="00420301">
        <w:rPr>
          <w:rFonts w:cs="Arial"/>
          <w:sz w:val="22"/>
          <w:szCs w:val="22"/>
          <w:lang w:val="cs-CZ"/>
        </w:rPr>
        <w:t xml:space="preserve"> nebo jiných materiálů</w:t>
      </w:r>
      <w:r w:rsidRPr="00420301">
        <w:rPr>
          <w:rFonts w:cs="Arial"/>
          <w:sz w:val="22"/>
          <w:szCs w:val="22"/>
          <w:lang w:val="cs-CZ"/>
        </w:rPr>
        <w:t>, napínáčků</w:t>
      </w:r>
      <w:r w:rsidR="00B4414E" w:rsidRPr="00420301">
        <w:rPr>
          <w:rFonts w:cs="Arial"/>
          <w:sz w:val="22"/>
          <w:szCs w:val="22"/>
          <w:lang w:val="cs-CZ"/>
        </w:rPr>
        <w:t xml:space="preserve"> apod</w:t>
      </w:r>
      <w:r w:rsidRPr="00420301">
        <w:rPr>
          <w:rFonts w:cs="Arial"/>
          <w:sz w:val="22"/>
          <w:szCs w:val="22"/>
          <w:lang w:val="cs-CZ"/>
        </w:rPr>
        <w:t>. Technika</w:t>
      </w:r>
      <w:r w:rsidR="00A37F39" w:rsidRPr="00420301">
        <w:rPr>
          <w:rFonts w:cs="Arial"/>
          <w:sz w:val="22"/>
          <w:szCs w:val="22"/>
          <w:lang w:val="cs-CZ"/>
        </w:rPr>
        <w:t xml:space="preserve"> ani jiné předměty</w:t>
      </w:r>
      <w:r w:rsidRPr="00420301">
        <w:rPr>
          <w:rFonts w:cs="Arial"/>
          <w:sz w:val="22"/>
          <w:szCs w:val="22"/>
          <w:lang w:val="cs-CZ"/>
        </w:rPr>
        <w:t xml:space="preserve"> se nesmí opírat o stěny.</w:t>
      </w:r>
      <w:r w:rsidR="00B4414E" w:rsidRPr="00420301">
        <w:rPr>
          <w:rFonts w:cs="Arial"/>
          <w:color w:val="000000"/>
          <w:sz w:val="22"/>
          <w:szCs w:val="22"/>
          <w:lang w:val="cs-CZ"/>
        </w:rPr>
        <w:t xml:space="preserve"> </w:t>
      </w:r>
      <w:r w:rsidR="00875398" w:rsidRPr="00420301">
        <w:rPr>
          <w:rFonts w:cs="Arial"/>
          <w:sz w:val="22"/>
          <w:szCs w:val="22"/>
          <w:lang w:val="cs-CZ"/>
        </w:rPr>
        <w:t>Objednateli</w:t>
      </w:r>
      <w:r w:rsidR="005159C2" w:rsidRPr="00420301">
        <w:rPr>
          <w:rFonts w:cs="Arial"/>
          <w:sz w:val="22"/>
          <w:szCs w:val="22"/>
          <w:lang w:val="cs-CZ"/>
        </w:rPr>
        <w:t xml:space="preserve"> budou účtovány</w:t>
      </w:r>
      <w:r w:rsidR="00875398" w:rsidRPr="00420301">
        <w:rPr>
          <w:rFonts w:cs="Arial"/>
          <w:sz w:val="22"/>
          <w:szCs w:val="22"/>
          <w:lang w:val="cs-CZ"/>
        </w:rPr>
        <w:t xml:space="preserve"> </w:t>
      </w:r>
      <w:r w:rsidR="00271113" w:rsidRPr="00420301">
        <w:rPr>
          <w:rFonts w:cs="Arial"/>
          <w:sz w:val="22"/>
          <w:szCs w:val="22"/>
          <w:lang w:val="cs-CZ"/>
        </w:rPr>
        <w:t xml:space="preserve">veškeré </w:t>
      </w:r>
      <w:r w:rsidR="00875398" w:rsidRPr="00420301">
        <w:rPr>
          <w:rFonts w:cs="Arial"/>
          <w:sz w:val="22"/>
          <w:szCs w:val="22"/>
          <w:lang w:val="cs-CZ"/>
        </w:rPr>
        <w:t>náklady na uvedení věci</w:t>
      </w:r>
      <w:r w:rsidR="0037321A" w:rsidRPr="00420301">
        <w:rPr>
          <w:rFonts w:cs="Arial"/>
          <w:sz w:val="22"/>
          <w:szCs w:val="22"/>
          <w:lang w:val="cs-CZ"/>
        </w:rPr>
        <w:t>/P</w:t>
      </w:r>
      <w:r w:rsidR="00271113" w:rsidRPr="00420301">
        <w:rPr>
          <w:rFonts w:cs="Arial"/>
          <w:sz w:val="22"/>
          <w:szCs w:val="22"/>
          <w:lang w:val="cs-CZ"/>
        </w:rPr>
        <w:t>ředmětu podnájmu</w:t>
      </w:r>
      <w:r w:rsidR="00875398" w:rsidRPr="00420301">
        <w:rPr>
          <w:rFonts w:cs="Arial"/>
          <w:sz w:val="22"/>
          <w:szCs w:val="22"/>
          <w:lang w:val="cs-CZ"/>
        </w:rPr>
        <w:t xml:space="preserve"> do původního stavu.</w:t>
      </w:r>
    </w:p>
    <w:p w14:paraId="701FD45A" w14:textId="77777777" w:rsidR="00420301" w:rsidRPr="00420301" w:rsidRDefault="00420301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6A17B670" w14:textId="6A4D0E73" w:rsidR="00125D6D" w:rsidRDefault="00125D6D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Jakékoli upevnění zařízení ke stropu</w:t>
      </w:r>
      <w:r w:rsidR="00271113" w:rsidRPr="00420301">
        <w:rPr>
          <w:rFonts w:cs="Arial"/>
          <w:sz w:val="22"/>
          <w:szCs w:val="22"/>
          <w:lang w:val="cs-CZ"/>
        </w:rPr>
        <w:t xml:space="preserve"> </w:t>
      </w:r>
      <w:r w:rsidRPr="00420301">
        <w:rPr>
          <w:rFonts w:cs="Arial"/>
          <w:sz w:val="22"/>
          <w:szCs w:val="22"/>
          <w:lang w:val="cs-CZ"/>
        </w:rPr>
        <w:t>je zapotřebí koordi</w:t>
      </w:r>
      <w:r w:rsidR="00B4414E" w:rsidRPr="00420301">
        <w:rPr>
          <w:rFonts w:cs="Arial"/>
          <w:sz w:val="22"/>
          <w:szCs w:val="22"/>
          <w:lang w:val="cs-CZ"/>
        </w:rPr>
        <w:t>novat s pracovníky údržby Centra</w:t>
      </w:r>
      <w:r w:rsidRPr="00420301">
        <w:rPr>
          <w:rFonts w:cs="Arial"/>
          <w:sz w:val="22"/>
          <w:szCs w:val="22"/>
          <w:lang w:val="cs-CZ"/>
        </w:rPr>
        <w:t>.</w:t>
      </w:r>
    </w:p>
    <w:p w14:paraId="29303283" w14:textId="77777777" w:rsidR="00420301" w:rsidRPr="00420301" w:rsidRDefault="00420301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382015B1" w14:textId="28E95A38" w:rsidR="00CF50A3" w:rsidRPr="00420301" w:rsidRDefault="00CF50A3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Dočasné volně stojící profesi</w:t>
      </w:r>
      <w:r w:rsidR="00B4414E" w:rsidRPr="00420301">
        <w:rPr>
          <w:rFonts w:cs="Arial"/>
          <w:sz w:val="22"/>
          <w:szCs w:val="22"/>
          <w:lang w:val="cs-CZ"/>
        </w:rPr>
        <w:t xml:space="preserve">onální </w:t>
      </w:r>
      <w:r w:rsidR="00A37F39" w:rsidRPr="00420301">
        <w:rPr>
          <w:rFonts w:cs="Arial"/>
          <w:sz w:val="22"/>
          <w:szCs w:val="22"/>
          <w:lang w:val="cs-CZ"/>
        </w:rPr>
        <w:t xml:space="preserve">značení/infosystém </w:t>
      </w:r>
      <w:r w:rsidR="00B4414E" w:rsidRPr="00420301">
        <w:rPr>
          <w:rFonts w:cs="Arial"/>
          <w:sz w:val="22"/>
          <w:szCs w:val="22"/>
          <w:lang w:val="cs-CZ"/>
        </w:rPr>
        <w:t>n</w:t>
      </w:r>
      <w:r w:rsidRPr="00420301">
        <w:rPr>
          <w:rFonts w:cs="Arial"/>
          <w:sz w:val="22"/>
          <w:szCs w:val="22"/>
          <w:lang w:val="cs-CZ"/>
        </w:rPr>
        <w:t xml:space="preserve">esmí blokovat požární východy </w:t>
      </w:r>
      <w:r w:rsidR="00271113" w:rsidRPr="00420301">
        <w:rPr>
          <w:rFonts w:cs="Arial"/>
          <w:sz w:val="22"/>
          <w:szCs w:val="22"/>
          <w:lang w:val="cs-CZ"/>
        </w:rPr>
        <w:t xml:space="preserve">Budovy </w:t>
      </w:r>
      <w:r w:rsidRPr="00420301">
        <w:rPr>
          <w:rFonts w:cs="Arial"/>
          <w:sz w:val="22"/>
          <w:szCs w:val="22"/>
          <w:lang w:val="cs-CZ"/>
        </w:rPr>
        <w:t xml:space="preserve">nebo způsobit zakopnutí. </w:t>
      </w:r>
      <w:r w:rsidRPr="00420301">
        <w:rPr>
          <w:rFonts w:cs="Arial"/>
          <w:color w:val="000000"/>
          <w:sz w:val="22"/>
          <w:szCs w:val="22"/>
          <w:lang w:val="cs-CZ"/>
        </w:rPr>
        <w:t xml:space="preserve"> </w:t>
      </w:r>
    </w:p>
    <w:p w14:paraId="0A9623B7" w14:textId="77777777" w:rsidR="00420301" w:rsidRPr="00420301" w:rsidRDefault="00420301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41ED08EF" w14:textId="69B84C72" w:rsidR="00CF50A3" w:rsidRDefault="00CF50A3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 xml:space="preserve">Všechny informační </w:t>
      </w:r>
      <w:r w:rsidR="00AF0E72" w:rsidRPr="00420301">
        <w:rPr>
          <w:rFonts w:cs="Arial"/>
          <w:sz w:val="22"/>
          <w:szCs w:val="22"/>
          <w:lang w:val="cs-CZ"/>
        </w:rPr>
        <w:t>systémy/</w:t>
      </w:r>
      <w:r w:rsidRPr="00420301">
        <w:rPr>
          <w:rFonts w:cs="Arial"/>
          <w:sz w:val="22"/>
          <w:szCs w:val="22"/>
          <w:lang w:val="cs-CZ"/>
        </w:rPr>
        <w:t>prvky musí být po s</w:t>
      </w:r>
      <w:r w:rsidR="00A37F39" w:rsidRPr="00420301">
        <w:rPr>
          <w:rFonts w:cs="Arial"/>
          <w:sz w:val="22"/>
          <w:szCs w:val="22"/>
          <w:lang w:val="cs-CZ"/>
        </w:rPr>
        <w:t xml:space="preserve">končení akce Objednatelem odstraněny. </w:t>
      </w:r>
      <w:r w:rsidRPr="00420301">
        <w:rPr>
          <w:rFonts w:cs="Arial"/>
          <w:sz w:val="22"/>
          <w:szCs w:val="22"/>
          <w:lang w:val="cs-CZ"/>
        </w:rPr>
        <w:t xml:space="preserve">Neučiní-li tak </w:t>
      </w:r>
      <w:r w:rsidR="00B4414E" w:rsidRPr="00420301">
        <w:rPr>
          <w:rFonts w:cs="Arial"/>
          <w:sz w:val="22"/>
          <w:szCs w:val="22"/>
          <w:lang w:val="cs-CZ"/>
        </w:rPr>
        <w:t>Objednatel</w:t>
      </w:r>
      <w:r w:rsidRPr="00420301">
        <w:rPr>
          <w:rFonts w:cs="Arial"/>
          <w:sz w:val="22"/>
          <w:szCs w:val="22"/>
          <w:lang w:val="cs-CZ"/>
        </w:rPr>
        <w:t>, bude je</w:t>
      </w:r>
      <w:r w:rsidR="00B4414E" w:rsidRPr="00420301">
        <w:rPr>
          <w:rFonts w:cs="Arial"/>
          <w:sz w:val="22"/>
          <w:szCs w:val="22"/>
          <w:lang w:val="cs-CZ"/>
        </w:rPr>
        <w:t xml:space="preserve">jich odstranění </w:t>
      </w:r>
      <w:r w:rsidR="00AF0E72" w:rsidRPr="00420301">
        <w:rPr>
          <w:rFonts w:cs="Arial"/>
          <w:sz w:val="22"/>
          <w:szCs w:val="22"/>
          <w:lang w:val="cs-CZ"/>
        </w:rPr>
        <w:t>provedeno</w:t>
      </w:r>
      <w:r w:rsidR="005F518C" w:rsidRPr="00420301">
        <w:rPr>
          <w:rFonts w:cs="Arial"/>
          <w:sz w:val="22"/>
          <w:szCs w:val="22"/>
          <w:lang w:val="cs-CZ"/>
        </w:rPr>
        <w:t>/zajištěno</w:t>
      </w:r>
      <w:r w:rsidR="00AF0E72" w:rsidRPr="00420301">
        <w:rPr>
          <w:rFonts w:cs="Arial"/>
          <w:sz w:val="22"/>
          <w:szCs w:val="22"/>
          <w:lang w:val="cs-CZ"/>
        </w:rPr>
        <w:t xml:space="preserve"> Dodavatelem a náklady s tímto spojené budou </w:t>
      </w:r>
      <w:r w:rsidR="00B4414E" w:rsidRPr="00420301">
        <w:rPr>
          <w:rFonts w:cs="Arial"/>
          <w:sz w:val="22"/>
          <w:szCs w:val="22"/>
          <w:lang w:val="cs-CZ"/>
        </w:rPr>
        <w:t>naúčtován</w:t>
      </w:r>
      <w:r w:rsidR="00AF0E72" w:rsidRPr="00420301">
        <w:rPr>
          <w:rFonts w:cs="Arial"/>
          <w:sz w:val="22"/>
          <w:szCs w:val="22"/>
          <w:lang w:val="cs-CZ"/>
        </w:rPr>
        <w:t>y Objednateli</w:t>
      </w:r>
      <w:r w:rsidRPr="00420301">
        <w:rPr>
          <w:rFonts w:cs="Arial"/>
          <w:sz w:val="22"/>
          <w:szCs w:val="22"/>
          <w:lang w:val="cs-CZ"/>
        </w:rPr>
        <w:t xml:space="preserve">. </w:t>
      </w:r>
    </w:p>
    <w:p w14:paraId="23315A3C" w14:textId="77777777" w:rsidR="00420301" w:rsidRPr="00420301" w:rsidRDefault="00420301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67F729A1" w14:textId="118D02FD" w:rsidR="005000CB" w:rsidRDefault="005000CB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Požadavky na informační systém</w:t>
      </w:r>
      <w:r w:rsidR="00740ECE" w:rsidRPr="00420301">
        <w:rPr>
          <w:rFonts w:cs="Arial"/>
          <w:sz w:val="22"/>
          <w:szCs w:val="22"/>
          <w:lang w:val="cs-CZ"/>
        </w:rPr>
        <w:t xml:space="preserve"> a obsah na</w:t>
      </w:r>
      <w:r w:rsidRPr="00420301">
        <w:rPr>
          <w:rFonts w:cs="Arial"/>
          <w:sz w:val="22"/>
          <w:szCs w:val="22"/>
          <w:lang w:val="cs-CZ"/>
        </w:rPr>
        <w:t xml:space="preserve"> </w:t>
      </w:r>
      <w:r w:rsidR="00740ECE" w:rsidRPr="00420301">
        <w:rPr>
          <w:rFonts w:cs="Arial"/>
          <w:sz w:val="22"/>
          <w:szCs w:val="22"/>
          <w:lang w:val="cs-CZ"/>
        </w:rPr>
        <w:t xml:space="preserve">LCD obrazovkách </w:t>
      </w:r>
      <w:r w:rsidRPr="00420301">
        <w:rPr>
          <w:rFonts w:cs="Arial"/>
          <w:sz w:val="22"/>
          <w:szCs w:val="22"/>
          <w:lang w:val="cs-CZ"/>
        </w:rPr>
        <w:t xml:space="preserve">pro akci (venkovní i vnitřní) </w:t>
      </w:r>
      <w:r w:rsidR="00AF0E72" w:rsidRPr="00420301">
        <w:rPr>
          <w:rFonts w:cs="Arial"/>
          <w:sz w:val="22"/>
          <w:szCs w:val="22"/>
          <w:lang w:val="cs-CZ"/>
        </w:rPr>
        <w:t>doručí</w:t>
      </w:r>
      <w:r w:rsidRPr="00420301">
        <w:rPr>
          <w:rFonts w:cs="Arial"/>
          <w:sz w:val="22"/>
          <w:szCs w:val="22"/>
          <w:lang w:val="cs-CZ"/>
        </w:rPr>
        <w:t xml:space="preserve"> Objednatel </w:t>
      </w:r>
      <w:r w:rsidR="00AF0E72" w:rsidRPr="00420301">
        <w:rPr>
          <w:rFonts w:cs="Arial"/>
          <w:sz w:val="22"/>
          <w:szCs w:val="22"/>
          <w:lang w:val="cs-CZ"/>
        </w:rPr>
        <w:t>D</w:t>
      </w:r>
      <w:r w:rsidRPr="00420301">
        <w:rPr>
          <w:rFonts w:cs="Arial"/>
          <w:sz w:val="22"/>
          <w:szCs w:val="22"/>
          <w:lang w:val="cs-CZ"/>
        </w:rPr>
        <w:t xml:space="preserve">odavateli nejpozději 14 dní před akcí. </w:t>
      </w:r>
      <w:r w:rsidR="001D1805" w:rsidRPr="00420301">
        <w:rPr>
          <w:rFonts w:cs="Arial"/>
          <w:sz w:val="22"/>
          <w:szCs w:val="22"/>
          <w:lang w:val="cs-CZ"/>
        </w:rPr>
        <w:t xml:space="preserve">Tento obsah musí splňovat formát a technické parametry, které předem definuje Dodavatel. </w:t>
      </w:r>
      <w:r w:rsidRPr="00420301">
        <w:rPr>
          <w:rFonts w:cs="Arial"/>
          <w:sz w:val="22"/>
          <w:szCs w:val="22"/>
          <w:lang w:val="cs-CZ"/>
        </w:rPr>
        <w:t>Jedná se o elektronický obsah u vstupu do sá</w:t>
      </w:r>
      <w:r w:rsidR="00740ECE" w:rsidRPr="00420301">
        <w:rPr>
          <w:rFonts w:cs="Arial"/>
          <w:sz w:val="22"/>
          <w:szCs w:val="22"/>
          <w:lang w:val="cs-CZ"/>
        </w:rPr>
        <w:t xml:space="preserve">lů, za registračními přepážkami. Vlastní obsah pro Media Wall </w:t>
      </w:r>
      <w:r w:rsidR="00AF0E72" w:rsidRPr="00420301">
        <w:rPr>
          <w:rFonts w:cs="Arial"/>
          <w:sz w:val="22"/>
          <w:szCs w:val="22"/>
          <w:lang w:val="cs-CZ"/>
        </w:rPr>
        <w:t>doručí</w:t>
      </w:r>
      <w:r w:rsidR="00740ECE" w:rsidRPr="00420301">
        <w:rPr>
          <w:rFonts w:cs="Arial"/>
          <w:sz w:val="22"/>
          <w:szCs w:val="22"/>
          <w:lang w:val="cs-CZ"/>
        </w:rPr>
        <w:t xml:space="preserve"> Objednatel dodavateli nejpozději 20 dní před akcí.</w:t>
      </w:r>
    </w:p>
    <w:p w14:paraId="11937745" w14:textId="77777777" w:rsidR="00420301" w:rsidRPr="00420301" w:rsidRDefault="00420301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7090F156" w14:textId="7AD21E90" w:rsidR="00175BF1" w:rsidRPr="00175BF1" w:rsidRDefault="005000CB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 xml:space="preserve">Požadavky na vlastní navigační systém </w:t>
      </w:r>
      <w:r w:rsidR="00AF0E72" w:rsidRPr="00420301">
        <w:rPr>
          <w:rFonts w:cs="Arial"/>
          <w:sz w:val="22"/>
          <w:szCs w:val="22"/>
          <w:lang w:val="cs-CZ"/>
        </w:rPr>
        <w:t>doručí</w:t>
      </w:r>
      <w:r w:rsidRPr="00420301">
        <w:rPr>
          <w:rFonts w:cs="Arial"/>
          <w:sz w:val="22"/>
          <w:szCs w:val="22"/>
          <w:lang w:val="cs-CZ"/>
        </w:rPr>
        <w:t xml:space="preserve"> Objednatel Dodavateli nejpozději 7 dní před akcí.</w:t>
      </w:r>
    </w:p>
    <w:p w14:paraId="17CDAC56" w14:textId="68AC502B" w:rsidR="00420301" w:rsidRPr="00175BF1" w:rsidRDefault="00740ECE" w:rsidP="00175BF1">
      <w:pPr>
        <w:spacing w:after="0" w:line="304" w:lineRule="auto"/>
        <w:ind w:left="0" w:firstLine="0"/>
        <w:jc w:val="center"/>
        <w:rPr>
          <w:rFonts w:cs="Arial"/>
          <w:b/>
          <w:bCs/>
          <w:color w:val="28B4A8"/>
          <w:sz w:val="22"/>
          <w:szCs w:val="22"/>
          <w:lang w:val="cs-CZ"/>
        </w:rPr>
      </w:pPr>
      <w:r w:rsidRPr="00D64447">
        <w:rPr>
          <w:rFonts w:cs="Arial"/>
          <w:b/>
          <w:bCs/>
          <w:color w:val="28B4A8"/>
          <w:sz w:val="22"/>
          <w:szCs w:val="22"/>
          <w:lang w:val="cs-CZ"/>
        </w:rPr>
        <w:lastRenderedPageBreak/>
        <w:t>Ostatní organizační instrukce</w:t>
      </w:r>
    </w:p>
    <w:p w14:paraId="744D9162" w14:textId="69EB82AE" w:rsidR="00740ECE" w:rsidRDefault="00740ECE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Objednateli je doporučeno zajistit si nebo objednat si u Dodavatele bezpečnostní službu pro ochranu jeho zařízení</w:t>
      </w:r>
      <w:r w:rsidR="005F518C" w:rsidRPr="00420301">
        <w:rPr>
          <w:rFonts w:cs="Arial"/>
          <w:sz w:val="22"/>
          <w:szCs w:val="22"/>
          <w:lang w:val="cs-CZ"/>
        </w:rPr>
        <w:t xml:space="preserve">, </w:t>
      </w:r>
      <w:r w:rsidRPr="00420301">
        <w:rPr>
          <w:rFonts w:cs="Arial"/>
          <w:sz w:val="22"/>
          <w:szCs w:val="22"/>
          <w:lang w:val="cs-CZ"/>
        </w:rPr>
        <w:t>vybavení a materiálů, které budou umístěny v </w:t>
      </w:r>
      <w:r w:rsidR="003B5067" w:rsidRPr="00420301">
        <w:rPr>
          <w:rFonts w:cs="Arial"/>
          <w:sz w:val="22"/>
          <w:szCs w:val="22"/>
          <w:lang w:val="cs-CZ"/>
        </w:rPr>
        <w:t>Centru</w:t>
      </w:r>
      <w:r w:rsidRPr="00420301">
        <w:rPr>
          <w:rFonts w:cs="Arial"/>
          <w:sz w:val="22"/>
          <w:szCs w:val="22"/>
          <w:lang w:val="cs-CZ"/>
        </w:rPr>
        <w:t xml:space="preserve"> po dobu akce.</w:t>
      </w:r>
    </w:p>
    <w:p w14:paraId="0E40ADE8" w14:textId="77777777" w:rsidR="00352F8E" w:rsidRPr="00420301" w:rsidRDefault="00352F8E" w:rsidP="00175BF1">
      <w:pPr>
        <w:pStyle w:val="Odstavecseseznamem"/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</w:p>
    <w:p w14:paraId="5ECF505D" w14:textId="4185CB1F" w:rsidR="00740ECE" w:rsidRDefault="00740ECE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 xml:space="preserve">Externí firmy a dodavatelé Objednatele jsou povinni dodržovat pravidla </w:t>
      </w:r>
      <w:r w:rsidR="003F49DD" w:rsidRPr="00420301">
        <w:rPr>
          <w:rFonts w:cs="Arial"/>
          <w:sz w:val="22"/>
          <w:szCs w:val="22"/>
          <w:lang w:val="cs-CZ"/>
        </w:rPr>
        <w:t xml:space="preserve">stanovená </w:t>
      </w:r>
      <w:r w:rsidRPr="00420301">
        <w:rPr>
          <w:rFonts w:cs="Arial"/>
          <w:sz w:val="22"/>
          <w:szCs w:val="22"/>
          <w:lang w:val="cs-CZ"/>
        </w:rPr>
        <w:t xml:space="preserve">v tomto </w:t>
      </w:r>
      <w:r w:rsidR="003F49DD" w:rsidRPr="00420301">
        <w:rPr>
          <w:rFonts w:cs="Arial"/>
          <w:sz w:val="22"/>
          <w:szCs w:val="22"/>
          <w:lang w:val="cs-CZ"/>
        </w:rPr>
        <w:t>P</w:t>
      </w:r>
      <w:r w:rsidRPr="00420301">
        <w:rPr>
          <w:rFonts w:cs="Arial"/>
          <w:sz w:val="22"/>
          <w:szCs w:val="22"/>
          <w:lang w:val="cs-CZ"/>
        </w:rPr>
        <w:t>rovozním řádu a</w:t>
      </w:r>
      <w:r w:rsidR="003F49DD" w:rsidRPr="00420301">
        <w:rPr>
          <w:rFonts w:cs="Arial"/>
          <w:sz w:val="22"/>
          <w:szCs w:val="22"/>
          <w:lang w:val="cs-CZ"/>
        </w:rPr>
        <w:t xml:space="preserve"> </w:t>
      </w:r>
      <w:r w:rsidRPr="00420301">
        <w:rPr>
          <w:rFonts w:cs="Arial"/>
          <w:sz w:val="22"/>
          <w:szCs w:val="22"/>
          <w:lang w:val="cs-CZ"/>
        </w:rPr>
        <w:t xml:space="preserve">Objednatel </w:t>
      </w:r>
      <w:r w:rsidR="003F49DD" w:rsidRPr="00420301">
        <w:rPr>
          <w:rFonts w:cs="Arial"/>
          <w:sz w:val="22"/>
          <w:szCs w:val="22"/>
          <w:lang w:val="cs-CZ"/>
        </w:rPr>
        <w:t xml:space="preserve">se tímto zavazuje </w:t>
      </w:r>
      <w:r w:rsidRPr="00420301">
        <w:rPr>
          <w:rFonts w:cs="Arial"/>
          <w:sz w:val="22"/>
          <w:szCs w:val="22"/>
          <w:lang w:val="cs-CZ"/>
        </w:rPr>
        <w:t>je s Provozním řádem seznámit.</w:t>
      </w:r>
    </w:p>
    <w:p w14:paraId="625C51A8" w14:textId="77777777" w:rsidR="00352F8E" w:rsidRPr="00352F8E" w:rsidRDefault="00352F8E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524AF20D" w14:textId="1DD12C51" w:rsidR="00740ECE" w:rsidRDefault="00740ECE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 xml:space="preserve">V případě, že Objednatel, jeho dodavatel/vystavovatel požaduje připojení na elektrickou energii, </w:t>
      </w:r>
      <w:r w:rsidR="003F49DD" w:rsidRPr="00420301">
        <w:rPr>
          <w:rFonts w:cs="Arial"/>
          <w:sz w:val="22"/>
          <w:szCs w:val="22"/>
          <w:lang w:val="cs-CZ"/>
        </w:rPr>
        <w:t>doručí</w:t>
      </w:r>
      <w:r w:rsidRPr="00420301">
        <w:rPr>
          <w:rFonts w:cs="Arial"/>
          <w:sz w:val="22"/>
          <w:szCs w:val="22"/>
          <w:lang w:val="cs-CZ"/>
        </w:rPr>
        <w:t xml:space="preserve"> </w:t>
      </w:r>
      <w:r w:rsidR="003B5067" w:rsidRPr="00420301">
        <w:rPr>
          <w:rFonts w:cs="Arial"/>
          <w:sz w:val="22"/>
          <w:szCs w:val="22"/>
          <w:lang w:val="cs-CZ"/>
        </w:rPr>
        <w:t xml:space="preserve">Objednatel </w:t>
      </w:r>
      <w:r w:rsidR="005F518C" w:rsidRPr="00420301">
        <w:rPr>
          <w:rFonts w:cs="Arial"/>
          <w:sz w:val="22"/>
          <w:szCs w:val="22"/>
          <w:lang w:val="cs-CZ"/>
        </w:rPr>
        <w:t xml:space="preserve">příslušnou </w:t>
      </w:r>
      <w:r w:rsidRPr="00420301">
        <w:rPr>
          <w:rFonts w:cs="Arial"/>
          <w:sz w:val="22"/>
          <w:szCs w:val="22"/>
          <w:lang w:val="cs-CZ"/>
        </w:rPr>
        <w:t>objednávku Dodavateli nejpozději 14 dní před akcí.</w:t>
      </w:r>
    </w:p>
    <w:p w14:paraId="6C6A690E" w14:textId="77777777" w:rsidR="00352F8E" w:rsidRPr="00352F8E" w:rsidRDefault="00352F8E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2034B6A4" w14:textId="4970416B" w:rsidR="00740ECE" w:rsidRPr="00420301" w:rsidRDefault="005B1FB4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 xml:space="preserve">Objednatel nebo jeho dodavatelé nesmí věšet v prostorách </w:t>
      </w:r>
      <w:r w:rsidR="003F49DD" w:rsidRPr="00420301">
        <w:rPr>
          <w:rFonts w:cs="Arial"/>
          <w:sz w:val="22"/>
          <w:szCs w:val="22"/>
          <w:lang w:val="cs-CZ"/>
        </w:rPr>
        <w:t>C</w:t>
      </w:r>
      <w:r w:rsidRPr="00420301">
        <w:rPr>
          <w:rFonts w:cs="Arial"/>
          <w:sz w:val="22"/>
          <w:szCs w:val="22"/>
          <w:lang w:val="cs-CZ"/>
        </w:rPr>
        <w:t>entra předměty</w:t>
      </w:r>
      <w:r w:rsidR="00740ECE" w:rsidRPr="00420301">
        <w:rPr>
          <w:rFonts w:cs="Arial"/>
          <w:sz w:val="22"/>
          <w:szCs w:val="22"/>
          <w:lang w:val="cs-CZ"/>
        </w:rPr>
        <w:t>, kter</w:t>
      </w:r>
      <w:r w:rsidR="009D3851" w:rsidRPr="00420301">
        <w:rPr>
          <w:rFonts w:cs="Arial"/>
          <w:sz w:val="22"/>
          <w:szCs w:val="22"/>
          <w:lang w:val="cs-CZ"/>
        </w:rPr>
        <w:t>é</w:t>
      </w:r>
      <w:r w:rsidR="00740ECE" w:rsidRPr="00420301">
        <w:rPr>
          <w:rFonts w:cs="Arial"/>
          <w:sz w:val="22"/>
          <w:szCs w:val="22"/>
          <w:lang w:val="cs-CZ"/>
        </w:rPr>
        <w:t xml:space="preserve"> váží víc než </w:t>
      </w:r>
      <w:r w:rsidR="003B5067" w:rsidRPr="00420301">
        <w:rPr>
          <w:rFonts w:cs="Arial"/>
          <w:sz w:val="22"/>
          <w:szCs w:val="22"/>
          <w:lang w:val="cs-CZ"/>
        </w:rPr>
        <w:t>0,5 kg. Předměty vážící méně než 0,5 kg</w:t>
      </w:r>
      <w:r w:rsidR="003F49DD" w:rsidRPr="00420301">
        <w:rPr>
          <w:rFonts w:cs="Arial"/>
          <w:sz w:val="22"/>
          <w:szCs w:val="22"/>
          <w:lang w:val="cs-CZ"/>
        </w:rPr>
        <w:t xml:space="preserve">, </w:t>
      </w:r>
      <w:r w:rsidRPr="00420301">
        <w:rPr>
          <w:rFonts w:cs="Arial"/>
          <w:sz w:val="22"/>
          <w:szCs w:val="22"/>
          <w:lang w:val="cs-CZ"/>
        </w:rPr>
        <w:t>mohou být zavěšovány pouze na závěsný systém k tomu určený a využití tohoto systému musí Dodavatel Objednateli předem schválit.  V případě požadavku vyššího</w:t>
      </w:r>
      <w:r w:rsidR="00740ECE" w:rsidRPr="00420301">
        <w:rPr>
          <w:rFonts w:cs="Arial"/>
          <w:sz w:val="22"/>
          <w:szCs w:val="22"/>
          <w:lang w:val="cs-CZ"/>
        </w:rPr>
        <w:t xml:space="preserve"> zatížení </w:t>
      </w:r>
      <w:r w:rsidR="003B5067" w:rsidRPr="00420301">
        <w:rPr>
          <w:rFonts w:cs="Arial"/>
          <w:sz w:val="22"/>
          <w:szCs w:val="22"/>
          <w:lang w:val="cs-CZ"/>
        </w:rPr>
        <w:t>než 0,5 kg</w:t>
      </w:r>
      <w:r w:rsidRPr="00420301">
        <w:rPr>
          <w:rFonts w:cs="Arial"/>
          <w:sz w:val="22"/>
          <w:szCs w:val="22"/>
          <w:lang w:val="cs-CZ"/>
        </w:rPr>
        <w:t xml:space="preserve"> </w:t>
      </w:r>
      <w:r w:rsidR="00740ECE" w:rsidRPr="00420301">
        <w:rPr>
          <w:rFonts w:cs="Arial"/>
          <w:sz w:val="22"/>
          <w:szCs w:val="22"/>
          <w:lang w:val="cs-CZ"/>
        </w:rPr>
        <w:t>musí Objednatel konzultovat takovou možnost s Dodavatelem.</w:t>
      </w:r>
      <w:r w:rsidRPr="00420301">
        <w:rPr>
          <w:rFonts w:cs="Arial"/>
          <w:sz w:val="22"/>
          <w:szCs w:val="22"/>
          <w:lang w:val="cs-CZ"/>
        </w:rPr>
        <w:t xml:space="preserve"> Zavěšování takových předmětů bude vždy realizováno Dodavatelem nebo jím určenou firmou.</w:t>
      </w:r>
    </w:p>
    <w:p w14:paraId="7BF4F0F6" w14:textId="77777777" w:rsidR="00352F8E" w:rsidRPr="00420301" w:rsidRDefault="00352F8E" w:rsidP="00175BF1">
      <w:pPr>
        <w:spacing w:after="0" w:line="304" w:lineRule="auto"/>
        <w:ind w:left="0" w:firstLine="0"/>
        <w:rPr>
          <w:rFonts w:cs="Arial"/>
          <w:b/>
          <w:bCs/>
          <w:sz w:val="22"/>
          <w:szCs w:val="22"/>
          <w:lang w:val="cs-CZ"/>
        </w:rPr>
      </w:pPr>
    </w:p>
    <w:p w14:paraId="133A4409" w14:textId="358C7323" w:rsidR="00352F8E" w:rsidRPr="00175BF1" w:rsidRDefault="00367E43" w:rsidP="00175BF1">
      <w:pPr>
        <w:spacing w:after="0" w:line="304" w:lineRule="auto"/>
        <w:ind w:left="426" w:hanging="426"/>
        <w:jc w:val="center"/>
        <w:rPr>
          <w:rFonts w:cs="Arial"/>
          <w:b/>
          <w:bCs/>
          <w:color w:val="28B4A8"/>
          <w:sz w:val="22"/>
          <w:szCs w:val="22"/>
          <w:lang w:val="cs-CZ"/>
        </w:rPr>
      </w:pPr>
      <w:r w:rsidRPr="0002138E">
        <w:rPr>
          <w:rFonts w:cs="Arial"/>
          <w:b/>
          <w:bCs/>
          <w:color w:val="28B4A8"/>
          <w:sz w:val="22"/>
          <w:szCs w:val="22"/>
          <w:lang w:val="cs-CZ"/>
        </w:rPr>
        <w:t>P</w:t>
      </w:r>
      <w:r w:rsidR="00875398" w:rsidRPr="0002138E">
        <w:rPr>
          <w:rFonts w:cs="Arial"/>
          <w:b/>
          <w:bCs/>
          <w:color w:val="28B4A8"/>
          <w:sz w:val="22"/>
          <w:szCs w:val="22"/>
          <w:lang w:val="cs-CZ"/>
        </w:rPr>
        <w:t>ředcházení nebezpečím a</w:t>
      </w:r>
      <w:r w:rsidRPr="0002138E">
        <w:rPr>
          <w:rFonts w:cs="Arial"/>
          <w:b/>
          <w:bCs/>
          <w:color w:val="28B4A8"/>
          <w:sz w:val="22"/>
          <w:szCs w:val="22"/>
          <w:lang w:val="cs-CZ"/>
        </w:rPr>
        <w:t xml:space="preserve"> škod</w:t>
      </w:r>
      <w:r w:rsidR="00485A31" w:rsidRPr="0002138E">
        <w:rPr>
          <w:rFonts w:cs="Arial"/>
          <w:b/>
          <w:bCs/>
          <w:color w:val="28B4A8"/>
          <w:sz w:val="22"/>
          <w:szCs w:val="22"/>
          <w:lang w:val="cs-CZ"/>
        </w:rPr>
        <w:t>ám</w:t>
      </w:r>
      <w:r w:rsidR="005C0628" w:rsidRPr="0002138E">
        <w:rPr>
          <w:rFonts w:cs="Arial"/>
          <w:b/>
          <w:bCs/>
          <w:color w:val="28B4A8"/>
          <w:sz w:val="22"/>
          <w:szCs w:val="22"/>
          <w:lang w:val="cs-CZ"/>
        </w:rPr>
        <w:t xml:space="preserve">, </w:t>
      </w:r>
      <w:r w:rsidR="008840F1" w:rsidRPr="0002138E">
        <w:rPr>
          <w:rFonts w:cs="Arial"/>
          <w:b/>
          <w:bCs/>
          <w:color w:val="28B4A8"/>
          <w:sz w:val="22"/>
          <w:szCs w:val="22"/>
          <w:lang w:val="cs-CZ"/>
        </w:rPr>
        <w:t>opatření pro případ porušení</w:t>
      </w:r>
      <w:r w:rsidR="005C0628" w:rsidRPr="0002138E">
        <w:rPr>
          <w:rFonts w:cs="Arial"/>
          <w:b/>
          <w:bCs/>
          <w:color w:val="28B4A8"/>
          <w:sz w:val="22"/>
          <w:szCs w:val="22"/>
          <w:lang w:val="cs-CZ"/>
        </w:rPr>
        <w:t xml:space="preserve"> práv</w:t>
      </w:r>
    </w:p>
    <w:p w14:paraId="50070FD2" w14:textId="48A7FEB3" w:rsidR="006E073A" w:rsidRPr="00420301" w:rsidRDefault="00BC2EAA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Objednatel nebude</w:t>
      </w:r>
      <w:r w:rsidR="00A2414F" w:rsidRPr="00420301">
        <w:rPr>
          <w:rFonts w:cs="Arial"/>
          <w:sz w:val="22"/>
          <w:szCs w:val="22"/>
          <w:lang w:val="cs-CZ"/>
        </w:rPr>
        <w:t xml:space="preserve"> </w:t>
      </w:r>
      <w:r w:rsidRPr="00420301">
        <w:rPr>
          <w:rFonts w:cs="Arial"/>
          <w:sz w:val="22"/>
          <w:szCs w:val="22"/>
          <w:lang w:val="cs-CZ"/>
        </w:rPr>
        <w:t xml:space="preserve">nad rámec sjednaný </w:t>
      </w:r>
      <w:r w:rsidR="00AC3D21" w:rsidRPr="00420301">
        <w:rPr>
          <w:rFonts w:cs="Arial"/>
          <w:sz w:val="22"/>
          <w:szCs w:val="22"/>
          <w:lang w:val="cs-CZ"/>
        </w:rPr>
        <w:t>S</w:t>
      </w:r>
      <w:r w:rsidR="006C1800" w:rsidRPr="00420301">
        <w:rPr>
          <w:rFonts w:cs="Arial"/>
          <w:sz w:val="22"/>
          <w:szCs w:val="22"/>
          <w:lang w:val="cs-CZ"/>
        </w:rPr>
        <w:t xml:space="preserve">mlouvou </w:t>
      </w:r>
      <w:r w:rsidRPr="00420301">
        <w:rPr>
          <w:rFonts w:cs="Arial"/>
          <w:sz w:val="22"/>
          <w:szCs w:val="22"/>
          <w:lang w:val="cs-CZ"/>
        </w:rPr>
        <w:t xml:space="preserve">provádět činnosti, </w:t>
      </w:r>
      <w:r w:rsidR="00520303" w:rsidRPr="00420301">
        <w:rPr>
          <w:rFonts w:cs="Arial"/>
          <w:sz w:val="22"/>
          <w:szCs w:val="22"/>
          <w:lang w:val="cs-CZ"/>
        </w:rPr>
        <w:t>které</w:t>
      </w:r>
      <w:r w:rsidR="006E073A" w:rsidRPr="00420301">
        <w:rPr>
          <w:rFonts w:cs="Arial"/>
          <w:sz w:val="22"/>
          <w:szCs w:val="22"/>
          <w:lang w:val="cs-CZ"/>
        </w:rPr>
        <w:t xml:space="preserve"> </w:t>
      </w:r>
      <w:r w:rsidR="00072996" w:rsidRPr="00420301">
        <w:rPr>
          <w:rFonts w:cs="Arial"/>
          <w:sz w:val="22"/>
          <w:szCs w:val="22"/>
          <w:lang w:val="cs-CZ"/>
        </w:rPr>
        <w:t xml:space="preserve">by </w:t>
      </w:r>
      <w:r w:rsidR="00481ACA" w:rsidRPr="00420301">
        <w:rPr>
          <w:rFonts w:cs="Arial"/>
          <w:sz w:val="22"/>
          <w:szCs w:val="22"/>
          <w:lang w:val="cs-CZ"/>
        </w:rPr>
        <w:t>mohly</w:t>
      </w:r>
      <w:r w:rsidRPr="00420301">
        <w:rPr>
          <w:rFonts w:cs="Arial"/>
          <w:sz w:val="22"/>
          <w:szCs w:val="22"/>
          <w:lang w:val="cs-CZ"/>
        </w:rPr>
        <w:t xml:space="preserve"> být</w:t>
      </w:r>
      <w:r w:rsidR="006E073A" w:rsidRPr="00420301">
        <w:rPr>
          <w:rFonts w:cs="Arial"/>
          <w:sz w:val="22"/>
          <w:szCs w:val="22"/>
          <w:lang w:val="cs-CZ"/>
        </w:rPr>
        <w:t xml:space="preserve"> </w:t>
      </w:r>
      <w:r w:rsidRPr="00420301">
        <w:rPr>
          <w:rFonts w:cs="Arial"/>
          <w:sz w:val="22"/>
          <w:szCs w:val="22"/>
          <w:lang w:val="cs-CZ"/>
        </w:rPr>
        <w:t>považo</w:t>
      </w:r>
      <w:r w:rsidR="00481ACA" w:rsidRPr="00420301">
        <w:rPr>
          <w:rFonts w:cs="Arial"/>
          <w:sz w:val="22"/>
          <w:szCs w:val="22"/>
          <w:lang w:val="cs-CZ"/>
        </w:rPr>
        <w:t>vány</w:t>
      </w:r>
      <w:r w:rsidR="00072996" w:rsidRPr="00420301">
        <w:rPr>
          <w:rFonts w:cs="Arial"/>
          <w:sz w:val="22"/>
          <w:szCs w:val="22"/>
          <w:lang w:val="cs-CZ"/>
        </w:rPr>
        <w:t xml:space="preserve"> za </w:t>
      </w:r>
      <w:r w:rsidR="008840F1" w:rsidRPr="00420301">
        <w:rPr>
          <w:rFonts w:cs="Arial"/>
          <w:sz w:val="22"/>
          <w:szCs w:val="22"/>
          <w:lang w:val="cs-CZ"/>
        </w:rPr>
        <w:t xml:space="preserve">porušení práv, </w:t>
      </w:r>
      <w:r w:rsidR="006E073A" w:rsidRPr="00420301">
        <w:rPr>
          <w:rFonts w:cs="Arial"/>
          <w:sz w:val="22"/>
          <w:szCs w:val="22"/>
          <w:lang w:val="cs-CZ"/>
        </w:rPr>
        <w:t>n</w:t>
      </w:r>
      <w:r w:rsidR="00072996" w:rsidRPr="00420301">
        <w:rPr>
          <w:rFonts w:cs="Arial"/>
          <w:sz w:val="22"/>
          <w:szCs w:val="22"/>
          <w:lang w:val="cs-CZ"/>
        </w:rPr>
        <w:t xml:space="preserve">arušení </w:t>
      </w:r>
      <w:r w:rsidR="008840F1" w:rsidRPr="00420301">
        <w:rPr>
          <w:rFonts w:cs="Arial"/>
          <w:sz w:val="22"/>
          <w:szCs w:val="22"/>
          <w:lang w:val="cs-CZ"/>
        </w:rPr>
        <w:t>soukromí</w:t>
      </w:r>
      <w:r w:rsidR="006E073A" w:rsidRPr="00420301">
        <w:rPr>
          <w:rFonts w:cs="Arial"/>
          <w:sz w:val="22"/>
          <w:szCs w:val="22"/>
          <w:lang w:val="cs-CZ"/>
        </w:rPr>
        <w:t xml:space="preserve">, </w:t>
      </w:r>
      <w:r w:rsidR="00072996" w:rsidRPr="00420301">
        <w:rPr>
          <w:rFonts w:cs="Arial"/>
          <w:sz w:val="22"/>
          <w:szCs w:val="22"/>
          <w:lang w:val="cs-CZ"/>
        </w:rPr>
        <w:t>p</w:t>
      </w:r>
      <w:r w:rsidR="006E073A" w:rsidRPr="00420301">
        <w:rPr>
          <w:rFonts w:cs="Arial"/>
          <w:sz w:val="22"/>
          <w:szCs w:val="22"/>
          <w:lang w:val="cs-CZ"/>
        </w:rPr>
        <w:t>o</w:t>
      </w:r>
      <w:r w:rsidR="00072996" w:rsidRPr="00420301">
        <w:rPr>
          <w:rFonts w:cs="Arial"/>
          <w:sz w:val="22"/>
          <w:szCs w:val="22"/>
          <w:lang w:val="cs-CZ"/>
        </w:rPr>
        <w:t>hodlí</w:t>
      </w:r>
      <w:r w:rsidR="006E073A" w:rsidRPr="00420301">
        <w:rPr>
          <w:rFonts w:cs="Arial"/>
          <w:sz w:val="22"/>
          <w:szCs w:val="22"/>
          <w:lang w:val="cs-CZ"/>
        </w:rPr>
        <w:t xml:space="preserve"> a </w:t>
      </w:r>
      <w:r w:rsidR="008B05D7" w:rsidRPr="00420301">
        <w:rPr>
          <w:rFonts w:cs="Arial"/>
          <w:sz w:val="22"/>
          <w:szCs w:val="22"/>
          <w:lang w:val="cs-CZ"/>
        </w:rPr>
        <w:t xml:space="preserve">výhod </w:t>
      </w:r>
      <w:r w:rsidR="006E073A" w:rsidRPr="00420301">
        <w:rPr>
          <w:rFonts w:cs="Arial"/>
          <w:sz w:val="22"/>
          <w:szCs w:val="22"/>
          <w:lang w:val="cs-CZ"/>
        </w:rPr>
        <w:t>o</w:t>
      </w:r>
      <w:r w:rsidR="008B05D7" w:rsidRPr="00420301">
        <w:rPr>
          <w:rFonts w:cs="Arial"/>
          <w:sz w:val="22"/>
          <w:szCs w:val="22"/>
          <w:lang w:val="cs-CZ"/>
        </w:rPr>
        <w:t>statních nájemníků</w:t>
      </w:r>
      <w:r w:rsidR="009D3851" w:rsidRPr="00420301">
        <w:rPr>
          <w:rFonts w:cs="Arial"/>
          <w:sz w:val="22"/>
          <w:szCs w:val="22"/>
          <w:lang w:val="cs-CZ"/>
        </w:rPr>
        <w:t>/podnájemníků a/nebo návštěvníků</w:t>
      </w:r>
      <w:r w:rsidRPr="00420301">
        <w:rPr>
          <w:rFonts w:cs="Arial"/>
          <w:sz w:val="22"/>
          <w:szCs w:val="22"/>
          <w:lang w:val="cs-CZ"/>
        </w:rPr>
        <w:t xml:space="preserve"> Budovy</w:t>
      </w:r>
      <w:r w:rsidR="00481ACA" w:rsidRPr="00420301">
        <w:rPr>
          <w:rFonts w:cs="Arial"/>
          <w:sz w:val="22"/>
          <w:szCs w:val="22"/>
          <w:lang w:val="cs-CZ"/>
        </w:rPr>
        <w:t>, zejména</w:t>
      </w:r>
      <w:r w:rsidR="006C1800" w:rsidRPr="00420301">
        <w:rPr>
          <w:rFonts w:cs="Arial"/>
          <w:sz w:val="22"/>
          <w:szCs w:val="22"/>
          <w:lang w:val="cs-CZ"/>
        </w:rPr>
        <w:t xml:space="preserve"> </w:t>
      </w:r>
      <w:r w:rsidR="008B05D7" w:rsidRPr="00420301">
        <w:rPr>
          <w:rFonts w:cs="Arial"/>
          <w:sz w:val="22"/>
          <w:szCs w:val="22"/>
          <w:lang w:val="cs-CZ"/>
        </w:rPr>
        <w:t>působ</w:t>
      </w:r>
      <w:r w:rsidR="006C1800" w:rsidRPr="00420301">
        <w:rPr>
          <w:rFonts w:cs="Arial"/>
          <w:sz w:val="22"/>
          <w:szCs w:val="22"/>
          <w:lang w:val="cs-CZ"/>
        </w:rPr>
        <w:t>it</w:t>
      </w:r>
      <w:r w:rsidR="008B05D7" w:rsidRPr="00420301">
        <w:rPr>
          <w:rFonts w:cs="Arial"/>
          <w:sz w:val="22"/>
          <w:szCs w:val="22"/>
          <w:lang w:val="cs-CZ"/>
        </w:rPr>
        <w:t xml:space="preserve"> hluk</w:t>
      </w:r>
      <w:r w:rsidR="006C1800" w:rsidRPr="00420301">
        <w:rPr>
          <w:rFonts w:cs="Arial"/>
          <w:sz w:val="22"/>
          <w:szCs w:val="22"/>
          <w:lang w:val="cs-CZ"/>
        </w:rPr>
        <w:t xml:space="preserve"> nebo </w:t>
      </w:r>
      <w:r w:rsidR="006E073A" w:rsidRPr="00420301">
        <w:rPr>
          <w:rFonts w:cs="Arial"/>
          <w:sz w:val="22"/>
          <w:szCs w:val="22"/>
          <w:lang w:val="cs-CZ"/>
        </w:rPr>
        <w:t>vibra</w:t>
      </w:r>
      <w:r w:rsidR="008B05D7" w:rsidRPr="00420301">
        <w:rPr>
          <w:rFonts w:cs="Arial"/>
          <w:sz w:val="22"/>
          <w:szCs w:val="22"/>
          <w:lang w:val="cs-CZ"/>
        </w:rPr>
        <w:t>ce</w:t>
      </w:r>
      <w:r w:rsidR="004E50E3" w:rsidRPr="00420301">
        <w:rPr>
          <w:rFonts w:cs="Arial"/>
          <w:sz w:val="22"/>
          <w:szCs w:val="22"/>
          <w:lang w:val="cs-CZ"/>
        </w:rPr>
        <w:t xml:space="preserve"> </w:t>
      </w:r>
      <w:r w:rsidR="0072217E" w:rsidRPr="00420301">
        <w:rPr>
          <w:rFonts w:cs="Arial"/>
          <w:sz w:val="22"/>
          <w:szCs w:val="22"/>
          <w:lang w:val="cs-CZ"/>
        </w:rPr>
        <w:t>na</w:t>
      </w:r>
      <w:r w:rsidR="00ED4602" w:rsidRPr="00420301">
        <w:rPr>
          <w:rFonts w:cs="Arial"/>
          <w:sz w:val="22"/>
          <w:szCs w:val="22"/>
          <w:lang w:val="cs-CZ"/>
        </w:rPr>
        <w:t>d</w:t>
      </w:r>
      <w:r w:rsidR="0072217E" w:rsidRPr="00420301">
        <w:rPr>
          <w:rFonts w:cs="Arial"/>
          <w:sz w:val="22"/>
          <w:szCs w:val="22"/>
          <w:lang w:val="cs-CZ"/>
        </w:rPr>
        <w:t xml:space="preserve"> rámec </w:t>
      </w:r>
      <w:r w:rsidR="006C1800" w:rsidRPr="00420301">
        <w:rPr>
          <w:rFonts w:cs="Arial"/>
          <w:sz w:val="22"/>
          <w:szCs w:val="22"/>
          <w:lang w:val="cs-CZ"/>
        </w:rPr>
        <w:t>hodnot hluku</w:t>
      </w:r>
      <w:r w:rsidR="009C3957" w:rsidRPr="00420301">
        <w:rPr>
          <w:rFonts w:cs="Arial"/>
          <w:sz w:val="22"/>
          <w:szCs w:val="22"/>
          <w:lang w:val="cs-CZ"/>
        </w:rPr>
        <w:t xml:space="preserve"> </w:t>
      </w:r>
      <w:r w:rsidR="000C4B9E" w:rsidRPr="00420301">
        <w:rPr>
          <w:rFonts w:cs="Arial"/>
          <w:sz w:val="22"/>
          <w:szCs w:val="22"/>
          <w:lang w:val="cs-CZ"/>
        </w:rPr>
        <w:t>specifikovaných</w:t>
      </w:r>
      <w:r w:rsidR="009C3957" w:rsidRPr="00420301">
        <w:rPr>
          <w:rFonts w:cs="Arial"/>
          <w:sz w:val="22"/>
          <w:szCs w:val="22"/>
          <w:lang w:val="cs-CZ"/>
        </w:rPr>
        <w:t xml:space="preserve"> níže. V prostorách jsou povoleny níže uvedené zdroje hluku v níže uvedených zvukových hladinách:</w:t>
      </w:r>
    </w:p>
    <w:p w14:paraId="73E83866" w14:textId="77777777" w:rsidR="00BA794C" w:rsidRPr="00420301" w:rsidRDefault="00BA794C" w:rsidP="00175BF1">
      <w:pPr>
        <w:pStyle w:val="Odstavecseseznamem"/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</w:p>
    <w:tbl>
      <w:tblPr>
        <w:tblStyle w:val="Mkatabulky"/>
        <w:tblW w:w="9497" w:type="dxa"/>
        <w:tblInd w:w="250" w:type="dxa"/>
        <w:tblLook w:val="04A0" w:firstRow="1" w:lastRow="0" w:firstColumn="1" w:lastColumn="0" w:noHBand="0" w:noVBand="1"/>
      </w:tblPr>
      <w:tblGrid>
        <w:gridCol w:w="2268"/>
        <w:gridCol w:w="2977"/>
        <w:gridCol w:w="2410"/>
        <w:gridCol w:w="1842"/>
      </w:tblGrid>
      <w:tr w:rsidR="00CF5730" w:rsidRPr="00420301" w14:paraId="35BB533E" w14:textId="77777777" w:rsidTr="00CF5730">
        <w:tc>
          <w:tcPr>
            <w:tcW w:w="9497" w:type="dxa"/>
            <w:gridSpan w:val="4"/>
          </w:tcPr>
          <w:p w14:paraId="79E3DDA7" w14:textId="1A2707D4" w:rsidR="00CF5730" w:rsidRPr="00420301" w:rsidRDefault="00CF5730" w:rsidP="00175BF1">
            <w:pPr>
              <w:pStyle w:val="Odstavecseseznamem"/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/>
              <w:ind w:left="426" w:hanging="426"/>
              <w:jc w:val="center"/>
              <w:rPr>
                <w:rFonts w:cs="Arial"/>
                <w:b/>
                <w:bCs/>
                <w:sz w:val="22"/>
                <w:szCs w:val="22"/>
                <w:lang w:val="cs-CZ"/>
              </w:rPr>
            </w:pPr>
            <w:r w:rsidRPr="00420301">
              <w:rPr>
                <w:rFonts w:cs="Arial"/>
                <w:b/>
                <w:bCs/>
                <w:sz w:val="22"/>
                <w:szCs w:val="22"/>
                <w:lang w:val="cs-CZ"/>
              </w:rPr>
              <w:t>Mezní hladiny akustického tlaku v prostorech Centra</w:t>
            </w:r>
          </w:p>
        </w:tc>
      </w:tr>
      <w:tr w:rsidR="00CF5730" w:rsidRPr="00420301" w14:paraId="29854107" w14:textId="77777777" w:rsidTr="00CF5730">
        <w:tc>
          <w:tcPr>
            <w:tcW w:w="2268" w:type="dxa"/>
          </w:tcPr>
          <w:p w14:paraId="7D1C5BC9" w14:textId="43FA20F6" w:rsidR="00352F8E" w:rsidRDefault="00CF5730" w:rsidP="00175BF1">
            <w:pPr>
              <w:spacing w:after="0"/>
              <w:ind w:left="426" w:hanging="426"/>
              <w:jc w:val="center"/>
              <w:rPr>
                <w:rFonts w:cs="Arial"/>
                <w:sz w:val="22"/>
                <w:szCs w:val="22"/>
                <w:lang w:val="cs-CZ"/>
              </w:rPr>
            </w:pPr>
            <w:r w:rsidRPr="00420301">
              <w:rPr>
                <w:rFonts w:cs="Arial"/>
                <w:sz w:val="22"/>
                <w:szCs w:val="22"/>
                <w:lang w:val="cs-CZ"/>
              </w:rPr>
              <w:t>Místnost</w:t>
            </w:r>
            <w:r w:rsidR="00352F8E">
              <w:rPr>
                <w:rFonts w:cs="Arial"/>
                <w:sz w:val="22"/>
                <w:szCs w:val="22"/>
                <w:lang w:val="cs-CZ"/>
              </w:rPr>
              <w:t xml:space="preserve"> </w:t>
            </w:r>
            <w:r w:rsidRPr="00420301">
              <w:rPr>
                <w:rFonts w:cs="Arial"/>
                <w:sz w:val="22"/>
                <w:szCs w:val="22"/>
                <w:lang w:val="cs-CZ"/>
              </w:rPr>
              <w:t>/</w:t>
            </w:r>
            <w:r w:rsidR="00352F8E">
              <w:rPr>
                <w:rFonts w:cs="Arial"/>
                <w:sz w:val="22"/>
                <w:szCs w:val="22"/>
                <w:lang w:val="cs-CZ"/>
              </w:rPr>
              <w:t xml:space="preserve"> </w:t>
            </w:r>
          </w:p>
          <w:p w14:paraId="6E7549DD" w14:textId="60642640" w:rsidR="009C3957" w:rsidRPr="00420301" w:rsidRDefault="00CF5730" w:rsidP="00175BF1">
            <w:pPr>
              <w:spacing w:after="0"/>
              <w:ind w:left="426" w:hanging="426"/>
              <w:jc w:val="center"/>
              <w:rPr>
                <w:rFonts w:cs="Arial"/>
                <w:sz w:val="22"/>
                <w:szCs w:val="22"/>
                <w:lang w:val="cs-CZ"/>
              </w:rPr>
            </w:pPr>
            <w:r w:rsidRPr="00420301">
              <w:rPr>
                <w:rFonts w:cs="Arial"/>
                <w:sz w:val="22"/>
                <w:szCs w:val="22"/>
                <w:lang w:val="cs-CZ"/>
              </w:rPr>
              <w:t>Prostor</w:t>
            </w:r>
          </w:p>
        </w:tc>
        <w:tc>
          <w:tcPr>
            <w:tcW w:w="2977" w:type="dxa"/>
          </w:tcPr>
          <w:p w14:paraId="543B48DB" w14:textId="77777777" w:rsidR="00352F8E" w:rsidRDefault="00CF5730" w:rsidP="00175BF1">
            <w:pPr>
              <w:spacing w:after="0"/>
              <w:ind w:left="426" w:hanging="426"/>
              <w:jc w:val="center"/>
              <w:rPr>
                <w:rFonts w:cs="Arial"/>
                <w:sz w:val="22"/>
                <w:szCs w:val="22"/>
                <w:lang w:val="cs-CZ"/>
              </w:rPr>
            </w:pPr>
            <w:r w:rsidRPr="00420301">
              <w:rPr>
                <w:rFonts w:cs="Arial"/>
                <w:sz w:val="22"/>
                <w:szCs w:val="22"/>
                <w:lang w:val="cs-CZ"/>
              </w:rPr>
              <w:t xml:space="preserve">Využití, </w:t>
            </w:r>
          </w:p>
          <w:p w14:paraId="249F830C" w14:textId="0166D0C7" w:rsidR="009C3957" w:rsidRPr="00420301" w:rsidRDefault="00CF5730" w:rsidP="00175BF1">
            <w:pPr>
              <w:spacing w:after="0"/>
              <w:ind w:left="426" w:hanging="426"/>
              <w:jc w:val="center"/>
              <w:rPr>
                <w:rFonts w:cs="Arial"/>
                <w:sz w:val="22"/>
                <w:szCs w:val="22"/>
                <w:lang w:val="cs-CZ"/>
              </w:rPr>
            </w:pPr>
            <w:r w:rsidRPr="00420301">
              <w:rPr>
                <w:rFonts w:cs="Arial"/>
                <w:sz w:val="22"/>
                <w:szCs w:val="22"/>
                <w:lang w:val="cs-CZ"/>
              </w:rPr>
              <w:t>zdroje zvuku</w:t>
            </w:r>
          </w:p>
        </w:tc>
        <w:tc>
          <w:tcPr>
            <w:tcW w:w="2410" w:type="dxa"/>
          </w:tcPr>
          <w:p w14:paraId="57BB8066" w14:textId="77777777" w:rsidR="00352F8E" w:rsidRDefault="00352F8E" w:rsidP="00175BF1">
            <w:pPr>
              <w:spacing w:after="0"/>
              <w:ind w:left="426" w:hanging="426"/>
              <w:jc w:val="center"/>
              <w:rPr>
                <w:rFonts w:cs="Arial"/>
                <w:sz w:val="22"/>
                <w:szCs w:val="22"/>
                <w:lang w:val="cs-CZ"/>
              </w:rPr>
            </w:pPr>
            <w:r>
              <w:rPr>
                <w:rFonts w:cs="Arial"/>
                <w:sz w:val="22"/>
                <w:szCs w:val="22"/>
                <w:lang w:val="cs-CZ"/>
              </w:rPr>
              <w:t>Časově průměrná</w:t>
            </w:r>
          </w:p>
          <w:p w14:paraId="7355C3E7" w14:textId="64D7C95B" w:rsidR="00352F8E" w:rsidRDefault="00CF5730" w:rsidP="00175BF1">
            <w:pPr>
              <w:spacing w:after="0"/>
              <w:ind w:left="426" w:hanging="426"/>
              <w:jc w:val="center"/>
              <w:rPr>
                <w:rFonts w:cs="Arial"/>
                <w:sz w:val="22"/>
                <w:szCs w:val="22"/>
                <w:lang w:val="cs-CZ"/>
              </w:rPr>
            </w:pPr>
            <w:r w:rsidRPr="00420301">
              <w:rPr>
                <w:rFonts w:cs="Arial"/>
                <w:sz w:val="22"/>
                <w:szCs w:val="22"/>
                <w:lang w:val="cs-CZ"/>
              </w:rPr>
              <w:t xml:space="preserve">hladina </w:t>
            </w:r>
            <w:r w:rsidR="00352F8E">
              <w:rPr>
                <w:rFonts w:cs="Arial"/>
                <w:sz w:val="22"/>
                <w:szCs w:val="22"/>
                <w:lang w:val="cs-CZ"/>
              </w:rPr>
              <w:t>a</w:t>
            </w:r>
            <w:r w:rsidRPr="00420301">
              <w:rPr>
                <w:rFonts w:cs="Arial"/>
                <w:sz w:val="22"/>
                <w:szCs w:val="22"/>
                <w:lang w:val="cs-CZ"/>
              </w:rPr>
              <w:t>kustického</w:t>
            </w:r>
          </w:p>
          <w:p w14:paraId="16731C3C" w14:textId="3C495893" w:rsidR="009C3957" w:rsidRPr="00420301" w:rsidRDefault="00CF5730" w:rsidP="00175BF1">
            <w:pPr>
              <w:spacing w:after="0"/>
              <w:ind w:left="426" w:hanging="426"/>
              <w:jc w:val="center"/>
              <w:rPr>
                <w:rFonts w:cs="Arial"/>
                <w:sz w:val="22"/>
                <w:szCs w:val="22"/>
                <w:lang w:val="cs-CZ"/>
              </w:rPr>
            </w:pPr>
            <w:r w:rsidRPr="00420301">
              <w:rPr>
                <w:rFonts w:cs="Arial"/>
                <w:sz w:val="22"/>
                <w:szCs w:val="22"/>
                <w:lang w:val="cs-CZ"/>
              </w:rPr>
              <w:t>tlaku</w:t>
            </w:r>
          </w:p>
        </w:tc>
        <w:tc>
          <w:tcPr>
            <w:tcW w:w="1842" w:type="dxa"/>
          </w:tcPr>
          <w:p w14:paraId="2E2E333D" w14:textId="77777777" w:rsidR="00352F8E" w:rsidRDefault="00CF5730" w:rsidP="00175BF1">
            <w:pPr>
              <w:spacing w:after="0"/>
              <w:ind w:left="426" w:hanging="426"/>
              <w:jc w:val="center"/>
              <w:rPr>
                <w:rFonts w:cs="Arial"/>
                <w:sz w:val="22"/>
                <w:szCs w:val="22"/>
                <w:lang w:val="cs-CZ"/>
              </w:rPr>
            </w:pPr>
            <w:r w:rsidRPr="00420301">
              <w:rPr>
                <w:rFonts w:cs="Arial"/>
                <w:sz w:val="22"/>
                <w:szCs w:val="22"/>
                <w:lang w:val="cs-CZ"/>
              </w:rPr>
              <w:t xml:space="preserve">Maximální </w:t>
            </w:r>
          </w:p>
          <w:p w14:paraId="1FB3EDCC" w14:textId="77777777" w:rsidR="00352F8E" w:rsidRDefault="00352F8E" w:rsidP="00175BF1">
            <w:pPr>
              <w:spacing w:after="0"/>
              <w:ind w:left="426" w:hanging="426"/>
              <w:jc w:val="center"/>
              <w:rPr>
                <w:rFonts w:cs="Arial"/>
                <w:sz w:val="22"/>
                <w:szCs w:val="22"/>
                <w:lang w:val="cs-CZ"/>
              </w:rPr>
            </w:pPr>
            <w:r>
              <w:rPr>
                <w:rFonts w:cs="Arial"/>
                <w:sz w:val="22"/>
                <w:szCs w:val="22"/>
                <w:lang w:val="cs-CZ"/>
              </w:rPr>
              <w:t>h</w:t>
            </w:r>
            <w:r w:rsidR="00CF5730" w:rsidRPr="00420301">
              <w:rPr>
                <w:rFonts w:cs="Arial"/>
                <w:sz w:val="22"/>
                <w:szCs w:val="22"/>
                <w:lang w:val="cs-CZ"/>
              </w:rPr>
              <w:t xml:space="preserve">ladina </w:t>
            </w:r>
          </w:p>
          <w:p w14:paraId="74A4E329" w14:textId="77777777" w:rsidR="00352F8E" w:rsidRDefault="00CF5730" w:rsidP="00175BF1">
            <w:pPr>
              <w:spacing w:after="0"/>
              <w:ind w:left="426" w:hanging="426"/>
              <w:jc w:val="center"/>
              <w:rPr>
                <w:rFonts w:cs="Arial"/>
                <w:sz w:val="22"/>
                <w:szCs w:val="22"/>
                <w:lang w:val="cs-CZ"/>
              </w:rPr>
            </w:pPr>
            <w:r w:rsidRPr="00420301">
              <w:rPr>
                <w:rFonts w:cs="Arial"/>
                <w:sz w:val="22"/>
                <w:szCs w:val="22"/>
                <w:lang w:val="cs-CZ"/>
              </w:rPr>
              <w:t xml:space="preserve">akustického </w:t>
            </w:r>
          </w:p>
          <w:p w14:paraId="590ED81A" w14:textId="74AB89F6" w:rsidR="009C3957" w:rsidRPr="00420301" w:rsidRDefault="00CF5730" w:rsidP="00175BF1">
            <w:pPr>
              <w:spacing w:after="0"/>
              <w:ind w:left="426" w:hanging="426"/>
              <w:jc w:val="center"/>
              <w:rPr>
                <w:rFonts w:cs="Arial"/>
                <w:sz w:val="22"/>
                <w:szCs w:val="22"/>
                <w:lang w:val="cs-CZ"/>
              </w:rPr>
            </w:pPr>
            <w:r w:rsidRPr="00420301">
              <w:rPr>
                <w:rFonts w:cs="Arial"/>
                <w:sz w:val="22"/>
                <w:szCs w:val="22"/>
                <w:lang w:val="cs-CZ"/>
              </w:rPr>
              <w:t>tlaku</w:t>
            </w:r>
          </w:p>
        </w:tc>
      </w:tr>
      <w:tr w:rsidR="00CF5730" w:rsidRPr="00420301" w14:paraId="711F032F" w14:textId="77777777" w:rsidTr="00CF5730">
        <w:tc>
          <w:tcPr>
            <w:tcW w:w="2268" w:type="dxa"/>
          </w:tcPr>
          <w:p w14:paraId="781C6C60" w14:textId="2B047ED4" w:rsidR="009C3957" w:rsidRPr="00420301" w:rsidRDefault="00CF5730" w:rsidP="00175BF1">
            <w:pPr>
              <w:spacing w:after="0"/>
              <w:ind w:left="426" w:hanging="426"/>
              <w:rPr>
                <w:rFonts w:cs="Arial"/>
                <w:sz w:val="22"/>
                <w:szCs w:val="22"/>
                <w:lang w:val="cs-CZ"/>
              </w:rPr>
            </w:pPr>
            <w:r w:rsidRPr="00420301">
              <w:rPr>
                <w:rFonts w:cs="Arial"/>
                <w:sz w:val="22"/>
                <w:szCs w:val="22"/>
                <w:lang w:val="cs-CZ"/>
              </w:rPr>
              <w:t>Konferenční sál A (A+B+C)</w:t>
            </w:r>
          </w:p>
        </w:tc>
        <w:tc>
          <w:tcPr>
            <w:tcW w:w="2977" w:type="dxa"/>
          </w:tcPr>
          <w:p w14:paraId="75769FF9" w14:textId="1637BDDC" w:rsidR="009C3957" w:rsidRPr="00420301" w:rsidRDefault="00CF5730" w:rsidP="00175BF1">
            <w:pPr>
              <w:spacing w:after="0"/>
              <w:ind w:left="346" w:hanging="283"/>
              <w:jc w:val="center"/>
              <w:rPr>
                <w:rFonts w:cs="Arial"/>
                <w:sz w:val="22"/>
                <w:szCs w:val="22"/>
                <w:lang w:val="cs-CZ"/>
              </w:rPr>
            </w:pPr>
            <w:r w:rsidRPr="00420301">
              <w:rPr>
                <w:rFonts w:cs="Arial"/>
                <w:sz w:val="22"/>
                <w:szCs w:val="22"/>
                <w:lang w:val="cs-CZ"/>
              </w:rPr>
              <w:t>Hlasitá reprodukovaná hudba, hudební vystoupení s elektroakustickým ozvučením</w:t>
            </w:r>
          </w:p>
        </w:tc>
        <w:tc>
          <w:tcPr>
            <w:tcW w:w="2410" w:type="dxa"/>
          </w:tcPr>
          <w:p w14:paraId="62E41275" w14:textId="55D8B56F" w:rsidR="009C3957" w:rsidRPr="00420301" w:rsidRDefault="00CF5730" w:rsidP="00175BF1">
            <w:pPr>
              <w:spacing w:after="0"/>
              <w:ind w:left="426" w:hanging="426"/>
              <w:rPr>
                <w:rFonts w:cs="Arial"/>
                <w:sz w:val="22"/>
                <w:szCs w:val="22"/>
                <w:lang w:val="cs-CZ"/>
              </w:rPr>
            </w:pPr>
            <w:proofErr w:type="spellStart"/>
            <w:r w:rsidRPr="00420301">
              <w:rPr>
                <w:rFonts w:cs="Arial"/>
                <w:sz w:val="22"/>
                <w:szCs w:val="22"/>
                <w:lang w:val="cs-CZ"/>
              </w:rPr>
              <w:t>LAeq</w:t>
            </w:r>
            <w:proofErr w:type="spellEnd"/>
            <w:r w:rsidRPr="00420301">
              <w:rPr>
                <w:rFonts w:cs="Arial"/>
                <w:sz w:val="22"/>
                <w:szCs w:val="22"/>
                <w:lang w:val="cs-CZ"/>
              </w:rPr>
              <w:t xml:space="preserve"> ~ 95 dB</w:t>
            </w:r>
          </w:p>
        </w:tc>
        <w:tc>
          <w:tcPr>
            <w:tcW w:w="1842" w:type="dxa"/>
          </w:tcPr>
          <w:p w14:paraId="62A50E35" w14:textId="688A9563" w:rsidR="009C3957" w:rsidRPr="00420301" w:rsidRDefault="00CF5730" w:rsidP="00175BF1">
            <w:pPr>
              <w:spacing w:after="0"/>
              <w:ind w:left="426" w:hanging="426"/>
              <w:rPr>
                <w:rFonts w:cs="Arial"/>
                <w:sz w:val="22"/>
                <w:szCs w:val="22"/>
                <w:lang w:val="cs-CZ"/>
              </w:rPr>
            </w:pPr>
            <w:proofErr w:type="spellStart"/>
            <w:r w:rsidRPr="00420301">
              <w:rPr>
                <w:rFonts w:cs="Arial"/>
                <w:sz w:val="22"/>
                <w:szCs w:val="22"/>
                <w:lang w:val="cs-CZ"/>
              </w:rPr>
              <w:t>LAmax</w:t>
            </w:r>
            <w:proofErr w:type="spellEnd"/>
            <w:r w:rsidRPr="00420301">
              <w:rPr>
                <w:rFonts w:cs="Arial"/>
                <w:sz w:val="22"/>
                <w:szCs w:val="22"/>
                <w:lang w:val="cs-CZ"/>
              </w:rPr>
              <w:t xml:space="preserve"> ~ 105 dB</w:t>
            </w:r>
          </w:p>
        </w:tc>
      </w:tr>
      <w:tr w:rsidR="00CF5730" w:rsidRPr="00420301" w14:paraId="08A59B51" w14:textId="77777777" w:rsidTr="00CF5730">
        <w:tc>
          <w:tcPr>
            <w:tcW w:w="2268" w:type="dxa"/>
          </w:tcPr>
          <w:p w14:paraId="64AB5045" w14:textId="1C196A3E" w:rsidR="00352F8E" w:rsidRDefault="00CF5730" w:rsidP="00175BF1">
            <w:pPr>
              <w:spacing w:after="0"/>
              <w:ind w:left="426" w:hanging="426"/>
              <w:jc w:val="center"/>
              <w:rPr>
                <w:rFonts w:cs="Arial"/>
                <w:sz w:val="22"/>
                <w:szCs w:val="22"/>
                <w:lang w:val="cs-CZ"/>
              </w:rPr>
            </w:pPr>
            <w:r w:rsidRPr="00420301">
              <w:rPr>
                <w:rFonts w:cs="Arial"/>
                <w:sz w:val="22"/>
                <w:szCs w:val="22"/>
                <w:lang w:val="cs-CZ"/>
              </w:rPr>
              <w:t>Konferenční sál</w:t>
            </w:r>
          </w:p>
          <w:p w14:paraId="0E96940B" w14:textId="1B335A3C" w:rsidR="00CF5730" w:rsidRPr="00420301" w:rsidRDefault="00CF5730" w:rsidP="00175BF1">
            <w:pPr>
              <w:spacing w:after="0"/>
              <w:ind w:left="426" w:hanging="426"/>
              <w:jc w:val="center"/>
              <w:rPr>
                <w:rFonts w:cs="Arial"/>
                <w:sz w:val="22"/>
                <w:szCs w:val="22"/>
                <w:lang w:val="cs-CZ"/>
              </w:rPr>
            </w:pPr>
            <w:r w:rsidRPr="00420301">
              <w:rPr>
                <w:rFonts w:cs="Arial"/>
                <w:sz w:val="22"/>
                <w:szCs w:val="22"/>
                <w:lang w:val="cs-CZ"/>
              </w:rPr>
              <w:t>A, B, C</w:t>
            </w:r>
          </w:p>
        </w:tc>
        <w:tc>
          <w:tcPr>
            <w:tcW w:w="2977" w:type="dxa"/>
          </w:tcPr>
          <w:p w14:paraId="41BA27ED" w14:textId="1D2682F2" w:rsidR="00CF5730" w:rsidRPr="00420301" w:rsidRDefault="00CF5730" w:rsidP="00175BF1">
            <w:pPr>
              <w:spacing w:after="0"/>
              <w:ind w:left="426" w:hanging="426"/>
              <w:rPr>
                <w:rFonts w:cs="Arial"/>
                <w:sz w:val="22"/>
                <w:szCs w:val="22"/>
                <w:lang w:val="cs-CZ"/>
              </w:rPr>
            </w:pPr>
            <w:r w:rsidRPr="00420301">
              <w:rPr>
                <w:rFonts w:cs="Arial"/>
                <w:sz w:val="22"/>
                <w:szCs w:val="22"/>
                <w:lang w:val="cs-CZ"/>
              </w:rPr>
              <w:t xml:space="preserve">Hlasitá komunikace osob, audio složka </w:t>
            </w:r>
            <w:r w:rsidR="00BA794C" w:rsidRPr="00420301">
              <w:rPr>
                <w:rFonts w:cs="Arial"/>
                <w:sz w:val="22"/>
                <w:szCs w:val="22"/>
                <w:lang w:val="cs-CZ"/>
              </w:rPr>
              <w:t xml:space="preserve">s </w:t>
            </w:r>
            <w:r w:rsidRPr="00420301">
              <w:rPr>
                <w:rFonts w:cs="Arial"/>
                <w:sz w:val="22"/>
                <w:szCs w:val="22"/>
                <w:lang w:val="cs-CZ"/>
              </w:rPr>
              <w:t>projekcí</w:t>
            </w:r>
          </w:p>
        </w:tc>
        <w:tc>
          <w:tcPr>
            <w:tcW w:w="2410" w:type="dxa"/>
          </w:tcPr>
          <w:p w14:paraId="7ACA5C71" w14:textId="77777777" w:rsidR="00BA794C" w:rsidRPr="00420301" w:rsidRDefault="00BA794C" w:rsidP="00175BF1">
            <w:pPr>
              <w:spacing w:after="0"/>
              <w:ind w:left="426" w:hanging="426"/>
              <w:rPr>
                <w:rFonts w:cs="Arial"/>
                <w:sz w:val="22"/>
                <w:szCs w:val="22"/>
                <w:lang w:val="cs-CZ"/>
              </w:rPr>
            </w:pPr>
            <w:proofErr w:type="spellStart"/>
            <w:r w:rsidRPr="00420301">
              <w:rPr>
                <w:rFonts w:cs="Arial"/>
                <w:sz w:val="22"/>
                <w:szCs w:val="22"/>
                <w:lang w:val="cs-CZ"/>
              </w:rPr>
              <w:t>LAeq</w:t>
            </w:r>
            <w:proofErr w:type="spellEnd"/>
            <w:r w:rsidRPr="00420301">
              <w:rPr>
                <w:rFonts w:cs="Arial"/>
                <w:sz w:val="22"/>
                <w:szCs w:val="22"/>
                <w:lang w:val="cs-CZ"/>
              </w:rPr>
              <w:t xml:space="preserve"> ~ 75 dB</w:t>
            </w:r>
          </w:p>
          <w:p w14:paraId="1D9A7A97" w14:textId="77777777" w:rsidR="00CF5730" w:rsidRPr="00420301" w:rsidRDefault="00CF5730" w:rsidP="00175BF1">
            <w:pPr>
              <w:spacing w:after="0"/>
              <w:ind w:left="426" w:hanging="426"/>
              <w:rPr>
                <w:rFonts w:cs="Arial"/>
                <w:sz w:val="22"/>
                <w:szCs w:val="22"/>
                <w:lang w:val="cs-CZ"/>
              </w:rPr>
            </w:pPr>
          </w:p>
        </w:tc>
        <w:tc>
          <w:tcPr>
            <w:tcW w:w="1842" w:type="dxa"/>
          </w:tcPr>
          <w:p w14:paraId="596B7B41" w14:textId="77777777" w:rsidR="00BA794C" w:rsidRPr="00420301" w:rsidRDefault="00BA794C" w:rsidP="00175BF1">
            <w:pPr>
              <w:spacing w:after="0"/>
              <w:ind w:left="426" w:hanging="426"/>
              <w:rPr>
                <w:rFonts w:cs="Arial"/>
                <w:sz w:val="22"/>
                <w:szCs w:val="22"/>
                <w:lang w:val="cs-CZ"/>
              </w:rPr>
            </w:pPr>
            <w:proofErr w:type="spellStart"/>
            <w:r w:rsidRPr="00420301">
              <w:rPr>
                <w:rFonts w:cs="Arial"/>
                <w:sz w:val="22"/>
                <w:szCs w:val="22"/>
                <w:lang w:val="cs-CZ"/>
              </w:rPr>
              <w:t>LAmax</w:t>
            </w:r>
            <w:proofErr w:type="spellEnd"/>
            <w:r w:rsidRPr="00420301">
              <w:rPr>
                <w:rFonts w:cs="Arial"/>
                <w:sz w:val="22"/>
                <w:szCs w:val="22"/>
                <w:lang w:val="cs-CZ"/>
              </w:rPr>
              <w:t xml:space="preserve"> ~ 85 dB</w:t>
            </w:r>
          </w:p>
          <w:p w14:paraId="4A5DB996" w14:textId="77777777" w:rsidR="00CF5730" w:rsidRPr="00420301" w:rsidRDefault="00CF5730" w:rsidP="00175BF1">
            <w:pPr>
              <w:spacing w:after="0"/>
              <w:ind w:left="426" w:hanging="426"/>
              <w:rPr>
                <w:rFonts w:cs="Arial"/>
                <w:sz w:val="22"/>
                <w:szCs w:val="22"/>
                <w:lang w:val="cs-CZ"/>
              </w:rPr>
            </w:pPr>
          </w:p>
        </w:tc>
      </w:tr>
      <w:tr w:rsidR="00CF5730" w:rsidRPr="00420301" w14:paraId="0B9D32DC" w14:textId="77777777" w:rsidTr="00CF5730">
        <w:tc>
          <w:tcPr>
            <w:tcW w:w="2268" w:type="dxa"/>
          </w:tcPr>
          <w:p w14:paraId="4DCA0C8C" w14:textId="659C2619" w:rsidR="009C3957" w:rsidRPr="00420301" w:rsidRDefault="00CF5730" w:rsidP="00175BF1">
            <w:pPr>
              <w:spacing w:after="0"/>
              <w:ind w:left="426" w:hanging="426"/>
              <w:rPr>
                <w:rFonts w:cs="Arial"/>
                <w:sz w:val="22"/>
                <w:szCs w:val="22"/>
                <w:lang w:val="cs-CZ"/>
              </w:rPr>
            </w:pPr>
            <w:r w:rsidRPr="00420301">
              <w:rPr>
                <w:rFonts w:cs="Arial"/>
                <w:sz w:val="22"/>
                <w:szCs w:val="22"/>
                <w:lang w:val="cs-CZ"/>
              </w:rPr>
              <w:t xml:space="preserve">Prostory </w:t>
            </w:r>
            <w:proofErr w:type="spellStart"/>
            <w:r w:rsidRPr="00420301">
              <w:rPr>
                <w:rFonts w:cs="Arial"/>
                <w:sz w:val="22"/>
                <w:szCs w:val="22"/>
                <w:lang w:val="cs-CZ"/>
              </w:rPr>
              <w:t>Prefunction</w:t>
            </w:r>
            <w:proofErr w:type="spellEnd"/>
            <w:r w:rsidRPr="00420301">
              <w:rPr>
                <w:rFonts w:cs="Arial"/>
                <w:sz w:val="22"/>
                <w:szCs w:val="22"/>
                <w:lang w:val="cs-CZ"/>
              </w:rPr>
              <w:t xml:space="preserve"> v 1.np (foyer a předsálí)</w:t>
            </w:r>
          </w:p>
        </w:tc>
        <w:tc>
          <w:tcPr>
            <w:tcW w:w="2977" w:type="dxa"/>
          </w:tcPr>
          <w:p w14:paraId="5B50350B" w14:textId="697A411F" w:rsidR="009C3957" w:rsidRPr="00420301" w:rsidRDefault="00CF5730" w:rsidP="00175BF1">
            <w:pPr>
              <w:spacing w:after="0"/>
              <w:ind w:left="426" w:hanging="426"/>
              <w:rPr>
                <w:rFonts w:cs="Arial"/>
                <w:sz w:val="22"/>
                <w:szCs w:val="22"/>
                <w:lang w:val="cs-CZ"/>
              </w:rPr>
            </w:pPr>
            <w:r w:rsidRPr="00420301">
              <w:rPr>
                <w:rFonts w:cs="Arial"/>
                <w:sz w:val="22"/>
                <w:szCs w:val="22"/>
                <w:lang w:val="cs-CZ"/>
              </w:rPr>
              <w:t xml:space="preserve">Hlasitá komunikace osob, audio složka </w:t>
            </w:r>
            <w:r w:rsidR="00BA794C" w:rsidRPr="00420301">
              <w:rPr>
                <w:rFonts w:cs="Arial"/>
                <w:sz w:val="22"/>
                <w:szCs w:val="22"/>
                <w:lang w:val="cs-CZ"/>
              </w:rPr>
              <w:t xml:space="preserve">s </w:t>
            </w:r>
            <w:r w:rsidRPr="00420301">
              <w:rPr>
                <w:rFonts w:cs="Arial"/>
                <w:sz w:val="22"/>
                <w:szCs w:val="22"/>
                <w:lang w:val="cs-CZ"/>
              </w:rPr>
              <w:t>projekcí</w:t>
            </w:r>
          </w:p>
        </w:tc>
        <w:tc>
          <w:tcPr>
            <w:tcW w:w="2410" w:type="dxa"/>
          </w:tcPr>
          <w:p w14:paraId="2F0FCD33" w14:textId="1B775BBF" w:rsidR="009C3957" w:rsidRPr="00420301" w:rsidRDefault="00CF5730" w:rsidP="00175BF1">
            <w:pPr>
              <w:spacing w:after="0"/>
              <w:ind w:left="426" w:hanging="426"/>
              <w:rPr>
                <w:rFonts w:cs="Arial"/>
                <w:sz w:val="22"/>
                <w:szCs w:val="22"/>
                <w:lang w:val="cs-CZ"/>
              </w:rPr>
            </w:pPr>
            <w:proofErr w:type="spellStart"/>
            <w:r w:rsidRPr="00420301">
              <w:rPr>
                <w:rFonts w:cs="Arial"/>
                <w:sz w:val="22"/>
                <w:szCs w:val="22"/>
                <w:lang w:val="cs-CZ"/>
              </w:rPr>
              <w:t>LAeq</w:t>
            </w:r>
            <w:proofErr w:type="spellEnd"/>
            <w:r w:rsidRPr="00420301">
              <w:rPr>
                <w:rFonts w:cs="Arial"/>
                <w:sz w:val="22"/>
                <w:szCs w:val="22"/>
                <w:lang w:val="cs-CZ"/>
              </w:rPr>
              <w:t xml:space="preserve"> ~ 85 dB</w:t>
            </w:r>
          </w:p>
        </w:tc>
        <w:tc>
          <w:tcPr>
            <w:tcW w:w="1842" w:type="dxa"/>
          </w:tcPr>
          <w:p w14:paraId="0C3FEE14" w14:textId="00E3C587" w:rsidR="009C3957" w:rsidRPr="00420301" w:rsidRDefault="00CF5730" w:rsidP="00175BF1">
            <w:pPr>
              <w:spacing w:after="0"/>
              <w:ind w:left="426" w:hanging="426"/>
              <w:rPr>
                <w:rFonts w:cs="Arial"/>
                <w:sz w:val="22"/>
                <w:szCs w:val="22"/>
                <w:lang w:val="cs-CZ"/>
              </w:rPr>
            </w:pPr>
            <w:proofErr w:type="spellStart"/>
            <w:r w:rsidRPr="00420301">
              <w:rPr>
                <w:rFonts w:cs="Arial"/>
                <w:sz w:val="22"/>
                <w:szCs w:val="22"/>
                <w:lang w:val="cs-CZ"/>
              </w:rPr>
              <w:t>LAmax</w:t>
            </w:r>
            <w:proofErr w:type="spellEnd"/>
            <w:r w:rsidRPr="00420301">
              <w:rPr>
                <w:rFonts w:cs="Arial"/>
                <w:sz w:val="22"/>
                <w:szCs w:val="22"/>
                <w:lang w:val="cs-CZ"/>
              </w:rPr>
              <w:t xml:space="preserve"> ~ 95 dB</w:t>
            </w:r>
          </w:p>
        </w:tc>
      </w:tr>
      <w:tr w:rsidR="00CF5730" w:rsidRPr="00420301" w14:paraId="24D77D46" w14:textId="77777777" w:rsidTr="00CF5730">
        <w:tc>
          <w:tcPr>
            <w:tcW w:w="2268" w:type="dxa"/>
          </w:tcPr>
          <w:p w14:paraId="7252192E" w14:textId="67CDFE8D" w:rsidR="00352F8E" w:rsidRDefault="00CF5730" w:rsidP="00175BF1">
            <w:pPr>
              <w:spacing w:after="0"/>
              <w:ind w:left="426" w:hanging="426"/>
              <w:jc w:val="center"/>
              <w:rPr>
                <w:rFonts w:cs="Arial"/>
                <w:sz w:val="22"/>
                <w:szCs w:val="22"/>
                <w:lang w:val="cs-CZ"/>
              </w:rPr>
            </w:pPr>
            <w:r w:rsidRPr="00420301">
              <w:rPr>
                <w:rFonts w:cs="Arial"/>
                <w:sz w:val="22"/>
                <w:szCs w:val="22"/>
                <w:lang w:val="cs-CZ"/>
              </w:rPr>
              <w:t>Vstupní prostory</w:t>
            </w:r>
          </w:p>
          <w:p w14:paraId="28B4E13D" w14:textId="529CE36F" w:rsidR="009C3957" w:rsidRPr="00420301" w:rsidRDefault="00CF5730" w:rsidP="00175BF1">
            <w:pPr>
              <w:spacing w:after="0"/>
              <w:ind w:left="426" w:hanging="426"/>
              <w:jc w:val="center"/>
              <w:rPr>
                <w:rFonts w:cs="Arial"/>
                <w:sz w:val="22"/>
                <w:szCs w:val="22"/>
                <w:lang w:val="cs-CZ"/>
              </w:rPr>
            </w:pPr>
            <w:r w:rsidRPr="00420301">
              <w:rPr>
                <w:rFonts w:cs="Arial"/>
                <w:sz w:val="22"/>
                <w:szCs w:val="22"/>
                <w:lang w:val="cs-CZ"/>
              </w:rPr>
              <w:t>v přízemí</w:t>
            </w:r>
          </w:p>
        </w:tc>
        <w:tc>
          <w:tcPr>
            <w:tcW w:w="2977" w:type="dxa"/>
          </w:tcPr>
          <w:p w14:paraId="7DF5DF7E" w14:textId="7EADF30C" w:rsidR="00352F8E" w:rsidRDefault="00CF5730" w:rsidP="00175BF1">
            <w:pPr>
              <w:spacing w:after="0"/>
              <w:ind w:left="346" w:hanging="142"/>
              <w:jc w:val="center"/>
              <w:rPr>
                <w:rFonts w:cs="Arial"/>
                <w:sz w:val="22"/>
                <w:szCs w:val="22"/>
                <w:lang w:val="cs-CZ"/>
              </w:rPr>
            </w:pPr>
            <w:r w:rsidRPr="00420301">
              <w:rPr>
                <w:rFonts w:cs="Arial"/>
                <w:sz w:val="22"/>
                <w:szCs w:val="22"/>
                <w:lang w:val="cs-CZ"/>
              </w:rPr>
              <w:t>Běžná komunikace osob, tlumená reprodukce</w:t>
            </w:r>
          </w:p>
          <w:p w14:paraId="3E31A74B" w14:textId="5C8BEA72" w:rsidR="009C3957" w:rsidRPr="00420301" w:rsidRDefault="00CF5730" w:rsidP="00175BF1">
            <w:pPr>
              <w:spacing w:after="0"/>
              <w:ind w:left="346" w:hanging="142"/>
              <w:jc w:val="center"/>
              <w:rPr>
                <w:rFonts w:cs="Arial"/>
                <w:sz w:val="22"/>
                <w:szCs w:val="22"/>
                <w:lang w:val="cs-CZ"/>
              </w:rPr>
            </w:pPr>
            <w:r w:rsidRPr="00420301">
              <w:rPr>
                <w:rFonts w:cs="Arial"/>
                <w:sz w:val="22"/>
                <w:szCs w:val="22"/>
                <w:lang w:val="cs-CZ"/>
              </w:rPr>
              <w:t>hudby</w:t>
            </w:r>
          </w:p>
        </w:tc>
        <w:tc>
          <w:tcPr>
            <w:tcW w:w="2410" w:type="dxa"/>
          </w:tcPr>
          <w:p w14:paraId="11EBC2B0" w14:textId="768D493E" w:rsidR="009C3957" w:rsidRPr="00420301" w:rsidRDefault="00CF5730" w:rsidP="00175BF1">
            <w:pPr>
              <w:spacing w:after="0"/>
              <w:ind w:left="426" w:hanging="426"/>
              <w:rPr>
                <w:rFonts w:cs="Arial"/>
                <w:sz w:val="22"/>
                <w:szCs w:val="22"/>
                <w:lang w:val="cs-CZ"/>
              </w:rPr>
            </w:pPr>
            <w:proofErr w:type="spellStart"/>
            <w:r w:rsidRPr="00420301">
              <w:rPr>
                <w:rFonts w:cs="Arial"/>
                <w:sz w:val="22"/>
                <w:szCs w:val="22"/>
                <w:lang w:val="cs-CZ"/>
              </w:rPr>
              <w:t>LAeq</w:t>
            </w:r>
            <w:proofErr w:type="spellEnd"/>
            <w:r w:rsidRPr="00420301">
              <w:rPr>
                <w:rFonts w:cs="Arial"/>
                <w:sz w:val="22"/>
                <w:szCs w:val="22"/>
                <w:lang w:val="cs-CZ"/>
              </w:rPr>
              <w:t xml:space="preserve"> ~ 75 dB</w:t>
            </w:r>
          </w:p>
        </w:tc>
        <w:tc>
          <w:tcPr>
            <w:tcW w:w="1842" w:type="dxa"/>
          </w:tcPr>
          <w:p w14:paraId="1C9896A2" w14:textId="1AD1A685" w:rsidR="009C3957" w:rsidRPr="00420301" w:rsidRDefault="00CF5730" w:rsidP="00175BF1">
            <w:pPr>
              <w:spacing w:after="0"/>
              <w:ind w:left="426" w:hanging="426"/>
              <w:rPr>
                <w:rFonts w:cs="Arial"/>
                <w:sz w:val="22"/>
                <w:szCs w:val="22"/>
                <w:lang w:val="cs-CZ"/>
              </w:rPr>
            </w:pPr>
            <w:proofErr w:type="spellStart"/>
            <w:r w:rsidRPr="00420301">
              <w:rPr>
                <w:rFonts w:cs="Arial"/>
                <w:sz w:val="22"/>
                <w:szCs w:val="22"/>
                <w:lang w:val="cs-CZ"/>
              </w:rPr>
              <w:t>LAmax</w:t>
            </w:r>
            <w:proofErr w:type="spellEnd"/>
            <w:r w:rsidRPr="00420301">
              <w:rPr>
                <w:rFonts w:cs="Arial"/>
                <w:sz w:val="22"/>
                <w:szCs w:val="22"/>
                <w:lang w:val="cs-CZ"/>
              </w:rPr>
              <w:t xml:space="preserve"> ~ 85 dB</w:t>
            </w:r>
          </w:p>
        </w:tc>
      </w:tr>
    </w:tbl>
    <w:p w14:paraId="63C6FD4F" w14:textId="77777777" w:rsidR="00D75342" w:rsidRPr="00175BF1" w:rsidRDefault="00D75342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6D6E9BFB" w14:textId="12213FD8" w:rsidR="00CF5730" w:rsidRDefault="00CF5730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 xml:space="preserve">V případě, že budou výše uvedené zvukové hladiny překročeny, bere Objednatel na vědomí, že Dodavatel </w:t>
      </w:r>
      <w:r w:rsidR="009D3851" w:rsidRPr="00420301">
        <w:rPr>
          <w:rFonts w:cs="Arial"/>
          <w:sz w:val="22"/>
          <w:szCs w:val="22"/>
          <w:lang w:val="cs-CZ"/>
        </w:rPr>
        <w:t>je oprávněn</w:t>
      </w:r>
      <w:r w:rsidR="005B1FB4" w:rsidRPr="00420301">
        <w:rPr>
          <w:rFonts w:cs="Arial"/>
          <w:sz w:val="22"/>
          <w:szCs w:val="22"/>
          <w:lang w:val="cs-CZ"/>
        </w:rPr>
        <w:t xml:space="preserve"> </w:t>
      </w:r>
      <w:r w:rsidRPr="00420301">
        <w:rPr>
          <w:rFonts w:cs="Arial"/>
          <w:sz w:val="22"/>
          <w:szCs w:val="22"/>
          <w:lang w:val="cs-CZ"/>
        </w:rPr>
        <w:t xml:space="preserve">přerušit akci, resp. zabránit </w:t>
      </w:r>
      <w:r w:rsidR="005B1FB4" w:rsidRPr="00420301">
        <w:rPr>
          <w:rFonts w:cs="Arial"/>
          <w:sz w:val="22"/>
          <w:szCs w:val="22"/>
          <w:lang w:val="cs-CZ"/>
        </w:rPr>
        <w:t>či</w:t>
      </w:r>
      <w:r w:rsidRPr="00420301">
        <w:rPr>
          <w:rFonts w:cs="Arial"/>
          <w:sz w:val="22"/>
          <w:szCs w:val="22"/>
          <w:lang w:val="cs-CZ"/>
        </w:rPr>
        <w:t>nnosti, která hluk způsobuje nebo přerušit užívání zdroje hluku.</w:t>
      </w:r>
    </w:p>
    <w:p w14:paraId="160D9A14" w14:textId="77777777" w:rsidR="00352F8E" w:rsidRPr="00420301" w:rsidRDefault="00352F8E" w:rsidP="00175BF1">
      <w:pPr>
        <w:pStyle w:val="Odstavecseseznamem"/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</w:p>
    <w:p w14:paraId="206924A7" w14:textId="10DF9B52" w:rsidR="00F35CC7" w:rsidRDefault="00F35CC7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Stěhování nebo přemísťování vybavení, materiálu a zařízení Objednatele a jeho dodavatelů bude předem koordinováno se zástupcem  Dodavatele</w:t>
      </w:r>
      <w:r w:rsidR="000030B4" w:rsidRPr="00420301">
        <w:rPr>
          <w:rFonts w:cs="Arial"/>
          <w:sz w:val="22"/>
          <w:szCs w:val="22"/>
          <w:lang w:val="cs-CZ"/>
        </w:rPr>
        <w:t>/Dodavatelem určenou osobou</w:t>
      </w:r>
      <w:r w:rsidRPr="00420301">
        <w:rPr>
          <w:rFonts w:cs="Arial"/>
          <w:sz w:val="22"/>
          <w:szCs w:val="22"/>
          <w:lang w:val="cs-CZ"/>
        </w:rPr>
        <w:t xml:space="preserve">. V případě, že bude během stěhování způsobena Objednatelem nebo jeho </w:t>
      </w:r>
      <w:r w:rsidRPr="00420301">
        <w:rPr>
          <w:rFonts w:cs="Arial"/>
          <w:sz w:val="22"/>
          <w:szCs w:val="22"/>
          <w:lang w:val="cs-CZ"/>
        </w:rPr>
        <w:lastRenderedPageBreak/>
        <w:t>dodavatelem jakákoli škoda v</w:t>
      </w:r>
      <w:r w:rsidR="009D3851" w:rsidRPr="00420301">
        <w:rPr>
          <w:rFonts w:cs="Arial"/>
          <w:sz w:val="22"/>
          <w:szCs w:val="22"/>
          <w:lang w:val="cs-CZ"/>
        </w:rPr>
        <w:t> </w:t>
      </w:r>
      <w:r w:rsidRPr="00420301">
        <w:rPr>
          <w:rFonts w:cs="Arial"/>
          <w:sz w:val="22"/>
          <w:szCs w:val="22"/>
          <w:lang w:val="cs-CZ"/>
        </w:rPr>
        <w:t>Budově</w:t>
      </w:r>
      <w:r w:rsidR="009D3851" w:rsidRPr="00420301">
        <w:rPr>
          <w:rFonts w:cs="Arial"/>
          <w:sz w:val="22"/>
          <w:szCs w:val="22"/>
          <w:lang w:val="cs-CZ"/>
        </w:rPr>
        <w:t xml:space="preserve"> a/nebo okolí Budovy a/</w:t>
      </w:r>
      <w:r w:rsidRPr="00420301">
        <w:rPr>
          <w:rFonts w:cs="Arial"/>
          <w:sz w:val="22"/>
          <w:szCs w:val="22"/>
          <w:lang w:val="cs-CZ"/>
        </w:rPr>
        <w:t xml:space="preserve">nebo v prostorech </w:t>
      </w:r>
      <w:r w:rsidR="003506BB" w:rsidRPr="00420301">
        <w:rPr>
          <w:rFonts w:cs="Arial"/>
          <w:sz w:val="22"/>
          <w:szCs w:val="22"/>
          <w:lang w:val="cs-CZ"/>
        </w:rPr>
        <w:t>Centra (na</w:t>
      </w:r>
      <w:r w:rsidRPr="00420301">
        <w:rPr>
          <w:rFonts w:cs="Arial"/>
          <w:sz w:val="22"/>
          <w:szCs w:val="22"/>
          <w:lang w:val="cs-CZ"/>
        </w:rPr>
        <w:t xml:space="preserve"> malbách stěn, rozích stěn, podlahách, výtazích atd.), </w:t>
      </w:r>
      <w:r w:rsidR="006E0C76" w:rsidRPr="00420301">
        <w:rPr>
          <w:rFonts w:cs="Arial"/>
          <w:sz w:val="22"/>
          <w:szCs w:val="22"/>
          <w:lang w:val="cs-CZ"/>
        </w:rPr>
        <w:t xml:space="preserve">budou </w:t>
      </w:r>
      <w:r w:rsidRPr="00420301">
        <w:rPr>
          <w:rFonts w:cs="Arial"/>
          <w:sz w:val="22"/>
          <w:szCs w:val="22"/>
          <w:lang w:val="cs-CZ"/>
        </w:rPr>
        <w:t>Objednatel</w:t>
      </w:r>
      <w:r w:rsidR="006E0C76" w:rsidRPr="00420301">
        <w:rPr>
          <w:rFonts w:cs="Arial"/>
          <w:sz w:val="22"/>
          <w:szCs w:val="22"/>
          <w:lang w:val="cs-CZ"/>
        </w:rPr>
        <w:t>i účtovány</w:t>
      </w:r>
      <w:r w:rsidR="009D3851" w:rsidRPr="00420301">
        <w:rPr>
          <w:rFonts w:cs="Arial"/>
          <w:sz w:val="22"/>
          <w:szCs w:val="22"/>
          <w:lang w:val="cs-CZ"/>
        </w:rPr>
        <w:t xml:space="preserve"> </w:t>
      </w:r>
      <w:r w:rsidR="000030B4" w:rsidRPr="00420301">
        <w:rPr>
          <w:rFonts w:cs="Arial"/>
          <w:sz w:val="22"/>
          <w:szCs w:val="22"/>
          <w:lang w:val="cs-CZ"/>
        </w:rPr>
        <w:t xml:space="preserve">Dodavatelem </w:t>
      </w:r>
      <w:r w:rsidR="009D3851" w:rsidRPr="00420301">
        <w:rPr>
          <w:rFonts w:cs="Arial"/>
          <w:sz w:val="22"/>
          <w:szCs w:val="22"/>
          <w:lang w:val="cs-CZ"/>
        </w:rPr>
        <w:t>veškeré</w:t>
      </w:r>
      <w:r w:rsidR="006E0C76" w:rsidRPr="00420301">
        <w:rPr>
          <w:rFonts w:cs="Arial"/>
          <w:sz w:val="22"/>
          <w:szCs w:val="22"/>
          <w:lang w:val="cs-CZ"/>
        </w:rPr>
        <w:t xml:space="preserve"> náklady na uvedení věci do původního stavu</w:t>
      </w:r>
      <w:r w:rsidR="000030B4" w:rsidRPr="00420301">
        <w:rPr>
          <w:rFonts w:cs="Arial"/>
          <w:sz w:val="22"/>
          <w:szCs w:val="22"/>
          <w:lang w:val="cs-CZ"/>
        </w:rPr>
        <w:t>, jakož i</w:t>
      </w:r>
      <w:r w:rsidR="006E0C76" w:rsidRPr="00420301">
        <w:rPr>
          <w:rFonts w:cs="Arial"/>
          <w:sz w:val="22"/>
          <w:szCs w:val="22"/>
          <w:lang w:val="cs-CZ"/>
        </w:rPr>
        <w:t xml:space="preserve"> v</w:t>
      </w:r>
      <w:r w:rsidR="000030B4" w:rsidRPr="00420301">
        <w:rPr>
          <w:rFonts w:cs="Arial"/>
          <w:sz w:val="22"/>
          <w:szCs w:val="22"/>
          <w:lang w:val="cs-CZ"/>
        </w:rPr>
        <w:t>eškeré další</w:t>
      </w:r>
      <w:r w:rsidR="00DA23E4" w:rsidRPr="00420301">
        <w:rPr>
          <w:rFonts w:cs="Arial"/>
          <w:sz w:val="22"/>
          <w:szCs w:val="22"/>
          <w:lang w:val="cs-CZ"/>
        </w:rPr>
        <w:t>,</w:t>
      </w:r>
      <w:r w:rsidR="000030B4" w:rsidRPr="00420301">
        <w:rPr>
          <w:rFonts w:cs="Arial"/>
          <w:sz w:val="22"/>
          <w:szCs w:val="22"/>
          <w:lang w:val="cs-CZ"/>
        </w:rPr>
        <w:t xml:space="preserve"> </w:t>
      </w:r>
      <w:r w:rsidR="00DA23E4" w:rsidRPr="00420301">
        <w:rPr>
          <w:rFonts w:cs="Arial"/>
          <w:sz w:val="22"/>
          <w:szCs w:val="22"/>
          <w:lang w:val="cs-CZ"/>
        </w:rPr>
        <w:t xml:space="preserve">v dané souvislosti </w:t>
      </w:r>
      <w:r w:rsidR="000030B4" w:rsidRPr="00420301">
        <w:rPr>
          <w:rFonts w:cs="Arial"/>
          <w:sz w:val="22"/>
          <w:szCs w:val="22"/>
          <w:lang w:val="cs-CZ"/>
        </w:rPr>
        <w:t>Dodavateli</w:t>
      </w:r>
      <w:r w:rsidR="00DA23E4" w:rsidRPr="00420301">
        <w:rPr>
          <w:rFonts w:cs="Arial"/>
          <w:sz w:val="22"/>
          <w:szCs w:val="22"/>
          <w:lang w:val="cs-CZ"/>
        </w:rPr>
        <w:t xml:space="preserve"> vzniklé náklady</w:t>
      </w:r>
      <w:r w:rsidR="006E0C76" w:rsidRPr="00420301">
        <w:rPr>
          <w:rFonts w:cs="Arial"/>
          <w:sz w:val="22"/>
          <w:szCs w:val="22"/>
          <w:lang w:val="cs-CZ"/>
        </w:rPr>
        <w:t>.</w:t>
      </w:r>
    </w:p>
    <w:p w14:paraId="22DCA4AB" w14:textId="77777777" w:rsidR="00352F8E" w:rsidRPr="00352F8E" w:rsidRDefault="00352F8E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291962F1" w14:textId="0F5874AB" w:rsidR="00E01BCB" w:rsidRDefault="00C04E99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Objednatel</w:t>
      </w:r>
      <w:r w:rsidR="008747C3" w:rsidRPr="00420301">
        <w:rPr>
          <w:rFonts w:cs="Arial"/>
          <w:sz w:val="22"/>
          <w:szCs w:val="22"/>
          <w:lang w:val="cs-CZ"/>
        </w:rPr>
        <w:t xml:space="preserve"> </w:t>
      </w:r>
      <w:r w:rsidR="00863A72" w:rsidRPr="00420301">
        <w:rPr>
          <w:rFonts w:cs="Arial"/>
          <w:sz w:val="22"/>
          <w:szCs w:val="22"/>
          <w:lang w:val="cs-CZ"/>
        </w:rPr>
        <w:t xml:space="preserve">je povinen zajistit, že </w:t>
      </w:r>
      <w:r w:rsidRPr="00420301">
        <w:rPr>
          <w:rFonts w:cs="Arial"/>
          <w:sz w:val="22"/>
          <w:szCs w:val="22"/>
          <w:lang w:val="cs-CZ"/>
        </w:rPr>
        <w:t xml:space="preserve">jeho </w:t>
      </w:r>
      <w:r w:rsidR="00863A72" w:rsidRPr="00420301">
        <w:rPr>
          <w:rFonts w:cs="Arial"/>
          <w:sz w:val="22"/>
          <w:szCs w:val="22"/>
          <w:lang w:val="cs-CZ"/>
        </w:rPr>
        <w:t>zaměstnanci/</w:t>
      </w:r>
      <w:r w:rsidRPr="00420301">
        <w:rPr>
          <w:rFonts w:cs="Arial"/>
          <w:sz w:val="22"/>
          <w:szCs w:val="22"/>
          <w:lang w:val="cs-CZ"/>
        </w:rPr>
        <w:t xml:space="preserve">dodavatelé </w:t>
      </w:r>
      <w:r w:rsidR="00FF5239" w:rsidRPr="00420301">
        <w:rPr>
          <w:rFonts w:cs="Arial"/>
          <w:sz w:val="22"/>
          <w:szCs w:val="22"/>
          <w:lang w:val="cs-CZ"/>
        </w:rPr>
        <w:t>a/</w:t>
      </w:r>
      <w:r w:rsidRPr="00420301">
        <w:rPr>
          <w:rFonts w:cs="Arial"/>
          <w:sz w:val="22"/>
          <w:szCs w:val="22"/>
          <w:lang w:val="cs-CZ"/>
        </w:rPr>
        <w:t>nebo účastníci jím organizované akce</w:t>
      </w:r>
      <w:r w:rsidR="008206A8" w:rsidRPr="00420301">
        <w:rPr>
          <w:rFonts w:cs="Arial"/>
          <w:sz w:val="22"/>
          <w:szCs w:val="22"/>
          <w:lang w:val="cs-CZ"/>
        </w:rPr>
        <w:t xml:space="preserve"> </w:t>
      </w:r>
      <w:r w:rsidR="00863A72" w:rsidRPr="00420301">
        <w:rPr>
          <w:rFonts w:cs="Arial"/>
          <w:sz w:val="22"/>
          <w:szCs w:val="22"/>
          <w:lang w:val="cs-CZ"/>
        </w:rPr>
        <w:t xml:space="preserve">nebudou </w:t>
      </w:r>
      <w:r w:rsidR="008747C3" w:rsidRPr="00420301">
        <w:rPr>
          <w:rFonts w:cs="Arial"/>
          <w:sz w:val="22"/>
          <w:szCs w:val="22"/>
          <w:lang w:val="cs-CZ"/>
        </w:rPr>
        <w:t>vnáše</w:t>
      </w:r>
      <w:r w:rsidR="00863A72" w:rsidRPr="00420301">
        <w:rPr>
          <w:rFonts w:cs="Arial"/>
          <w:sz w:val="22"/>
          <w:szCs w:val="22"/>
          <w:lang w:val="cs-CZ"/>
        </w:rPr>
        <w:t>t</w:t>
      </w:r>
      <w:r w:rsidR="008747C3" w:rsidRPr="00420301">
        <w:rPr>
          <w:rFonts w:cs="Arial"/>
          <w:sz w:val="22"/>
          <w:szCs w:val="22"/>
          <w:lang w:val="cs-CZ"/>
        </w:rPr>
        <w:t xml:space="preserve"> do</w:t>
      </w:r>
      <w:r w:rsidRPr="00420301">
        <w:rPr>
          <w:rFonts w:cs="Arial"/>
          <w:sz w:val="22"/>
          <w:szCs w:val="22"/>
          <w:lang w:val="cs-CZ"/>
        </w:rPr>
        <w:t xml:space="preserve"> </w:t>
      </w:r>
      <w:r w:rsidR="00ED4602" w:rsidRPr="00420301">
        <w:rPr>
          <w:rFonts w:cs="Arial"/>
          <w:sz w:val="22"/>
          <w:szCs w:val="22"/>
          <w:lang w:val="cs-CZ"/>
        </w:rPr>
        <w:t>B</w:t>
      </w:r>
      <w:r w:rsidR="00604A27" w:rsidRPr="00420301">
        <w:rPr>
          <w:rFonts w:cs="Arial"/>
          <w:sz w:val="22"/>
          <w:szCs w:val="22"/>
          <w:lang w:val="cs-CZ"/>
        </w:rPr>
        <w:t xml:space="preserve">udovy cokoliv, co by </w:t>
      </w:r>
      <w:r w:rsidR="00DA23E4" w:rsidRPr="00420301">
        <w:rPr>
          <w:rFonts w:cs="Arial"/>
          <w:sz w:val="22"/>
          <w:szCs w:val="22"/>
          <w:lang w:val="cs-CZ"/>
        </w:rPr>
        <w:t xml:space="preserve">mohlo vést k </w:t>
      </w:r>
      <w:r w:rsidR="00604A27" w:rsidRPr="00420301">
        <w:rPr>
          <w:rFonts w:cs="Arial"/>
          <w:sz w:val="22"/>
          <w:szCs w:val="22"/>
          <w:lang w:val="cs-CZ"/>
        </w:rPr>
        <w:t>nebezpečí vzniku požáru</w:t>
      </w:r>
      <w:r w:rsidR="00E01BCB" w:rsidRPr="00420301">
        <w:rPr>
          <w:rFonts w:cs="Arial"/>
          <w:sz w:val="22"/>
          <w:szCs w:val="22"/>
          <w:lang w:val="cs-CZ"/>
        </w:rPr>
        <w:t xml:space="preserve"> </w:t>
      </w:r>
      <w:r w:rsidR="00DA23E4" w:rsidRPr="00420301">
        <w:rPr>
          <w:rFonts w:cs="Arial"/>
          <w:sz w:val="22"/>
          <w:szCs w:val="22"/>
          <w:lang w:val="cs-CZ"/>
        </w:rPr>
        <w:t>a/</w:t>
      </w:r>
      <w:r w:rsidR="00604A27" w:rsidRPr="00420301">
        <w:rPr>
          <w:rFonts w:cs="Arial"/>
          <w:sz w:val="22"/>
          <w:szCs w:val="22"/>
          <w:lang w:val="cs-CZ"/>
        </w:rPr>
        <w:t>neb</w:t>
      </w:r>
      <w:r w:rsidR="00E01BCB" w:rsidRPr="00420301">
        <w:rPr>
          <w:rFonts w:cs="Arial"/>
          <w:sz w:val="22"/>
          <w:szCs w:val="22"/>
          <w:lang w:val="cs-CZ"/>
        </w:rPr>
        <w:t xml:space="preserve">o </w:t>
      </w:r>
      <w:r w:rsidR="00DA23E4" w:rsidRPr="00420301">
        <w:rPr>
          <w:rFonts w:cs="Arial"/>
          <w:sz w:val="22"/>
          <w:szCs w:val="22"/>
          <w:lang w:val="cs-CZ"/>
        </w:rPr>
        <w:t xml:space="preserve">zasahovalo do </w:t>
      </w:r>
      <w:r w:rsidR="00604A27" w:rsidRPr="00420301">
        <w:rPr>
          <w:rFonts w:cs="Arial"/>
          <w:sz w:val="22"/>
          <w:szCs w:val="22"/>
          <w:lang w:val="cs-CZ"/>
        </w:rPr>
        <w:t>práv ostatních nájemců</w:t>
      </w:r>
      <w:r w:rsidR="00FF5239" w:rsidRPr="00420301">
        <w:rPr>
          <w:rFonts w:cs="Arial"/>
          <w:sz w:val="22"/>
          <w:szCs w:val="22"/>
          <w:lang w:val="cs-CZ"/>
        </w:rPr>
        <w:t>/podnájemců/návštěvníků</w:t>
      </w:r>
      <w:r w:rsidR="00DA23E4" w:rsidRPr="00420301">
        <w:rPr>
          <w:rFonts w:cs="Arial"/>
          <w:sz w:val="22"/>
          <w:szCs w:val="22"/>
          <w:lang w:val="cs-CZ"/>
        </w:rPr>
        <w:t xml:space="preserve"> Budovy</w:t>
      </w:r>
      <w:r w:rsidRPr="00420301">
        <w:rPr>
          <w:rFonts w:cs="Arial"/>
          <w:sz w:val="22"/>
          <w:szCs w:val="22"/>
          <w:lang w:val="cs-CZ"/>
        </w:rPr>
        <w:t>.</w:t>
      </w:r>
      <w:r w:rsidR="00604A27" w:rsidRPr="00420301">
        <w:rPr>
          <w:rFonts w:cs="Arial"/>
          <w:sz w:val="22"/>
          <w:szCs w:val="22"/>
          <w:lang w:val="cs-CZ"/>
        </w:rPr>
        <w:t xml:space="preserve"> </w:t>
      </w:r>
      <w:r w:rsidRPr="00420301">
        <w:rPr>
          <w:rFonts w:cs="Arial"/>
          <w:sz w:val="22"/>
          <w:szCs w:val="22"/>
          <w:lang w:val="cs-CZ"/>
        </w:rPr>
        <w:t>Objednatel</w:t>
      </w:r>
      <w:r w:rsidR="007C2965" w:rsidRPr="00420301">
        <w:rPr>
          <w:rFonts w:cs="Arial"/>
          <w:sz w:val="22"/>
          <w:szCs w:val="22"/>
          <w:lang w:val="cs-CZ"/>
        </w:rPr>
        <w:t xml:space="preserve"> je povinen zajistit, že</w:t>
      </w:r>
      <w:r w:rsidR="00DA23E4" w:rsidRPr="00420301">
        <w:rPr>
          <w:rFonts w:cs="Arial"/>
          <w:sz w:val="22"/>
          <w:szCs w:val="22"/>
          <w:lang w:val="cs-CZ"/>
        </w:rPr>
        <w:t xml:space="preserve"> jeho činností</w:t>
      </w:r>
      <w:r w:rsidR="007C2965" w:rsidRPr="00420301">
        <w:rPr>
          <w:rFonts w:cs="Arial"/>
          <w:sz w:val="22"/>
          <w:szCs w:val="22"/>
          <w:lang w:val="cs-CZ"/>
        </w:rPr>
        <w:t>/činností jeho dodavatelů</w:t>
      </w:r>
      <w:r w:rsidR="00863A72" w:rsidRPr="00420301">
        <w:rPr>
          <w:rFonts w:cs="Arial"/>
          <w:sz w:val="22"/>
          <w:szCs w:val="22"/>
          <w:lang w:val="cs-CZ"/>
        </w:rPr>
        <w:t>/návštěvníků akce</w:t>
      </w:r>
      <w:r w:rsidR="007C2965" w:rsidRPr="00420301">
        <w:rPr>
          <w:rFonts w:cs="Arial"/>
          <w:sz w:val="22"/>
          <w:szCs w:val="22"/>
          <w:lang w:val="cs-CZ"/>
        </w:rPr>
        <w:t xml:space="preserve"> nebudou</w:t>
      </w:r>
      <w:r w:rsidR="00DA23E4" w:rsidRPr="00420301">
        <w:rPr>
          <w:rFonts w:cs="Arial"/>
          <w:sz w:val="22"/>
          <w:szCs w:val="22"/>
          <w:lang w:val="cs-CZ"/>
        </w:rPr>
        <w:t xml:space="preserve"> porušeny platné právní předpisy týkající se požární ochrany, jakož ani vnitřní směrnice </w:t>
      </w:r>
      <w:r w:rsidR="00B970CE" w:rsidRPr="00420301">
        <w:rPr>
          <w:rFonts w:cs="Arial"/>
          <w:sz w:val="22"/>
          <w:szCs w:val="22"/>
          <w:lang w:val="cs-CZ"/>
        </w:rPr>
        <w:t xml:space="preserve">(řádu) </w:t>
      </w:r>
      <w:r w:rsidR="00DA23E4" w:rsidRPr="00420301">
        <w:rPr>
          <w:rFonts w:cs="Arial"/>
          <w:sz w:val="22"/>
          <w:szCs w:val="22"/>
          <w:lang w:val="cs-CZ"/>
        </w:rPr>
        <w:t>Budovy (vč. požárních předpisů). V uvedeném smyslu je Objednatel povinen poučit</w:t>
      </w:r>
      <w:r w:rsidR="00293430" w:rsidRPr="00420301">
        <w:rPr>
          <w:rFonts w:cs="Arial"/>
          <w:sz w:val="22"/>
          <w:szCs w:val="22"/>
          <w:lang w:val="cs-CZ"/>
        </w:rPr>
        <w:t xml:space="preserve"> také své zaměstnance/dodavatele</w:t>
      </w:r>
      <w:r w:rsidR="007C2965" w:rsidRPr="00420301">
        <w:rPr>
          <w:rFonts w:cs="Arial"/>
          <w:sz w:val="22"/>
          <w:szCs w:val="22"/>
          <w:lang w:val="cs-CZ"/>
        </w:rPr>
        <w:t>/účastníky akce</w:t>
      </w:r>
      <w:r w:rsidR="00293430" w:rsidRPr="00420301">
        <w:rPr>
          <w:rFonts w:cs="Arial"/>
          <w:sz w:val="22"/>
          <w:szCs w:val="22"/>
          <w:lang w:val="cs-CZ"/>
        </w:rPr>
        <w:t xml:space="preserve"> tak, aby </w:t>
      </w:r>
      <w:r w:rsidR="001D4E55" w:rsidRPr="00420301">
        <w:rPr>
          <w:rFonts w:cs="Arial"/>
          <w:sz w:val="22"/>
          <w:szCs w:val="22"/>
          <w:lang w:val="cs-CZ"/>
        </w:rPr>
        <w:t>se tyto osoby vyvarovaly</w:t>
      </w:r>
      <w:r w:rsidR="00DA23E4" w:rsidRPr="00420301">
        <w:rPr>
          <w:rFonts w:cs="Arial"/>
          <w:sz w:val="22"/>
          <w:szCs w:val="22"/>
          <w:lang w:val="cs-CZ"/>
        </w:rPr>
        <w:t xml:space="preserve"> jakéhokoliv jednání, které by mohlo založit odpovědnost za přestupek a/nebo trestný čin. </w:t>
      </w:r>
    </w:p>
    <w:p w14:paraId="34DC26D2" w14:textId="77777777" w:rsidR="00352F8E" w:rsidRPr="00352F8E" w:rsidRDefault="00352F8E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439C8563" w14:textId="06990D23" w:rsidR="005C0628" w:rsidRDefault="00C04E99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Objednateli, jeho dodavatelům ani účastníkům jím organizované akce</w:t>
      </w:r>
      <w:r w:rsidR="005435C5" w:rsidRPr="00420301">
        <w:rPr>
          <w:rFonts w:cs="Arial"/>
          <w:sz w:val="22"/>
          <w:szCs w:val="22"/>
          <w:lang w:val="cs-CZ"/>
        </w:rPr>
        <w:t xml:space="preserve"> není dovoleno po</w:t>
      </w:r>
      <w:r w:rsidR="00142F78" w:rsidRPr="00420301">
        <w:rPr>
          <w:rFonts w:cs="Arial"/>
          <w:sz w:val="22"/>
          <w:szCs w:val="22"/>
          <w:lang w:val="cs-CZ"/>
        </w:rPr>
        <w:t>u</w:t>
      </w:r>
      <w:r w:rsidR="005435C5" w:rsidRPr="00420301">
        <w:rPr>
          <w:rFonts w:cs="Arial"/>
          <w:sz w:val="22"/>
          <w:szCs w:val="22"/>
          <w:lang w:val="cs-CZ"/>
        </w:rPr>
        <w:t>žívat</w:t>
      </w:r>
      <w:r w:rsidR="00142F78" w:rsidRPr="00420301">
        <w:rPr>
          <w:rFonts w:cs="Arial"/>
          <w:sz w:val="22"/>
          <w:szCs w:val="22"/>
          <w:lang w:val="cs-CZ"/>
        </w:rPr>
        <w:t xml:space="preserve"> </w:t>
      </w:r>
      <w:r w:rsidR="001D461F" w:rsidRPr="00420301">
        <w:rPr>
          <w:rFonts w:cs="Arial"/>
          <w:sz w:val="22"/>
          <w:szCs w:val="22"/>
          <w:lang w:val="cs-CZ"/>
        </w:rPr>
        <w:t>a/</w:t>
      </w:r>
      <w:r w:rsidR="005435C5" w:rsidRPr="00420301">
        <w:rPr>
          <w:rFonts w:cs="Arial"/>
          <w:sz w:val="22"/>
          <w:szCs w:val="22"/>
          <w:lang w:val="cs-CZ"/>
        </w:rPr>
        <w:t>neb</w:t>
      </w:r>
      <w:r w:rsidR="00142F78" w:rsidRPr="00420301">
        <w:rPr>
          <w:rFonts w:cs="Arial"/>
          <w:sz w:val="22"/>
          <w:szCs w:val="22"/>
          <w:lang w:val="cs-CZ"/>
        </w:rPr>
        <w:t>o</w:t>
      </w:r>
      <w:r w:rsidR="005435C5" w:rsidRPr="00420301">
        <w:rPr>
          <w:rFonts w:cs="Arial"/>
          <w:sz w:val="22"/>
          <w:szCs w:val="22"/>
          <w:lang w:val="cs-CZ"/>
        </w:rPr>
        <w:t xml:space="preserve"> uchovávat v</w:t>
      </w:r>
      <w:r w:rsidR="001D461F" w:rsidRPr="00420301">
        <w:rPr>
          <w:rFonts w:cs="Arial"/>
          <w:sz w:val="22"/>
          <w:szCs w:val="22"/>
          <w:lang w:val="cs-CZ"/>
        </w:rPr>
        <w:t> Centru a/nebo v jiných prostorách Budovy</w:t>
      </w:r>
      <w:r w:rsidR="00142F78" w:rsidRPr="00420301">
        <w:rPr>
          <w:rFonts w:cs="Arial"/>
          <w:sz w:val="22"/>
          <w:szCs w:val="22"/>
          <w:lang w:val="cs-CZ"/>
        </w:rPr>
        <w:t xml:space="preserve"> </w:t>
      </w:r>
      <w:r w:rsidR="005435C5" w:rsidRPr="00420301">
        <w:rPr>
          <w:rFonts w:cs="Arial"/>
          <w:sz w:val="22"/>
          <w:szCs w:val="22"/>
          <w:lang w:val="cs-CZ"/>
        </w:rPr>
        <w:t>benzín</w:t>
      </w:r>
      <w:r w:rsidR="00142F78" w:rsidRPr="00420301">
        <w:rPr>
          <w:rFonts w:cs="Arial"/>
          <w:sz w:val="22"/>
          <w:szCs w:val="22"/>
          <w:lang w:val="cs-CZ"/>
        </w:rPr>
        <w:t xml:space="preserve">, </w:t>
      </w:r>
      <w:r w:rsidR="005435C5" w:rsidRPr="00420301">
        <w:rPr>
          <w:rFonts w:cs="Arial"/>
          <w:sz w:val="22"/>
          <w:szCs w:val="22"/>
          <w:lang w:val="cs-CZ"/>
        </w:rPr>
        <w:t>uhlí,</w:t>
      </w:r>
      <w:r w:rsidR="00142F78" w:rsidRPr="00420301">
        <w:rPr>
          <w:rFonts w:cs="Arial"/>
          <w:sz w:val="22"/>
          <w:szCs w:val="22"/>
          <w:lang w:val="cs-CZ"/>
        </w:rPr>
        <w:t xml:space="preserve"> ol</w:t>
      </w:r>
      <w:r w:rsidR="005435C5" w:rsidRPr="00420301">
        <w:rPr>
          <w:rFonts w:cs="Arial"/>
          <w:sz w:val="22"/>
          <w:szCs w:val="22"/>
          <w:lang w:val="cs-CZ"/>
        </w:rPr>
        <w:t>ej</w:t>
      </w:r>
      <w:r w:rsidR="00142F78" w:rsidRPr="00420301">
        <w:rPr>
          <w:rFonts w:cs="Arial"/>
          <w:sz w:val="22"/>
          <w:szCs w:val="22"/>
          <w:lang w:val="cs-CZ"/>
        </w:rPr>
        <w:t xml:space="preserve">, </w:t>
      </w:r>
      <w:r w:rsidR="005435C5" w:rsidRPr="00420301">
        <w:rPr>
          <w:rFonts w:cs="Arial"/>
          <w:sz w:val="22"/>
          <w:szCs w:val="22"/>
          <w:lang w:val="cs-CZ"/>
        </w:rPr>
        <w:t>k</w:t>
      </w:r>
      <w:r w:rsidR="00142F78" w:rsidRPr="00420301">
        <w:rPr>
          <w:rFonts w:cs="Arial"/>
          <w:sz w:val="22"/>
          <w:szCs w:val="22"/>
          <w:lang w:val="cs-CZ"/>
        </w:rPr>
        <w:t>am</w:t>
      </w:r>
      <w:r w:rsidR="005435C5" w:rsidRPr="00420301">
        <w:rPr>
          <w:rFonts w:cs="Arial"/>
          <w:sz w:val="22"/>
          <w:szCs w:val="22"/>
          <w:lang w:val="cs-CZ"/>
        </w:rPr>
        <w:t>f</w:t>
      </w:r>
      <w:r w:rsidR="00142F78" w:rsidRPr="00420301">
        <w:rPr>
          <w:rFonts w:cs="Arial"/>
          <w:sz w:val="22"/>
          <w:szCs w:val="22"/>
          <w:lang w:val="cs-CZ"/>
        </w:rPr>
        <w:t xml:space="preserve">en, </w:t>
      </w:r>
      <w:r w:rsidR="005435C5" w:rsidRPr="00420301">
        <w:rPr>
          <w:rFonts w:cs="Arial"/>
          <w:sz w:val="22"/>
          <w:szCs w:val="22"/>
          <w:lang w:val="cs-CZ"/>
        </w:rPr>
        <w:t>hořlavé tekutiny,</w:t>
      </w:r>
      <w:r w:rsidR="00142F78" w:rsidRPr="00420301">
        <w:rPr>
          <w:rFonts w:cs="Arial"/>
          <w:sz w:val="22"/>
          <w:szCs w:val="22"/>
          <w:lang w:val="cs-CZ"/>
        </w:rPr>
        <w:t xml:space="preserve"> </w:t>
      </w:r>
      <w:r w:rsidR="005435C5" w:rsidRPr="00420301">
        <w:rPr>
          <w:rFonts w:cs="Arial"/>
          <w:sz w:val="22"/>
          <w:szCs w:val="22"/>
          <w:lang w:val="cs-CZ"/>
        </w:rPr>
        <w:t xml:space="preserve">ani </w:t>
      </w:r>
      <w:r w:rsidR="001D461F" w:rsidRPr="00420301">
        <w:rPr>
          <w:rFonts w:cs="Arial"/>
          <w:sz w:val="22"/>
          <w:szCs w:val="22"/>
          <w:lang w:val="cs-CZ"/>
        </w:rPr>
        <w:t xml:space="preserve">jakékoliv </w:t>
      </w:r>
      <w:r w:rsidR="005435C5" w:rsidRPr="00420301">
        <w:rPr>
          <w:rFonts w:cs="Arial"/>
          <w:sz w:val="22"/>
          <w:szCs w:val="22"/>
          <w:lang w:val="cs-CZ"/>
        </w:rPr>
        <w:t>jiné</w:t>
      </w:r>
      <w:r w:rsidR="00142F78" w:rsidRPr="00420301">
        <w:rPr>
          <w:rFonts w:cs="Arial"/>
          <w:sz w:val="22"/>
          <w:szCs w:val="22"/>
          <w:lang w:val="cs-CZ"/>
        </w:rPr>
        <w:t xml:space="preserve"> </w:t>
      </w:r>
      <w:r w:rsidR="005435C5" w:rsidRPr="00420301">
        <w:rPr>
          <w:rFonts w:cs="Arial"/>
          <w:sz w:val="22"/>
          <w:szCs w:val="22"/>
          <w:lang w:val="cs-CZ"/>
        </w:rPr>
        <w:t>materiály určené ke svícení</w:t>
      </w:r>
      <w:r w:rsidR="000C0829" w:rsidRPr="00420301">
        <w:rPr>
          <w:rFonts w:cs="Arial"/>
          <w:sz w:val="22"/>
          <w:szCs w:val="22"/>
          <w:lang w:val="cs-CZ"/>
        </w:rPr>
        <w:t xml:space="preserve"> </w:t>
      </w:r>
      <w:r w:rsidR="001D461F" w:rsidRPr="00420301">
        <w:rPr>
          <w:rFonts w:cs="Arial"/>
          <w:sz w:val="22"/>
          <w:szCs w:val="22"/>
          <w:lang w:val="cs-CZ"/>
        </w:rPr>
        <w:t>a/</w:t>
      </w:r>
      <w:r w:rsidR="000C0829" w:rsidRPr="00420301">
        <w:rPr>
          <w:rFonts w:cs="Arial"/>
          <w:sz w:val="22"/>
          <w:szCs w:val="22"/>
          <w:lang w:val="cs-CZ"/>
        </w:rPr>
        <w:t>nebo</w:t>
      </w:r>
      <w:r w:rsidR="00142F78" w:rsidRPr="00420301">
        <w:rPr>
          <w:rFonts w:cs="Arial"/>
          <w:sz w:val="22"/>
          <w:szCs w:val="22"/>
          <w:lang w:val="cs-CZ"/>
        </w:rPr>
        <w:t xml:space="preserve"> </w:t>
      </w:r>
      <w:r w:rsidR="005435C5" w:rsidRPr="00420301">
        <w:rPr>
          <w:rFonts w:cs="Arial"/>
          <w:sz w:val="22"/>
          <w:szCs w:val="22"/>
          <w:lang w:val="cs-CZ"/>
        </w:rPr>
        <w:t>hořlavé</w:t>
      </w:r>
      <w:r w:rsidR="00142F78" w:rsidRPr="00420301">
        <w:rPr>
          <w:rFonts w:cs="Arial"/>
          <w:sz w:val="22"/>
          <w:szCs w:val="22"/>
          <w:lang w:val="cs-CZ"/>
        </w:rPr>
        <w:t xml:space="preserve"> </w:t>
      </w:r>
      <w:r w:rsidR="000C0829" w:rsidRPr="00420301">
        <w:rPr>
          <w:rFonts w:cs="Arial"/>
          <w:sz w:val="22"/>
          <w:szCs w:val="22"/>
          <w:lang w:val="cs-CZ"/>
        </w:rPr>
        <w:t>či</w:t>
      </w:r>
      <w:r w:rsidR="005435C5" w:rsidRPr="00420301">
        <w:rPr>
          <w:rFonts w:cs="Arial"/>
          <w:sz w:val="22"/>
          <w:szCs w:val="22"/>
          <w:lang w:val="cs-CZ"/>
        </w:rPr>
        <w:t xml:space="preserve"> výbušné materiály</w:t>
      </w:r>
      <w:r w:rsidR="00142F78" w:rsidRPr="00420301">
        <w:rPr>
          <w:rFonts w:cs="Arial"/>
          <w:sz w:val="22"/>
          <w:szCs w:val="22"/>
          <w:lang w:val="cs-CZ"/>
        </w:rPr>
        <w:t xml:space="preserve">. </w:t>
      </w:r>
      <w:r w:rsidR="00C62168" w:rsidRPr="00420301">
        <w:rPr>
          <w:rFonts w:cs="Arial"/>
          <w:sz w:val="22"/>
          <w:szCs w:val="22"/>
          <w:lang w:val="cs-CZ"/>
        </w:rPr>
        <w:t>Otevřený oheň je v prostorách Centra zakázán.</w:t>
      </w:r>
    </w:p>
    <w:p w14:paraId="6EC40875" w14:textId="77777777" w:rsidR="00352F8E" w:rsidRPr="00352F8E" w:rsidRDefault="00352F8E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7B10CEE2" w14:textId="30383514" w:rsidR="002215A8" w:rsidRDefault="00BC5BC1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 xml:space="preserve">Objednatel při podpisu </w:t>
      </w:r>
      <w:r w:rsidR="00B970CE" w:rsidRPr="00420301">
        <w:rPr>
          <w:rFonts w:cs="Arial"/>
          <w:sz w:val="22"/>
          <w:szCs w:val="22"/>
          <w:lang w:val="cs-CZ"/>
        </w:rPr>
        <w:t>S</w:t>
      </w:r>
      <w:r w:rsidRPr="00420301">
        <w:rPr>
          <w:rFonts w:cs="Arial"/>
          <w:sz w:val="22"/>
          <w:szCs w:val="22"/>
          <w:lang w:val="cs-CZ"/>
        </w:rPr>
        <w:t xml:space="preserve">mlouvy obdržel přílohu č. </w:t>
      </w:r>
      <w:r w:rsidR="008D15C7" w:rsidRPr="00420301">
        <w:rPr>
          <w:rFonts w:cs="Arial"/>
          <w:sz w:val="22"/>
          <w:szCs w:val="22"/>
          <w:lang w:val="cs-CZ"/>
        </w:rPr>
        <w:t>3</w:t>
      </w:r>
      <w:r w:rsidR="002D64ED" w:rsidRPr="00420301">
        <w:rPr>
          <w:rFonts w:cs="Arial"/>
          <w:sz w:val="22"/>
          <w:szCs w:val="22"/>
          <w:lang w:val="cs-CZ"/>
        </w:rPr>
        <w:t xml:space="preserve"> </w:t>
      </w:r>
      <w:r w:rsidR="00D43C65">
        <w:rPr>
          <w:rFonts w:cs="Arial"/>
          <w:sz w:val="22"/>
          <w:szCs w:val="22"/>
          <w:lang w:val="cs-CZ"/>
        </w:rPr>
        <w:t>–</w:t>
      </w:r>
      <w:r w:rsidR="002D64ED" w:rsidRPr="00420301">
        <w:rPr>
          <w:rFonts w:cs="Arial"/>
          <w:sz w:val="22"/>
          <w:szCs w:val="22"/>
          <w:lang w:val="cs-CZ"/>
        </w:rPr>
        <w:t xml:space="preserve"> </w:t>
      </w:r>
      <w:r w:rsidR="00D43C65">
        <w:rPr>
          <w:rFonts w:cs="Arial"/>
          <w:sz w:val="22"/>
          <w:szCs w:val="22"/>
          <w:lang w:val="cs-CZ"/>
        </w:rPr>
        <w:t>Pravidla požární ochrany</w:t>
      </w:r>
      <w:r w:rsidRPr="00420301">
        <w:rPr>
          <w:rFonts w:cs="Arial"/>
          <w:sz w:val="22"/>
          <w:szCs w:val="22"/>
          <w:lang w:val="cs-CZ"/>
        </w:rPr>
        <w:t>.</w:t>
      </w:r>
      <w:r w:rsidR="002215A8" w:rsidRPr="00420301">
        <w:rPr>
          <w:rFonts w:cs="Arial"/>
          <w:sz w:val="22"/>
          <w:szCs w:val="22"/>
          <w:lang w:val="cs-CZ"/>
        </w:rPr>
        <w:t xml:space="preserve"> T</w:t>
      </w:r>
      <w:r w:rsidR="00AA31FA" w:rsidRPr="00420301">
        <w:rPr>
          <w:rFonts w:cs="Arial"/>
          <w:sz w:val="22"/>
          <w:szCs w:val="22"/>
          <w:lang w:val="cs-CZ"/>
        </w:rPr>
        <w:t xml:space="preserve">yto </w:t>
      </w:r>
      <w:r w:rsidR="007B12D8" w:rsidRPr="00420301">
        <w:rPr>
          <w:rFonts w:cs="Arial"/>
          <w:sz w:val="22"/>
          <w:szCs w:val="22"/>
          <w:lang w:val="cs-CZ"/>
        </w:rPr>
        <w:t>předpisy</w:t>
      </w:r>
      <w:r w:rsidR="002215A8" w:rsidRPr="00420301">
        <w:rPr>
          <w:rFonts w:cs="Arial"/>
          <w:sz w:val="22"/>
          <w:szCs w:val="22"/>
          <w:lang w:val="cs-CZ"/>
        </w:rPr>
        <w:t xml:space="preserve"> </w:t>
      </w:r>
      <w:r w:rsidR="007C546F" w:rsidRPr="00420301">
        <w:rPr>
          <w:rFonts w:cs="Arial"/>
          <w:sz w:val="22"/>
          <w:szCs w:val="22"/>
          <w:lang w:val="cs-CZ"/>
        </w:rPr>
        <w:t>budou uplatňovány po celém prostoru</w:t>
      </w:r>
      <w:r w:rsidR="008747C3" w:rsidRPr="00420301">
        <w:rPr>
          <w:rFonts w:cs="Arial"/>
          <w:sz w:val="22"/>
          <w:szCs w:val="22"/>
          <w:lang w:val="cs-CZ"/>
        </w:rPr>
        <w:t xml:space="preserve"> Centra</w:t>
      </w:r>
      <w:r w:rsidR="00185A5E" w:rsidRPr="00420301">
        <w:rPr>
          <w:rFonts w:cs="Arial"/>
          <w:sz w:val="22"/>
          <w:szCs w:val="22"/>
          <w:lang w:val="cs-CZ"/>
        </w:rPr>
        <w:t>, resp. Budovy</w:t>
      </w:r>
      <w:r w:rsidR="007C546F" w:rsidRPr="00420301">
        <w:rPr>
          <w:rFonts w:cs="Arial"/>
          <w:sz w:val="22"/>
          <w:szCs w:val="22"/>
          <w:lang w:val="cs-CZ"/>
        </w:rPr>
        <w:t xml:space="preserve"> a </w:t>
      </w:r>
      <w:r w:rsidRPr="00420301">
        <w:rPr>
          <w:rFonts w:cs="Arial"/>
          <w:sz w:val="22"/>
          <w:szCs w:val="22"/>
          <w:lang w:val="cs-CZ"/>
        </w:rPr>
        <w:t xml:space="preserve">Objednatel, jeho dodavatelé a účastníci jím organizované akce </w:t>
      </w:r>
      <w:r w:rsidR="007C546F" w:rsidRPr="00420301">
        <w:rPr>
          <w:rFonts w:cs="Arial"/>
          <w:sz w:val="22"/>
          <w:szCs w:val="22"/>
          <w:lang w:val="cs-CZ"/>
        </w:rPr>
        <w:t>je</w:t>
      </w:r>
      <w:r w:rsidR="00EF77BC" w:rsidRPr="00420301">
        <w:rPr>
          <w:rFonts w:cs="Arial"/>
          <w:sz w:val="22"/>
          <w:szCs w:val="22"/>
          <w:lang w:val="cs-CZ"/>
        </w:rPr>
        <w:t xml:space="preserve"> mus</w:t>
      </w:r>
      <w:r w:rsidR="007C546F" w:rsidRPr="00420301">
        <w:rPr>
          <w:rFonts w:cs="Arial"/>
          <w:sz w:val="22"/>
          <w:szCs w:val="22"/>
          <w:lang w:val="cs-CZ"/>
        </w:rPr>
        <w:t>í</w:t>
      </w:r>
      <w:r w:rsidR="00EF77BC" w:rsidRPr="00420301">
        <w:rPr>
          <w:rFonts w:cs="Arial"/>
          <w:sz w:val="22"/>
          <w:szCs w:val="22"/>
          <w:lang w:val="cs-CZ"/>
        </w:rPr>
        <w:t xml:space="preserve"> </w:t>
      </w:r>
      <w:r w:rsidR="007C546F" w:rsidRPr="00420301">
        <w:rPr>
          <w:rFonts w:cs="Arial"/>
          <w:sz w:val="22"/>
          <w:szCs w:val="22"/>
          <w:lang w:val="cs-CZ"/>
        </w:rPr>
        <w:t>d</w:t>
      </w:r>
      <w:r w:rsidR="00EF77BC" w:rsidRPr="00420301">
        <w:rPr>
          <w:rFonts w:cs="Arial"/>
          <w:sz w:val="22"/>
          <w:szCs w:val="22"/>
          <w:lang w:val="cs-CZ"/>
        </w:rPr>
        <w:t>o</w:t>
      </w:r>
      <w:r w:rsidR="007C546F" w:rsidRPr="00420301">
        <w:rPr>
          <w:rFonts w:cs="Arial"/>
          <w:sz w:val="22"/>
          <w:szCs w:val="22"/>
          <w:lang w:val="cs-CZ"/>
        </w:rPr>
        <w:t>drž</w:t>
      </w:r>
      <w:r w:rsidR="00EF77BC" w:rsidRPr="00420301">
        <w:rPr>
          <w:rFonts w:cs="Arial"/>
          <w:sz w:val="22"/>
          <w:szCs w:val="22"/>
          <w:lang w:val="cs-CZ"/>
        </w:rPr>
        <w:t>o</w:t>
      </w:r>
      <w:r w:rsidR="007C546F" w:rsidRPr="00420301">
        <w:rPr>
          <w:rFonts w:cs="Arial"/>
          <w:sz w:val="22"/>
          <w:szCs w:val="22"/>
          <w:lang w:val="cs-CZ"/>
        </w:rPr>
        <w:t>vat</w:t>
      </w:r>
      <w:r w:rsidR="00A41008" w:rsidRPr="00420301">
        <w:rPr>
          <w:rFonts w:cs="Arial"/>
          <w:sz w:val="22"/>
          <w:szCs w:val="22"/>
          <w:lang w:val="cs-CZ"/>
        </w:rPr>
        <w:t>.</w:t>
      </w:r>
      <w:r w:rsidR="00EF77BC" w:rsidRPr="00420301">
        <w:rPr>
          <w:rFonts w:cs="Arial"/>
          <w:sz w:val="22"/>
          <w:szCs w:val="22"/>
          <w:lang w:val="cs-CZ"/>
        </w:rPr>
        <w:t xml:space="preserve"> </w:t>
      </w:r>
      <w:r w:rsidR="008840F1" w:rsidRPr="00420301">
        <w:rPr>
          <w:rFonts w:cs="Arial"/>
          <w:sz w:val="22"/>
          <w:szCs w:val="22"/>
          <w:lang w:val="cs-CZ"/>
        </w:rPr>
        <w:t xml:space="preserve"> </w:t>
      </w:r>
    </w:p>
    <w:p w14:paraId="3F26F5E0" w14:textId="77777777" w:rsidR="00352F8E" w:rsidRPr="00352F8E" w:rsidRDefault="00352F8E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4EDDA29F" w14:textId="3B01512D" w:rsidR="00EF77BC" w:rsidRDefault="00C83CC1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Dodavatel bude informovat Objednatele o omezeních, která musí Objednatel</w:t>
      </w:r>
      <w:r w:rsidR="00EF2CF7" w:rsidRPr="00420301">
        <w:rPr>
          <w:rFonts w:cs="Arial"/>
          <w:sz w:val="22"/>
          <w:szCs w:val="22"/>
          <w:lang w:val="cs-CZ"/>
        </w:rPr>
        <w:t xml:space="preserve"> a jeho dodavatelé </w:t>
      </w:r>
      <w:r w:rsidRPr="00420301">
        <w:rPr>
          <w:rFonts w:cs="Arial"/>
          <w:sz w:val="22"/>
          <w:szCs w:val="22"/>
          <w:lang w:val="cs-CZ"/>
        </w:rPr>
        <w:t>dodržovat při umís</w:t>
      </w:r>
      <w:r w:rsidR="00EF2CF7" w:rsidRPr="00420301">
        <w:rPr>
          <w:rFonts w:cs="Arial"/>
          <w:sz w:val="22"/>
          <w:szCs w:val="22"/>
          <w:lang w:val="cs-CZ"/>
        </w:rPr>
        <w:t>ť</w:t>
      </w:r>
      <w:r w:rsidR="00485A31" w:rsidRPr="00420301">
        <w:rPr>
          <w:rFonts w:cs="Arial"/>
          <w:sz w:val="22"/>
          <w:szCs w:val="22"/>
          <w:lang w:val="cs-CZ"/>
        </w:rPr>
        <w:t>ování</w:t>
      </w:r>
      <w:r w:rsidRPr="00420301">
        <w:rPr>
          <w:rFonts w:cs="Arial"/>
          <w:sz w:val="22"/>
          <w:szCs w:val="22"/>
          <w:lang w:val="cs-CZ"/>
        </w:rPr>
        <w:t xml:space="preserve"> jím vnesených předmětů, stavby stánků, umístění expozic apod. </w:t>
      </w:r>
      <w:r w:rsidR="00A60A70" w:rsidRPr="00420301">
        <w:rPr>
          <w:rFonts w:cs="Arial"/>
          <w:sz w:val="22"/>
          <w:szCs w:val="22"/>
          <w:lang w:val="cs-CZ"/>
        </w:rPr>
        <w:t>Žádná úniková cesta,</w:t>
      </w:r>
      <w:r w:rsidR="000239B5" w:rsidRPr="00420301">
        <w:rPr>
          <w:rFonts w:cs="Arial"/>
          <w:sz w:val="22"/>
          <w:szCs w:val="22"/>
          <w:lang w:val="cs-CZ"/>
        </w:rPr>
        <w:t xml:space="preserve"> dveře do</w:t>
      </w:r>
      <w:r w:rsidR="00CD6728" w:rsidRPr="00420301">
        <w:rPr>
          <w:rFonts w:cs="Arial"/>
          <w:sz w:val="22"/>
          <w:szCs w:val="22"/>
          <w:lang w:val="cs-CZ"/>
        </w:rPr>
        <w:t xml:space="preserve"> únikových</w:t>
      </w:r>
      <w:r w:rsidR="000239B5" w:rsidRPr="00420301">
        <w:rPr>
          <w:rFonts w:cs="Arial"/>
          <w:sz w:val="22"/>
          <w:szCs w:val="22"/>
          <w:lang w:val="cs-CZ"/>
        </w:rPr>
        <w:t xml:space="preserve"> cest</w:t>
      </w:r>
      <w:r w:rsidR="00EF77BC" w:rsidRPr="00420301">
        <w:rPr>
          <w:rFonts w:cs="Arial"/>
          <w:sz w:val="22"/>
          <w:szCs w:val="22"/>
          <w:lang w:val="cs-CZ"/>
        </w:rPr>
        <w:t xml:space="preserve"> </w:t>
      </w:r>
      <w:r w:rsidR="00A60A70" w:rsidRPr="00420301">
        <w:rPr>
          <w:rFonts w:cs="Arial"/>
          <w:sz w:val="22"/>
          <w:szCs w:val="22"/>
          <w:lang w:val="cs-CZ"/>
        </w:rPr>
        <w:t>a místa vyhrazená pro protipožární rolety</w:t>
      </w:r>
      <w:r w:rsidR="00D64F9D" w:rsidRPr="00420301">
        <w:rPr>
          <w:rFonts w:cs="Arial"/>
          <w:sz w:val="22"/>
          <w:szCs w:val="22"/>
          <w:lang w:val="cs-CZ"/>
        </w:rPr>
        <w:t xml:space="preserve"> nebo sprinklery</w:t>
      </w:r>
      <w:r w:rsidR="00A60A70" w:rsidRPr="00420301">
        <w:rPr>
          <w:rFonts w:cs="Arial"/>
          <w:sz w:val="22"/>
          <w:szCs w:val="22"/>
          <w:lang w:val="cs-CZ"/>
        </w:rPr>
        <w:t xml:space="preserve"> </w:t>
      </w:r>
      <w:r w:rsidR="00CD6728" w:rsidRPr="00420301">
        <w:rPr>
          <w:rFonts w:cs="Arial"/>
          <w:sz w:val="22"/>
          <w:szCs w:val="22"/>
          <w:lang w:val="cs-CZ"/>
        </w:rPr>
        <w:t>ne</w:t>
      </w:r>
      <w:r w:rsidR="00E36265" w:rsidRPr="00420301">
        <w:rPr>
          <w:rFonts w:cs="Arial"/>
          <w:sz w:val="22"/>
          <w:szCs w:val="22"/>
          <w:lang w:val="cs-CZ"/>
        </w:rPr>
        <w:t>smí být</w:t>
      </w:r>
      <w:r w:rsidR="00CD6728" w:rsidRPr="00420301">
        <w:rPr>
          <w:rFonts w:cs="Arial"/>
          <w:sz w:val="22"/>
          <w:szCs w:val="22"/>
          <w:lang w:val="cs-CZ"/>
        </w:rPr>
        <w:t xml:space="preserve"> nikdy zahrazeny překážkami</w:t>
      </w:r>
      <w:r w:rsidR="00D8213A" w:rsidRPr="00420301">
        <w:rPr>
          <w:rFonts w:cs="Arial"/>
          <w:sz w:val="22"/>
          <w:szCs w:val="22"/>
          <w:lang w:val="cs-CZ"/>
        </w:rPr>
        <w:t xml:space="preserve"> např. látkou, výstavními modulárními systémy, plakáty, plachtami apod.</w:t>
      </w:r>
    </w:p>
    <w:p w14:paraId="260721F4" w14:textId="77777777" w:rsidR="00352F8E" w:rsidRPr="00352F8E" w:rsidRDefault="00352F8E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788E07DA" w14:textId="631EFFB5" w:rsidR="00E01BCB" w:rsidRDefault="008B734A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Veškerý dodávaný materiál a předměty</w:t>
      </w:r>
      <w:r w:rsidR="00E01BCB" w:rsidRPr="00420301">
        <w:rPr>
          <w:rFonts w:cs="Arial"/>
          <w:sz w:val="22"/>
          <w:szCs w:val="22"/>
          <w:lang w:val="cs-CZ"/>
        </w:rPr>
        <w:t xml:space="preserve"> </w:t>
      </w:r>
      <w:r w:rsidR="00B85A4F" w:rsidRPr="00420301">
        <w:rPr>
          <w:rFonts w:cs="Arial"/>
          <w:sz w:val="22"/>
          <w:szCs w:val="22"/>
          <w:lang w:val="cs-CZ"/>
        </w:rPr>
        <w:t xml:space="preserve">nebudou ponechávány bez dozoru </w:t>
      </w:r>
      <w:r w:rsidR="00E01BCB" w:rsidRPr="00420301">
        <w:rPr>
          <w:rFonts w:cs="Arial"/>
          <w:sz w:val="22"/>
          <w:szCs w:val="22"/>
          <w:lang w:val="cs-CZ"/>
        </w:rPr>
        <w:t xml:space="preserve">a </w:t>
      </w:r>
      <w:r w:rsidR="00B85A4F" w:rsidRPr="00420301">
        <w:rPr>
          <w:rFonts w:cs="Arial"/>
          <w:sz w:val="22"/>
          <w:szCs w:val="22"/>
          <w:lang w:val="cs-CZ"/>
        </w:rPr>
        <w:t>nebudou představ</w:t>
      </w:r>
      <w:r w:rsidR="00E01BCB" w:rsidRPr="00420301">
        <w:rPr>
          <w:rFonts w:cs="Arial"/>
          <w:sz w:val="22"/>
          <w:szCs w:val="22"/>
          <w:lang w:val="cs-CZ"/>
        </w:rPr>
        <w:t>o</w:t>
      </w:r>
      <w:r w:rsidR="00B85A4F" w:rsidRPr="00420301">
        <w:rPr>
          <w:rFonts w:cs="Arial"/>
          <w:sz w:val="22"/>
          <w:szCs w:val="22"/>
          <w:lang w:val="cs-CZ"/>
        </w:rPr>
        <w:t>vat</w:t>
      </w:r>
      <w:r w:rsidR="00E01BCB" w:rsidRPr="00420301">
        <w:rPr>
          <w:rFonts w:cs="Arial"/>
          <w:sz w:val="22"/>
          <w:szCs w:val="22"/>
          <w:lang w:val="cs-CZ"/>
        </w:rPr>
        <w:t xml:space="preserve"> </w:t>
      </w:r>
      <w:r w:rsidR="00B85A4F" w:rsidRPr="00420301">
        <w:rPr>
          <w:rFonts w:cs="Arial"/>
          <w:sz w:val="22"/>
          <w:szCs w:val="22"/>
          <w:lang w:val="cs-CZ"/>
        </w:rPr>
        <w:t>překážku</w:t>
      </w:r>
      <w:r w:rsidR="00E01BCB" w:rsidRPr="00420301">
        <w:rPr>
          <w:rFonts w:cs="Arial"/>
          <w:sz w:val="22"/>
          <w:szCs w:val="22"/>
          <w:lang w:val="cs-CZ"/>
        </w:rPr>
        <w:t xml:space="preserve"> </w:t>
      </w:r>
      <w:r w:rsidR="00B85A4F" w:rsidRPr="00420301">
        <w:rPr>
          <w:rFonts w:cs="Arial"/>
          <w:sz w:val="22"/>
          <w:szCs w:val="22"/>
          <w:lang w:val="cs-CZ"/>
        </w:rPr>
        <w:t>pr</w:t>
      </w:r>
      <w:r w:rsidR="00E01BCB" w:rsidRPr="00420301">
        <w:rPr>
          <w:rFonts w:cs="Arial"/>
          <w:sz w:val="22"/>
          <w:szCs w:val="22"/>
          <w:lang w:val="cs-CZ"/>
        </w:rPr>
        <w:t>o o</w:t>
      </w:r>
      <w:r w:rsidR="00B85A4F" w:rsidRPr="00420301">
        <w:rPr>
          <w:rFonts w:cs="Arial"/>
          <w:sz w:val="22"/>
          <w:szCs w:val="22"/>
          <w:lang w:val="cs-CZ"/>
        </w:rPr>
        <w:t>s</w:t>
      </w:r>
      <w:r w:rsidR="00E01BCB" w:rsidRPr="00420301">
        <w:rPr>
          <w:rFonts w:cs="Arial"/>
          <w:sz w:val="22"/>
          <w:szCs w:val="22"/>
          <w:lang w:val="cs-CZ"/>
        </w:rPr>
        <w:t>t</w:t>
      </w:r>
      <w:r w:rsidR="00B85A4F" w:rsidRPr="00420301">
        <w:rPr>
          <w:rFonts w:cs="Arial"/>
          <w:sz w:val="22"/>
          <w:szCs w:val="22"/>
          <w:lang w:val="cs-CZ"/>
        </w:rPr>
        <w:t xml:space="preserve">atní </w:t>
      </w:r>
      <w:r w:rsidR="00394D54" w:rsidRPr="00420301">
        <w:rPr>
          <w:rFonts w:cs="Arial"/>
          <w:sz w:val="22"/>
          <w:szCs w:val="22"/>
          <w:lang w:val="cs-CZ"/>
        </w:rPr>
        <w:t>nájemníky</w:t>
      </w:r>
      <w:r w:rsidR="000C10C3" w:rsidRPr="00420301">
        <w:rPr>
          <w:rFonts w:cs="Arial"/>
          <w:sz w:val="22"/>
          <w:szCs w:val="22"/>
          <w:lang w:val="cs-CZ"/>
        </w:rPr>
        <w:t>/podnájemníky</w:t>
      </w:r>
      <w:r w:rsidR="00394D54" w:rsidRPr="00420301">
        <w:rPr>
          <w:rFonts w:cs="Arial"/>
          <w:sz w:val="22"/>
          <w:szCs w:val="22"/>
          <w:lang w:val="cs-CZ"/>
        </w:rPr>
        <w:t xml:space="preserve"> </w:t>
      </w:r>
      <w:r w:rsidR="000C10C3" w:rsidRPr="00420301">
        <w:rPr>
          <w:rFonts w:cs="Arial"/>
          <w:sz w:val="22"/>
          <w:szCs w:val="22"/>
          <w:lang w:val="cs-CZ"/>
        </w:rPr>
        <w:t>a/</w:t>
      </w:r>
      <w:r w:rsidR="00B85A4F" w:rsidRPr="00420301">
        <w:rPr>
          <w:rFonts w:cs="Arial"/>
          <w:sz w:val="22"/>
          <w:szCs w:val="22"/>
          <w:lang w:val="cs-CZ"/>
        </w:rPr>
        <w:t>neb</w:t>
      </w:r>
      <w:r w:rsidR="00E01BCB" w:rsidRPr="00420301">
        <w:rPr>
          <w:rFonts w:cs="Arial"/>
          <w:sz w:val="22"/>
          <w:szCs w:val="22"/>
          <w:lang w:val="cs-CZ"/>
        </w:rPr>
        <w:t xml:space="preserve">o </w:t>
      </w:r>
      <w:r w:rsidR="000C10C3" w:rsidRPr="00420301">
        <w:rPr>
          <w:rFonts w:cs="Arial"/>
          <w:sz w:val="22"/>
          <w:szCs w:val="22"/>
          <w:lang w:val="cs-CZ"/>
        </w:rPr>
        <w:t xml:space="preserve">osoby </w:t>
      </w:r>
      <w:r w:rsidR="00B85A4F" w:rsidRPr="00420301">
        <w:rPr>
          <w:rFonts w:cs="Arial"/>
          <w:sz w:val="22"/>
          <w:szCs w:val="22"/>
          <w:lang w:val="cs-CZ"/>
        </w:rPr>
        <w:t xml:space="preserve">vstupující do </w:t>
      </w:r>
      <w:r w:rsidR="0012282E" w:rsidRPr="00420301">
        <w:rPr>
          <w:rFonts w:cs="Arial"/>
          <w:sz w:val="22"/>
          <w:szCs w:val="22"/>
          <w:lang w:val="cs-CZ"/>
        </w:rPr>
        <w:t>B</w:t>
      </w:r>
      <w:r w:rsidR="00B85A4F" w:rsidRPr="00420301">
        <w:rPr>
          <w:rFonts w:cs="Arial"/>
          <w:sz w:val="22"/>
          <w:szCs w:val="22"/>
          <w:lang w:val="cs-CZ"/>
        </w:rPr>
        <w:t>udovy</w:t>
      </w:r>
      <w:r w:rsidR="00E01BCB" w:rsidRPr="00420301">
        <w:rPr>
          <w:rFonts w:cs="Arial"/>
          <w:sz w:val="22"/>
          <w:szCs w:val="22"/>
          <w:lang w:val="cs-CZ"/>
        </w:rPr>
        <w:t xml:space="preserve">. </w:t>
      </w:r>
    </w:p>
    <w:p w14:paraId="59AC50AF" w14:textId="77777777" w:rsidR="00352F8E" w:rsidRPr="00352F8E" w:rsidRDefault="00352F8E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69DC01BE" w14:textId="7C20E829" w:rsidR="003F70C4" w:rsidRDefault="003F70C4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Dodavatel má právo kontrolovat dodržování bezpečnostních a požárních předpisů</w:t>
      </w:r>
      <w:r w:rsidR="005B1822" w:rsidRPr="00420301">
        <w:rPr>
          <w:rFonts w:cs="Arial"/>
          <w:sz w:val="22"/>
          <w:szCs w:val="22"/>
          <w:lang w:val="cs-CZ"/>
        </w:rPr>
        <w:t xml:space="preserve"> ze strany Objednatele</w:t>
      </w:r>
      <w:r w:rsidRPr="00420301">
        <w:rPr>
          <w:rFonts w:cs="Arial"/>
          <w:sz w:val="22"/>
          <w:szCs w:val="22"/>
          <w:lang w:val="cs-CZ"/>
        </w:rPr>
        <w:t xml:space="preserve">. Při jejich porušení bude akce </w:t>
      </w:r>
      <w:r w:rsidR="005B1822" w:rsidRPr="00420301">
        <w:rPr>
          <w:rFonts w:cs="Arial"/>
          <w:sz w:val="22"/>
          <w:szCs w:val="22"/>
          <w:lang w:val="cs-CZ"/>
        </w:rPr>
        <w:t xml:space="preserve">organizovaná Objednatelem </w:t>
      </w:r>
      <w:r w:rsidRPr="00420301">
        <w:rPr>
          <w:rFonts w:cs="Arial"/>
          <w:sz w:val="22"/>
          <w:szCs w:val="22"/>
          <w:lang w:val="cs-CZ"/>
        </w:rPr>
        <w:t>přerušena až do sjednání nápravy.</w:t>
      </w:r>
      <w:r w:rsidR="0055339D" w:rsidRPr="00420301">
        <w:rPr>
          <w:rFonts w:cs="Arial"/>
          <w:sz w:val="22"/>
          <w:szCs w:val="22"/>
          <w:lang w:val="cs-CZ"/>
        </w:rPr>
        <w:t xml:space="preserve"> Objednatel není oprávněn požadovat po Dodavateli náhradu škody mu tímto přerušením akce vzniklé.</w:t>
      </w:r>
    </w:p>
    <w:p w14:paraId="40E81257" w14:textId="77777777" w:rsidR="00352F8E" w:rsidRPr="00352F8E" w:rsidRDefault="00352F8E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66187478" w14:textId="126BD1F7" w:rsidR="003F70C4" w:rsidRDefault="006E0C76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Dodavatel může zakázat použití technických zařízení, není-li poskytovatel schopen předložit platné revizní zprávy či certifikáty k použitému zařízení.</w:t>
      </w:r>
    </w:p>
    <w:p w14:paraId="50F4B4B3" w14:textId="77777777" w:rsidR="00352F8E" w:rsidRPr="00352F8E" w:rsidRDefault="00352F8E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7BD02EC0" w14:textId="1300ADDA" w:rsidR="00B06DF4" w:rsidRDefault="00357DA2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Objednatel</w:t>
      </w:r>
      <w:r w:rsidR="00B06DF4" w:rsidRPr="00420301">
        <w:rPr>
          <w:rFonts w:cs="Arial"/>
          <w:sz w:val="22"/>
          <w:szCs w:val="22"/>
          <w:lang w:val="cs-CZ"/>
        </w:rPr>
        <w:t xml:space="preserve"> </w:t>
      </w:r>
      <w:r w:rsidR="008726DA" w:rsidRPr="00420301">
        <w:rPr>
          <w:rFonts w:cs="Arial"/>
          <w:sz w:val="22"/>
          <w:szCs w:val="22"/>
          <w:lang w:val="cs-CZ"/>
        </w:rPr>
        <w:t xml:space="preserve">nebude </w:t>
      </w:r>
      <w:r w:rsidR="00672AC8" w:rsidRPr="00420301">
        <w:rPr>
          <w:rFonts w:cs="Arial"/>
          <w:sz w:val="22"/>
          <w:szCs w:val="22"/>
          <w:lang w:val="cs-CZ"/>
        </w:rPr>
        <w:t xml:space="preserve">přetěžovat </w:t>
      </w:r>
      <w:r w:rsidR="008726DA" w:rsidRPr="00420301">
        <w:rPr>
          <w:rFonts w:cs="Arial"/>
          <w:sz w:val="22"/>
          <w:szCs w:val="22"/>
          <w:lang w:val="cs-CZ"/>
        </w:rPr>
        <w:t xml:space="preserve">podlahy </w:t>
      </w:r>
      <w:r w:rsidR="005B1822" w:rsidRPr="00420301">
        <w:rPr>
          <w:rFonts w:cs="Arial"/>
          <w:sz w:val="22"/>
          <w:szCs w:val="22"/>
          <w:lang w:val="cs-CZ"/>
        </w:rPr>
        <w:t xml:space="preserve">společných částí </w:t>
      </w:r>
      <w:r w:rsidR="0012282E" w:rsidRPr="00420301">
        <w:rPr>
          <w:rFonts w:cs="Arial"/>
          <w:sz w:val="22"/>
          <w:szCs w:val="22"/>
          <w:lang w:val="cs-CZ"/>
        </w:rPr>
        <w:t>B</w:t>
      </w:r>
      <w:r w:rsidR="008726DA" w:rsidRPr="00420301">
        <w:rPr>
          <w:rFonts w:cs="Arial"/>
          <w:sz w:val="22"/>
          <w:szCs w:val="22"/>
          <w:lang w:val="cs-CZ"/>
        </w:rPr>
        <w:t>udovy</w:t>
      </w:r>
      <w:r w:rsidR="00E36265" w:rsidRPr="00420301">
        <w:rPr>
          <w:rFonts w:cs="Arial"/>
          <w:sz w:val="22"/>
          <w:szCs w:val="22"/>
          <w:lang w:val="cs-CZ"/>
        </w:rPr>
        <w:t xml:space="preserve"> a</w:t>
      </w:r>
      <w:r w:rsidR="005B1822" w:rsidRPr="00420301">
        <w:rPr>
          <w:rFonts w:cs="Arial"/>
          <w:sz w:val="22"/>
          <w:szCs w:val="22"/>
          <w:lang w:val="cs-CZ"/>
        </w:rPr>
        <w:t>ni podlahy</w:t>
      </w:r>
      <w:r w:rsidR="00E36265" w:rsidRPr="00420301">
        <w:rPr>
          <w:rFonts w:cs="Arial"/>
          <w:sz w:val="22"/>
          <w:szCs w:val="22"/>
          <w:lang w:val="cs-CZ"/>
        </w:rPr>
        <w:t xml:space="preserve"> Centra</w:t>
      </w:r>
      <w:r w:rsidR="005B1822" w:rsidRPr="00420301">
        <w:rPr>
          <w:rFonts w:cs="Arial"/>
          <w:sz w:val="22"/>
          <w:szCs w:val="22"/>
          <w:lang w:val="cs-CZ"/>
        </w:rPr>
        <w:t>/podlahy v Předmětu Podnájmu</w:t>
      </w:r>
      <w:r w:rsidR="00672AC8" w:rsidRPr="00420301">
        <w:rPr>
          <w:rFonts w:cs="Arial"/>
          <w:sz w:val="22"/>
          <w:szCs w:val="22"/>
          <w:lang w:val="cs-CZ"/>
        </w:rPr>
        <w:t>. I</w:t>
      </w:r>
      <w:r w:rsidR="00B06DF4" w:rsidRPr="00420301">
        <w:rPr>
          <w:rFonts w:cs="Arial"/>
          <w:sz w:val="22"/>
          <w:szCs w:val="22"/>
          <w:lang w:val="cs-CZ"/>
        </w:rPr>
        <w:t>nstal</w:t>
      </w:r>
      <w:r w:rsidR="008726DA" w:rsidRPr="00420301">
        <w:rPr>
          <w:rFonts w:cs="Arial"/>
          <w:sz w:val="22"/>
          <w:szCs w:val="22"/>
          <w:lang w:val="cs-CZ"/>
        </w:rPr>
        <w:t>ac</w:t>
      </w:r>
      <w:r w:rsidR="00672AC8" w:rsidRPr="00420301">
        <w:rPr>
          <w:rFonts w:cs="Arial"/>
          <w:sz w:val="22"/>
          <w:szCs w:val="22"/>
          <w:lang w:val="cs-CZ"/>
        </w:rPr>
        <w:t>e</w:t>
      </w:r>
      <w:r w:rsidR="00B06DF4" w:rsidRPr="00420301">
        <w:rPr>
          <w:rFonts w:cs="Arial"/>
          <w:sz w:val="22"/>
          <w:szCs w:val="22"/>
          <w:lang w:val="cs-CZ"/>
        </w:rPr>
        <w:t xml:space="preserve"> </w:t>
      </w:r>
      <w:r w:rsidR="008726DA" w:rsidRPr="00420301">
        <w:rPr>
          <w:rFonts w:cs="Arial"/>
          <w:sz w:val="22"/>
          <w:szCs w:val="22"/>
          <w:lang w:val="cs-CZ"/>
        </w:rPr>
        <w:t>j</w:t>
      </w:r>
      <w:r w:rsidR="00B06DF4" w:rsidRPr="00420301">
        <w:rPr>
          <w:rFonts w:cs="Arial"/>
          <w:sz w:val="22"/>
          <w:szCs w:val="22"/>
          <w:lang w:val="cs-CZ"/>
        </w:rPr>
        <w:t>a</w:t>
      </w:r>
      <w:r w:rsidR="008726DA" w:rsidRPr="00420301">
        <w:rPr>
          <w:rFonts w:cs="Arial"/>
          <w:sz w:val="22"/>
          <w:szCs w:val="22"/>
          <w:lang w:val="cs-CZ"/>
        </w:rPr>
        <w:t>kéhokoli</w:t>
      </w:r>
      <w:r w:rsidR="00B06DF4" w:rsidRPr="00420301">
        <w:rPr>
          <w:rFonts w:cs="Arial"/>
          <w:sz w:val="22"/>
          <w:szCs w:val="22"/>
          <w:lang w:val="cs-CZ"/>
        </w:rPr>
        <w:t xml:space="preserve"> </w:t>
      </w:r>
      <w:r w:rsidR="008726DA" w:rsidRPr="00420301">
        <w:rPr>
          <w:rFonts w:cs="Arial"/>
          <w:sz w:val="22"/>
          <w:szCs w:val="22"/>
          <w:lang w:val="cs-CZ"/>
        </w:rPr>
        <w:t>trezoru</w:t>
      </w:r>
      <w:r w:rsidR="00B06DF4" w:rsidRPr="00420301">
        <w:rPr>
          <w:rFonts w:cs="Arial"/>
          <w:sz w:val="22"/>
          <w:szCs w:val="22"/>
          <w:lang w:val="cs-CZ"/>
        </w:rPr>
        <w:t xml:space="preserve"> </w:t>
      </w:r>
      <w:r w:rsidR="008726DA" w:rsidRPr="00420301">
        <w:rPr>
          <w:rFonts w:cs="Arial"/>
          <w:sz w:val="22"/>
          <w:szCs w:val="22"/>
          <w:lang w:val="cs-CZ"/>
        </w:rPr>
        <w:t>neb</w:t>
      </w:r>
      <w:r w:rsidR="00B06DF4" w:rsidRPr="00420301">
        <w:rPr>
          <w:rFonts w:cs="Arial"/>
          <w:sz w:val="22"/>
          <w:szCs w:val="22"/>
          <w:lang w:val="cs-CZ"/>
        </w:rPr>
        <w:t xml:space="preserve">o </w:t>
      </w:r>
      <w:r w:rsidR="008726DA" w:rsidRPr="00420301">
        <w:rPr>
          <w:rFonts w:cs="Arial"/>
          <w:sz w:val="22"/>
          <w:szCs w:val="22"/>
          <w:lang w:val="cs-CZ"/>
        </w:rPr>
        <w:t>jiného těžkého zařízení neb</w:t>
      </w:r>
      <w:r w:rsidR="00B06DF4" w:rsidRPr="00420301">
        <w:rPr>
          <w:rFonts w:cs="Arial"/>
          <w:sz w:val="22"/>
          <w:szCs w:val="22"/>
          <w:lang w:val="cs-CZ"/>
        </w:rPr>
        <w:t>o</w:t>
      </w:r>
      <w:r w:rsidR="008726DA" w:rsidRPr="00420301">
        <w:rPr>
          <w:rFonts w:cs="Arial"/>
          <w:sz w:val="22"/>
          <w:szCs w:val="22"/>
          <w:lang w:val="cs-CZ"/>
        </w:rPr>
        <w:t xml:space="preserve"> st</w:t>
      </w:r>
      <w:r w:rsidR="00B06DF4" w:rsidRPr="00420301">
        <w:rPr>
          <w:rFonts w:cs="Arial"/>
          <w:sz w:val="22"/>
          <w:szCs w:val="22"/>
          <w:lang w:val="cs-CZ"/>
        </w:rPr>
        <w:t>r</w:t>
      </w:r>
      <w:r w:rsidR="008726DA" w:rsidRPr="00420301">
        <w:rPr>
          <w:rFonts w:cs="Arial"/>
          <w:sz w:val="22"/>
          <w:szCs w:val="22"/>
          <w:lang w:val="cs-CZ"/>
        </w:rPr>
        <w:t>ojů</w:t>
      </w:r>
      <w:r w:rsidR="00B06DF4" w:rsidRPr="00420301">
        <w:rPr>
          <w:rFonts w:cs="Arial"/>
          <w:sz w:val="22"/>
          <w:szCs w:val="22"/>
          <w:lang w:val="cs-CZ"/>
        </w:rPr>
        <w:t xml:space="preserve"> </w:t>
      </w:r>
      <w:r w:rsidR="008726DA" w:rsidRPr="00420301">
        <w:rPr>
          <w:rFonts w:cs="Arial"/>
          <w:sz w:val="22"/>
          <w:szCs w:val="22"/>
          <w:lang w:val="cs-CZ"/>
        </w:rPr>
        <w:t xml:space="preserve">s hmotností </w:t>
      </w:r>
      <w:r w:rsidR="00C618A9" w:rsidRPr="00420301">
        <w:rPr>
          <w:rFonts w:cs="Arial"/>
          <w:sz w:val="22"/>
          <w:szCs w:val="22"/>
          <w:lang w:val="cs-CZ"/>
        </w:rPr>
        <w:t>př</w:t>
      </w:r>
      <w:r w:rsidR="00B06DF4" w:rsidRPr="00420301">
        <w:rPr>
          <w:rFonts w:cs="Arial"/>
          <w:sz w:val="22"/>
          <w:szCs w:val="22"/>
          <w:lang w:val="cs-CZ"/>
        </w:rPr>
        <w:t>e</w:t>
      </w:r>
      <w:r w:rsidR="00C618A9" w:rsidRPr="00420301">
        <w:rPr>
          <w:rFonts w:cs="Arial"/>
          <w:sz w:val="22"/>
          <w:szCs w:val="22"/>
          <w:lang w:val="cs-CZ"/>
        </w:rPr>
        <w:t>s</w:t>
      </w:r>
      <w:r w:rsidR="00B06DF4" w:rsidRPr="00420301">
        <w:rPr>
          <w:rFonts w:cs="Arial"/>
          <w:sz w:val="22"/>
          <w:szCs w:val="22"/>
          <w:lang w:val="cs-CZ"/>
        </w:rPr>
        <w:t xml:space="preserve"> </w:t>
      </w:r>
      <w:r w:rsidR="00526776" w:rsidRPr="00420301">
        <w:rPr>
          <w:rFonts w:cs="Arial"/>
          <w:sz w:val="22"/>
          <w:szCs w:val="22"/>
          <w:lang w:val="cs-CZ"/>
        </w:rPr>
        <w:t>zatížení 350</w:t>
      </w:r>
      <w:r w:rsidR="00885142" w:rsidRPr="00420301">
        <w:rPr>
          <w:rFonts w:cs="Arial"/>
          <w:sz w:val="22"/>
          <w:szCs w:val="22"/>
          <w:lang w:val="cs-CZ"/>
        </w:rPr>
        <w:t xml:space="preserve"> kilogram</w:t>
      </w:r>
      <w:r w:rsidR="00C618A9" w:rsidRPr="00420301">
        <w:rPr>
          <w:rFonts w:cs="Arial"/>
          <w:sz w:val="22"/>
          <w:szCs w:val="22"/>
          <w:lang w:val="cs-CZ"/>
        </w:rPr>
        <w:t>ů</w:t>
      </w:r>
      <w:r w:rsidR="00526776" w:rsidRPr="00420301">
        <w:rPr>
          <w:rFonts w:cs="Arial"/>
          <w:sz w:val="22"/>
          <w:szCs w:val="22"/>
          <w:lang w:val="cs-CZ"/>
        </w:rPr>
        <w:t>/m2</w:t>
      </w:r>
      <w:r w:rsidR="00672AC8" w:rsidRPr="00420301">
        <w:rPr>
          <w:rFonts w:cs="Arial"/>
          <w:sz w:val="22"/>
          <w:szCs w:val="22"/>
          <w:lang w:val="cs-CZ"/>
        </w:rPr>
        <w:t xml:space="preserve"> podléhá </w:t>
      </w:r>
      <w:r w:rsidR="000C10C3" w:rsidRPr="00420301">
        <w:rPr>
          <w:rFonts w:cs="Arial"/>
          <w:sz w:val="22"/>
          <w:szCs w:val="22"/>
          <w:lang w:val="cs-CZ"/>
        </w:rPr>
        <w:t xml:space="preserve">předchozímu </w:t>
      </w:r>
      <w:r w:rsidR="00B27D98" w:rsidRPr="00420301">
        <w:rPr>
          <w:rFonts w:cs="Arial"/>
          <w:sz w:val="22"/>
          <w:szCs w:val="22"/>
          <w:lang w:val="cs-CZ"/>
        </w:rPr>
        <w:t xml:space="preserve">písemnému </w:t>
      </w:r>
      <w:r w:rsidR="00672AC8" w:rsidRPr="00420301">
        <w:rPr>
          <w:rFonts w:cs="Arial"/>
          <w:sz w:val="22"/>
          <w:szCs w:val="22"/>
          <w:lang w:val="cs-CZ"/>
        </w:rPr>
        <w:t xml:space="preserve">souhlasu </w:t>
      </w:r>
      <w:r w:rsidRPr="00420301">
        <w:rPr>
          <w:rFonts w:cs="Arial"/>
          <w:sz w:val="22"/>
          <w:szCs w:val="22"/>
          <w:lang w:val="cs-CZ"/>
        </w:rPr>
        <w:t>Dodavatele</w:t>
      </w:r>
      <w:r w:rsidR="00B06DF4" w:rsidRPr="00420301">
        <w:rPr>
          <w:rFonts w:cs="Arial"/>
          <w:sz w:val="22"/>
          <w:szCs w:val="22"/>
          <w:lang w:val="cs-CZ"/>
        </w:rPr>
        <w:t>.</w:t>
      </w:r>
      <w:r w:rsidR="007524CD" w:rsidRPr="00420301">
        <w:rPr>
          <w:rFonts w:cs="Arial"/>
          <w:sz w:val="22"/>
          <w:szCs w:val="22"/>
          <w:lang w:val="cs-CZ"/>
        </w:rPr>
        <w:t xml:space="preserve"> </w:t>
      </w:r>
      <w:r w:rsidR="00672AC8" w:rsidRPr="00420301">
        <w:rPr>
          <w:rFonts w:cs="Arial"/>
          <w:sz w:val="22"/>
          <w:szCs w:val="22"/>
          <w:lang w:val="cs-CZ"/>
        </w:rPr>
        <w:t>T</w:t>
      </w:r>
      <w:r w:rsidR="00C618A9" w:rsidRPr="00420301">
        <w:rPr>
          <w:rFonts w:cs="Arial"/>
          <w:sz w:val="22"/>
          <w:szCs w:val="22"/>
          <w:lang w:val="cs-CZ"/>
        </w:rPr>
        <w:t>rezory</w:t>
      </w:r>
      <w:r w:rsidR="00B06DF4" w:rsidRPr="00420301">
        <w:rPr>
          <w:rFonts w:cs="Arial"/>
          <w:sz w:val="22"/>
          <w:szCs w:val="22"/>
          <w:lang w:val="cs-CZ"/>
        </w:rPr>
        <w:t xml:space="preserve">, </w:t>
      </w:r>
      <w:r w:rsidR="00803143" w:rsidRPr="00420301">
        <w:rPr>
          <w:rFonts w:cs="Arial"/>
          <w:sz w:val="22"/>
          <w:szCs w:val="22"/>
          <w:lang w:val="cs-CZ"/>
        </w:rPr>
        <w:t>o</w:t>
      </w:r>
      <w:r w:rsidR="00B06DF4" w:rsidRPr="00420301">
        <w:rPr>
          <w:rFonts w:cs="Arial"/>
          <w:sz w:val="22"/>
          <w:szCs w:val="22"/>
          <w:lang w:val="cs-CZ"/>
        </w:rPr>
        <w:t>b</w:t>
      </w:r>
      <w:r w:rsidR="00803143" w:rsidRPr="00420301">
        <w:rPr>
          <w:rFonts w:cs="Arial"/>
          <w:sz w:val="22"/>
          <w:szCs w:val="22"/>
          <w:lang w:val="cs-CZ"/>
        </w:rPr>
        <w:t>jemné</w:t>
      </w:r>
      <w:r w:rsidR="00B06DF4" w:rsidRPr="00420301">
        <w:rPr>
          <w:rFonts w:cs="Arial"/>
          <w:sz w:val="22"/>
          <w:szCs w:val="22"/>
          <w:lang w:val="cs-CZ"/>
        </w:rPr>
        <w:t xml:space="preserve"> </w:t>
      </w:r>
      <w:r w:rsidR="00803143" w:rsidRPr="00420301">
        <w:rPr>
          <w:rFonts w:cs="Arial"/>
          <w:sz w:val="22"/>
          <w:szCs w:val="22"/>
          <w:lang w:val="cs-CZ"/>
        </w:rPr>
        <w:t>ani</w:t>
      </w:r>
      <w:r w:rsidR="00B06DF4" w:rsidRPr="00420301">
        <w:rPr>
          <w:rFonts w:cs="Arial"/>
          <w:sz w:val="22"/>
          <w:szCs w:val="22"/>
          <w:lang w:val="cs-CZ"/>
        </w:rPr>
        <w:t xml:space="preserve"> </w:t>
      </w:r>
      <w:r w:rsidR="00803143" w:rsidRPr="00420301">
        <w:rPr>
          <w:rFonts w:cs="Arial"/>
          <w:sz w:val="22"/>
          <w:szCs w:val="22"/>
          <w:lang w:val="cs-CZ"/>
        </w:rPr>
        <w:t>těžké</w:t>
      </w:r>
      <w:r w:rsidR="00B06DF4" w:rsidRPr="00420301">
        <w:rPr>
          <w:rFonts w:cs="Arial"/>
          <w:sz w:val="22"/>
          <w:szCs w:val="22"/>
          <w:lang w:val="cs-CZ"/>
        </w:rPr>
        <w:t xml:space="preserve"> </w:t>
      </w:r>
      <w:r w:rsidR="00803143" w:rsidRPr="00420301">
        <w:rPr>
          <w:rFonts w:cs="Arial"/>
          <w:sz w:val="22"/>
          <w:szCs w:val="22"/>
          <w:lang w:val="cs-CZ"/>
        </w:rPr>
        <w:t>předměty</w:t>
      </w:r>
      <w:r w:rsidR="00B06DF4" w:rsidRPr="00420301">
        <w:rPr>
          <w:rFonts w:cs="Arial"/>
          <w:sz w:val="22"/>
          <w:szCs w:val="22"/>
          <w:lang w:val="cs-CZ"/>
        </w:rPr>
        <w:t xml:space="preserve">, </w:t>
      </w:r>
      <w:r w:rsidR="00803143" w:rsidRPr="00420301">
        <w:rPr>
          <w:rFonts w:cs="Arial"/>
          <w:sz w:val="22"/>
          <w:szCs w:val="22"/>
          <w:lang w:val="cs-CZ"/>
        </w:rPr>
        <w:t>nábytek,</w:t>
      </w:r>
      <w:r w:rsidR="00B06DF4" w:rsidRPr="00420301">
        <w:rPr>
          <w:rFonts w:cs="Arial"/>
          <w:sz w:val="22"/>
          <w:szCs w:val="22"/>
          <w:lang w:val="cs-CZ"/>
        </w:rPr>
        <w:t xml:space="preserve"> </w:t>
      </w:r>
      <w:r w:rsidR="00803143" w:rsidRPr="00420301">
        <w:rPr>
          <w:rFonts w:cs="Arial"/>
          <w:sz w:val="22"/>
          <w:szCs w:val="22"/>
          <w:lang w:val="cs-CZ"/>
        </w:rPr>
        <w:t>ani</w:t>
      </w:r>
      <w:r w:rsidR="00B06DF4" w:rsidRPr="00420301">
        <w:rPr>
          <w:rFonts w:cs="Arial"/>
          <w:sz w:val="22"/>
          <w:szCs w:val="22"/>
          <w:lang w:val="cs-CZ"/>
        </w:rPr>
        <w:t xml:space="preserve"> </w:t>
      </w:r>
      <w:r w:rsidR="00803143" w:rsidRPr="00420301">
        <w:rPr>
          <w:rFonts w:cs="Arial"/>
          <w:sz w:val="22"/>
          <w:szCs w:val="22"/>
          <w:lang w:val="cs-CZ"/>
        </w:rPr>
        <w:t>náklad</w:t>
      </w:r>
      <w:r w:rsidR="00B06DF4" w:rsidRPr="00420301">
        <w:rPr>
          <w:rFonts w:cs="Arial"/>
          <w:sz w:val="22"/>
          <w:szCs w:val="22"/>
          <w:lang w:val="cs-CZ"/>
        </w:rPr>
        <w:t xml:space="preserve"> </w:t>
      </w:r>
      <w:r w:rsidR="00803143" w:rsidRPr="00420301">
        <w:rPr>
          <w:rFonts w:cs="Arial"/>
          <w:sz w:val="22"/>
          <w:szCs w:val="22"/>
          <w:lang w:val="cs-CZ"/>
        </w:rPr>
        <w:t xml:space="preserve">nebudou </w:t>
      </w:r>
      <w:r w:rsidR="00672AC8" w:rsidRPr="00420301">
        <w:rPr>
          <w:rFonts w:cs="Arial"/>
          <w:sz w:val="22"/>
          <w:szCs w:val="22"/>
          <w:lang w:val="cs-CZ"/>
        </w:rPr>
        <w:t xml:space="preserve">vnášeny </w:t>
      </w:r>
      <w:r w:rsidR="00803143" w:rsidRPr="00420301">
        <w:rPr>
          <w:rFonts w:cs="Arial"/>
          <w:sz w:val="22"/>
          <w:szCs w:val="22"/>
          <w:lang w:val="cs-CZ"/>
        </w:rPr>
        <w:t>hlavní</w:t>
      </w:r>
      <w:r w:rsidR="00B27D98" w:rsidRPr="00420301">
        <w:rPr>
          <w:rFonts w:cs="Arial"/>
          <w:sz w:val="22"/>
          <w:szCs w:val="22"/>
          <w:lang w:val="cs-CZ"/>
        </w:rPr>
        <w:t>m</w:t>
      </w:r>
      <w:r w:rsidR="00803143" w:rsidRPr="00420301">
        <w:rPr>
          <w:rFonts w:cs="Arial"/>
          <w:sz w:val="22"/>
          <w:szCs w:val="22"/>
          <w:lang w:val="cs-CZ"/>
        </w:rPr>
        <w:t xml:space="preserve"> vchod</w:t>
      </w:r>
      <w:r w:rsidR="00B27D98" w:rsidRPr="00420301">
        <w:rPr>
          <w:rFonts w:cs="Arial"/>
          <w:sz w:val="22"/>
          <w:szCs w:val="22"/>
          <w:lang w:val="cs-CZ"/>
        </w:rPr>
        <w:t>em</w:t>
      </w:r>
      <w:r w:rsidR="00B06DF4" w:rsidRPr="00420301">
        <w:rPr>
          <w:rFonts w:cs="Arial"/>
          <w:sz w:val="22"/>
          <w:szCs w:val="22"/>
          <w:lang w:val="cs-CZ"/>
        </w:rPr>
        <w:t xml:space="preserve"> </w:t>
      </w:r>
      <w:r w:rsidR="0012282E" w:rsidRPr="00420301">
        <w:rPr>
          <w:rFonts w:cs="Arial"/>
          <w:sz w:val="22"/>
          <w:szCs w:val="22"/>
          <w:lang w:val="cs-CZ"/>
        </w:rPr>
        <w:t>B</w:t>
      </w:r>
      <w:r w:rsidR="00B06DF4" w:rsidRPr="00420301">
        <w:rPr>
          <w:rFonts w:cs="Arial"/>
          <w:sz w:val="22"/>
          <w:szCs w:val="22"/>
          <w:lang w:val="cs-CZ"/>
        </w:rPr>
        <w:t>ud</w:t>
      </w:r>
      <w:r w:rsidR="00803143" w:rsidRPr="00420301">
        <w:rPr>
          <w:rFonts w:cs="Arial"/>
          <w:sz w:val="22"/>
          <w:szCs w:val="22"/>
          <w:lang w:val="cs-CZ"/>
        </w:rPr>
        <w:t>ovy,</w:t>
      </w:r>
      <w:r w:rsidR="00B06DF4" w:rsidRPr="00420301">
        <w:rPr>
          <w:rFonts w:cs="Arial"/>
          <w:sz w:val="22"/>
          <w:szCs w:val="22"/>
          <w:lang w:val="cs-CZ"/>
        </w:rPr>
        <w:t xml:space="preserve"> </w:t>
      </w:r>
      <w:r w:rsidR="00672AC8" w:rsidRPr="00420301">
        <w:rPr>
          <w:rFonts w:cs="Arial"/>
          <w:sz w:val="22"/>
          <w:szCs w:val="22"/>
          <w:lang w:val="cs-CZ"/>
        </w:rPr>
        <w:t>pokud tak nebude</w:t>
      </w:r>
      <w:r w:rsidR="005B1822" w:rsidRPr="00420301">
        <w:rPr>
          <w:rFonts w:cs="Arial"/>
          <w:sz w:val="22"/>
          <w:szCs w:val="22"/>
          <w:lang w:val="cs-CZ"/>
        </w:rPr>
        <w:t xml:space="preserve"> předem</w:t>
      </w:r>
      <w:r w:rsidR="00672AC8" w:rsidRPr="00420301">
        <w:rPr>
          <w:rFonts w:cs="Arial"/>
          <w:sz w:val="22"/>
          <w:szCs w:val="22"/>
          <w:lang w:val="cs-CZ"/>
        </w:rPr>
        <w:t xml:space="preserve"> </w:t>
      </w:r>
      <w:r w:rsidR="00B27D98" w:rsidRPr="00420301">
        <w:rPr>
          <w:rFonts w:cs="Arial"/>
          <w:sz w:val="22"/>
          <w:szCs w:val="22"/>
          <w:lang w:val="cs-CZ"/>
        </w:rPr>
        <w:t xml:space="preserve">písemně </w:t>
      </w:r>
      <w:r w:rsidR="00672AC8" w:rsidRPr="00420301">
        <w:rPr>
          <w:rFonts w:cs="Arial"/>
          <w:sz w:val="22"/>
          <w:szCs w:val="22"/>
          <w:lang w:val="cs-CZ"/>
        </w:rPr>
        <w:t xml:space="preserve">dohodnuto </w:t>
      </w:r>
      <w:r w:rsidR="00803143" w:rsidRPr="00420301">
        <w:rPr>
          <w:rFonts w:cs="Arial"/>
          <w:sz w:val="22"/>
          <w:szCs w:val="22"/>
          <w:lang w:val="cs-CZ"/>
        </w:rPr>
        <w:t>s</w:t>
      </w:r>
      <w:r w:rsidRPr="00420301">
        <w:rPr>
          <w:rFonts w:cs="Arial"/>
          <w:sz w:val="22"/>
          <w:szCs w:val="22"/>
          <w:lang w:val="cs-CZ"/>
        </w:rPr>
        <w:t> Dodavatelem</w:t>
      </w:r>
      <w:r w:rsidR="00803143" w:rsidRPr="00420301">
        <w:rPr>
          <w:rFonts w:cs="Arial"/>
          <w:sz w:val="22"/>
          <w:szCs w:val="22"/>
          <w:lang w:val="cs-CZ"/>
        </w:rPr>
        <w:t>.</w:t>
      </w:r>
    </w:p>
    <w:p w14:paraId="18E02802" w14:textId="77777777" w:rsidR="00352F8E" w:rsidRPr="00352F8E" w:rsidRDefault="00352F8E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183F97AB" w14:textId="7053A2BF" w:rsidR="00352F8E" w:rsidRPr="00175BF1" w:rsidRDefault="00C23BF6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Provádění průzkumu</w:t>
      </w:r>
      <w:r w:rsidR="00B06DF4" w:rsidRPr="00420301">
        <w:rPr>
          <w:rFonts w:cs="Arial"/>
          <w:sz w:val="22"/>
          <w:szCs w:val="22"/>
          <w:lang w:val="cs-CZ"/>
        </w:rPr>
        <w:t xml:space="preserve">, </w:t>
      </w:r>
      <w:r w:rsidR="002B67A8" w:rsidRPr="00420301">
        <w:rPr>
          <w:rFonts w:cs="Arial"/>
          <w:sz w:val="22"/>
          <w:szCs w:val="22"/>
          <w:lang w:val="cs-CZ"/>
        </w:rPr>
        <w:t>náborování</w:t>
      </w:r>
      <w:r w:rsidR="00B06DF4" w:rsidRPr="00420301">
        <w:rPr>
          <w:rFonts w:cs="Arial"/>
          <w:sz w:val="22"/>
          <w:szCs w:val="22"/>
          <w:lang w:val="cs-CZ"/>
        </w:rPr>
        <w:t xml:space="preserve"> a p</w:t>
      </w:r>
      <w:r w:rsidR="002B67A8" w:rsidRPr="00420301">
        <w:rPr>
          <w:rFonts w:cs="Arial"/>
          <w:sz w:val="22"/>
          <w:szCs w:val="22"/>
          <w:lang w:val="cs-CZ"/>
        </w:rPr>
        <w:t>odomní</w:t>
      </w:r>
      <w:r w:rsidR="00A8439C" w:rsidRPr="00420301">
        <w:rPr>
          <w:rFonts w:cs="Arial"/>
          <w:sz w:val="22"/>
          <w:szCs w:val="22"/>
          <w:lang w:val="cs-CZ"/>
        </w:rPr>
        <w:t>ho</w:t>
      </w:r>
      <w:r w:rsidR="002B67A8" w:rsidRPr="00420301">
        <w:rPr>
          <w:rFonts w:cs="Arial"/>
          <w:sz w:val="22"/>
          <w:szCs w:val="22"/>
          <w:lang w:val="cs-CZ"/>
        </w:rPr>
        <w:t xml:space="preserve"> obchodování</w:t>
      </w:r>
      <w:r w:rsidR="00B06DF4" w:rsidRPr="00420301">
        <w:rPr>
          <w:rFonts w:cs="Arial"/>
          <w:sz w:val="22"/>
          <w:szCs w:val="22"/>
          <w:lang w:val="cs-CZ"/>
        </w:rPr>
        <w:t xml:space="preserve"> </w:t>
      </w:r>
      <w:r w:rsidRPr="00420301">
        <w:rPr>
          <w:rFonts w:cs="Arial"/>
          <w:sz w:val="22"/>
          <w:szCs w:val="22"/>
          <w:lang w:val="cs-CZ"/>
        </w:rPr>
        <w:t>v</w:t>
      </w:r>
      <w:r w:rsidR="00B06DF4" w:rsidRPr="00420301">
        <w:rPr>
          <w:rFonts w:cs="Arial"/>
          <w:sz w:val="22"/>
          <w:szCs w:val="22"/>
          <w:lang w:val="cs-CZ"/>
        </w:rPr>
        <w:t xml:space="preserve"> </w:t>
      </w:r>
      <w:r w:rsidR="0012282E" w:rsidRPr="00420301">
        <w:rPr>
          <w:rFonts w:cs="Arial"/>
          <w:sz w:val="22"/>
          <w:szCs w:val="22"/>
          <w:lang w:val="cs-CZ"/>
        </w:rPr>
        <w:t>B</w:t>
      </w:r>
      <w:r w:rsidR="00B06DF4" w:rsidRPr="00420301">
        <w:rPr>
          <w:rFonts w:cs="Arial"/>
          <w:sz w:val="22"/>
          <w:szCs w:val="22"/>
          <w:lang w:val="cs-CZ"/>
        </w:rPr>
        <w:t>ud</w:t>
      </w:r>
      <w:r w:rsidRPr="00420301">
        <w:rPr>
          <w:rFonts w:cs="Arial"/>
          <w:sz w:val="22"/>
          <w:szCs w:val="22"/>
          <w:lang w:val="cs-CZ"/>
        </w:rPr>
        <w:t>ově</w:t>
      </w:r>
      <w:r w:rsidR="00B06DF4" w:rsidRPr="00420301">
        <w:rPr>
          <w:rFonts w:cs="Arial"/>
          <w:sz w:val="22"/>
          <w:szCs w:val="22"/>
          <w:lang w:val="cs-CZ"/>
        </w:rPr>
        <w:t xml:space="preserve"> </w:t>
      </w:r>
      <w:r w:rsidRPr="00420301">
        <w:rPr>
          <w:rFonts w:cs="Arial"/>
          <w:sz w:val="22"/>
          <w:szCs w:val="22"/>
          <w:lang w:val="cs-CZ"/>
        </w:rPr>
        <w:t>j</w:t>
      </w:r>
      <w:r w:rsidR="00B06DF4" w:rsidRPr="00420301">
        <w:rPr>
          <w:rFonts w:cs="Arial"/>
          <w:sz w:val="22"/>
          <w:szCs w:val="22"/>
          <w:lang w:val="cs-CZ"/>
        </w:rPr>
        <w:t xml:space="preserve">e </w:t>
      </w:r>
      <w:r w:rsidRPr="00420301">
        <w:rPr>
          <w:rFonts w:cs="Arial"/>
          <w:sz w:val="22"/>
          <w:szCs w:val="22"/>
          <w:lang w:val="cs-CZ"/>
        </w:rPr>
        <w:t>zakázáno</w:t>
      </w:r>
      <w:r w:rsidR="00672AC8" w:rsidRPr="00420301">
        <w:rPr>
          <w:rFonts w:cs="Arial"/>
          <w:sz w:val="22"/>
          <w:szCs w:val="22"/>
          <w:lang w:val="cs-CZ"/>
        </w:rPr>
        <w:t>.</w:t>
      </w:r>
      <w:r w:rsidR="00B06DF4" w:rsidRPr="00420301">
        <w:rPr>
          <w:rFonts w:cs="Arial"/>
          <w:sz w:val="22"/>
          <w:szCs w:val="22"/>
          <w:lang w:val="cs-CZ"/>
        </w:rPr>
        <w:t xml:space="preserve"> </w:t>
      </w:r>
      <w:r w:rsidR="00A8439C" w:rsidRPr="00420301">
        <w:rPr>
          <w:rFonts w:cs="Arial"/>
          <w:sz w:val="22"/>
          <w:szCs w:val="22"/>
          <w:lang w:val="cs-CZ"/>
        </w:rPr>
        <w:t>Objednatel</w:t>
      </w:r>
      <w:r w:rsidR="00B06DF4" w:rsidRPr="00420301">
        <w:rPr>
          <w:rFonts w:cs="Arial"/>
          <w:sz w:val="22"/>
          <w:szCs w:val="22"/>
          <w:lang w:val="cs-CZ"/>
        </w:rPr>
        <w:t xml:space="preserve"> </w:t>
      </w:r>
      <w:r w:rsidRPr="00420301">
        <w:rPr>
          <w:rFonts w:cs="Arial"/>
          <w:sz w:val="22"/>
          <w:szCs w:val="22"/>
          <w:lang w:val="cs-CZ"/>
        </w:rPr>
        <w:t>po</w:t>
      </w:r>
      <w:r w:rsidR="00B06DF4" w:rsidRPr="00420301">
        <w:rPr>
          <w:rFonts w:cs="Arial"/>
          <w:sz w:val="22"/>
          <w:szCs w:val="22"/>
          <w:lang w:val="cs-CZ"/>
        </w:rPr>
        <w:t>s</w:t>
      </w:r>
      <w:r w:rsidRPr="00420301">
        <w:rPr>
          <w:rFonts w:cs="Arial"/>
          <w:sz w:val="22"/>
          <w:szCs w:val="22"/>
          <w:lang w:val="cs-CZ"/>
        </w:rPr>
        <w:t>kytne součinnost</w:t>
      </w:r>
      <w:r w:rsidR="0055339D" w:rsidRPr="00420301">
        <w:rPr>
          <w:rFonts w:cs="Arial"/>
          <w:sz w:val="22"/>
          <w:szCs w:val="22"/>
          <w:lang w:val="cs-CZ"/>
        </w:rPr>
        <w:t xml:space="preserve"> Dodavateli/Dodavatelem určené osobě</w:t>
      </w:r>
      <w:r w:rsidRPr="00420301">
        <w:rPr>
          <w:rFonts w:cs="Arial"/>
          <w:sz w:val="22"/>
          <w:szCs w:val="22"/>
          <w:lang w:val="cs-CZ"/>
        </w:rPr>
        <w:t>, aby</w:t>
      </w:r>
      <w:r w:rsidR="00B06DF4" w:rsidRPr="00420301">
        <w:rPr>
          <w:rFonts w:cs="Arial"/>
          <w:sz w:val="22"/>
          <w:szCs w:val="22"/>
          <w:lang w:val="cs-CZ"/>
        </w:rPr>
        <w:t xml:space="preserve"> </w:t>
      </w:r>
      <w:r w:rsidRPr="00420301">
        <w:rPr>
          <w:rFonts w:cs="Arial"/>
          <w:sz w:val="22"/>
          <w:szCs w:val="22"/>
          <w:lang w:val="cs-CZ"/>
        </w:rPr>
        <w:t xml:space="preserve">se </w:t>
      </w:r>
      <w:r w:rsidR="00B06DF4" w:rsidRPr="00420301">
        <w:rPr>
          <w:rFonts w:cs="Arial"/>
          <w:sz w:val="22"/>
          <w:szCs w:val="22"/>
          <w:lang w:val="cs-CZ"/>
        </w:rPr>
        <w:t>t</w:t>
      </w:r>
      <w:r w:rsidRPr="00420301">
        <w:rPr>
          <w:rFonts w:cs="Arial"/>
          <w:sz w:val="22"/>
          <w:szCs w:val="22"/>
          <w:lang w:val="cs-CZ"/>
        </w:rPr>
        <w:t>ak</w:t>
      </w:r>
      <w:r w:rsidR="00B06DF4" w:rsidRPr="00420301">
        <w:rPr>
          <w:rFonts w:cs="Arial"/>
          <w:sz w:val="22"/>
          <w:szCs w:val="22"/>
          <w:lang w:val="cs-CZ"/>
        </w:rPr>
        <w:t>o</w:t>
      </w:r>
      <w:r w:rsidRPr="00420301">
        <w:rPr>
          <w:rFonts w:cs="Arial"/>
          <w:sz w:val="22"/>
          <w:szCs w:val="22"/>
          <w:lang w:val="cs-CZ"/>
        </w:rPr>
        <w:t>vým činnostem zabránilo</w:t>
      </w:r>
      <w:r w:rsidR="00B06DF4" w:rsidRPr="00420301">
        <w:rPr>
          <w:rFonts w:cs="Arial"/>
          <w:sz w:val="22"/>
          <w:szCs w:val="22"/>
          <w:lang w:val="cs-CZ"/>
        </w:rPr>
        <w:t xml:space="preserve">. </w:t>
      </w:r>
    </w:p>
    <w:p w14:paraId="63DA2270" w14:textId="58896BAE" w:rsidR="007174AB" w:rsidRDefault="00672AC8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lastRenderedPageBreak/>
        <w:t>T</w:t>
      </w:r>
      <w:r w:rsidR="007174AB" w:rsidRPr="00420301">
        <w:rPr>
          <w:rFonts w:cs="Arial"/>
          <w:sz w:val="22"/>
          <w:szCs w:val="22"/>
          <w:lang w:val="cs-CZ"/>
        </w:rPr>
        <w:t>eras</w:t>
      </w:r>
      <w:r w:rsidRPr="00420301">
        <w:rPr>
          <w:rFonts w:cs="Arial"/>
          <w:sz w:val="22"/>
          <w:szCs w:val="22"/>
          <w:lang w:val="cs-CZ"/>
        </w:rPr>
        <w:t>y</w:t>
      </w:r>
      <w:r w:rsidR="007174AB" w:rsidRPr="00420301">
        <w:rPr>
          <w:rFonts w:cs="Arial"/>
          <w:sz w:val="22"/>
          <w:szCs w:val="22"/>
          <w:lang w:val="cs-CZ"/>
        </w:rPr>
        <w:t xml:space="preserve">: </w:t>
      </w:r>
      <w:r w:rsidRPr="00420301">
        <w:rPr>
          <w:rFonts w:cs="Arial"/>
          <w:sz w:val="22"/>
          <w:szCs w:val="22"/>
          <w:lang w:val="cs-CZ"/>
        </w:rPr>
        <w:t>T</w:t>
      </w:r>
      <w:r w:rsidR="007174AB" w:rsidRPr="00420301">
        <w:rPr>
          <w:rFonts w:cs="Arial"/>
          <w:sz w:val="22"/>
          <w:szCs w:val="22"/>
          <w:lang w:val="cs-CZ"/>
        </w:rPr>
        <w:t>eras</w:t>
      </w:r>
      <w:r w:rsidR="00C23BF6" w:rsidRPr="00420301">
        <w:rPr>
          <w:rFonts w:cs="Arial"/>
          <w:sz w:val="22"/>
          <w:szCs w:val="22"/>
          <w:lang w:val="cs-CZ"/>
        </w:rPr>
        <w:t>y</w:t>
      </w:r>
      <w:r w:rsidR="007174AB" w:rsidRPr="00420301">
        <w:rPr>
          <w:rFonts w:cs="Arial"/>
          <w:sz w:val="22"/>
          <w:szCs w:val="22"/>
          <w:lang w:val="cs-CZ"/>
        </w:rPr>
        <w:t xml:space="preserve"> </w:t>
      </w:r>
      <w:r w:rsidR="00A27A37" w:rsidRPr="00420301">
        <w:rPr>
          <w:rFonts w:cs="Arial"/>
          <w:sz w:val="22"/>
          <w:szCs w:val="22"/>
          <w:lang w:val="cs-CZ"/>
        </w:rPr>
        <w:t>bud</w:t>
      </w:r>
      <w:r w:rsidR="007174AB" w:rsidRPr="00420301">
        <w:rPr>
          <w:rFonts w:cs="Arial"/>
          <w:sz w:val="22"/>
          <w:szCs w:val="22"/>
          <w:lang w:val="cs-CZ"/>
        </w:rPr>
        <w:t>o</w:t>
      </w:r>
      <w:r w:rsidR="00A27A37" w:rsidRPr="00420301">
        <w:rPr>
          <w:rFonts w:cs="Arial"/>
          <w:sz w:val="22"/>
          <w:szCs w:val="22"/>
          <w:lang w:val="cs-CZ"/>
        </w:rPr>
        <w:t>u užívány</w:t>
      </w:r>
      <w:r w:rsidR="007174AB" w:rsidRPr="00420301">
        <w:rPr>
          <w:rFonts w:cs="Arial"/>
          <w:sz w:val="22"/>
          <w:szCs w:val="22"/>
          <w:lang w:val="cs-CZ"/>
        </w:rPr>
        <w:t xml:space="preserve"> </w:t>
      </w:r>
      <w:r w:rsidR="00A27A37" w:rsidRPr="00420301">
        <w:rPr>
          <w:rFonts w:cs="Arial"/>
          <w:sz w:val="22"/>
          <w:szCs w:val="22"/>
          <w:lang w:val="cs-CZ"/>
        </w:rPr>
        <w:t>v souladu s</w:t>
      </w:r>
      <w:r w:rsidR="00DC52E4" w:rsidRPr="00420301">
        <w:rPr>
          <w:rFonts w:cs="Arial"/>
          <w:sz w:val="22"/>
          <w:szCs w:val="22"/>
          <w:lang w:val="cs-CZ"/>
        </w:rPr>
        <w:t xml:space="preserve"> platnými právními předpisy </w:t>
      </w:r>
      <w:r w:rsidR="007174AB" w:rsidRPr="00420301">
        <w:rPr>
          <w:rFonts w:cs="Arial"/>
          <w:sz w:val="22"/>
          <w:szCs w:val="22"/>
          <w:lang w:val="cs-CZ"/>
        </w:rPr>
        <w:t xml:space="preserve">a </w:t>
      </w:r>
      <w:r w:rsidR="00A27A37" w:rsidRPr="00420301">
        <w:rPr>
          <w:rFonts w:cs="Arial"/>
          <w:sz w:val="22"/>
          <w:szCs w:val="22"/>
          <w:lang w:val="cs-CZ"/>
        </w:rPr>
        <w:t>zásadami</w:t>
      </w:r>
      <w:r w:rsidR="00185A5E" w:rsidRPr="00420301">
        <w:rPr>
          <w:rFonts w:cs="Arial"/>
          <w:sz w:val="22"/>
          <w:szCs w:val="22"/>
          <w:lang w:val="cs-CZ"/>
        </w:rPr>
        <w:t xml:space="preserve"> obsaženými v tomto Provozním řádu</w:t>
      </w:r>
      <w:r w:rsidR="007174AB" w:rsidRPr="00420301">
        <w:rPr>
          <w:rFonts w:cs="Arial"/>
          <w:sz w:val="22"/>
          <w:szCs w:val="22"/>
          <w:lang w:val="cs-CZ"/>
        </w:rPr>
        <w:t xml:space="preserve">. </w:t>
      </w:r>
      <w:r w:rsidR="00A27A37" w:rsidRPr="00420301">
        <w:rPr>
          <w:rFonts w:cs="Arial"/>
          <w:sz w:val="22"/>
          <w:szCs w:val="22"/>
          <w:lang w:val="cs-CZ"/>
        </w:rPr>
        <w:t>V případě, že</w:t>
      </w:r>
      <w:r w:rsidR="007174AB" w:rsidRPr="00420301">
        <w:rPr>
          <w:rFonts w:cs="Arial"/>
          <w:sz w:val="22"/>
          <w:szCs w:val="22"/>
          <w:lang w:val="cs-CZ"/>
        </w:rPr>
        <w:t xml:space="preserve"> </w:t>
      </w:r>
      <w:r w:rsidR="00A27A37" w:rsidRPr="00420301">
        <w:rPr>
          <w:rFonts w:cs="Arial"/>
          <w:sz w:val="22"/>
          <w:szCs w:val="22"/>
          <w:lang w:val="cs-CZ"/>
        </w:rPr>
        <w:t>na nich budou umístěny j</w:t>
      </w:r>
      <w:r w:rsidR="007174AB" w:rsidRPr="00420301">
        <w:rPr>
          <w:rFonts w:cs="Arial"/>
          <w:sz w:val="22"/>
          <w:szCs w:val="22"/>
          <w:lang w:val="cs-CZ"/>
        </w:rPr>
        <w:t>a</w:t>
      </w:r>
      <w:r w:rsidR="00A27A37" w:rsidRPr="00420301">
        <w:rPr>
          <w:rFonts w:cs="Arial"/>
          <w:sz w:val="22"/>
          <w:szCs w:val="22"/>
          <w:lang w:val="cs-CZ"/>
        </w:rPr>
        <w:t>kékoli předměty</w:t>
      </w:r>
      <w:r w:rsidR="007174AB" w:rsidRPr="00420301">
        <w:rPr>
          <w:rFonts w:cs="Arial"/>
          <w:sz w:val="22"/>
          <w:szCs w:val="22"/>
          <w:lang w:val="cs-CZ"/>
        </w:rPr>
        <w:t xml:space="preserve">, </w:t>
      </w:r>
      <w:r w:rsidR="0030147E" w:rsidRPr="00420301">
        <w:rPr>
          <w:rFonts w:cs="Arial"/>
          <w:sz w:val="22"/>
          <w:szCs w:val="22"/>
          <w:lang w:val="cs-CZ"/>
        </w:rPr>
        <w:t xml:space="preserve">tyto </w:t>
      </w:r>
      <w:r w:rsidR="00A27A37" w:rsidRPr="00420301">
        <w:rPr>
          <w:rFonts w:cs="Arial"/>
          <w:sz w:val="22"/>
          <w:szCs w:val="22"/>
          <w:lang w:val="cs-CZ"/>
        </w:rPr>
        <w:t>budou chráněny proti pádu</w:t>
      </w:r>
      <w:r w:rsidRPr="00420301">
        <w:rPr>
          <w:rFonts w:cs="Arial"/>
          <w:sz w:val="22"/>
          <w:szCs w:val="22"/>
          <w:lang w:val="cs-CZ"/>
        </w:rPr>
        <w:t>,</w:t>
      </w:r>
      <w:r w:rsidR="00A27A37" w:rsidRPr="00420301">
        <w:rPr>
          <w:rFonts w:cs="Arial"/>
          <w:sz w:val="22"/>
          <w:szCs w:val="22"/>
          <w:lang w:val="cs-CZ"/>
        </w:rPr>
        <w:t xml:space="preserve"> větru</w:t>
      </w:r>
      <w:r w:rsidRPr="00420301">
        <w:rPr>
          <w:rFonts w:cs="Arial"/>
          <w:sz w:val="22"/>
          <w:szCs w:val="22"/>
          <w:lang w:val="cs-CZ"/>
        </w:rPr>
        <w:t xml:space="preserve"> a</w:t>
      </w:r>
      <w:r w:rsidR="00A27A37" w:rsidRPr="00420301">
        <w:rPr>
          <w:rFonts w:cs="Arial"/>
          <w:sz w:val="22"/>
          <w:szCs w:val="22"/>
          <w:lang w:val="cs-CZ"/>
        </w:rPr>
        <w:t xml:space="preserve"> požáru</w:t>
      </w:r>
      <w:r w:rsidR="007174AB" w:rsidRPr="00420301">
        <w:rPr>
          <w:rFonts w:cs="Arial"/>
          <w:sz w:val="22"/>
          <w:szCs w:val="22"/>
          <w:lang w:val="cs-CZ"/>
        </w:rPr>
        <w:t xml:space="preserve">. </w:t>
      </w:r>
      <w:r w:rsidRPr="00420301">
        <w:rPr>
          <w:rFonts w:cs="Arial"/>
          <w:sz w:val="22"/>
          <w:szCs w:val="22"/>
          <w:lang w:val="cs-CZ"/>
        </w:rPr>
        <w:t>Na terasách je zakázáno</w:t>
      </w:r>
      <w:r w:rsidR="00A27A37" w:rsidRPr="00420301">
        <w:rPr>
          <w:rFonts w:cs="Arial"/>
          <w:sz w:val="22"/>
          <w:szCs w:val="22"/>
          <w:lang w:val="cs-CZ"/>
        </w:rPr>
        <w:t xml:space="preserve"> vyhaz</w:t>
      </w:r>
      <w:r w:rsidR="007174AB" w:rsidRPr="00420301">
        <w:rPr>
          <w:rFonts w:cs="Arial"/>
          <w:sz w:val="22"/>
          <w:szCs w:val="22"/>
          <w:lang w:val="cs-CZ"/>
        </w:rPr>
        <w:t>o</w:t>
      </w:r>
      <w:r w:rsidR="00A27A37" w:rsidRPr="00420301">
        <w:rPr>
          <w:rFonts w:cs="Arial"/>
          <w:sz w:val="22"/>
          <w:szCs w:val="22"/>
          <w:lang w:val="cs-CZ"/>
        </w:rPr>
        <w:t>va</w:t>
      </w:r>
      <w:r w:rsidR="007174AB" w:rsidRPr="00420301">
        <w:rPr>
          <w:rFonts w:cs="Arial"/>
          <w:sz w:val="22"/>
          <w:szCs w:val="22"/>
          <w:lang w:val="cs-CZ"/>
        </w:rPr>
        <w:t xml:space="preserve">t </w:t>
      </w:r>
      <w:r w:rsidRPr="00420301">
        <w:rPr>
          <w:rFonts w:cs="Arial"/>
          <w:sz w:val="22"/>
          <w:szCs w:val="22"/>
          <w:lang w:val="cs-CZ"/>
        </w:rPr>
        <w:t xml:space="preserve">jakékoli předměty nebo odpadky </w:t>
      </w:r>
      <w:r w:rsidR="00A27A37" w:rsidRPr="00420301">
        <w:rPr>
          <w:rFonts w:cs="Arial"/>
          <w:sz w:val="22"/>
          <w:szCs w:val="22"/>
          <w:lang w:val="cs-CZ"/>
        </w:rPr>
        <w:t>d</w:t>
      </w:r>
      <w:r w:rsidR="007174AB" w:rsidRPr="00420301">
        <w:rPr>
          <w:rFonts w:cs="Arial"/>
          <w:sz w:val="22"/>
          <w:szCs w:val="22"/>
          <w:lang w:val="cs-CZ"/>
        </w:rPr>
        <w:t xml:space="preserve">o </w:t>
      </w:r>
      <w:r w:rsidR="00A27A37" w:rsidRPr="00420301">
        <w:rPr>
          <w:rFonts w:cs="Arial"/>
          <w:sz w:val="22"/>
          <w:szCs w:val="22"/>
          <w:lang w:val="cs-CZ"/>
        </w:rPr>
        <w:t>okolí</w:t>
      </w:r>
      <w:r w:rsidR="007174AB" w:rsidRPr="00420301">
        <w:rPr>
          <w:rFonts w:cs="Arial"/>
          <w:sz w:val="22"/>
          <w:szCs w:val="22"/>
          <w:lang w:val="cs-CZ"/>
        </w:rPr>
        <w:t xml:space="preserve">. </w:t>
      </w:r>
      <w:r w:rsidR="00A27A37" w:rsidRPr="00420301">
        <w:rPr>
          <w:rFonts w:cs="Arial"/>
          <w:sz w:val="22"/>
          <w:szCs w:val="22"/>
          <w:lang w:val="cs-CZ"/>
        </w:rPr>
        <w:t>V</w:t>
      </w:r>
      <w:r w:rsidRPr="00420301">
        <w:rPr>
          <w:rFonts w:cs="Arial"/>
          <w:sz w:val="22"/>
          <w:szCs w:val="22"/>
          <w:lang w:val="cs-CZ"/>
        </w:rPr>
        <w:t>ý</w:t>
      </w:r>
      <w:r w:rsidR="00A27A37" w:rsidRPr="00420301">
        <w:rPr>
          <w:rFonts w:cs="Arial"/>
          <w:sz w:val="22"/>
          <w:szCs w:val="22"/>
          <w:lang w:val="cs-CZ"/>
        </w:rPr>
        <w:t xml:space="preserve">pusti a kanály </w:t>
      </w:r>
      <w:r w:rsidRPr="00420301">
        <w:rPr>
          <w:rFonts w:cs="Arial"/>
          <w:sz w:val="22"/>
          <w:szCs w:val="22"/>
          <w:lang w:val="cs-CZ"/>
        </w:rPr>
        <w:t xml:space="preserve">na terasách </w:t>
      </w:r>
      <w:r w:rsidR="007174AB" w:rsidRPr="00420301">
        <w:rPr>
          <w:rFonts w:cs="Arial"/>
          <w:sz w:val="22"/>
          <w:szCs w:val="22"/>
          <w:lang w:val="cs-CZ"/>
        </w:rPr>
        <w:t>n</w:t>
      </w:r>
      <w:r w:rsidR="00A27A37" w:rsidRPr="00420301">
        <w:rPr>
          <w:rFonts w:cs="Arial"/>
          <w:sz w:val="22"/>
          <w:szCs w:val="22"/>
          <w:lang w:val="cs-CZ"/>
        </w:rPr>
        <w:t>esmí být zn</w:t>
      </w:r>
      <w:r w:rsidR="007174AB" w:rsidRPr="00420301">
        <w:rPr>
          <w:rFonts w:cs="Arial"/>
          <w:sz w:val="22"/>
          <w:szCs w:val="22"/>
          <w:lang w:val="cs-CZ"/>
        </w:rPr>
        <w:t>e</w:t>
      </w:r>
      <w:r w:rsidR="00A27A37" w:rsidRPr="00420301">
        <w:rPr>
          <w:rFonts w:cs="Arial"/>
          <w:sz w:val="22"/>
          <w:szCs w:val="22"/>
          <w:lang w:val="cs-CZ"/>
        </w:rPr>
        <w:t>čišťovány</w:t>
      </w:r>
      <w:r w:rsidR="007174AB" w:rsidRPr="00420301">
        <w:rPr>
          <w:rFonts w:cs="Arial"/>
          <w:sz w:val="22"/>
          <w:szCs w:val="22"/>
          <w:lang w:val="cs-CZ"/>
        </w:rPr>
        <w:t xml:space="preserve">. </w:t>
      </w:r>
      <w:r w:rsidRPr="00420301">
        <w:rPr>
          <w:rFonts w:cs="Arial"/>
          <w:sz w:val="22"/>
          <w:szCs w:val="22"/>
          <w:lang w:val="cs-CZ"/>
        </w:rPr>
        <w:t>Na terasách n</w:t>
      </w:r>
      <w:r w:rsidR="00A27A37" w:rsidRPr="00420301">
        <w:rPr>
          <w:rFonts w:cs="Arial"/>
          <w:sz w:val="22"/>
          <w:szCs w:val="22"/>
          <w:lang w:val="cs-CZ"/>
        </w:rPr>
        <w:t>ení dovoleno zacházení s otevřeným plamenem</w:t>
      </w:r>
      <w:r w:rsidR="007174AB" w:rsidRPr="00420301">
        <w:rPr>
          <w:rFonts w:cs="Arial"/>
          <w:sz w:val="22"/>
          <w:szCs w:val="22"/>
          <w:lang w:val="cs-CZ"/>
        </w:rPr>
        <w:t xml:space="preserve">. </w:t>
      </w:r>
    </w:p>
    <w:p w14:paraId="35F758D7" w14:textId="77777777" w:rsidR="00352F8E" w:rsidRPr="00352F8E" w:rsidRDefault="00352F8E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109F4916" w14:textId="236BF0DD" w:rsidR="00D64F9D" w:rsidRDefault="00875398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Objednatel nese odpovědnost za n</w:t>
      </w:r>
      <w:r w:rsidR="007D422B" w:rsidRPr="00420301">
        <w:rPr>
          <w:rFonts w:cs="Arial"/>
          <w:sz w:val="22"/>
          <w:szCs w:val="22"/>
          <w:lang w:val="cs-CZ"/>
        </w:rPr>
        <w:t>áhradu</w:t>
      </w:r>
      <w:r w:rsidRPr="00420301">
        <w:rPr>
          <w:rFonts w:cs="Arial"/>
          <w:sz w:val="22"/>
          <w:szCs w:val="22"/>
          <w:lang w:val="cs-CZ"/>
        </w:rPr>
        <w:t xml:space="preserve"> škod vznikl</w:t>
      </w:r>
      <w:r w:rsidR="007D422B" w:rsidRPr="00420301">
        <w:rPr>
          <w:rFonts w:cs="Arial"/>
          <w:sz w:val="22"/>
          <w:szCs w:val="22"/>
          <w:lang w:val="cs-CZ"/>
        </w:rPr>
        <w:t>ých</w:t>
      </w:r>
      <w:r w:rsidRPr="00420301">
        <w:rPr>
          <w:rFonts w:cs="Arial"/>
          <w:sz w:val="22"/>
          <w:szCs w:val="22"/>
          <w:lang w:val="cs-CZ"/>
        </w:rPr>
        <w:t xml:space="preserve"> v důsledku</w:t>
      </w:r>
      <w:r w:rsidR="007D422B" w:rsidRPr="00420301">
        <w:rPr>
          <w:rFonts w:cs="Arial"/>
          <w:sz w:val="22"/>
          <w:szCs w:val="22"/>
          <w:lang w:val="cs-CZ"/>
        </w:rPr>
        <w:t xml:space="preserve"> jeho jednání a/nebo jednání jeho dodavatelů, zaměstnanců a/nebo účastníků akce v rozporu se Smlouvou a/nebo tímto Provozním řádem. Objednatel nese odpovědnost za vznik </w:t>
      </w:r>
      <w:r w:rsidRPr="00420301">
        <w:rPr>
          <w:rFonts w:cs="Arial"/>
          <w:sz w:val="22"/>
          <w:szCs w:val="22"/>
          <w:lang w:val="cs-CZ"/>
        </w:rPr>
        <w:t>nepohodlí a</w:t>
      </w:r>
      <w:r w:rsidR="007D422B" w:rsidRPr="00420301">
        <w:rPr>
          <w:rFonts w:cs="Arial"/>
          <w:sz w:val="22"/>
          <w:szCs w:val="22"/>
          <w:lang w:val="cs-CZ"/>
        </w:rPr>
        <w:t>/nebo</w:t>
      </w:r>
      <w:r w:rsidRPr="00420301">
        <w:rPr>
          <w:rFonts w:cs="Arial"/>
          <w:sz w:val="22"/>
          <w:szCs w:val="22"/>
          <w:lang w:val="cs-CZ"/>
        </w:rPr>
        <w:t xml:space="preserve"> rušení</w:t>
      </w:r>
      <w:r w:rsidR="0045581D" w:rsidRPr="00420301">
        <w:rPr>
          <w:rFonts w:cs="Arial"/>
          <w:sz w:val="22"/>
          <w:szCs w:val="22"/>
          <w:lang w:val="cs-CZ"/>
        </w:rPr>
        <w:t xml:space="preserve"> </w:t>
      </w:r>
      <w:r w:rsidR="007D422B" w:rsidRPr="00420301">
        <w:rPr>
          <w:rFonts w:cs="Arial"/>
          <w:sz w:val="22"/>
          <w:szCs w:val="22"/>
          <w:lang w:val="cs-CZ"/>
        </w:rPr>
        <w:t xml:space="preserve">ostatních </w:t>
      </w:r>
      <w:r w:rsidR="00DC52E4" w:rsidRPr="00420301">
        <w:rPr>
          <w:rFonts w:cs="Arial"/>
          <w:sz w:val="22"/>
          <w:szCs w:val="22"/>
          <w:lang w:val="cs-CZ"/>
        </w:rPr>
        <w:t>nájemců/podnájemců/návštěvníků B</w:t>
      </w:r>
      <w:r w:rsidR="007D422B" w:rsidRPr="00420301">
        <w:rPr>
          <w:rFonts w:cs="Arial"/>
          <w:sz w:val="22"/>
          <w:szCs w:val="22"/>
          <w:lang w:val="cs-CZ"/>
        </w:rPr>
        <w:t xml:space="preserve">udovy, jakož i </w:t>
      </w:r>
      <w:r w:rsidR="0045581D" w:rsidRPr="00420301">
        <w:rPr>
          <w:rFonts w:cs="Arial"/>
          <w:sz w:val="22"/>
          <w:szCs w:val="22"/>
          <w:lang w:val="cs-CZ"/>
        </w:rPr>
        <w:t>a za j</w:t>
      </w:r>
      <w:r w:rsidR="00D64F9D" w:rsidRPr="00420301">
        <w:rPr>
          <w:rFonts w:cs="Arial"/>
          <w:sz w:val="22"/>
          <w:szCs w:val="22"/>
          <w:lang w:val="cs-CZ"/>
        </w:rPr>
        <w:t xml:space="preserve">akékoli další škody způsobené na/v Budově nebo v prostorách Centra, a to </w:t>
      </w:r>
      <w:r w:rsidR="00DC52E4" w:rsidRPr="00420301">
        <w:rPr>
          <w:rFonts w:cs="Arial"/>
          <w:sz w:val="22"/>
          <w:szCs w:val="22"/>
          <w:lang w:val="cs-CZ"/>
        </w:rPr>
        <w:t xml:space="preserve">bez ohledu na skutečnost, zda ke vzniku </w:t>
      </w:r>
      <w:r w:rsidR="00D64F9D" w:rsidRPr="00420301">
        <w:rPr>
          <w:rFonts w:cs="Arial"/>
          <w:sz w:val="22"/>
          <w:szCs w:val="22"/>
          <w:lang w:val="cs-CZ"/>
        </w:rPr>
        <w:t xml:space="preserve">škody </w:t>
      </w:r>
      <w:r w:rsidR="00DC52E4" w:rsidRPr="00420301">
        <w:rPr>
          <w:rFonts w:cs="Arial"/>
          <w:sz w:val="22"/>
          <w:szCs w:val="22"/>
          <w:lang w:val="cs-CZ"/>
        </w:rPr>
        <w:t xml:space="preserve">dojde z </w:t>
      </w:r>
      <w:r w:rsidR="00D64F9D" w:rsidRPr="00420301">
        <w:rPr>
          <w:rFonts w:cs="Arial"/>
          <w:sz w:val="22"/>
          <w:szCs w:val="22"/>
          <w:lang w:val="cs-CZ"/>
        </w:rPr>
        <w:t xml:space="preserve">nedbalosti nebo </w:t>
      </w:r>
      <w:r w:rsidR="00DC52E4" w:rsidRPr="00420301">
        <w:rPr>
          <w:rFonts w:cs="Arial"/>
          <w:sz w:val="22"/>
          <w:szCs w:val="22"/>
          <w:lang w:val="cs-CZ"/>
        </w:rPr>
        <w:t xml:space="preserve">na základě </w:t>
      </w:r>
      <w:r w:rsidR="00D64F9D" w:rsidRPr="00420301">
        <w:rPr>
          <w:rFonts w:cs="Arial"/>
          <w:sz w:val="22"/>
          <w:szCs w:val="22"/>
          <w:lang w:val="cs-CZ"/>
        </w:rPr>
        <w:t>úmyslného jednání způsobeného Objednatele</w:t>
      </w:r>
      <w:r w:rsidR="00DC52E4" w:rsidRPr="00420301">
        <w:rPr>
          <w:rFonts w:cs="Arial"/>
          <w:sz w:val="22"/>
          <w:szCs w:val="22"/>
          <w:lang w:val="cs-CZ"/>
        </w:rPr>
        <w:t>m</w:t>
      </w:r>
      <w:r w:rsidR="00D64F9D" w:rsidRPr="00420301">
        <w:rPr>
          <w:rFonts w:cs="Arial"/>
          <w:sz w:val="22"/>
          <w:szCs w:val="22"/>
          <w:lang w:val="cs-CZ"/>
        </w:rPr>
        <w:t xml:space="preserve"> </w:t>
      </w:r>
      <w:r w:rsidR="00DC52E4" w:rsidRPr="00420301">
        <w:rPr>
          <w:rFonts w:cs="Arial"/>
          <w:sz w:val="22"/>
          <w:szCs w:val="22"/>
          <w:lang w:val="cs-CZ"/>
        </w:rPr>
        <w:t>a/</w:t>
      </w:r>
      <w:r w:rsidR="00D64F9D" w:rsidRPr="00420301">
        <w:rPr>
          <w:rFonts w:cs="Arial"/>
          <w:sz w:val="22"/>
          <w:szCs w:val="22"/>
          <w:lang w:val="cs-CZ"/>
        </w:rPr>
        <w:t xml:space="preserve">nebo jeho dodavateli </w:t>
      </w:r>
      <w:r w:rsidR="00DC52E4" w:rsidRPr="00420301">
        <w:rPr>
          <w:rFonts w:cs="Arial"/>
          <w:sz w:val="22"/>
          <w:szCs w:val="22"/>
          <w:lang w:val="cs-CZ"/>
        </w:rPr>
        <w:t>a/</w:t>
      </w:r>
      <w:r w:rsidR="00D64F9D" w:rsidRPr="00420301">
        <w:rPr>
          <w:rFonts w:cs="Arial"/>
          <w:sz w:val="22"/>
          <w:szCs w:val="22"/>
          <w:lang w:val="cs-CZ"/>
        </w:rPr>
        <w:t xml:space="preserve">nebo </w:t>
      </w:r>
      <w:r w:rsidR="00DC52E4" w:rsidRPr="00420301">
        <w:rPr>
          <w:rFonts w:cs="Arial"/>
          <w:sz w:val="22"/>
          <w:szCs w:val="22"/>
          <w:lang w:val="cs-CZ"/>
        </w:rPr>
        <w:t xml:space="preserve">účastníkem/účastníky </w:t>
      </w:r>
      <w:r w:rsidR="00D64F9D" w:rsidRPr="00420301">
        <w:rPr>
          <w:rFonts w:cs="Arial"/>
          <w:sz w:val="22"/>
          <w:szCs w:val="22"/>
          <w:lang w:val="cs-CZ"/>
        </w:rPr>
        <w:t>jím organizované akce</w:t>
      </w:r>
      <w:r w:rsidR="00295949" w:rsidRPr="00420301">
        <w:rPr>
          <w:rFonts w:cs="Arial"/>
          <w:sz w:val="22"/>
          <w:szCs w:val="22"/>
          <w:lang w:val="cs-CZ"/>
        </w:rPr>
        <w:t>.</w:t>
      </w:r>
    </w:p>
    <w:p w14:paraId="7427809D" w14:textId="77777777" w:rsidR="00352F8E" w:rsidRPr="00352F8E" w:rsidRDefault="00352F8E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17DDAF40" w14:textId="7B38B5DE" w:rsidR="00295949" w:rsidRPr="00420301" w:rsidRDefault="004A564E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Předtím</w:t>
      </w:r>
      <w:r w:rsidR="008D15C7" w:rsidRPr="00420301">
        <w:rPr>
          <w:rFonts w:cs="Arial"/>
          <w:sz w:val="22"/>
          <w:szCs w:val="22"/>
          <w:lang w:val="cs-CZ"/>
        </w:rPr>
        <w:t xml:space="preserve">, </w:t>
      </w:r>
      <w:r w:rsidRPr="00420301">
        <w:rPr>
          <w:rFonts w:cs="Arial"/>
          <w:sz w:val="22"/>
          <w:szCs w:val="22"/>
          <w:lang w:val="cs-CZ"/>
        </w:rPr>
        <w:t>než</w:t>
      </w:r>
      <w:r w:rsidR="00295949" w:rsidRPr="00420301">
        <w:rPr>
          <w:rFonts w:cs="Arial"/>
          <w:sz w:val="22"/>
          <w:szCs w:val="22"/>
          <w:lang w:val="cs-CZ"/>
        </w:rPr>
        <w:t xml:space="preserve"> Objednatel nebo jeho dodavatel/účastník akce umístí v prostorách Centra</w:t>
      </w:r>
      <w:r w:rsidRPr="00420301">
        <w:rPr>
          <w:rFonts w:cs="Arial"/>
          <w:sz w:val="22"/>
          <w:szCs w:val="22"/>
          <w:lang w:val="cs-CZ"/>
        </w:rPr>
        <w:t xml:space="preserve"> jakékoliv</w:t>
      </w:r>
      <w:r w:rsidR="00295949" w:rsidRPr="00420301">
        <w:rPr>
          <w:rFonts w:cs="Arial"/>
          <w:sz w:val="22"/>
          <w:szCs w:val="22"/>
          <w:lang w:val="cs-CZ"/>
        </w:rPr>
        <w:t xml:space="preserve"> elektrické spotřebiče, musí</w:t>
      </w:r>
      <w:r w:rsidR="007D422B" w:rsidRPr="00420301">
        <w:rPr>
          <w:rFonts w:cs="Arial"/>
          <w:sz w:val="22"/>
          <w:szCs w:val="22"/>
          <w:lang w:val="cs-CZ"/>
        </w:rPr>
        <w:t xml:space="preserve"> být toto schváleno ze strany D</w:t>
      </w:r>
      <w:r w:rsidR="000A3826" w:rsidRPr="00420301">
        <w:rPr>
          <w:rFonts w:cs="Arial"/>
          <w:sz w:val="22"/>
          <w:szCs w:val="22"/>
          <w:lang w:val="cs-CZ"/>
        </w:rPr>
        <w:t>odavatele a současně je Objednatel</w:t>
      </w:r>
      <w:r w:rsidR="007D422B" w:rsidRPr="00420301">
        <w:rPr>
          <w:rFonts w:cs="Arial"/>
          <w:sz w:val="22"/>
          <w:szCs w:val="22"/>
          <w:lang w:val="cs-CZ"/>
        </w:rPr>
        <w:t xml:space="preserve"> povinen</w:t>
      </w:r>
      <w:r w:rsidR="00295949" w:rsidRPr="00420301">
        <w:rPr>
          <w:rFonts w:cs="Arial"/>
          <w:sz w:val="22"/>
          <w:szCs w:val="22"/>
          <w:lang w:val="cs-CZ"/>
        </w:rPr>
        <w:t xml:space="preserve"> předložit </w:t>
      </w:r>
      <w:r w:rsidRPr="00420301">
        <w:rPr>
          <w:rFonts w:cs="Arial"/>
          <w:sz w:val="22"/>
          <w:szCs w:val="22"/>
          <w:lang w:val="cs-CZ"/>
        </w:rPr>
        <w:t xml:space="preserve">Dodavateli </w:t>
      </w:r>
      <w:r w:rsidR="00D0187A" w:rsidRPr="00420301">
        <w:rPr>
          <w:rFonts w:cs="Arial"/>
          <w:sz w:val="22"/>
          <w:szCs w:val="22"/>
          <w:lang w:val="cs-CZ"/>
        </w:rPr>
        <w:t>platnou revizní zprávu</w:t>
      </w:r>
      <w:r w:rsidR="00604099" w:rsidRPr="00420301">
        <w:rPr>
          <w:rFonts w:cs="Arial"/>
          <w:sz w:val="22"/>
          <w:szCs w:val="22"/>
          <w:lang w:val="cs-CZ"/>
        </w:rPr>
        <w:t>.</w:t>
      </w:r>
      <w:r w:rsidR="00295949" w:rsidRPr="00420301">
        <w:rPr>
          <w:rFonts w:cs="Arial"/>
          <w:sz w:val="22"/>
          <w:szCs w:val="22"/>
          <w:lang w:val="cs-CZ"/>
        </w:rPr>
        <w:t xml:space="preserve"> V žádném případě nesmí </w:t>
      </w:r>
      <w:r w:rsidR="00D8213A" w:rsidRPr="00420301">
        <w:rPr>
          <w:rFonts w:cs="Arial"/>
          <w:sz w:val="22"/>
          <w:szCs w:val="22"/>
          <w:lang w:val="cs-CZ"/>
        </w:rPr>
        <w:t xml:space="preserve">spotřebič vykazovat známky </w:t>
      </w:r>
      <w:r w:rsidR="007D422B" w:rsidRPr="00420301">
        <w:rPr>
          <w:rFonts w:cs="Arial"/>
          <w:sz w:val="22"/>
          <w:szCs w:val="22"/>
          <w:lang w:val="cs-CZ"/>
        </w:rPr>
        <w:t xml:space="preserve">jakékoliv </w:t>
      </w:r>
      <w:r w:rsidR="00D8213A" w:rsidRPr="00420301">
        <w:rPr>
          <w:rFonts w:cs="Arial"/>
          <w:sz w:val="22"/>
          <w:szCs w:val="22"/>
          <w:lang w:val="cs-CZ"/>
        </w:rPr>
        <w:t>závady.</w:t>
      </w:r>
    </w:p>
    <w:p w14:paraId="3274327E" w14:textId="77777777" w:rsidR="00352F8E" w:rsidRPr="00420301" w:rsidRDefault="00352F8E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386A0529" w14:textId="6829E6AC" w:rsidR="00352F8E" w:rsidRPr="00175BF1" w:rsidRDefault="00125D6D" w:rsidP="00175BF1">
      <w:pPr>
        <w:spacing w:after="0" w:line="304" w:lineRule="auto"/>
        <w:ind w:left="426" w:hanging="426"/>
        <w:jc w:val="center"/>
        <w:rPr>
          <w:rFonts w:cs="Arial"/>
          <w:b/>
          <w:bCs/>
          <w:color w:val="28B4A8"/>
          <w:sz w:val="22"/>
          <w:szCs w:val="22"/>
          <w:lang w:val="cs-CZ"/>
        </w:rPr>
      </w:pPr>
      <w:r w:rsidRPr="0002138E">
        <w:rPr>
          <w:rFonts w:cs="Arial"/>
          <w:b/>
          <w:bCs/>
          <w:color w:val="28B4A8"/>
          <w:sz w:val="22"/>
          <w:szCs w:val="22"/>
          <w:lang w:val="cs-CZ"/>
        </w:rPr>
        <w:t>Umělecká vystoupení a reprodukovaná hudba</w:t>
      </w:r>
    </w:p>
    <w:p w14:paraId="3DB9BA30" w14:textId="60DFE622" w:rsidR="00125D6D" w:rsidRDefault="00125D6D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Vystoupení živých umělců</w:t>
      </w:r>
      <w:r w:rsidR="00F138D9" w:rsidRPr="00420301">
        <w:rPr>
          <w:rFonts w:cs="Arial"/>
          <w:sz w:val="22"/>
          <w:szCs w:val="22"/>
          <w:lang w:val="cs-CZ"/>
        </w:rPr>
        <w:t xml:space="preserve"> v Předmětu podnájmu</w:t>
      </w:r>
      <w:r w:rsidRPr="00420301">
        <w:rPr>
          <w:rFonts w:cs="Arial"/>
          <w:sz w:val="22"/>
          <w:szCs w:val="22"/>
          <w:lang w:val="cs-CZ"/>
        </w:rPr>
        <w:t xml:space="preserve"> je zapotřebí </w:t>
      </w:r>
      <w:r w:rsidR="00F138D9" w:rsidRPr="00420301">
        <w:rPr>
          <w:rFonts w:cs="Arial"/>
          <w:sz w:val="22"/>
          <w:szCs w:val="22"/>
          <w:lang w:val="cs-CZ"/>
        </w:rPr>
        <w:t>třeba předem konzultovat s Dodavatelem</w:t>
      </w:r>
      <w:r w:rsidRPr="00420301">
        <w:rPr>
          <w:rFonts w:cs="Arial"/>
          <w:sz w:val="22"/>
          <w:szCs w:val="22"/>
          <w:lang w:val="cs-CZ"/>
        </w:rPr>
        <w:t xml:space="preserve">. </w:t>
      </w:r>
      <w:r w:rsidR="0045581D" w:rsidRPr="00420301">
        <w:rPr>
          <w:rFonts w:cs="Arial"/>
          <w:sz w:val="22"/>
          <w:szCs w:val="22"/>
          <w:lang w:val="cs-CZ"/>
        </w:rPr>
        <w:t>Dodavatel</w:t>
      </w:r>
      <w:r w:rsidRPr="00420301">
        <w:rPr>
          <w:rFonts w:cs="Arial"/>
          <w:sz w:val="22"/>
          <w:szCs w:val="22"/>
          <w:lang w:val="cs-CZ"/>
        </w:rPr>
        <w:t xml:space="preserve"> si vyhrazuje právo odmítnout jakékoli vystoupení.</w:t>
      </w:r>
    </w:p>
    <w:p w14:paraId="7AE63592" w14:textId="77777777" w:rsidR="00352F8E" w:rsidRPr="00420301" w:rsidRDefault="00352F8E" w:rsidP="00175BF1">
      <w:pPr>
        <w:pStyle w:val="Odstavecseseznamem"/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</w:p>
    <w:p w14:paraId="38999FD2" w14:textId="2B56A40D" w:rsidR="000F0755" w:rsidRDefault="000F0755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 xml:space="preserve">Plánovaný hudební nebo jiný kulturní a doprovodný program je nutno oznámit </w:t>
      </w:r>
      <w:r w:rsidR="00645DE4" w:rsidRPr="00420301">
        <w:rPr>
          <w:rFonts w:cs="Arial"/>
          <w:sz w:val="22"/>
          <w:szCs w:val="22"/>
          <w:lang w:val="cs-CZ"/>
        </w:rPr>
        <w:t xml:space="preserve">Dodavateli </w:t>
      </w:r>
      <w:r w:rsidRPr="00420301">
        <w:rPr>
          <w:rFonts w:cs="Arial"/>
          <w:sz w:val="22"/>
          <w:szCs w:val="22"/>
          <w:lang w:val="cs-CZ"/>
        </w:rPr>
        <w:t>nejpozději 1 měsíc předem s tím, že odpověd</w:t>
      </w:r>
      <w:r w:rsidR="000F1729" w:rsidRPr="00420301">
        <w:rPr>
          <w:rFonts w:cs="Arial"/>
          <w:sz w:val="22"/>
          <w:szCs w:val="22"/>
          <w:lang w:val="cs-CZ"/>
        </w:rPr>
        <w:t xml:space="preserve">nost za dodržování bezpečnostních </w:t>
      </w:r>
      <w:r w:rsidR="004867CE" w:rsidRPr="00420301">
        <w:rPr>
          <w:rFonts w:cs="Arial"/>
          <w:sz w:val="22"/>
          <w:szCs w:val="22"/>
          <w:lang w:val="cs-CZ"/>
        </w:rPr>
        <w:t xml:space="preserve">a jiných </w:t>
      </w:r>
      <w:r w:rsidR="000F1729" w:rsidRPr="00420301">
        <w:rPr>
          <w:rFonts w:cs="Arial"/>
          <w:sz w:val="22"/>
          <w:szCs w:val="22"/>
          <w:lang w:val="cs-CZ"/>
        </w:rPr>
        <w:t>předpisů</w:t>
      </w:r>
      <w:r w:rsidR="004867CE" w:rsidRPr="00420301">
        <w:rPr>
          <w:rFonts w:cs="Arial"/>
          <w:sz w:val="22"/>
          <w:szCs w:val="22"/>
          <w:lang w:val="cs-CZ"/>
        </w:rPr>
        <w:t>, vyhlášek a zákonných povinností</w:t>
      </w:r>
      <w:r w:rsidR="000F1729" w:rsidRPr="00420301">
        <w:rPr>
          <w:rFonts w:cs="Arial"/>
          <w:sz w:val="22"/>
          <w:szCs w:val="22"/>
          <w:lang w:val="cs-CZ"/>
        </w:rPr>
        <w:t xml:space="preserve"> nese O</w:t>
      </w:r>
      <w:r w:rsidRPr="00420301">
        <w:rPr>
          <w:rFonts w:cs="Arial"/>
          <w:sz w:val="22"/>
          <w:szCs w:val="22"/>
          <w:lang w:val="cs-CZ"/>
        </w:rPr>
        <w:t>bjednatel.</w:t>
      </w:r>
      <w:r w:rsidR="000F1729" w:rsidRPr="00420301">
        <w:rPr>
          <w:rFonts w:cs="Arial"/>
          <w:sz w:val="22"/>
          <w:szCs w:val="22"/>
          <w:lang w:val="cs-CZ"/>
        </w:rPr>
        <w:t xml:space="preserve"> Dodavatel má právo odmítnout takový program, který </w:t>
      </w:r>
      <w:r w:rsidR="00E349EB" w:rsidRPr="00420301">
        <w:rPr>
          <w:rFonts w:cs="Arial"/>
          <w:sz w:val="22"/>
          <w:szCs w:val="22"/>
          <w:lang w:val="cs-CZ"/>
        </w:rPr>
        <w:t>by byl v</w:t>
      </w:r>
      <w:r w:rsidR="00F138D9" w:rsidRPr="00420301">
        <w:rPr>
          <w:rFonts w:cs="Arial"/>
          <w:sz w:val="22"/>
          <w:szCs w:val="22"/>
          <w:lang w:val="cs-CZ"/>
        </w:rPr>
        <w:t xml:space="preserve"> rozporu </w:t>
      </w:r>
      <w:r w:rsidR="00E349EB" w:rsidRPr="00420301">
        <w:rPr>
          <w:rFonts w:cs="Arial"/>
          <w:sz w:val="22"/>
          <w:szCs w:val="22"/>
          <w:lang w:val="cs-CZ"/>
        </w:rPr>
        <w:t xml:space="preserve">s platnými </w:t>
      </w:r>
      <w:r w:rsidR="00F138D9" w:rsidRPr="00420301">
        <w:rPr>
          <w:rFonts w:cs="Arial"/>
          <w:sz w:val="22"/>
          <w:szCs w:val="22"/>
          <w:lang w:val="cs-CZ"/>
        </w:rPr>
        <w:t>právními předpisy</w:t>
      </w:r>
      <w:r w:rsidR="00E349EB" w:rsidRPr="00420301">
        <w:rPr>
          <w:rFonts w:cs="Arial"/>
          <w:sz w:val="22"/>
          <w:szCs w:val="22"/>
          <w:lang w:val="cs-CZ"/>
        </w:rPr>
        <w:t xml:space="preserve"> </w:t>
      </w:r>
      <w:r w:rsidR="00F138D9" w:rsidRPr="00420301">
        <w:rPr>
          <w:rFonts w:cs="Arial"/>
          <w:sz w:val="22"/>
          <w:szCs w:val="22"/>
          <w:lang w:val="cs-CZ"/>
        </w:rPr>
        <w:t>a/</w:t>
      </w:r>
      <w:r w:rsidR="00E349EB" w:rsidRPr="00420301">
        <w:rPr>
          <w:rFonts w:cs="Arial"/>
          <w:sz w:val="22"/>
          <w:szCs w:val="22"/>
          <w:lang w:val="cs-CZ"/>
        </w:rPr>
        <w:t>neb</w:t>
      </w:r>
      <w:r w:rsidR="00F138D9" w:rsidRPr="00420301">
        <w:rPr>
          <w:rFonts w:cs="Arial"/>
          <w:sz w:val="22"/>
          <w:szCs w:val="22"/>
          <w:lang w:val="cs-CZ"/>
        </w:rPr>
        <w:t xml:space="preserve">o vnitřními směrnicemi (řádem) Budovy a/nebo by představoval riziko pro </w:t>
      </w:r>
      <w:r w:rsidR="0057735F" w:rsidRPr="00420301">
        <w:rPr>
          <w:rFonts w:cs="Arial"/>
          <w:sz w:val="22"/>
          <w:szCs w:val="22"/>
          <w:lang w:val="cs-CZ"/>
        </w:rPr>
        <w:t xml:space="preserve">účastníky akce/jiné osoby nacházející se v Budově (a to zejm. z hlediska možného ohrožení zdraví, možného vzniku požáru atd.) </w:t>
      </w:r>
      <w:r w:rsidR="004867CE" w:rsidRPr="00420301">
        <w:rPr>
          <w:rFonts w:cs="Arial"/>
          <w:sz w:val="22"/>
          <w:szCs w:val="22"/>
          <w:lang w:val="cs-CZ"/>
        </w:rPr>
        <w:t xml:space="preserve">Dodavatel má právo odmítnout </w:t>
      </w:r>
      <w:r w:rsidR="00C06ACC" w:rsidRPr="00420301">
        <w:rPr>
          <w:rFonts w:cs="Arial"/>
          <w:sz w:val="22"/>
          <w:szCs w:val="22"/>
          <w:lang w:val="cs-CZ"/>
        </w:rPr>
        <w:t xml:space="preserve">Objednatelem v rámci akce </w:t>
      </w:r>
      <w:r w:rsidR="00987A6E" w:rsidRPr="00420301">
        <w:rPr>
          <w:rFonts w:cs="Arial"/>
          <w:sz w:val="22"/>
          <w:szCs w:val="22"/>
          <w:lang w:val="cs-CZ"/>
        </w:rPr>
        <w:t xml:space="preserve">plánované </w:t>
      </w:r>
      <w:r w:rsidR="004867CE" w:rsidRPr="00420301">
        <w:rPr>
          <w:rFonts w:cs="Arial"/>
          <w:sz w:val="22"/>
          <w:szCs w:val="22"/>
          <w:lang w:val="cs-CZ"/>
        </w:rPr>
        <w:t xml:space="preserve">činnosti, které by mohly </w:t>
      </w:r>
      <w:r w:rsidR="00C06ACC" w:rsidRPr="00420301">
        <w:rPr>
          <w:rFonts w:cs="Arial"/>
          <w:sz w:val="22"/>
          <w:szCs w:val="22"/>
          <w:lang w:val="cs-CZ"/>
        </w:rPr>
        <w:t xml:space="preserve">vést k </w:t>
      </w:r>
      <w:r w:rsidR="004867CE" w:rsidRPr="00420301">
        <w:rPr>
          <w:rFonts w:cs="Arial"/>
          <w:sz w:val="22"/>
          <w:szCs w:val="22"/>
          <w:lang w:val="cs-CZ"/>
        </w:rPr>
        <w:t>narušení práv, pohodlí a výhod ostatních nájemníků</w:t>
      </w:r>
      <w:r w:rsidR="00645DE4" w:rsidRPr="00420301">
        <w:rPr>
          <w:rFonts w:cs="Arial"/>
          <w:sz w:val="22"/>
          <w:szCs w:val="22"/>
          <w:lang w:val="cs-CZ"/>
        </w:rPr>
        <w:t>/podnájemníků/návštěvníků</w:t>
      </w:r>
      <w:r w:rsidR="004867CE" w:rsidRPr="00420301">
        <w:rPr>
          <w:rFonts w:cs="Arial"/>
          <w:sz w:val="22"/>
          <w:szCs w:val="22"/>
          <w:lang w:val="cs-CZ"/>
        </w:rPr>
        <w:t xml:space="preserve"> Budovy</w:t>
      </w:r>
      <w:r w:rsidR="00987A6E" w:rsidRPr="00420301">
        <w:rPr>
          <w:rFonts w:cs="Arial"/>
          <w:sz w:val="22"/>
          <w:szCs w:val="22"/>
          <w:lang w:val="cs-CZ"/>
        </w:rPr>
        <w:t>.</w:t>
      </w:r>
    </w:p>
    <w:p w14:paraId="6CA2150D" w14:textId="77777777" w:rsidR="00352F8E" w:rsidRPr="00352F8E" w:rsidRDefault="00352F8E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0F522EF9" w14:textId="5B818EF2" w:rsidR="000F0755" w:rsidRDefault="007765DC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O</w:t>
      </w:r>
      <w:r w:rsidR="000F0755" w:rsidRPr="00420301">
        <w:rPr>
          <w:rFonts w:cs="Arial"/>
          <w:sz w:val="22"/>
          <w:szCs w:val="22"/>
          <w:lang w:val="cs-CZ"/>
        </w:rPr>
        <w:t xml:space="preserve">dpovědnost za dodržení </w:t>
      </w:r>
      <w:r w:rsidR="001D4E55" w:rsidRPr="00420301">
        <w:rPr>
          <w:rFonts w:cs="Arial"/>
          <w:sz w:val="22"/>
          <w:szCs w:val="22"/>
          <w:lang w:val="cs-CZ"/>
        </w:rPr>
        <w:t xml:space="preserve">platných právních </w:t>
      </w:r>
      <w:r w:rsidR="000F0755" w:rsidRPr="00420301">
        <w:rPr>
          <w:rFonts w:cs="Arial"/>
          <w:sz w:val="22"/>
          <w:szCs w:val="22"/>
          <w:lang w:val="cs-CZ"/>
        </w:rPr>
        <w:t xml:space="preserve">předpisů z oblasti autorských práv nese </w:t>
      </w:r>
      <w:r w:rsidR="005B1822" w:rsidRPr="00420301">
        <w:rPr>
          <w:rFonts w:cs="Arial"/>
          <w:sz w:val="22"/>
          <w:szCs w:val="22"/>
          <w:lang w:val="cs-CZ"/>
        </w:rPr>
        <w:t>O</w:t>
      </w:r>
      <w:r w:rsidR="000F0755" w:rsidRPr="00420301">
        <w:rPr>
          <w:rFonts w:cs="Arial"/>
          <w:sz w:val="22"/>
          <w:szCs w:val="22"/>
          <w:lang w:val="cs-CZ"/>
        </w:rPr>
        <w:t xml:space="preserve">bjednatel. </w:t>
      </w:r>
    </w:p>
    <w:p w14:paraId="56629136" w14:textId="77777777" w:rsidR="00352F8E" w:rsidRPr="00352F8E" w:rsidRDefault="00352F8E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3E14AD16" w14:textId="03A66DDD" w:rsidR="007B22E0" w:rsidRPr="007B22E0" w:rsidRDefault="00125D6D" w:rsidP="007B22E0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Použití kouře nebo mlhy</w:t>
      </w:r>
      <w:r w:rsidR="0071258D" w:rsidRPr="00420301">
        <w:rPr>
          <w:rFonts w:cs="Arial"/>
          <w:sz w:val="22"/>
          <w:szCs w:val="22"/>
          <w:lang w:val="cs-CZ"/>
        </w:rPr>
        <w:t xml:space="preserve"> v</w:t>
      </w:r>
      <w:r w:rsidR="005B1822" w:rsidRPr="00420301">
        <w:rPr>
          <w:rFonts w:cs="Arial"/>
          <w:sz w:val="22"/>
          <w:szCs w:val="22"/>
          <w:lang w:val="cs-CZ"/>
        </w:rPr>
        <w:t xml:space="preserve"> Předmětu </w:t>
      </w:r>
      <w:r w:rsidR="001D4E55" w:rsidRPr="00420301">
        <w:rPr>
          <w:rFonts w:cs="Arial"/>
          <w:sz w:val="22"/>
          <w:szCs w:val="22"/>
          <w:lang w:val="cs-CZ"/>
        </w:rPr>
        <w:t>p</w:t>
      </w:r>
      <w:r w:rsidR="005B1822" w:rsidRPr="00420301">
        <w:rPr>
          <w:rFonts w:cs="Arial"/>
          <w:sz w:val="22"/>
          <w:szCs w:val="22"/>
          <w:lang w:val="cs-CZ"/>
        </w:rPr>
        <w:t>odnájmu</w:t>
      </w:r>
      <w:r w:rsidRPr="00420301">
        <w:rPr>
          <w:rFonts w:cs="Arial"/>
          <w:sz w:val="22"/>
          <w:szCs w:val="22"/>
          <w:lang w:val="cs-CZ"/>
        </w:rPr>
        <w:t xml:space="preserve"> </w:t>
      </w:r>
      <w:r w:rsidR="00AE17A9" w:rsidRPr="00420301">
        <w:rPr>
          <w:rFonts w:cs="Arial"/>
          <w:sz w:val="22"/>
          <w:szCs w:val="22"/>
          <w:lang w:val="cs-CZ"/>
        </w:rPr>
        <w:t>je možno pouze po předchozí dohodě s </w:t>
      </w:r>
      <w:r w:rsidR="004A564E" w:rsidRPr="00420301">
        <w:rPr>
          <w:rFonts w:cs="Arial"/>
          <w:sz w:val="22"/>
          <w:szCs w:val="22"/>
          <w:lang w:val="cs-CZ"/>
        </w:rPr>
        <w:t>D</w:t>
      </w:r>
      <w:r w:rsidR="00AE17A9" w:rsidRPr="00420301">
        <w:rPr>
          <w:rFonts w:cs="Arial"/>
          <w:sz w:val="22"/>
          <w:szCs w:val="22"/>
          <w:lang w:val="cs-CZ"/>
        </w:rPr>
        <w:t>odavatelem.</w:t>
      </w:r>
    </w:p>
    <w:p w14:paraId="19A44E41" w14:textId="75A7C192" w:rsidR="00352F8E" w:rsidRPr="00175BF1" w:rsidRDefault="00242059" w:rsidP="00175BF1">
      <w:pPr>
        <w:spacing w:after="0" w:line="304" w:lineRule="auto"/>
        <w:ind w:left="426" w:hanging="426"/>
        <w:jc w:val="center"/>
        <w:rPr>
          <w:rFonts w:cs="Arial"/>
          <w:b/>
          <w:bCs/>
          <w:color w:val="28B4A8"/>
          <w:sz w:val="22"/>
          <w:szCs w:val="22"/>
          <w:lang w:val="cs-CZ"/>
        </w:rPr>
      </w:pPr>
      <w:r>
        <w:rPr>
          <w:rFonts w:cs="Arial"/>
          <w:b/>
          <w:bCs/>
          <w:color w:val="28B4A8"/>
          <w:sz w:val="22"/>
          <w:szCs w:val="22"/>
          <w:lang w:val="cs-CZ"/>
        </w:rPr>
        <w:t>D</w:t>
      </w:r>
      <w:r w:rsidR="00125D6D" w:rsidRPr="0002138E">
        <w:rPr>
          <w:rFonts w:cs="Arial"/>
          <w:b/>
          <w:bCs/>
          <w:color w:val="28B4A8"/>
          <w:sz w:val="22"/>
          <w:szCs w:val="22"/>
          <w:lang w:val="cs-CZ"/>
        </w:rPr>
        <w:t>oručení zásilek</w:t>
      </w:r>
    </w:p>
    <w:p w14:paraId="73C7A6C3" w14:textId="3BB984D9" w:rsidR="00125D6D" w:rsidRDefault="0045581D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Dodavatel</w:t>
      </w:r>
      <w:r w:rsidR="00125D6D" w:rsidRPr="00420301">
        <w:rPr>
          <w:rFonts w:cs="Arial"/>
          <w:sz w:val="22"/>
          <w:szCs w:val="22"/>
          <w:lang w:val="cs-CZ"/>
        </w:rPr>
        <w:t xml:space="preserve"> bez předchozí dohody nepřevezme žádné dodávky pro </w:t>
      </w:r>
      <w:r w:rsidR="0071258D" w:rsidRPr="00420301">
        <w:rPr>
          <w:rFonts w:cs="Arial"/>
          <w:sz w:val="22"/>
          <w:szCs w:val="22"/>
          <w:lang w:val="cs-CZ"/>
        </w:rPr>
        <w:t>Objednatele</w:t>
      </w:r>
      <w:r w:rsidR="00125D6D" w:rsidRPr="00420301">
        <w:rPr>
          <w:rFonts w:cs="Arial"/>
          <w:sz w:val="22"/>
          <w:szCs w:val="22"/>
          <w:lang w:val="cs-CZ"/>
        </w:rPr>
        <w:t xml:space="preserve">. </w:t>
      </w:r>
    </w:p>
    <w:p w14:paraId="2FF04BA6" w14:textId="77777777" w:rsidR="00352F8E" w:rsidRPr="00420301" w:rsidRDefault="00352F8E" w:rsidP="00175BF1">
      <w:pPr>
        <w:pStyle w:val="Odstavecseseznamem"/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</w:p>
    <w:p w14:paraId="4D557D14" w14:textId="661EEAE7" w:rsidR="00125D6D" w:rsidRDefault="00125D6D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Má-li být převzata taková dodávka</w:t>
      </w:r>
      <w:r w:rsidR="005B1822" w:rsidRPr="00420301">
        <w:rPr>
          <w:rFonts w:cs="Arial"/>
          <w:sz w:val="22"/>
          <w:szCs w:val="22"/>
          <w:lang w:val="cs-CZ"/>
        </w:rPr>
        <w:t xml:space="preserve"> ze strany D</w:t>
      </w:r>
      <w:r w:rsidR="0071258D" w:rsidRPr="00420301">
        <w:rPr>
          <w:rFonts w:cs="Arial"/>
          <w:sz w:val="22"/>
          <w:szCs w:val="22"/>
          <w:lang w:val="cs-CZ"/>
        </w:rPr>
        <w:t>odavatele,</w:t>
      </w:r>
      <w:r w:rsidRPr="00420301">
        <w:rPr>
          <w:rFonts w:cs="Arial"/>
          <w:sz w:val="22"/>
          <w:szCs w:val="22"/>
          <w:lang w:val="cs-CZ"/>
        </w:rPr>
        <w:t xml:space="preserve"> musí být</w:t>
      </w:r>
      <w:r w:rsidR="005B1822" w:rsidRPr="00420301">
        <w:rPr>
          <w:rFonts w:cs="Arial"/>
          <w:sz w:val="22"/>
          <w:szCs w:val="22"/>
          <w:lang w:val="cs-CZ"/>
        </w:rPr>
        <w:t xml:space="preserve"> tato Objednatelem D</w:t>
      </w:r>
      <w:r w:rsidR="0071258D" w:rsidRPr="00420301">
        <w:rPr>
          <w:rFonts w:cs="Arial"/>
          <w:sz w:val="22"/>
          <w:szCs w:val="22"/>
          <w:lang w:val="cs-CZ"/>
        </w:rPr>
        <w:t>odavateli</w:t>
      </w:r>
      <w:r w:rsidRPr="00420301">
        <w:rPr>
          <w:rFonts w:cs="Arial"/>
          <w:sz w:val="22"/>
          <w:szCs w:val="22"/>
          <w:lang w:val="cs-CZ"/>
        </w:rPr>
        <w:t xml:space="preserve"> předem ohlášena </w:t>
      </w:r>
      <w:r w:rsidR="002D64ED" w:rsidRPr="00420301">
        <w:rPr>
          <w:rFonts w:cs="Arial"/>
          <w:sz w:val="22"/>
          <w:szCs w:val="22"/>
          <w:lang w:val="cs-CZ"/>
        </w:rPr>
        <w:t xml:space="preserve">a dojednán způsob a čas </w:t>
      </w:r>
      <w:r w:rsidR="0071258D" w:rsidRPr="00420301">
        <w:rPr>
          <w:rFonts w:cs="Arial"/>
          <w:sz w:val="22"/>
          <w:szCs w:val="22"/>
          <w:lang w:val="cs-CZ"/>
        </w:rPr>
        <w:t xml:space="preserve">jejího </w:t>
      </w:r>
      <w:r w:rsidR="002D64ED" w:rsidRPr="00420301">
        <w:rPr>
          <w:rFonts w:cs="Arial"/>
          <w:sz w:val="22"/>
          <w:szCs w:val="22"/>
          <w:lang w:val="cs-CZ"/>
        </w:rPr>
        <w:t>doručení</w:t>
      </w:r>
      <w:r w:rsidRPr="00420301">
        <w:rPr>
          <w:rFonts w:cs="Arial"/>
          <w:sz w:val="22"/>
          <w:szCs w:val="22"/>
          <w:lang w:val="cs-CZ"/>
        </w:rPr>
        <w:t xml:space="preserve">. </w:t>
      </w:r>
    </w:p>
    <w:p w14:paraId="1EF44F52" w14:textId="77777777" w:rsidR="00175BF1" w:rsidRPr="00175BF1" w:rsidRDefault="00175BF1" w:rsidP="00175BF1">
      <w:pPr>
        <w:pStyle w:val="Odstavecseseznamem"/>
        <w:rPr>
          <w:rFonts w:cs="Arial"/>
          <w:sz w:val="22"/>
          <w:szCs w:val="22"/>
          <w:lang w:val="cs-CZ"/>
        </w:rPr>
      </w:pPr>
    </w:p>
    <w:p w14:paraId="4B267F74" w14:textId="118BDB52" w:rsidR="00175BF1" w:rsidRDefault="00175BF1" w:rsidP="00175BF1">
      <w:pPr>
        <w:spacing w:after="0"/>
        <w:jc w:val="both"/>
        <w:rPr>
          <w:rFonts w:cs="Arial"/>
          <w:sz w:val="22"/>
          <w:szCs w:val="22"/>
          <w:lang w:val="cs-CZ"/>
        </w:rPr>
      </w:pPr>
    </w:p>
    <w:p w14:paraId="3D69A511" w14:textId="18EE5392" w:rsidR="00175BF1" w:rsidRDefault="00175BF1" w:rsidP="00175BF1">
      <w:pPr>
        <w:spacing w:after="0"/>
        <w:jc w:val="both"/>
        <w:rPr>
          <w:rFonts w:cs="Arial"/>
          <w:sz w:val="22"/>
          <w:szCs w:val="22"/>
          <w:lang w:val="cs-CZ"/>
        </w:rPr>
      </w:pPr>
    </w:p>
    <w:p w14:paraId="0A08CC14" w14:textId="0E89CC0C" w:rsidR="00175BF1" w:rsidRDefault="00175BF1" w:rsidP="00175BF1">
      <w:pPr>
        <w:spacing w:after="0"/>
        <w:jc w:val="both"/>
        <w:rPr>
          <w:rFonts w:cs="Arial"/>
          <w:sz w:val="22"/>
          <w:szCs w:val="22"/>
          <w:lang w:val="cs-CZ"/>
        </w:rPr>
      </w:pPr>
    </w:p>
    <w:p w14:paraId="5765A55A" w14:textId="77777777" w:rsidR="00175BF1" w:rsidRPr="00175BF1" w:rsidRDefault="00175BF1" w:rsidP="00175BF1">
      <w:pPr>
        <w:spacing w:after="0"/>
        <w:jc w:val="both"/>
        <w:rPr>
          <w:rFonts w:cs="Arial"/>
          <w:sz w:val="22"/>
          <w:szCs w:val="22"/>
          <w:lang w:val="cs-CZ"/>
        </w:rPr>
      </w:pPr>
    </w:p>
    <w:p w14:paraId="3092FB6E" w14:textId="77777777" w:rsidR="00352F8E" w:rsidRPr="00352F8E" w:rsidRDefault="00352F8E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50DA38AF" w14:textId="77777777" w:rsidR="00352F8E" w:rsidRPr="00420301" w:rsidRDefault="00352F8E" w:rsidP="00175BF1">
      <w:pPr>
        <w:spacing w:after="0"/>
        <w:ind w:left="426" w:firstLine="0"/>
        <w:rPr>
          <w:rFonts w:cs="Arial"/>
          <w:b/>
          <w:bCs/>
          <w:sz w:val="22"/>
          <w:szCs w:val="22"/>
        </w:rPr>
      </w:pPr>
    </w:p>
    <w:p w14:paraId="63AF3236" w14:textId="577F665A" w:rsidR="005C0628" w:rsidRDefault="00875398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lastRenderedPageBreak/>
        <w:t xml:space="preserve">Budova je nekuřáckou zónou. </w:t>
      </w:r>
    </w:p>
    <w:p w14:paraId="6A224BB7" w14:textId="77777777" w:rsidR="00352F8E" w:rsidRPr="00420301" w:rsidRDefault="00352F8E" w:rsidP="00175BF1">
      <w:pPr>
        <w:pStyle w:val="Odstavecseseznamem"/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</w:p>
    <w:p w14:paraId="40BF93B5" w14:textId="7A42B0C2" w:rsidR="00352F8E" w:rsidRDefault="00F034BD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 xml:space="preserve">V případě </w:t>
      </w:r>
      <w:r w:rsidR="00A43203" w:rsidRPr="00420301">
        <w:rPr>
          <w:rFonts w:cs="Arial"/>
          <w:sz w:val="22"/>
          <w:szCs w:val="22"/>
          <w:lang w:val="cs-CZ"/>
        </w:rPr>
        <w:t xml:space="preserve">rozporu mezi </w:t>
      </w:r>
      <w:r w:rsidR="0071258D" w:rsidRPr="00420301">
        <w:rPr>
          <w:rFonts w:cs="Arial"/>
          <w:sz w:val="22"/>
          <w:szCs w:val="22"/>
          <w:lang w:val="cs-CZ"/>
        </w:rPr>
        <w:t>S</w:t>
      </w:r>
      <w:r w:rsidR="00A43203" w:rsidRPr="00420301">
        <w:rPr>
          <w:rFonts w:cs="Arial"/>
          <w:sz w:val="22"/>
          <w:szCs w:val="22"/>
          <w:lang w:val="cs-CZ"/>
        </w:rPr>
        <w:t>mlouvou a těmito zásadami</w:t>
      </w:r>
      <w:r w:rsidR="00E36265" w:rsidRPr="00420301">
        <w:rPr>
          <w:rFonts w:cs="Arial"/>
          <w:sz w:val="22"/>
          <w:szCs w:val="22"/>
          <w:lang w:val="cs-CZ"/>
        </w:rPr>
        <w:t>/</w:t>
      </w:r>
      <w:r w:rsidR="0071258D" w:rsidRPr="00420301">
        <w:rPr>
          <w:rFonts w:cs="Arial"/>
          <w:sz w:val="22"/>
          <w:szCs w:val="22"/>
          <w:lang w:val="cs-CZ"/>
        </w:rPr>
        <w:t xml:space="preserve">Provozním </w:t>
      </w:r>
      <w:r w:rsidR="00E36265" w:rsidRPr="00420301">
        <w:rPr>
          <w:rFonts w:cs="Arial"/>
          <w:sz w:val="22"/>
          <w:szCs w:val="22"/>
          <w:lang w:val="cs-CZ"/>
        </w:rPr>
        <w:t>řádem</w:t>
      </w:r>
      <w:r w:rsidR="00A43203" w:rsidRPr="00420301">
        <w:rPr>
          <w:rFonts w:cs="Arial"/>
          <w:sz w:val="22"/>
          <w:szCs w:val="22"/>
          <w:lang w:val="cs-CZ"/>
        </w:rPr>
        <w:t xml:space="preserve"> bude rozhodující </w:t>
      </w:r>
      <w:r w:rsidR="0071258D" w:rsidRPr="00420301">
        <w:rPr>
          <w:rFonts w:cs="Arial"/>
          <w:sz w:val="22"/>
          <w:szCs w:val="22"/>
          <w:lang w:val="cs-CZ"/>
        </w:rPr>
        <w:t>S</w:t>
      </w:r>
      <w:r w:rsidR="00A43203" w:rsidRPr="00420301">
        <w:rPr>
          <w:rFonts w:cs="Arial"/>
          <w:sz w:val="22"/>
          <w:szCs w:val="22"/>
          <w:lang w:val="cs-CZ"/>
        </w:rPr>
        <w:t>mlouva</w:t>
      </w:r>
      <w:r w:rsidR="000A33C4" w:rsidRPr="00420301">
        <w:rPr>
          <w:rFonts w:cs="Arial"/>
          <w:sz w:val="22"/>
          <w:szCs w:val="22"/>
          <w:lang w:val="cs-CZ"/>
        </w:rPr>
        <w:t xml:space="preserve">. </w:t>
      </w:r>
    </w:p>
    <w:p w14:paraId="6B83EC6C" w14:textId="77777777" w:rsidR="00352F8E" w:rsidRPr="00352F8E" w:rsidRDefault="00352F8E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16E02B2E" w14:textId="5FB4E2FA" w:rsidR="000D1D91" w:rsidRPr="00420301" w:rsidRDefault="00A8439C" w:rsidP="00175BF1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>Objednatel</w:t>
      </w:r>
      <w:r w:rsidR="000D1D91" w:rsidRPr="00420301">
        <w:rPr>
          <w:rFonts w:cs="Arial"/>
          <w:sz w:val="22"/>
          <w:szCs w:val="22"/>
          <w:lang w:val="cs-CZ"/>
        </w:rPr>
        <w:t xml:space="preserve"> </w:t>
      </w:r>
      <w:r w:rsidR="00A43203" w:rsidRPr="00420301">
        <w:rPr>
          <w:rFonts w:cs="Arial"/>
          <w:sz w:val="22"/>
          <w:szCs w:val="22"/>
          <w:lang w:val="cs-CZ"/>
        </w:rPr>
        <w:t xml:space="preserve">bude </w:t>
      </w:r>
      <w:r w:rsidR="00A97CED" w:rsidRPr="00420301">
        <w:rPr>
          <w:rFonts w:cs="Arial"/>
          <w:sz w:val="22"/>
          <w:szCs w:val="22"/>
          <w:lang w:val="cs-CZ"/>
        </w:rPr>
        <w:t>povinen</w:t>
      </w:r>
      <w:r w:rsidR="00A43203" w:rsidRPr="00420301">
        <w:rPr>
          <w:rFonts w:cs="Arial"/>
          <w:sz w:val="22"/>
          <w:szCs w:val="22"/>
          <w:lang w:val="cs-CZ"/>
        </w:rPr>
        <w:t xml:space="preserve"> </w:t>
      </w:r>
      <w:r w:rsidR="00A97CED" w:rsidRPr="00420301">
        <w:rPr>
          <w:rFonts w:cs="Arial"/>
          <w:sz w:val="22"/>
          <w:szCs w:val="22"/>
          <w:lang w:val="cs-CZ"/>
        </w:rPr>
        <w:t xml:space="preserve">nahradit </w:t>
      </w:r>
      <w:r w:rsidR="00A43203" w:rsidRPr="00420301">
        <w:rPr>
          <w:rFonts w:cs="Arial"/>
          <w:sz w:val="22"/>
          <w:szCs w:val="22"/>
          <w:lang w:val="cs-CZ"/>
        </w:rPr>
        <w:t>újmu či škodu způsobenou porušení</w:t>
      </w:r>
      <w:r w:rsidR="00A97CED" w:rsidRPr="00420301">
        <w:rPr>
          <w:rFonts w:cs="Arial"/>
          <w:sz w:val="22"/>
          <w:szCs w:val="22"/>
          <w:lang w:val="cs-CZ"/>
        </w:rPr>
        <w:t>m</w:t>
      </w:r>
      <w:r w:rsidR="000D1D91" w:rsidRPr="00420301">
        <w:rPr>
          <w:rFonts w:cs="Arial"/>
          <w:sz w:val="22"/>
          <w:szCs w:val="22"/>
          <w:lang w:val="cs-CZ"/>
        </w:rPr>
        <w:t xml:space="preserve"> t</w:t>
      </w:r>
      <w:r w:rsidR="00A43203" w:rsidRPr="00420301">
        <w:rPr>
          <w:rFonts w:cs="Arial"/>
          <w:sz w:val="22"/>
          <w:szCs w:val="22"/>
          <w:lang w:val="cs-CZ"/>
        </w:rPr>
        <w:t>o</w:t>
      </w:r>
      <w:r w:rsidR="000D1D91" w:rsidRPr="00420301">
        <w:rPr>
          <w:rFonts w:cs="Arial"/>
          <w:sz w:val="22"/>
          <w:szCs w:val="22"/>
          <w:lang w:val="cs-CZ"/>
        </w:rPr>
        <w:t>h</w:t>
      </w:r>
      <w:r w:rsidR="00A43203" w:rsidRPr="00420301">
        <w:rPr>
          <w:rFonts w:cs="Arial"/>
          <w:sz w:val="22"/>
          <w:szCs w:val="22"/>
          <w:lang w:val="cs-CZ"/>
        </w:rPr>
        <w:t>oto</w:t>
      </w:r>
      <w:r w:rsidR="0071258D" w:rsidRPr="00420301">
        <w:rPr>
          <w:rFonts w:cs="Arial"/>
          <w:sz w:val="22"/>
          <w:szCs w:val="22"/>
          <w:lang w:val="cs-CZ"/>
        </w:rPr>
        <w:t xml:space="preserve"> Provozního</w:t>
      </w:r>
      <w:r w:rsidR="00A43203" w:rsidRPr="00420301">
        <w:rPr>
          <w:rFonts w:cs="Arial"/>
          <w:sz w:val="22"/>
          <w:szCs w:val="22"/>
          <w:lang w:val="cs-CZ"/>
        </w:rPr>
        <w:t xml:space="preserve"> řádu</w:t>
      </w:r>
      <w:r w:rsidRPr="00420301">
        <w:rPr>
          <w:rFonts w:cs="Arial"/>
          <w:sz w:val="22"/>
          <w:szCs w:val="22"/>
          <w:lang w:val="cs-CZ"/>
        </w:rPr>
        <w:t xml:space="preserve"> ze strany Objednatele</w:t>
      </w:r>
      <w:r w:rsidR="0071258D" w:rsidRPr="00420301">
        <w:rPr>
          <w:rFonts w:cs="Arial"/>
          <w:sz w:val="22"/>
          <w:szCs w:val="22"/>
          <w:lang w:val="cs-CZ"/>
        </w:rPr>
        <w:t xml:space="preserve"> a/nebo </w:t>
      </w:r>
      <w:r w:rsidRPr="00420301">
        <w:rPr>
          <w:rFonts w:cs="Arial"/>
          <w:sz w:val="22"/>
          <w:szCs w:val="22"/>
          <w:lang w:val="cs-CZ"/>
        </w:rPr>
        <w:t xml:space="preserve">jeho </w:t>
      </w:r>
      <w:r w:rsidR="00DC52E4" w:rsidRPr="00420301">
        <w:rPr>
          <w:rFonts w:cs="Arial"/>
          <w:sz w:val="22"/>
          <w:szCs w:val="22"/>
          <w:lang w:val="cs-CZ"/>
        </w:rPr>
        <w:t xml:space="preserve">zaměstnanců a/nebo jeho </w:t>
      </w:r>
      <w:r w:rsidRPr="00420301">
        <w:rPr>
          <w:rFonts w:cs="Arial"/>
          <w:sz w:val="22"/>
          <w:szCs w:val="22"/>
          <w:lang w:val="cs-CZ"/>
        </w:rPr>
        <w:t>dodavatelů</w:t>
      </w:r>
      <w:r w:rsidR="00E36265" w:rsidRPr="00420301">
        <w:rPr>
          <w:rFonts w:cs="Arial"/>
          <w:sz w:val="22"/>
          <w:szCs w:val="22"/>
          <w:lang w:val="cs-CZ"/>
        </w:rPr>
        <w:t xml:space="preserve"> </w:t>
      </w:r>
      <w:r w:rsidR="0071258D" w:rsidRPr="00420301">
        <w:rPr>
          <w:rFonts w:cs="Arial"/>
          <w:sz w:val="22"/>
          <w:szCs w:val="22"/>
          <w:lang w:val="cs-CZ"/>
        </w:rPr>
        <w:t>a/</w:t>
      </w:r>
      <w:r w:rsidR="00E36265" w:rsidRPr="00420301">
        <w:rPr>
          <w:rFonts w:cs="Arial"/>
          <w:sz w:val="22"/>
          <w:szCs w:val="22"/>
          <w:lang w:val="cs-CZ"/>
        </w:rPr>
        <w:t>nebo účastníků</w:t>
      </w:r>
      <w:r w:rsidRPr="00420301">
        <w:rPr>
          <w:rFonts w:cs="Arial"/>
          <w:sz w:val="22"/>
          <w:szCs w:val="22"/>
          <w:lang w:val="cs-CZ"/>
        </w:rPr>
        <w:t xml:space="preserve"> jím organizované akce</w:t>
      </w:r>
      <w:r w:rsidR="000D1D91" w:rsidRPr="00420301">
        <w:rPr>
          <w:rFonts w:cs="Arial"/>
          <w:sz w:val="22"/>
          <w:szCs w:val="22"/>
          <w:lang w:val="cs-CZ"/>
        </w:rPr>
        <w:t>.</w:t>
      </w:r>
    </w:p>
    <w:p w14:paraId="29C08639" w14:textId="77777777" w:rsidR="00B56C7B" w:rsidRPr="00175BF1" w:rsidRDefault="00B56C7B" w:rsidP="00175BF1">
      <w:pPr>
        <w:spacing w:after="0"/>
        <w:ind w:left="0" w:firstLine="0"/>
        <w:jc w:val="both"/>
        <w:rPr>
          <w:rFonts w:cs="Arial"/>
          <w:sz w:val="22"/>
          <w:szCs w:val="22"/>
          <w:lang w:val="cs-CZ"/>
        </w:rPr>
      </w:pPr>
    </w:p>
    <w:p w14:paraId="391BB7C7" w14:textId="312D98C1" w:rsidR="0038322A" w:rsidRPr="00175BF1" w:rsidRDefault="009C3957" w:rsidP="00175BF1">
      <w:pPr>
        <w:spacing w:after="0" w:line="304" w:lineRule="auto"/>
        <w:ind w:left="426" w:hanging="426"/>
        <w:jc w:val="center"/>
        <w:rPr>
          <w:rFonts w:cs="Arial"/>
          <w:b/>
          <w:bCs/>
          <w:color w:val="28B4A8"/>
          <w:sz w:val="22"/>
          <w:szCs w:val="22"/>
          <w:lang w:val="cs-CZ"/>
        </w:rPr>
      </w:pPr>
      <w:r w:rsidRPr="0002138E">
        <w:rPr>
          <w:rFonts w:cs="Arial"/>
          <w:b/>
          <w:bCs/>
          <w:color w:val="28B4A8"/>
          <w:sz w:val="22"/>
          <w:szCs w:val="22"/>
          <w:lang w:val="cs-CZ"/>
        </w:rPr>
        <w:t>Akcept</w:t>
      </w:r>
      <w:r w:rsidR="0038322A" w:rsidRPr="0002138E">
        <w:rPr>
          <w:rFonts w:cs="Arial"/>
          <w:b/>
          <w:bCs/>
          <w:color w:val="28B4A8"/>
          <w:sz w:val="22"/>
          <w:szCs w:val="22"/>
          <w:lang w:val="cs-CZ"/>
        </w:rPr>
        <w:t xml:space="preserve">ace pravidel </w:t>
      </w:r>
      <w:r w:rsidR="00257F2C" w:rsidRPr="0002138E">
        <w:rPr>
          <w:rFonts w:cs="Arial"/>
          <w:b/>
          <w:bCs/>
          <w:color w:val="28B4A8"/>
          <w:sz w:val="22"/>
          <w:szCs w:val="22"/>
          <w:lang w:val="cs-CZ"/>
        </w:rPr>
        <w:t>P</w:t>
      </w:r>
      <w:r w:rsidR="0038322A" w:rsidRPr="0002138E">
        <w:rPr>
          <w:rFonts w:cs="Arial"/>
          <w:b/>
          <w:bCs/>
          <w:color w:val="28B4A8"/>
          <w:sz w:val="22"/>
          <w:szCs w:val="22"/>
          <w:lang w:val="cs-CZ"/>
        </w:rPr>
        <w:t>rovozního řádu</w:t>
      </w:r>
    </w:p>
    <w:p w14:paraId="776621BC" w14:textId="674A7C4E" w:rsidR="0038322A" w:rsidRPr="00420301" w:rsidRDefault="0038322A" w:rsidP="00175BF1">
      <w:pPr>
        <w:pStyle w:val="Odstavecseseznamem"/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  <w:r w:rsidRPr="00420301">
        <w:rPr>
          <w:rFonts w:cs="Arial"/>
          <w:sz w:val="22"/>
          <w:szCs w:val="22"/>
          <w:lang w:val="cs-CZ"/>
        </w:rPr>
        <w:t xml:space="preserve">Četl/a jsem výše uvedená pravidla </w:t>
      </w:r>
      <w:r w:rsidR="005B1822" w:rsidRPr="00420301">
        <w:rPr>
          <w:rFonts w:cs="Arial"/>
          <w:sz w:val="22"/>
          <w:szCs w:val="22"/>
          <w:lang w:val="cs-CZ"/>
        </w:rPr>
        <w:t xml:space="preserve">obsažená v Provozním řádu </w:t>
      </w:r>
      <w:r w:rsidRPr="00420301">
        <w:rPr>
          <w:rFonts w:cs="Arial"/>
          <w:sz w:val="22"/>
          <w:szCs w:val="22"/>
          <w:lang w:val="cs-CZ"/>
        </w:rPr>
        <w:t>a zavazuji se k jejich dodržování.</w:t>
      </w:r>
    </w:p>
    <w:p w14:paraId="78B3EFF8" w14:textId="77777777" w:rsidR="000C4B9E" w:rsidRPr="00175BF1" w:rsidRDefault="000C4B9E" w:rsidP="00175BF1">
      <w:pPr>
        <w:spacing w:after="0"/>
        <w:ind w:left="0" w:firstLine="0"/>
        <w:rPr>
          <w:rFonts w:cs="Arial"/>
          <w:sz w:val="22"/>
          <w:szCs w:val="22"/>
          <w:lang w:val="cs-CZ"/>
        </w:rPr>
      </w:pPr>
    </w:p>
    <w:p w14:paraId="74D3638B" w14:textId="77777777" w:rsidR="0038322A" w:rsidRPr="00420301" w:rsidRDefault="0038322A" w:rsidP="00175BF1">
      <w:pPr>
        <w:pStyle w:val="Odstavecseseznamem"/>
        <w:spacing w:after="0"/>
        <w:ind w:left="426" w:hanging="426"/>
        <w:rPr>
          <w:rFonts w:cs="Arial"/>
          <w:sz w:val="22"/>
          <w:szCs w:val="22"/>
          <w:lang w:val="cs-CZ"/>
        </w:rPr>
      </w:pPr>
    </w:p>
    <w:p w14:paraId="367F076F" w14:textId="77777777" w:rsidR="003F00EA" w:rsidRPr="00175BF1" w:rsidRDefault="003F00EA" w:rsidP="00175BF1">
      <w:pPr>
        <w:spacing w:after="0"/>
        <w:ind w:left="426" w:hanging="426"/>
        <w:rPr>
          <w:rFonts w:cs="Arial"/>
          <w:lang w:val="cs-CZ"/>
        </w:rPr>
      </w:pPr>
    </w:p>
    <w:p w14:paraId="424CEC7D" w14:textId="77777777" w:rsidR="003F00EA" w:rsidRPr="003F00EA" w:rsidRDefault="003F00EA" w:rsidP="00175BF1">
      <w:pPr>
        <w:pStyle w:val="Odstavecseseznamem"/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  <w:r w:rsidRPr="003F00EA">
        <w:rPr>
          <w:rFonts w:cs="Arial"/>
          <w:sz w:val="22"/>
          <w:szCs w:val="22"/>
          <w:lang w:val="cs-CZ"/>
        </w:rPr>
        <w:t>V Praze, dne:</w:t>
      </w:r>
    </w:p>
    <w:p w14:paraId="1C1955F9" w14:textId="77777777" w:rsidR="003F00EA" w:rsidRPr="003F00EA" w:rsidRDefault="003F00EA" w:rsidP="00175BF1">
      <w:pPr>
        <w:pStyle w:val="Odstavecseseznamem"/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</w:p>
    <w:p w14:paraId="1303EDC7" w14:textId="3FCC46A3" w:rsidR="003F00EA" w:rsidRPr="003F00EA" w:rsidRDefault="003F00EA" w:rsidP="00175BF1">
      <w:pPr>
        <w:pStyle w:val="Odstavecseseznamem"/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  <w:r w:rsidRPr="003F00EA">
        <w:rPr>
          <w:rFonts w:cs="Arial"/>
          <w:sz w:val="22"/>
          <w:szCs w:val="22"/>
          <w:lang w:val="cs-CZ"/>
        </w:rPr>
        <w:t>Dodavatel:</w:t>
      </w:r>
      <w:r w:rsidRPr="003F00EA">
        <w:rPr>
          <w:rFonts w:cs="Arial"/>
          <w:sz w:val="22"/>
          <w:szCs w:val="22"/>
          <w:lang w:val="cs-CZ"/>
        </w:rPr>
        <w:tab/>
      </w:r>
      <w:r w:rsidRPr="003F00EA">
        <w:rPr>
          <w:rFonts w:cs="Arial"/>
          <w:sz w:val="22"/>
          <w:szCs w:val="22"/>
          <w:lang w:val="cs-CZ"/>
        </w:rPr>
        <w:tab/>
      </w:r>
      <w:r w:rsidRPr="003F00EA">
        <w:rPr>
          <w:rFonts w:cs="Arial"/>
          <w:sz w:val="22"/>
          <w:szCs w:val="22"/>
          <w:lang w:val="cs-CZ"/>
        </w:rPr>
        <w:tab/>
      </w:r>
      <w:r w:rsidRPr="003F00EA">
        <w:rPr>
          <w:rFonts w:cs="Arial"/>
          <w:sz w:val="22"/>
          <w:szCs w:val="22"/>
          <w:lang w:val="cs-CZ"/>
        </w:rPr>
        <w:tab/>
      </w:r>
      <w:r w:rsidRPr="003F00EA">
        <w:rPr>
          <w:rFonts w:cs="Arial"/>
          <w:sz w:val="22"/>
          <w:szCs w:val="22"/>
          <w:lang w:val="cs-CZ"/>
        </w:rPr>
        <w:tab/>
      </w:r>
      <w:r w:rsidR="003A632C">
        <w:rPr>
          <w:rFonts w:cs="Arial"/>
          <w:sz w:val="22"/>
          <w:szCs w:val="22"/>
          <w:lang w:val="cs-CZ"/>
        </w:rPr>
        <w:tab/>
      </w:r>
      <w:r w:rsidRPr="003F00EA">
        <w:rPr>
          <w:rFonts w:cs="Arial"/>
          <w:sz w:val="22"/>
          <w:szCs w:val="22"/>
          <w:lang w:val="cs-CZ"/>
        </w:rPr>
        <w:t>Objednatel:</w:t>
      </w:r>
    </w:p>
    <w:p w14:paraId="18C5A73D" w14:textId="6DA4EEB5" w:rsidR="003F00EA" w:rsidRPr="003F00EA" w:rsidRDefault="003F00EA" w:rsidP="00F82973">
      <w:pPr>
        <w:pStyle w:val="Odstavecseseznamem"/>
        <w:spacing w:after="0"/>
        <w:ind w:left="5656" w:hanging="5230"/>
        <w:jc w:val="both"/>
        <w:rPr>
          <w:rFonts w:cs="Arial"/>
          <w:sz w:val="22"/>
          <w:szCs w:val="22"/>
          <w:lang w:val="cs-CZ"/>
        </w:rPr>
      </w:pPr>
      <w:r w:rsidRPr="003F00EA">
        <w:rPr>
          <w:rFonts w:cs="Arial"/>
          <w:sz w:val="22"/>
          <w:szCs w:val="22"/>
          <w:lang w:val="cs-CZ"/>
        </w:rPr>
        <w:t>Jméno:</w:t>
      </w:r>
      <w:r w:rsidR="003A632C">
        <w:rPr>
          <w:rFonts w:cs="Arial"/>
          <w:sz w:val="22"/>
          <w:szCs w:val="22"/>
          <w:lang w:val="cs-CZ"/>
        </w:rPr>
        <w:tab/>
      </w:r>
      <w:r w:rsidRPr="003F00EA">
        <w:rPr>
          <w:rFonts w:cs="Arial"/>
          <w:sz w:val="22"/>
          <w:szCs w:val="22"/>
          <w:lang w:val="cs-CZ"/>
        </w:rPr>
        <w:t>Jméno:</w:t>
      </w:r>
      <w:r w:rsidR="003A632C">
        <w:rPr>
          <w:rFonts w:cs="Arial"/>
          <w:sz w:val="22"/>
          <w:szCs w:val="22"/>
          <w:lang w:val="cs-CZ"/>
        </w:rPr>
        <w:t xml:space="preserve"> </w:t>
      </w:r>
      <w:bookmarkStart w:id="0" w:name="_GoBack"/>
      <w:bookmarkEnd w:id="0"/>
    </w:p>
    <w:p w14:paraId="71AD8E9F" w14:textId="4709B3FF" w:rsidR="003F00EA" w:rsidRPr="003F00EA" w:rsidRDefault="003F00EA" w:rsidP="003A632C">
      <w:pPr>
        <w:pStyle w:val="Odstavecseseznamem"/>
        <w:spacing w:after="0"/>
        <w:ind w:left="5656" w:hanging="5230"/>
        <w:jc w:val="both"/>
        <w:rPr>
          <w:rFonts w:cs="Arial"/>
          <w:sz w:val="22"/>
          <w:szCs w:val="22"/>
          <w:lang w:val="cs-CZ"/>
        </w:rPr>
      </w:pPr>
      <w:r w:rsidRPr="003F00EA">
        <w:rPr>
          <w:rFonts w:cs="Arial"/>
          <w:sz w:val="22"/>
          <w:szCs w:val="22"/>
          <w:lang w:val="cs-CZ"/>
        </w:rPr>
        <w:t>Pozice: ředitelka</w:t>
      </w:r>
      <w:r w:rsidRPr="003F00EA">
        <w:rPr>
          <w:rFonts w:cs="Arial"/>
          <w:sz w:val="22"/>
          <w:szCs w:val="22"/>
          <w:lang w:val="cs-CZ"/>
        </w:rPr>
        <w:tab/>
      </w:r>
      <w:r w:rsidRPr="003F00EA">
        <w:rPr>
          <w:rFonts w:cs="Arial"/>
          <w:sz w:val="22"/>
          <w:szCs w:val="22"/>
          <w:lang w:val="cs-CZ"/>
        </w:rPr>
        <w:tab/>
        <w:t xml:space="preserve">Pozice: </w:t>
      </w:r>
      <w:r w:rsidR="003A632C" w:rsidRPr="003A632C">
        <w:rPr>
          <w:rFonts w:cs="Arial"/>
          <w:sz w:val="22"/>
          <w:szCs w:val="22"/>
          <w:lang w:val="cs-CZ"/>
        </w:rPr>
        <w:t>ředitelk</w:t>
      </w:r>
      <w:r w:rsidR="003A632C">
        <w:rPr>
          <w:rFonts w:cs="Arial"/>
          <w:sz w:val="22"/>
          <w:szCs w:val="22"/>
          <w:lang w:val="cs-CZ"/>
        </w:rPr>
        <w:t>a</w:t>
      </w:r>
      <w:r w:rsidR="003A632C" w:rsidRPr="003A632C">
        <w:rPr>
          <w:rFonts w:cs="Arial"/>
          <w:sz w:val="22"/>
          <w:szCs w:val="22"/>
          <w:lang w:val="cs-CZ"/>
        </w:rPr>
        <w:t> odboru rodinné politiky a ochrany práv dětí</w:t>
      </w:r>
    </w:p>
    <w:p w14:paraId="2A456432" w14:textId="77777777" w:rsidR="003F00EA" w:rsidRPr="003F00EA" w:rsidRDefault="003F00EA" w:rsidP="00175BF1">
      <w:pPr>
        <w:pStyle w:val="Odstavecseseznamem"/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</w:p>
    <w:p w14:paraId="4321A483" w14:textId="77777777" w:rsidR="003F00EA" w:rsidRPr="003F00EA" w:rsidRDefault="003F00EA" w:rsidP="00175BF1">
      <w:pPr>
        <w:pStyle w:val="Odstavecseseznamem"/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</w:p>
    <w:p w14:paraId="7CB100F7" w14:textId="77777777" w:rsidR="003F00EA" w:rsidRPr="003F00EA" w:rsidRDefault="003F00EA" w:rsidP="00175BF1">
      <w:pPr>
        <w:pStyle w:val="Odstavecseseznamem"/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</w:p>
    <w:p w14:paraId="2D7EF998" w14:textId="77777777" w:rsidR="003F00EA" w:rsidRPr="003F00EA" w:rsidRDefault="003F00EA" w:rsidP="00175BF1">
      <w:pPr>
        <w:pStyle w:val="Odstavecseseznamem"/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  <w:r w:rsidRPr="003F00EA">
        <w:rPr>
          <w:rFonts w:cs="Arial"/>
          <w:sz w:val="22"/>
          <w:szCs w:val="22"/>
          <w:lang w:val="cs-CZ"/>
        </w:rPr>
        <w:t>…………………………………………..</w:t>
      </w:r>
      <w:r w:rsidRPr="003F00EA">
        <w:rPr>
          <w:rFonts w:cs="Arial"/>
          <w:sz w:val="22"/>
          <w:szCs w:val="22"/>
          <w:lang w:val="cs-CZ"/>
        </w:rPr>
        <w:tab/>
      </w:r>
      <w:r w:rsidRPr="003F00EA">
        <w:rPr>
          <w:rFonts w:cs="Arial"/>
          <w:sz w:val="22"/>
          <w:szCs w:val="22"/>
          <w:lang w:val="cs-CZ"/>
        </w:rPr>
        <w:tab/>
      </w:r>
      <w:r w:rsidRPr="003F00EA">
        <w:rPr>
          <w:rFonts w:cs="Arial"/>
          <w:sz w:val="22"/>
          <w:szCs w:val="22"/>
          <w:lang w:val="cs-CZ"/>
        </w:rPr>
        <w:tab/>
        <w:t>…………………………………..</w:t>
      </w:r>
    </w:p>
    <w:p w14:paraId="174F7409" w14:textId="378EE8A9" w:rsidR="003A632C" w:rsidRDefault="003F00EA" w:rsidP="003A632C">
      <w:pPr>
        <w:ind w:left="5660" w:hanging="5234"/>
        <w:rPr>
          <w:color w:val="000000"/>
          <w:sz w:val="24"/>
          <w:szCs w:val="24"/>
        </w:rPr>
      </w:pPr>
      <w:r w:rsidRPr="003A632C">
        <w:rPr>
          <w:rFonts w:cs="Arial"/>
          <w:b/>
          <w:bCs/>
          <w:sz w:val="22"/>
          <w:szCs w:val="22"/>
          <w:lang w:val="cs-CZ"/>
        </w:rPr>
        <w:t>Cubex Centrum Praha spol. s.r.o.</w:t>
      </w:r>
      <w:r w:rsidRPr="003F00EA">
        <w:rPr>
          <w:rFonts w:cs="Arial"/>
          <w:sz w:val="22"/>
          <w:szCs w:val="22"/>
          <w:lang w:val="cs-CZ"/>
        </w:rPr>
        <w:t xml:space="preserve">                             </w:t>
      </w:r>
      <w:r w:rsidR="003A632C" w:rsidRPr="003A632C">
        <w:rPr>
          <w:rFonts w:cs="Arial"/>
          <w:b/>
          <w:bCs/>
          <w:sz w:val="22"/>
          <w:szCs w:val="22"/>
          <w:lang w:val="cs-CZ"/>
        </w:rPr>
        <w:t>Ministerstvo práce a sociálních věcí ČR</w:t>
      </w:r>
    </w:p>
    <w:p w14:paraId="7B3A0B6A" w14:textId="3A6CB077" w:rsidR="003F00EA" w:rsidRPr="003F00EA" w:rsidRDefault="003F00EA" w:rsidP="00175BF1">
      <w:pPr>
        <w:pStyle w:val="Odstavecseseznamem"/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  <w:r w:rsidRPr="003F00EA">
        <w:rPr>
          <w:rFonts w:cs="Arial"/>
          <w:sz w:val="22"/>
          <w:szCs w:val="22"/>
          <w:lang w:val="cs-CZ"/>
        </w:rPr>
        <w:tab/>
      </w:r>
      <w:r w:rsidRPr="003F00EA">
        <w:rPr>
          <w:rFonts w:cs="Arial"/>
          <w:sz w:val="22"/>
          <w:szCs w:val="22"/>
          <w:lang w:val="cs-CZ"/>
        </w:rPr>
        <w:tab/>
      </w:r>
    </w:p>
    <w:p w14:paraId="7CD4E17B" w14:textId="77777777" w:rsidR="003F00EA" w:rsidRPr="003F00EA" w:rsidRDefault="003F00EA" w:rsidP="00175BF1">
      <w:pPr>
        <w:pStyle w:val="Odstavecseseznamem"/>
        <w:spacing w:after="0"/>
        <w:ind w:left="426" w:firstLine="0"/>
        <w:jc w:val="both"/>
        <w:rPr>
          <w:rFonts w:cs="Arial"/>
          <w:sz w:val="22"/>
          <w:szCs w:val="22"/>
          <w:lang w:val="cs-CZ"/>
        </w:rPr>
      </w:pPr>
    </w:p>
    <w:p w14:paraId="04783FCD" w14:textId="77777777" w:rsidR="0038322A" w:rsidRPr="00420301" w:rsidRDefault="0038322A" w:rsidP="00C2132B">
      <w:pPr>
        <w:pStyle w:val="Odstavecseseznamem"/>
        <w:ind w:left="426" w:firstLine="0"/>
        <w:jc w:val="both"/>
        <w:rPr>
          <w:rFonts w:cs="Arial"/>
          <w:sz w:val="22"/>
          <w:szCs w:val="22"/>
          <w:lang w:val="cs-CZ"/>
        </w:rPr>
      </w:pPr>
    </w:p>
    <w:p w14:paraId="1434607C" w14:textId="028FC34A" w:rsidR="0038322A" w:rsidRPr="00420301" w:rsidRDefault="0038322A" w:rsidP="00C2132B">
      <w:pPr>
        <w:pStyle w:val="Odstavecseseznamem"/>
        <w:ind w:left="426" w:firstLine="0"/>
        <w:jc w:val="both"/>
        <w:rPr>
          <w:rFonts w:cs="Arial"/>
          <w:sz w:val="22"/>
          <w:szCs w:val="22"/>
          <w:lang w:val="cs-CZ"/>
        </w:rPr>
      </w:pPr>
    </w:p>
    <w:p w14:paraId="61F0B6AE" w14:textId="25E32AAC" w:rsidR="0038322A" w:rsidRPr="00420301" w:rsidRDefault="0038322A" w:rsidP="00420301">
      <w:pPr>
        <w:pStyle w:val="Odstavecseseznamem"/>
        <w:spacing w:before="60"/>
        <w:ind w:left="426" w:hanging="426"/>
        <w:rPr>
          <w:rFonts w:cs="Arial"/>
          <w:sz w:val="22"/>
          <w:szCs w:val="22"/>
          <w:lang w:val="cs-CZ"/>
        </w:rPr>
      </w:pPr>
    </w:p>
    <w:sectPr w:rsidR="0038322A" w:rsidRPr="00420301" w:rsidSect="003B303E">
      <w:headerReference w:type="default" r:id="rId11"/>
      <w:footerReference w:type="default" r:id="rId12"/>
      <w:type w:val="continuous"/>
      <w:pgSz w:w="11906" w:h="16838"/>
      <w:pgMar w:top="212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580F0" w14:textId="77777777" w:rsidR="004141C3" w:rsidRDefault="004141C3" w:rsidP="00C16CAE">
      <w:pPr>
        <w:spacing w:after="0"/>
      </w:pPr>
      <w:r>
        <w:separator/>
      </w:r>
    </w:p>
  </w:endnote>
  <w:endnote w:type="continuationSeparator" w:id="0">
    <w:p w14:paraId="582399E6" w14:textId="77777777" w:rsidR="004141C3" w:rsidRDefault="004141C3" w:rsidP="00C16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3C1F5" w14:textId="4F66FDF2" w:rsidR="00352F8E" w:rsidRPr="00352F8E" w:rsidRDefault="00352F8E" w:rsidP="00352F8E">
    <w:pPr>
      <w:pStyle w:val="Zpat"/>
      <w:jc w:val="right"/>
      <w:rPr>
        <w:rFonts w:cs="Arial"/>
      </w:rPr>
    </w:pPr>
    <w:r w:rsidRPr="0088477B">
      <w:rPr>
        <w:rFonts w:cs="Arial"/>
      </w:rPr>
      <w:t>Cubex Centrum Praha spol. s r.</w:t>
    </w:r>
    <w:r>
      <w:rPr>
        <w:rFonts w:cs="Arial"/>
      </w:rPr>
      <w:t xml:space="preserve"> </w:t>
    </w:r>
    <w:r w:rsidRPr="0088477B">
      <w:rPr>
        <w:rFonts w:cs="Arial"/>
      </w:rPr>
      <w:t>o.</w:t>
    </w:r>
    <w:r>
      <w:rPr>
        <w:rFonts w:cs="Arial"/>
      </w:rPr>
      <w:t>,</w:t>
    </w:r>
    <w:r w:rsidRPr="0088477B">
      <w:rPr>
        <w:rFonts w:cs="Arial"/>
      </w:rPr>
      <w:t xml:space="preserve"> Na </w:t>
    </w:r>
    <w:proofErr w:type="spellStart"/>
    <w:r w:rsidRPr="0088477B">
      <w:rPr>
        <w:rFonts w:cs="Arial"/>
      </w:rPr>
      <w:t>Strži</w:t>
    </w:r>
    <w:proofErr w:type="spellEnd"/>
    <w:r>
      <w:rPr>
        <w:rFonts w:cs="Arial"/>
      </w:rPr>
      <w:t xml:space="preserve"> 2097/63</w:t>
    </w:r>
    <w:r w:rsidRPr="0088477B">
      <w:rPr>
        <w:rFonts w:cs="Arial"/>
      </w:rPr>
      <w:t xml:space="preserve">, </w:t>
    </w:r>
    <w:r>
      <w:rPr>
        <w:rFonts w:cs="Arial"/>
      </w:rPr>
      <w:t xml:space="preserve">140 00 </w:t>
    </w:r>
    <w:r w:rsidRPr="0088477B">
      <w:rPr>
        <w:rFonts w:cs="Arial"/>
      </w:rPr>
      <w:t xml:space="preserve">Praha 4, </w:t>
    </w:r>
    <w:r w:rsidRPr="002D1FAB">
      <w:rPr>
        <w:rFonts w:cs="Arial"/>
      </w:rPr>
      <w:t>www.cubexcentrum.cz</w:t>
    </w:r>
    <w:r>
      <w:rPr>
        <w:rFonts w:cs="Arial"/>
      </w:rPr>
      <w:tab/>
    </w:r>
    <w:sdt>
      <w:sdtPr>
        <w:rPr>
          <w:rFonts w:cs="Arial"/>
        </w:rPr>
        <w:id w:val="-585460482"/>
        <w:docPartObj>
          <w:docPartGallery w:val="Page Numbers (Top of Page)"/>
          <w:docPartUnique/>
        </w:docPartObj>
      </w:sdtPr>
      <w:sdtEndPr/>
      <w:sdtContent>
        <w:r w:rsidRPr="00A3660F">
          <w:rPr>
            <w:rFonts w:cs="Arial"/>
            <w:b/>
            <w:bCs/>
          </w:rPr>
          <w:fldChar w:fldCharType="begin"/>
        </w:r>
        <w:r w:rsidRPr="00A3660F">
          <w:rPr>
            <w:rFonts w:cs="Arial"/>
            <w:b/>
            <w:bCs/>
          </w:rPr>
          <w:instrText>PAGE</w:instrText>
        </w:r>
        <w:r w:rsidRPr="00A3660F">
          <w:rPr>
            <w:rFonts w:cs="Arial"/>
            <w:b/>
            <w:bCs/>
          </w:rPr>
          <w:fldChar w:fldCharType="separate"/>
        </w:r>
        <w:r w:rsidR="00F82973">
          <w:rPr>
            <w:rFonts w:cs="Arial"/>
            <w:b/>
            <w:bCs/>
            <w:noProof/>
          </w:rPr>
          <w:t>7</w:t>
        </w:r>
        <w:r w:rsidRPr="00A3660F">
          <w:rPr>
            <w:rFonts w:cs="Arial"/>
            <w:b/>
            <w:bCs/>
          </w:rPr>
          <w:fldChar w:fldCharType="end"/>
        </w:r>
        <w:r w:rsidRPr="00A3660F">
          <w:rPr>
            <w:rFonts w:cs="Arial"/>
          </w:rPr>
          <w:t xml:space="preserve"> z </w:t>
        </w:r>
        <w:r w:rsidRPr="00A3660F">
          <w:rPr>
            <w:rFonts w:cs="Arial"/>
            <w:b/>
            <w:bCs/>
          </w:rPr>
          <w:fldChar w:fldCharType="begin"/>
        </w:r>
        <w:r w:rsidRPr="00A3660F">
          <w:rPr>
            <w:rFonts w:cs="Arial"/>
            <w:b/>
            <w:bCs/>
          </w:rPr>
          <w:instrText>NUMPAGES</w:instrText>
        </w:r>
        <w:r w:rsidRPr="00A3660F">
          <w:rPr>
            <w:rFonts w:cs="Arial"/>
            <w:b/>
            <w:bCs/>
          </w:rPr>
          <w:fldChar w:fldCharType="separate"/>
        </w:r>
        <w:r w:rsidR="00F82973">
          <w:rPr>
            <w:rFonts w:cs="Arial"/>
            <w:b/>
            <w:bCs/>
            <w:noProof/>
          </w:rPr>
          <w:t>7</w:t>
        </w:r>
        <w:r w:rsidRPr="00A3660F">
          <w:rPr>
            <w:rFonts w:cs="Arial"/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DC6C5" w14:textId="77777777" w:rsidR="004141C3" w:rsidRDefault="004141C3" w:rsidP="00C16CAE">
      <w:pPr>
        <w:spacing w:after="0"/>
      </w:pPr>
      <w:r>
        <w:separator/>
      </w:r>
    </w:p>
  </w:footnote>
  <w:footnote w:type="continuationSeparator" w:id="0">
    <w:p w14:paraId="5436466B" w14:textId="77777777" w:rsidR="004141C3" w:rsidRDefault="004141C3" w:rsidP="00C16C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C3B33" w14:textId="33BF9067" w:rsidR="00E726E6" w:rsidRDefault="003B303E" w:rsidP="00175BF1">
    <w:pPr>
      <w:pStyle w:val="Zhlav"/>
      <w:ind w:left="0" w:firstLine="0"/>
    </w:pPr>
    <w:r w:rsidRPr="003B303E"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5FEF9B2F" wp14:editId="70B1E22E">
          <wp:simplePos x="0" y="0"/>
          <wp:positionH relativeFrom="margin">
            <wp:posOffset>-114935</wp:posOffset>
          </wp:positionH>
          <wp:positionV relativeFrom="topMargin">
            <wp:posOffset>293370</wp:posOffset>
          </wp:positionV>
          <wp:extent cx="1432560" cy="694055"/>
          <wp:effectExtent l="0" t="0" r="0" b="0"/>
          <wp:wrapTopAndBottom/>
          <wp:docPr id="57" name="Obrázek 57" descr="J:\Marta\Alex - marketing\Logo\CZ jpeg\CUBEX_znacka_modrozelen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ta\Alex - marketing\Logo\CZ jpeg\CUBEX_znacka_modrozelen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24C6"/>
    <w:multiLevelType w:val="hybridMultilevel"/>
    <w:tmpl w:val="A2DC7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BC8"/>
    <w:multiLevelType w:val="hybridMultilevel"/>
    <w:tmpl w:val="173E0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3365F"/>
    <w:multiLevelType w:val="hybridMultilevel"/>
    <w:tmpl w:val="B89CD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41D3B"/>
    <w:multiLevelType w:val="hybridMultilevel"/>
    <w:tmpl w:val="4992F4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97B3A"/>
    <w:multiLevelType w:val="hybridMultilevel"/>
    <w:tmpl w:val="1EDE8A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3C1497"/>
    <w:multiLevelType w:val="hybridMultilevel"/>
    <w:tmpl w:val="B42C816C"/>
    <w:lvl w:ilvl="0" w:tplc="FFAABA2C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743AB"/>
    <w:multiLevelType w:val="multilevel"/>
    <w:tmpl w:val="1C02DC4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pStyle w:val="Styl1"/>
      <w:lvlText w:val="%1.%2."/>
      <w:lvlJc w:val="left"/>
      <w:pPr>
        <w:ind w:left="6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3BB7C55"/>
    <w:multiLevelType w:val="hybridMultilevel"/>
    <w:tmpl w:val="19ECE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10003"/>
    <w:multiLevelType w:val="hybridMultilevel"/>
    <w:tmpl w:val="64CA1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36DFF"/>
    <w:multiLevelType w:val="hybridMultilevel"/>
    <w:tmpl w:val="22B83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1863"/>
    <w:multiLevelType w:val="hybridMultilevel"/>
    <w:tmpl w:val="950C8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90734"/>
    <w:multiLevelType w:val="hybridMultilevel"/>
    <w:tmpl w:val="60E84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434DE"/>
    <w:multiLevelType w:val="hybridMultilevel"/>
    <w:tmpl w:val="FF6ED904"/>
    <w:lvl w:ilvl="0" w:tplc="6F5A435E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89310A"/>
    <w:multiLevelType w:val="hybridMultilevel"/>
    <w:tmpl w:val="4CAA70BA"/>
    <w:lvl w:ilvl="0" w:tplc="0405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15283"/>
    <w:multiLevelType w:val="hybridMultilevel"/>
    <w:tmpl w:val="1D107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3413B"/>
    <w:multiLevelType w:val="hybridMultilevel"/>
    <w:tmpl w:val="8E76BF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616B9"/>
    <w:multiLevelType w:val="hybridMultilevel"/>
    <w:tmpl w:val="F1A008C0"/>
    <w:lvl w:ilvl="0" w:tplc="C4E29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7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49C36F12"/>
    <w:multiLevelType w:val="hybridMultilevel"/>
    <w:tmpl w:val="19ECE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42EBC"/>
    <w:multiLevelType w:val="hybridMultilevel"/>
    <w:tmpl w:val="3C5E57E4"/>
    <w:lvl w:ilvl="0" w:tplc="6EEE2880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9" w15:restartNumberingAfterBreak="0">
    <w:nsid w:val="4F106FF7"/>
    <w:multiLevelType w:val="hybridMultilevel"/>
    <w:tmpl w:val="19ECE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74C9E"/>
    <w:multiLevelType w:val="hybridMultilevel"/>
    <w:tmpl w:val="7360A8C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8C2DBC"/>
    <w:multiLevelType w:val="hybridMultilevel"/>
    <w:tmpl w:val="886C391E"/>
    <w:lvl w:ilvl="0" w:tplc="0DDE39E6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D2E33"/>
    <w:multiLevelType w:val="hybridMultilevel"/>
    <w:tmpl w:val="15CEF4B4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B027B"/>
    <w:multiLevelType w:val="hybridMultilevel"/>
    <w:tmpl w:val="B7E67B5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05891"/>
    <w:multiLevelType w:val="hybridMultilevel"/>
    <w:tmpl w:val="D7CAFB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45A33"/>
    <w:multiLevelType w:val="hybridMultilevel"/>
    <w:tmpl w:val="19ECE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16E8E"/>
    <w:multiLevelType w:val="hybridMultilevel"/>
    <w:tmpl w:val="38CE9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20"/>
  </w:num>
  <w:num w:numId="8">
    <w:abstractNumId w:val="2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3"/>
  </w:num>
  <w:num w:numId="13">
    <w:abstractNumId w:val="23"/>
  </w:num>
  <w:num w:numId="14">
    <w:abstractNumId w:val="8"/>
  </w:num>
  <w:num w:numId="15">
    <w:abstractNumId w:val="11"/>
  </w:num>
  <w:num w:numId="16">
    <w:abstractNumId w:val="25"/>
  </w:num>
  <w:num w:numId="17">
    <w:abstractNumId w:val="17"/>
  </w:num>
  <w:num w:numId="18">
    <w:abstractNumId w:val="2"/>
  </w:num>
  <w:num w:numId="19">
    <w:abstractNumId w:val="19"/>
  </w:num>
  <w:num w:numId="20">
    <w:abstractNumId w:val="7"/>
  </w:num>
  <w:num w:numId="21">
    <w:abstractNumId w:val="14"/>
  </w:num>
  <w:num w:numId="22">
    <w:abstractNumId w:val="21"/>
  </w:num>
  <w:num w:numId="23">
    <w:abstractNumId w:val="26"/>
  </w:num>
  <w:num w:numId="24">
    <w:abstractNumId w:val="5"/>
  </w:num>
  <w:num w:numId="25">
    <w:abstractNumId w:val="15"/>
  </w:num>
  <w:num w:numId="26">
    <w:abstractNumId w:val="9"/>
  </w:num>
  <w:num w:numId="27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BA"/>
    <w:rsid w:val="00001871"/>
    <w:rsid w:val="00002F9E"/>
    <w:rsid w:val="000030B4"/>
    <w:rsid w:val="00003B3F"/>
    <w:rsid w:val="00014DE9"/>
    <w:rsid w:val="000208D8"/>
    <w:rsid w:val="0002138E"/>
    <w:rsid w:val="000239B5"/>
    <w:rsid w:val="000263BC"/>
    <w:rsid w:val="000300A6"/>
    <w:rsid w:val="000304B0"/>
    <w:rsid w:val="000318C8"/>
    <w:rsid w:val="0003593D"/>
    <w:rsid w:val="00037007"/>
    <w:rsid w:val="00037169"/>
    <w:rsid w:val="00037FA5"/>
    <w:rsid w:val="000417ED"/>
    <w:rsid w:val="00043A46"/>
    <w:rsid w:val="00043C61"/>
    <w:rsid w:val="00045834"/>
    <w:rsid w:val="000469B5"/>
    <w:rsid w:val="000503FB"/>
    <w:rsid w:val="00051F9A"/>
    <w:rsid w:val="00052FE0"/>
    <w:rsid w:val="00054012"/>
    <w:rsid w:val="00056175"/>
    <w:rsid w:val="00063894"/>
    <w:rsid w:val="0006442C"/>
    <w:rsid w:val="00064F24"/>
    <w:rsid w:val="00066858"/>
    <w:rsid w:val="00066E4E"/>
    <w:rsid w:val="0007025E"/>
    <w:rsid w:val="0007155F"/>
    <w:rsid w:val="000718CC"/>
    <w:rsid w:val="00072996"/>
    <w:rsid w:val="00072DC8"/>
    <w:rsid w:val="00080424"/>
    <w:rsid w:val="00082281"/>
    <w:rsid w:val="000828CD"/>
    <w:rsid w:val="00082965"/>
    <w:rsid w:val="00082D76"/>
    <w:rsid w:val="00083E7D"/>
    <w:rsid w:val="00084777"/>
    <w:rsid w:val="00091211"/>
    <w:rsid w:val="00091251"/>
    <w:rsid w:val="000924A5"/>
    <w:rsid w:val="0009323C"/>
    <w:rsid w:val="0009441D"/>
    <w:rsid w:val="00097270"/>
    <w:rsid w:val="000A2C47"/>
    <w:rsid w:val="000A33C4"/>
    <w:rsid w:val="000A3826"/>
    <w:rsid w:val="000B0A79"/>
    <w:rsid w:val="000B281A"/>
    <w:rsid w:val="000C0501"/>
    <w:rsid w:val="000C0829"/>
    <w:rsid w:val="000C0DEF"/>
    <w:rsid w:val="000C1051"/>
    <w:rsid w:val="000C10C3"/>
    <w:rsid w:val="000C406A"/>
    <w:rsid w:val="000C4182"/>
    <w:rsid w:val="000C4B9E"/>
    <w:rsid w:val="000C68D4"/>
    <w:rsid w:val="000C6C2E"/>
    <w:rsid w:val="000C767E"/>
    <w:rsid w:val="000D1D91"/>
    <w:rsid w:val="000D556E"/>
    <w:rsid w:val="000D72D0"/>
    <w:rsid w:val="000E0523"/>
    <w:rsid w:val="000E0C4D"/>
    <w:rsid w:val="000E11C2"/>
    <w:rsid w:val="000E4BC3"/>
    <w:rsid w:val="000E5CFA"/>
    <w:rsid w:val="000E5D6C"/>
    <w:rsid w:val="000F0755"/>
    <w:rsid w:val="000F1729"/>
    <w:rsid w:val="000F1A11"/>
    <w:rsid w:val="000F4A29"/>
    <w:rsid w:val="000F4FF4"/>
    <w:rsid w:val="000F5482"/>
    <w:rsid w:val="000F685E"/>
    <w:rsid w:val="000F73E3"/>
    <w:rsid w:val="00101885"/>
    <w:rsid w:val="00102BF5"/>
    <w:rsid w:val="001030D1"/>
    <w:rsid w:val="00105374"/>
    <w:rsid w:val="001070A0"/>
    <w:rsid w:val="001129A1"/>
    <w:rsid w:val="001150B9"/>
    <w:rsid w:val="0012025B"/>
    <w:rsid w:val="0012282E"/>
    <w:rsid w:val="001232FB"/>
    <w:rsid w:val="00125D6D"/>
    <w:rsid w:val="0013041B"/>
    <w:rsid w:val="0013056A"/>
    <w:rsid w:val="00133255"/>
    <w:rsid w:val="00134BDF"/>
    <w:rsid w:val="00135654"/>
    <w:rsid w:val="00137984"/>
    <w:rsid w:val="00142F78"/>
    <w:rsid w:val="001435CB"/>
    <w:rsid w:val="001436C9"/>
    <w:rsid w:val="0014604D"/>
    <w:rsid w:val="00146154"/>
    <w:rsid w:val="00147182"/>
    <w:rsid w:val="00154757"/>
    <w:rsid w:val="00162963"/>
    <w:rsid w:val="00170980"/>
    <w:rsid w:val="001753BF"/>
    <w:rsid w:val="00175BF1"/>
    <w:rsid w:val="00176A75"/>
    <w:rsid w:val="00185A5E"/>
    <w:rsid w:val="00194356"/>
    <w:rsid w:val="001A0D27"/>
    <w:rsid w:val="001A1851"/>
    <w:rsid w:val="001A20DC"/>
    <w:rsid w:val="001A2F9F"/>
    <w:rsid w:val="001A5231"/>
    <w:rsid w:val="001A529E"/>
    <w:rsid w:val="001A66C6"/>
    <w:rsid w:val="001B0C0F"/>
    <w:rsid w:val="001B1239"/>
    <w:rsid w:val="001B1E14"/>
    <w:rsid w:val="001B5C1D"/>
    <w:rsid w:val="001B78C1"/>
    <w:rsid w:val="001C3BC2"/>
    <w:rsid w:val="001C5A19"/>
    <w:rsid w:val="001C7513"/>
    <w:rsid w:val="001D1805"/>
    <w:rsid w:val="001D419C"/>
    <w:rsid w:val="001D461F"/>
    <w:rsid w:val="001D4E55"/>
    <w:rsid w:val="001D621E"/>
    <w:rsid w:val="001D753F"/>
    <w:rsid w:val="001D7540"/>
    <w:rsid w:val="001E1A8E"/>
    <w:rsid w:val="001E3AB4"/>
    <w:rsid w:val="001E44EF"/>
    <w:rsid w:val="001E6AC3"/>
    <w:rsid w:val="001F0B4B"/>
    <w:rsid w:val="001F2A53"/>
    <w:rsid w:val="001F526A"/>
    <w:rsid w:val="001F60E8"/>
    <w:rsid w:val="001F65BB"/>
    <w:rsid w:val="001F6815"/>
    <w:rsid w:val="0020320E"/>
    <w:rsid w:val="002142A0"/>
    <w:rsid w:val="002207DA"/>
    <w:rsid w:val="002215A8"/>
    <w:rsid w:val="00221B0E"/>
    <w:rsid w:val="00222C38"/>
    <w:rsid w:val="00223087"/>
    <w:rsid w:val="0023001C"/>
    <w:rsid w:val="002330F1"/>
    <w:rsid w:val="002366F8"/>
    <w:rsid w:val="00240112"/>
    <w:rsid w:val="00240781"/>
    <w:rsid w:val="00241189"/>
    <w:rsid w:val="002414D4"/>
    <w:rsid w:val="00242059"/>
    <w:rsid w:val="0024350E"/>
    <w:rsid w:val="00246B5C"/>
    <w:rsid w:val="002536A1"/>
    <w:rsid w:val="00253BAF"/>
    <w:rsid w:val="00257F2C"/>
    <w:rsid w:val="00262991"/>
    <w:rsid w:val="00263FAB"/>
    <w:rsid w:val="00265D15"/>
    <w:rsid w:val="00267681"/>
    <w:rsid w:val="00271113"/>
    <w:rsid w:val="00271CD6"/>
    <w:rsid w:val="0027423B"/>
    <w:rsid w:val="002748FB"/>
    <w:rsid w:val="002759BC"/>
    <w:rsid w:val="00276625"/>
    <w:rsid w:val="00280527"/>
    <w:rsid w:val="00281479"/>
    <w:rsid w:val="00287BEB"/>
    <w:rsid w:val="00287D29"/>
    <w:rsid w:val="0029070A"/>
    <w:rsid w:val="00292284"/>
    <w:rsid w:val="00293430"/>
    <w:rsid w:val="00295244"/>
    <w:rsid w:val="00295850"/>
    <w:rsid w:val="00295949"/>
    <w:rsid w:val="00296395"/>
    <w:rsid w:val="0029745E"/>
    <w:rsid w:val="002A119D"/>
    <w:rsid w:val="002A2EF6"/>
    <w:rsid w:val="002A5ED4"/>
    <w:rsid w:val="002B10B3"/>
    <w:rsid w:val="002B36D3"/>
    <w:rsid w:val="002B4D43"/>
    <w:rsid w:val="002B4F68"/>
    <w:rsid w:val="002B67A8"/>
    <w:rsid w:val="002C15CB"/>
    <w:rsid w:val="002C1F34"/>
    <w:rsid w:val="002C279A"/>
    <w:rsid w:val="002D0969"/>
    <w:rsid w:val="002D1EF5"/>
    <w:rsid w:val="002D2439"/>
    <w:rsid w:val="002D541B"/>
    <w:rsid w:val="002D5F9C"/>
    <w:rsid w:val="002D64ED"/>
    <w:rsid w:val="002E03BA"/>
    <w:rsid w:val="002E0723"/>
    <w:rsid w:val="002E426D"/>
    <w:rsid w:val="002E5009"/>
    <w:rsid w:val="002E6B79"/>
    <w:rsid w:val="002E7B15"/>
    <w:rsid w:val="002F23DE"/>
    <w:rsid w:val="002F6481"/>
    <w:rsid w:val="002F6EF5"/>
    <w:rsid w:val="002F73C8"/>
    <w:rsid w:val="002F7717"/>
    <w:rsid w:val="0030147E"/>
    <w:rsid w:val="00301B36"/>
    <w:rsid w:val="003033CC"/>
    <w:rsid w:val="003051FE"/>
    <w:rsid w:val="003065F6"/>
    <w:rsid w:val="00306D50"/>
    <w:rsid w:val="00310594"/>
    <w:rsid w:val="003115A9"/>
    <w:rsid w:val="00314ABA"/>
    <w:rsid w:val="00323A63"/>
    <w:rsid w:val="00323AF2"/>
    <w:rsid w:val="00324126"/>
    <w:rsid w:val="00325F12"/>
    <w:rsid w:val="003274C8"/>
    <w:rsid w:val="0033079E"/>
    <w:rsid w:val="00330ABC"/>
    <w:rsid w:val="0033149D"/>
    <w:rsid w:val="00332151"/>
    <w:rsid w:val="003418F1"/>
    <w:rsid w:val="003438BF"/>
    <w:rsid w:val="00344B25"/>
    <w:rsid w:val="00346E60"/>
    <w:rsid w:val="003473B2"/>
    <w:rsid w:val="003506BB"/>
    <w:rsid w:val="003506F6"/>
    <w:rsid w:val="00352F8E"/>
    <w:rsid w:val="00356747"/>
    <w:rsid w:val="00357BD1"/>
    <w:rsid w:val="00357DA2"/>
    <w:rsid w:val="00360605"/>
    <w:rsid w:val="003638BA"/>
    <w:rsid w:val="00366DF3"/>
    <w:rsid w:val="003672E9"/>
    <w:rsid w:val="00367E43"/>
    <w:rsid w:val="0037053A"/>
    <w:rsid w:val="00371F99"/>
    <w:rsid w:val="00372310"/>
    <w:rsid w:val="0037321A"/>
    <w:rsid w:val="003735FE"/>
    <w:rsid w:val="00374A39"/>
    <w:rsid w:val="003764B3"/>
    <w:rsid w:val="003800FB"/>
    <w:rsid w:val="00380EF2"/>
    <w:rsid w:val="0038322A"/>
    <w:rsid w:val="003848D8"/>
    <w:rsid w:val="00387D26"/>
    <w:rsid w:val="00391EB4"/>
    <w:rsid w:val="003929DC"/>
    <w:rsid w:val="00394D30"/>
    <w:rsid w:val="00394D54"/>
    <w:rsid w:val="003957FE"/>
    <w:rsid w:val="0039675C"/>
    <w:rsid w:val="003A632C"/>
    <w:rsid w:val="003B2186"/>
    <w:rsid w:val="003B303E"/>
    <w:rsid w:val="003B5067"/>
    <w:rsid w:val="003B5ED2"/>
    <w:rsid w:val="003C16BE"/>
    <w:rsid w:val="003C3760"/>
    <w:rsid w:val="003C39ED"/>
    <w:rsid w:val="003C484C"/>
    <w:rsid w:val="003D50A0"/>
    <w:rsid w:val="003D5378"/>
    <w:rsid w:val="003D5C65"/>
    <w:rsid w:val="003D5D74"/>
    <w:rsid w:val="003E3591"/>
    <w:rsid w:val="003F00EA"/>
    <w:rsid w:val="003F49DD"/>
    <w:rsid w:val="003F4E1C"/>
    <w:rsid w:val="003F6230"/>
    <w:rsid w:val="003F70C4"/>
    <w:rsid w:val="003F72F9"/>
    <w:rsid w:val="00405CB2"/>
    <w:rsid w:val="004141C3"/>
    <w:rsid w:val="00415F78"/>
    <w:rsid w:val="004160FA"/>
    <w:rsid w:val="00416D96"/>
    <w:rsid w:val="00420301"/>
    <w:rsid w:val="00420FB4"/>
    <w:rsid w:val="00421581"/>
    <w:rsid w:val="00425811"/>
    <w:rsid w:val="00426250"/>
    <w:rsid w:val="0042735E"/>
    <w:rsid w:val="00441CCA"/>
    <w:rsid w:val="004436FE"/>
    <w:rsid w:val="004527F5"/>
    <w:rsid w:val="00454D8D"/>
    <w:rsid w:val="0045581D"/>
    <w:rsid w:val="0045701B"/>
    <w:rsid w:val="00457168"/>
    <w:rsid w:val="00457AEF"/>
    <w:rsid w:val="00457E0E"/>
    <w:rsid w:val="00461FFA"/>
    <w:rsid w:val="00463412"/>
    <w:rsid w:val="004720F5"/>
    <w:rsid w:val="00472EB1"/>
    <w:rsid w:val="00476D4A"/>
    <w:rsid w:val="0048153C"/>
    <w:rsid w:val="00481ACA"/>
    <w:rsid w:val="00482EE6"/>
    <w:rsid w:val="00485A31"/>
    <w:rsid w:val="004867CE"/>
    <w:rsid w:val="00490287"/>
    <w:rsid w:val="0049099A"/>
    <w:rsid w:val="00490D30"/>
    <w:rsid w:val="00490EF2"/>
    <w:rsid w:val="00495D51"/>
    <w:rsid w:val="0049634C"/>
    <w:rsid w:val="0049636F"/>
    <w:rsid w:val="004A0F28"/>
    <w:rsid w:val="004A157D"/>
    <w:rsid w:val="004A1DBC"/>
    <w:rsid w:val="004A564E"/>
    <w:rsid w:val="004A6ED1"/>
    <w:rsid w:val="004B0AD8"/>
    <w:rsid w:val="004B4141"/>
    <w:rsid w:val="004B4D87"/>
    <w:rsid w:val="004B6948"/>
    <w:rsid w:val="004B74ED"/>
    <w:rsid w:val="004C0C27"/>
    <w:rsid w:val="004C263C"/>
    <w:rsid w:val="004C3E94"/>
    <w:rsid w:val="004C4439"/>
    <w:rsid w:val="004C50E5"/>
    <w:rsid w:val="004D1E2F"/>
    <w:rsid w:val="004E2D82"/>
    <w:rsid w:val="004E50E3"/>
    <w:rsid w:val="004E617A"/>
    <w:rsid w:val="004E6A64"/>
    <w:rsid w:val="004E7980"/>
    <w:rsid w:val="004F086E"/>
    <w:rsid w:val="004F177C"/>
    <w:rsid w:val="004F5FAD"/>
    <w:rsid w:val="004F6A77"/>
    <w:rsid w:val="005000CB"/>
    <w:rsid w:val="00500145"/>
    <w:rsid w:val="0050030B"/>
    <w:rsid w:val="00500402"/>
    <w:rsid w:val="0050288C"/>
    <w:rsid w:val="005071DD"/>
    <w:rsid w:val="00511CBF"/>
    <w:rsid w:val="00513A15"/>
    <w:rsid w:val="005159C2"/>
    <w:rsid w:val="00515BC2"/>
    <w:rsid w:val="00516234"/>
    <w:rsid w:val="005172C0"/>
    <w:rsid w:val="00520303"/>
    <w:rsid w:val="00520F5B"/>
    <w:rsid w:val="00526086"/>
    <w:rsid w:val="00526776"/>
    <w:rsid w:val="00526D65"/>
    <w:rsid w:val="0053018E"/>
    <w:rsid w:val="00530AC8"/>
    <w:rsid w:val="0053303B"/>
    <w:rsid w:val="0053525A"/>
    <w:rsid w:val="00541B35"/>
    <w:rsid w:val="005435C5"/>
    <w:rsid w:val="0054444A"/>
    <w:rsid w:val="00552E3A"/>
    <w:rsid w:val="0055339D"/>
    <w:rsid w:val="0055370C"/>
    <w:rsid w:val="00554B51"/>
    <w:rsid w:val="00555C84"/>
    <w:rsid w:val="0055696F"/>
    <w:rsid w:val="0056232B"/>
    <w:rsid w:val="0056470E"/>
    <w:rsid w:val="0056603D"/>
    <w:rsid w:val="005704D6"/>
    <w:rsid w:val="00571A2D"/>
    <w:rsid w:val="00572978"/>
    <w:rsid w:val="0057735F"/>
    <w:rsid w:val="00582009"/>
    <w:rsid w:val="00584ACC"/>
    <w:rsid w:val="00590B95"/>
    <w:rsid w:val="00596423"/>
    <w:rsid w:val="005967E4"/>
    <w:rsid w:val="005976F5"/>
    <w:rsid w:val="005A388E"/>
    <w:rsid w:val="005A422B"/>
    <w:rsid w:val="005A71C0"/>
    <w:rsid w:val="005A7342"/>
    <w:rsid w:val="005B11E8"/>
    <w:rsid w:val="005B1822"/>
    <w:rsid w:val="005B1CE2"/>
    <w:rsid w:val="005B1FB4"/>
    <w:rsid w:val="005B42F2"/>
    <w:rsid w:val="005C0628"/>
    <w:rsid w:val="005C1D11"/>
    <w:rsid w:val="005C5299"/>
    <w:rsid w:val="005C54E9"/>
    <w:rsid w:val="005D2802"/>
    <w:rsid w:val="005D7A66"/>
    <w:rsid w:val="005D7FF4"/>
    <w:rsid w:val="005E09C6"/>
    <w:rsid w:val="005E0DF1"/>
    <w:rsid w:val="005E1A2E"/>
    <w:rsid w:val="005E30FE"/>
    <w:rsid w:val="005E5304"/>
    <w:rsid w:val="005E6A13"/>
    <w:rsid w:val="005E782A"/>
    <w:rsid w:val="005F0D9E"/>
    <w:rsid w:val="005F12AD"/>
    <w:rsid w:val="005F2568"/>
    <w:rsid w:val="005F518C"/>
    <w:rsid w:val="005F7E52"/>
    <w:rsid w:val="005F7F59"/>
    <w:rsid w:val="00604099"/>
    <w:rsid w:val="00604A27"/>
    <w:rsid w:val="00607188"/>
    <w:rsid w:val="0061042D"/>
    <w:rsid w:val="00610DEF"/>
    <w:rsid w:val="00616A8D"/>
    <w:rsid w:val="00620FA1"/>
    <w:rsid w:val="00621325"/>
    <w:rsid w:val="00621917"/>
    <w:rsid w:val="00625C53"/>
    <w:rsid w:val="00625DF7"/>
    <w:rsid w:val="00635036"/>
    <w:rsid w:val="006373F0"/>
    <w:rsid w:val="006405ED"/>
    <w:rsid w:val="00645DE4"/>
    <w:rsid w:val="00647731"/>
    <w:rsid w:val="00651B57"/>
    <w:rsid w:val="00652A16"/>
    <w:rsid w:val="00653794"/>
    <w:rsid w:val="00660730"/>
    <w:rsid w:val="00663B3E"/>
    <w:rsid w:val="006665BE"/>
    <w:rsid w:val="00670918"/>
    <w:rsid w:val="00672AC8"/>
    <w:rsid w:val="006741AD"/>
    <w:rsid w:val="006751A9"/>
    <w:rsid w:val="006771E6"/>
    <w:rsid w:val="00680B5F"/>
    <w:rsid w:val="00680B8B"/>
    <w:rsid w:val="0068480E"/>
    <w:rsid w:val="00687993"/>
    <w:rsid w:val="0069033E"/>
    <w:rsid w:val="006918B6"/>
    <w:rsid w:val="00693004"/>
    <w:rsid w:val="006A36F8"/>
    <w:rsid w:val="006A4003"/>
    <w:rsid w:val="006A51AD"/>
    <w:rsid w:val="006A5AEE"/>
    <w:rsid w:val="006A6069"/>
    <w:rsid w:val="006A64DF"/>
    <w:rsid w:val="006A691D"/>
    <w:rsid w:val="006A7D90"/>
    <w:rsid w:val="006B4A4F"/>
    <w:rsid w:val="006C0592"/>
    <w:rsid w:val="006C0F42"/>
    <w:rsid w:val="006C1800"/>
    <w:rsid w:val="006C29F0"/>
    <w:rsid w:val="006C5378"/>
    <w:rsid w:val="006D03AB"/>
    <w:rsid w:val="006E073A"/>
    <w:rsid w:val="006E0C76"/>
    <w:rsid w:val="006E2A11"/>
    <w:rsid w:val="006E2B12"/>
    <w:rsid w:val="006E2D47"/>
    <w:rsid w:val="006F08F0"/>
    <w:rsid w:val="006F16BA"/>
    <w:rsid w:val="006F372D"/>
    <w:rsid w:val="006F4DFC"/>
    <w:rsid w:val="006F5B69"/>
    <w:rsid w:val="0070077D"/>
    <w:rsid w:val="0070687C"/>
    <w:rsid w:val="007102C8"/>
    <w:rsid w:val="007109DB"/>
    <w:rsid w:val="00710A75"/>
    <w:rsid w:val="00711940"/>
    <w:rsid w:val="0071257C"/>
    <w:rsid w:val="0071258D"/>
    <w:rsid w:val="00714393"/>
    <w:rsid w:val="007150CE"/>
    <w:rsid w:val="007174AB"/>
    <w:rsid w:val="00717A3E"/>
    <w:rsid w:val="007213C1"/>
    <w:rsid w:val="0072217E"/>
    <w:rsid w:val="007263EF"/>
    <w:rsid w:val="00733775"/>
    <w:rsid w:val="007347FB"/>
    <w:rsid w:val="00740ECE"/>
    <w:rsid w:val="00743842"/>
    <w:rsid w:val="007438F0"/>
    <w:rsid w:val="007454BD"/>
    <w:rsid w:val="00747ED2"/>
    <w:rsid w:val="007524CD"/>
    <w:rsid w:val="0075359D"/>
    <w:rsid w:val="007537F5"/>
    <w:rsid w:val="00760F31"/>
    <w:rsid w:val="00763618"/>
    <w:rsid w:val="007765DC"/>
    <w:rsid w:val="007831A5"/>
    <w:rsid w:val="007831C3"/>
    <w:rsid w:val="00790E3C"/>
    <w:rsid w:val="0079349C"/>
    <w:rsid w:val="007941B5"/>
    <w:rsid w:val="00794E4E"/>
    <w:rsid w:val="00795B37"/>
    <w:rsid w:val="00796998"/>
    <w:rsid w:val="007A13E4"/>
    <w:rsid w:val="007A5472"/>
    <w:rsid w:val="007A57BE"/>
    <w:rsid w:val="007B07E5"/>
    <w:rsid w:val="007B0A55"/>
    <w:rsid w:val="007B12D8"/>
    <w:rsid w:val="007B22E0"/>
    <w:rsid w:val="007B3233"/>
    <w:rsid w:val="007C11B0"/>
    <w:rsid w:val="007C2965"/>
    <w:rsid w:val="007C546F"/>
    <w:rsid w:val="007C5A5D"/>
    <w:rsid w:val="007C5AC6"/>
    <w:rsid w:val="007D2D58"/>
    <w:rsid w:val="007D422B"/>
    <w:rsid w:val="007D5286"/>
    <w:rsid w:val="007E076D"/>
    <w:rsid w:val="007E07CF"/>
    <w:rsid w:val="007E426B"/>
    <w:rsid w:val="007E65EA"/>
    <w:rsid w:val="007F5332"/>
    <w:rsid w:val="007F57BF"/>
    <w:rsid w:val="007F648A"/>
    <w:rsid w:val="00803025"/>
    <w:rsid w:val="00803143"/>
    <w:rsid w:val="0080566D"/>
    <w:rsid w:val="00805B5D"/>
    <w:rsid w:val="00806F21"/>
    <w:rsid w:val="0080724C"/>
    <w:rsid w:val="00811A41"/>
    <w:rsid w:val="00815066"/>
    <w:rsid w:val="00815535"/>
    <w:rsid w:val="008206A8"/>
    <w:rsid w:val="00820DDF"/>
    <w:rsid w:val="008213CC"/>
    <w:rsid w:val="00821738"/>
    <w:rsid w:val="00821AB7"/>
    <w:rsid w:val="00821F1E"/>
    <w:rsid w:val="00822F5C"/>
    <w:rsid w:val="00826146"/>
    <w:rsid w:val="00830F10"/>
    <w:rsid w:val="00832D2B"/>
    <w:rsid w:val="0084007E"/>
    <w:rsid w:val="00843521"/>
    <w:rsid w:val="00846AC7"/>
    <w:rsid w:val="00850BAD"/>
    <w:rsid w:val="0085604F"/>
    <w:rsid w:val="008565FC"/>
    <w:rsid w:val="00857601"/>
    <w:rsid w:val="008638A4"/>
    <w:rsid w:val="00863A72"/>
    <w:rsid w:val="008726DA"/>
    <w:rsid w:val="00873782"/>
    <w:rsid w:val="0087379F"/>
    <w:rsid w:val="008747C3"/>
    <w:rsid w:val="00875398"/>
    <w:rsid w:val="0087568E"/>
    <w:rsid w:val="008804AF"/>
    <w:rsid w:val="008840F1"/>
    <w:rsid w:val="00884709"/>
    <w:rsid w:val="0088510D"/>
    <w:rsid w:val="00885142"/>
    <w:rsid w:val="0088544B"/>
    <w:rsid w:val="0089015B"/>
    <w:rsid w:val="00891796"/>
    <w:rsid w:val="00891EAE"/>
    <w:rsid w:val="008952E2"/>
    <w:rsid w:val="008A6EE7"/>
    <w:rsid w:val="008A79A9"/>
    <w:rsid w:val="008A7B25"/>
    <w:rsid w:val="008B05D7"/>
    <w:rsid w:val="008B200D"/>
    <w:rsid w:val="008B6D15"/>
    <w:rsid w:val="008B734A"/>
    <w:rsid w:val="008C02ED"/>
    <w:rsid w:val="008C1E3E"/>
    <w:rsid w:val="008C258D"/>
    <w:rsid w:val="008C7354"/>
    <w:rsid w:val="008D0047"/>
    <w:rsid w:val="008D15C7"/>
    <w:rsid w:val="008D4361"/>
    <w:rsid w:val="008D4BFE"/>
    <w:rsid w:val="008D4C93"/>
    <w:rsid w:val="008E181D"/>
    <w:rsid w:val="008E249F"/>
    <w:rsid w:val="008F0256"/>
    <w:rsid w:val="008F632C"/>
    <w:rsid w:val="008F6B5A"/>
    <w:rsid w:val="00900667"/>
    <w:rsid w:val="00901051"/>
    <w:rsid w:val="0090325D"/>
    <w:rsid w:val="0090331E"/>
    <w:rsid w:val="00904907"/>
    <w:rsid w:val="00913D8F"/>
    <w:rsid w:val="00914A03"/>
    <w:rsid w:val="00916456"/>
    <w:rsid w:val="00923678"/>
    <w:rsid w:val="00927638"/>
    <w:rsid w:val="0093032A"/>
    <w:rsid w:val="00942F5C"/>
    <w:rsid w:val="00944BF5"/>
    <w:rsid w:val="009451B4"/>
    <w:rsid w:val="00946702"/>
    <w:rsid w:val="00946D91"/>
    <w:rsid w:val="0095255C"/>
    <w:rsid w:val="00952A35"/>
    <w:rsid w:val="00955F6E"/>
    <w:rsid w:val="00957B05"/>
    <w:rsid w:val="00961CA3"/>
    <w:rsid w:val="00963FD8"/>
    <w:rsid w:val="00965AB8"/>
    <w:rsid w:val="00965F45"/>
    <w:rsid w:val="009679E1"/>
    <w:rsid w:val="00971CB7"/>
    <w:rsid w:val="0097723F"/>
    <w:rsid w:val="00977F5B"/>
    <w:rsid w:val="00984487"/>
    <w:rsid w:val="0098666C"/>
    <w:rsid w:val="00987A6E"/>
    <w:rsid w:val="00987B0F"/>
    <w:rsid w:val="009964DA"/>
    <w:rsid w:val="009A220A"/>
    <w:rsid w:val="009A2A4F"/>
    <w:rsid w:val="009A5CD9"/>
    <w:rsid w:val="009A6DF7"/>
    <w:rsid w:val="009A7BEE"/>
    <w:rsid w:val="009C05FC"/>
    <w:rsid w:val="009C3957"/>
    <w:rsid w:val="009C4C17"/>
    <w:rsid w:val="009C4E60"/>
    <w:rsid w:val="009C5F15"/>
    <w:rsid w:val="009C69A9"/>
    <w:rsid w:val="009D19A4"/>
    <w:rsid w:val="009D29D2"/>
    <w:rsid w:val="009D2F4E"/>
    <w:rsid w:val="009D3851"/>
    <w:rsid w:val="009E4A82"/>
    <w:rsid w:val="009F01D5"/>
    <w:rsid w:val="009F154A"/>
    <w:rsid w:val="009F263E"/>
    <w:rsid w:val="00A01DB0"/>
    <w:rsid w:val="00A025C4"/>
    <w:rsid w:val="00A02B25"/>
    <w:rsid w:val="00A04535"/>
    <w:rsid w:val="00A05A1C"/>
    <w:rsid w:val="00A11977"/>
    <w:rsid w:val="00A23A30"/>
    <w:rsid w:val="00A23B04"/>
    <w:rsid w:val="00A23C4C"/>
    <w:rsid w:val="00A2414F"/>
    <w:rsid w:val="00A26F4F"/>
    <w:rsid w:val="00A27121"/>
    <w:rsid w:val="00A271E5"/>
    <w:rsid w:val="00A27A37"/>
    <w:rsid w:val="00A3049D"/>
    <w:rsid w:val="00A31050"/>
    <w:rsid w:val="00A32C2F"/>
    <w:rsid w:val="00A37F39"/>
    <w:rsid w:val="00A41008"/>
    <w:rsid w:val="00A41DCC"/>
    <w:rsid w:val="00A43203"/>
    <w:rsid w:val="00A445CF"/>
    <w:rsid w:val="00A52391"/>
    <w:rsid w:val="00A5257B"/>
    <w:rsid w:val="00A6046D"/>
    <w:rsid w:val="00A60A70"/>
    <w:rsid w:val="00A60FC3"/>
    <w:rsid w:val="00A61628"/>
    <w:rsid w:val="00A6427C"/>
    <w:rsid w:val="00A64EC0"/>
    <w:rsid w:val="00A70101"/>
    <w:rsid w:val="00A71BB4"/>
    <w:rsid w:val="00A75CFB"/>
    <w:rsid w:val="00A76D5C"/>
    <w:rsid w:val="00A805FC"/>
    <w:rsid w:val="00A82D68"/>
    <w:rsid w:val="00A8439C"/>
    <w:rsid w:val="00A844D3"/>
    <w:rsid w:val="00A91B4F"/>
    <w:rsid w:val="00A92448"/>
    <w:rsid w:val="00A92FAA"/>
    <w:rsid w:val="00A94618"/>
    <w:rsid w:val="00A94FC7"/>
    <w:rsid w:val="00A95081"/>
    <w:rsid w:val="00A95C5E"/>
    <w:rsid w:val="00A966ED"/>
    <w:rsid w:val="00A97CED"/>
    <w:rsid w:val="00A97F40"/>
    <w:rsid w:val="00AA31FA"/>
    <w:rsid w:val="00AA3C1F"/>
    <w:rsid w:val="00AB6C26"/>
    <w:rsid w:val="00AB7863"/>
    <w:rsid w:val="00AC1AFC"/>
    <w:rsid w:val="00AC3D21"/>
    <w:rsid w:val="00AC46F2"/>
    <w:rsid w:val="00AC599D"/>
    <w:rsid w:val="00AC725F"/>
    <w:rsid w:val="00AC781E"/>
    <w:rsid w:val="00AD3907"/>
    <w:rsid w:val="00AD3BCF"/>
    <w:rsid w:val="00AD4291"/>
    <w:rsid w:val="00AE1513"/>
    <w:rsid w:val="00AE17A9"/>
    <w:rsid w:val="00AE7653"/>
    <w:rsid w:val="00AF0E72"/>
    <w:rsid w:val="00AF4115"/>
    <w:rsid w:val="00AF547E"/>
    <w:rsid w:val="00B06DF4"/>
    <w:rsid w:val="00B10CC6"/>
    <w:rsid w:val="00B11CF2"/>
    <w:rsid w:val="00B144B8"/>
    <w:rsid w:val="00B146AE"/>
    <w:rsid w:val="00B17C24"/>
    <w:rsid w:val="00B203F6"/>
    <w:rsid w:val="00B20F66"/>
    <w:rsid w:val="00B22A33"/>
    <w:rsid w:val="00B24473"/>
    <w:rsid w:val="00B2570E"/>
    <w:rsid w:val="00B27D98"/>
    <w:rsid w:val="00B27F2B"/>
    <w:rsid w:val="00B309AE"/>
    <w:rsid w:val="00B31C8C"/>
    <w:rsid w:val="00B340AD"/>
    <w:rsid w:val="00B34C14"/>
    <w:rsid w:val="00B34DB6"/>
    <w:rsid w:val="00B40EDD"/>
    <w:rsid w:val="00B4414E"/>
    <w:rsid w:val="00B458D5"/>
    <w:rsid w:val="00B472FD"/>
    <w:rsid w:val="00B50CAB"/>
    <w:rsid w:val="00B56C7B"/>
    <w:rsid w:val="00B640A1"/>
    <w:rsid w:val="00B71864"/>
    <w:rsid w:val="00B76503"/>
    <w:rsid w:val="00B81287"/>
    <w:rsid w:val="00B81BB8"/>
    <w:rsid w:val="00B85A4F"/>
    <w:rsid w:val="00B9445D"/>
    <w:rsid w:val="00B95963"/>
    <w:rsid w:val="00B970CE"/>
    <w:rsid w:val="00BA00A5"/>
    <w:rsid w:val="00BA09FB"/>
    <w:rsid w:val="00BA6A76"/>
    <w:rsid w:val="00BA794C"/>
    <w:rsid w:val="00BB03C9"/>
    <w:rsid w:val="00BB058D"/>
    <w:rsid w:val="00BB2303"/>
    <w:rsid w:val="00BB27A0"/>
    <w:rsid w:val="00BB5076"/>
    <w:rsid w:val="00BB6A00"/>
    <w:rsid w:val="00BC06F5"/>
    <w:rsid w:val="00BC16DA"/>
    <w:rsid w:val="00BC1710"/>
    <w:rsid w:val="00BC2A50"/>
    <w:rsid w:val="00BC2EAA"/>
    <w:rsid w:val="00BC4E89"/>
    <w:rsid w:val="00BC5BC1"/>
    <w:rsid w:val="00BC5CFC"/>
    <w:rsid w:val="00BC6145"/>
    <w:rsid w:val="00BC7CF6"/>
    <w:rsid w:val="00BD08D0"/>
    <w:rsid w:val="00BD1046"/>
    <w:rsid w:val="00BD2D5F"/>
    <w:rsid w:val="00BD4FE4"/>
    <w:rsid w:val="00BE20E1"/>
    <w:rsid w:val="00BE3D1B"/>
    <w:rsid w:val="00BE4A68"/>
    <w:rsid w:val="00BF46C1"/>
    <w:rsid w:val="00C03EBB"/>
    <w:rsid w:val="00C0469D"/>
    <w:rsid w:val="00C048B5"/>
    <w:rsid w:val="00C04E99"/>
    <w:rsid w:val="00C06ACC"/>
    <w:rsid w:val="00C06B5D"/>
    <w:rsid w:val="00C1315C"/>
    <w:rsid w:val="00C13D69"/>
    <w:rsid w:val="00C146F0"/>
    <w:rsid w:val="00C149AA"/>
    <w:rsid w:val="00C14F28"/>
    <w:rsid w:val="00C16CAE"/>
    <w:rsid w:val="00C17B83"/>
    <w:rsid w:val="00C2132B"/>
    <w:rsid w:val="00C23AD2"/>
    <w:rsid w:val="00C23BF6"/>
    <w:rsid w:val="00C25DB8"/>
    <w:rsid w:val="00C27D9F"/>
    <w:rsid w:val="00C32E44"/>
    <w:rsid w:val="00C4130B"/>
    <w:rsid w:val="00C453B7"/>
    <w:rsid w:val="00C45443"/>
    <w:rsid w:val="00C5038A"/>
    <w:rsid w:val="00C52E04"/>
    <w:rsid w:val="00C53507"/>
    <w:rsid w:val="00C55533"/>
    <w:rsid w:val="00C6182D"/>
    <w:rsid w:val="00C618A9"/>
    <w:rsid w:val="00C61EC6"/>
    <w:rsid w:val="00C62168"/>
    <w:rsid w:val="00C642D9"/>
    <w:rsid w:val="00C662DE"/>
    <w:rsid w:val="00C7380C"/>
    <w:rsid w:val="00C745C2"/>
    <w:rsid w:val="00C77667"/>
    <w:rsid w:val="00C81708"/>
    <w:rsid w:val="00C83CC1"/>
    <w:rsid w:val="00C867B1"/>
    <w:rsid w:val="00C87D53"/>
    <w:rsid w:val="00C94113"/>
    <w:rsid w:val="00C97F75"/>
    <w:rsid w:val="00CA096E"/>
    <w:rsid w:val="00CA2BD2"/>
    <w:rsid w:val="00CA3DB6"/>
    <w:rsid w:val="00CA41D3"/>
    <w:rsid w:val="00CA67E9"/>
    <w:rsid w:val="00CA71A9"/>
    <w:rsid w:val="00CC0ACD"/>
    <w:rsid w:val="00CC1F4D"/>
    <w:rsid w:val="00CC62C9"/>
    <w:rsid w:val="00CC7267"/>
    <w:rsid w:val="00CD16D2"/>
    <w:rsid w:val="00CD260F"/>
    <w:rsid w:val="00CD3731"/>
    <w:rsid w:val="00CD6728"/>
    <w:rsid w:val="00CD7DC5"/>
    <w:rsid w:val="00CE4DA7"/>
    <w:rsid w:val="00CE735D"/>
    <w:rsid w:val="00CE7772"/>
    <w:rsid w:val="00CF1DD6"/>
    <w:rsid w:val="00CF36B4"/>
    <w:rsid w:val="00CF50A3"/>
    <w:rsid w:val="00CF5730"/>
    <w:rsid w:val="00D00A80"/>
    <w:rsid w:val="00D0187A"/>
    <w:rsid w:val="00D01AD1"/>
    <w:rsid w:val="00D053B8"/>
    <w:rsid w:val="00D06A54"/>
    <w:rsid w:val="00D12581"/>
    <w:rsid w:val="00D14B0C"/>
    <w:rsid w:val="00D2025A"/>
    <w:rsid w:val="00D22951"/>
    <w:rsid w:val="00D23865"/>
    <w:rsid w:val="00D27416"/>
    <w:rsid w:val="00D33C98"/>
    <w:rsid w:val="00D357B5"/>
    <w:rsid w:val="00D35F08"/>
    <w:rsid w:val="00D36FF3"/>
    <w:rsid w:val="00D37650"/>
    <w:rsid w:val="00D42801"/>
    <w:rsid w:val="00D43C65"/>
    <w:rsid w:val="00D461EA"/>
    <w:rsid w:val="00D507D9"/>
    <w:rsid w:val="00D50DDF"/>
    <w:rsid w:val="00D50EEC"/>
    <w:rsid w:val="00D520BA"/>
    <w:rsid w:val="00D52809"/>
    <w:rsid w:val="00D53FA6"/>
    <w:rsid w:val="00D64447"/>
    <w:rsid w:val="00D64F9D"/>
    <w:rsid w:val="00D66EDB"/>
    <w:rsid w:val="00D70A7B"/>
    <w:rsid w:val="00D70C24"/>
    <w:rsid w:val="00D7136B"/>
    <w:rsid w:val="00D7173F"/>
    <w:rsid w:val="00D75342"/>
    <w:rsid w:val="00D8213A"/>
    <w:rsid w:val="00D82768"/>
    <w:rsid w:val="00D82CDB"/>
    <w:rsid w:val="00D85383"/>
    <w:rsid w:val="00D878E1"/>
    <w:rsid w:val="00D9322E"/>
    <w:rsid w:val="00D93EB1"/>
    <w:rsid w:val="00D97643"/>
    <w:rsid w:val="00D97A0E"/>
    <w:rsid w:val="00DA23E4"/>
    <w:rsid w:val="00DB2C98"/>
    <w:rsid w:val="00DB4BFB"/>
    <w:rsid w:val="00DB6F14"/>
    <w:rsid w:val="00DC208C"/>
    <w:rsid w:val="00DC52E4"/>
    <w:rsid w:val="00DC6703"/>
    <w:rsid w:val="00DD4567"/>
    <w:rsid w:val="00DD5905"/>
    <w:rsid w:val="00DD6F0A"/>
    <w:rsid w:val="00DD7AB2"/>
    <w:rsid w:val="00DE2EE7"/>
    <w:rsid w:val="00DE372F"/>
    <w:rsid w:val="00DE758A"/>
    <w:rsid w:val="00DF216F"/>
    <w:rsid w:val="00DF5716"/>
    <w:rsid w:val="00E01BCB"/>
    <w:rsid w:val="00E044F1"/>
    <w:rsid w:val="00E05645"/>
    <w:rsid w:val="00E05C7D"/>
    <w:rsid w:val="00E12BF7"/>
    <w:rsid w:val="00E12DF7"/>
    <w:rsid w:val="00E165A5"/>
    <w:rsid w:val="00E17613"/>
    <w:rsid w:val="00E20E86"/>
    <w:rsid w:val="00E2521B"/>
    <w:rsid w:val="00E308E5"/>
    <w:rsid w:val="00E30D12"/>
    <w:rsid w:val="00E32690"/>
    <w:rsid w:val="00E34822"/>
    <w:rsid w:val="00E349EB"/>
    <w:rsid w:val="00E36265"/>
    <w:rsid w:val="00E4425D"/>
    <w:rsid w:val="00E561E5"/>
    <w:rsid w:val="00E5730C"/>
    <w:rsid w:val="00E61155"/>
    <w:rsid w:val="00E64C1B"/>
    <w:rsid w:val="00E7119B"/>
    <w:rsid w:val="00E713C5"/>
    <w:rsid w:val="00E71D8B"/>
    <w:rsid w:val="00E72602"/>
    <w:rsid w:val="00E726E6"/>
    <w:rsid w:val="00E75C49"/>
    <w:rsid w:val="00E818B6"/>
    <w:rsid w:val="00E847FB"/>
    <w:rsid w:val="00E8737F"/>
    <w:rsid w:val="00E9342D"/>
    <w:rsid w:val="00EA173E"/>
    <w:rsid w:val="00EA4A95"/>
    <w:rsid w:val="00EA5564"/>
    <w:rsid w:val="00EA5589"/>
    <w:rsid w:val="00EA58EF"/>
    <w:rsid w:val="00EA7E8E"/>
    <w:rsid w:val="00EB0A9A"/>
    <w:rsid w:val="00EB1C80"/>
    <w:rsid w:val="00EB602F"/>
    <w:rsid w:val="00EB7052"/>
    <w:rsid w:val="00EB72D7"/>
    <w:rsid w:val="00EB7D3D"/>
    <w:rsid w:val="00ED2148"/>
    <w:rsid w:val="00ED26F0"/>
    <w:rsid w:val="00ED304D"/>
    <w:rsid w:val="00ED4602"/>
    <w:rsid w:val="00EE1876"/>
    <w:rsid w:val="00EE19DB"/>
    <w:rsid w:val="00EE1AC7"/>
    <w:rsid w:val="00EE5744"/>
    <w:rsid w:val="00EE747C"/>
    <w:rsid w:val="00EE7B8C"/>
    <w:rsid w:val="00EF25C4"/>
    <w:rsid w:val="00EF2CF7"/>
    <w:rsid w:val="00EF374F"/>
    <w:rsid w:val="00EF565F"/>
    <w:rsid w:val="00EF6BA7"/>
    <w:rsid w:val="00EF77BC"/>
    <w:rsid w:val="00F004E9"/>
    <w:rsid w:val="00F00C84"/>
    <w:rsid w:val="00F00DBE"/>
    <w:rsid w:val="00F01DE1"/>
    <w:rsid w:val="00F034BD"/>
    <w:rsid w:val="00F04601"/>
    <w:rsid w:val="00F138D9"/>
    <w:rsid w:val="00F13D90"/>
    <w:rsid w:val="00F14AB5"/>
    <w:rsid w:val="00F16693"/>
    <w:rsid w:val="00F2363E"/>
    <w:rsid w:val="00F237F8"/>
    <w:rsid w:val="00F30956"/>
    <w:rsid w:val="00F31444"/>
    <w:rsid w:val="00F33E0D"/>
    <w:rsid w:val="00F340BE"/>
    <w:rsid w:val="00F35CC7"/>
    <w:rsid w:val="00F3627F"/>
    <w:rsid w:val="00F4137D"/>
    <w:rsid w:val="00F437A6"/>
    <w:rsid w:val="00F47293"/>
    <w:rsid w:val="00F51A01"/>
    <w:rsid w:val="00F537CC"/>
    <w:rsid w:val="00F56111"/>
    <w:rsid w:val="00F56647"/>
    <w:rsid w:val="00F56857"/>
    <w:rsid w:val="00F60298"/>
    <w:rsid w:val="00F609DA"/>
    <w:rsid w:val="00F63336"/>
    <w:rsid w:val="00F63CA1"/>
    <w:rsid w:val="00F64954"/>
    <w:rsid w:val="00F65790"/>
    <w:rsid w:val="00F66E43"/>
    <w:rsid w:val="00F75D40"/>
    <w:rsid w:val="00F772F2"/>
    <w:rsid w:val="00F80405"/>
    <w:rsid w:val="00F81A88"/>
    <w:rsid w:val="00F82973"/>
    <w:rsid w:val="00F85FF4"/>
    <w:rsid w:val="00F86BF6"/>
    <w:rsid w:val="00F87225"/>
    <w:rsid w:val="00F87763"/>
    <w:rsid w:val="00F87CC0"/>
    <w:rsid w:val="00F87E8F"/>
    <w:rsid w:val="00F91AA7"/>
    <w:rsid w:val="00F93DB9"/>
    <w:rsid w:val="00FA00B0"/>
    <w:rsid w:val="00FA022A"/>
    <w:rsid w:val="00FA37FF"/>
    <w:rsid w:val="00FA5731"/>
    <w:rsid w:val="00FA6235"/>
    <w:rsid w:val="00FB0703"/>
    <w:rsid w:val="00FB1617"/>
    <w:rsid w:val="00FB35C0"/>
    <w:rsid w:val="00FB726D"/>
    <w:rsid w:val="00FC2CBA"/>
    <w:rsid w:val="00FC30C9"/>
    <w:rsid w:val="00FC45E5"/>
    <w:rsid w:val="00FC61D9"/>
    <w:rsid w:val="00FC6ABE"/>
    <w:rsid w:val="00FC6ED3"/>
    <w:rsid w:val="00FC7D5E"/>
    <w:rsid w:val="00FD5E6A"/>
    <w:rsid w:val="00FE4CB9"/>
    <w:rsid w:val="00FF1EC7"/>
    <w:rsid w:val="00FF2777"/>
    <w:rsid w:val="00FF2B7F"/>
    <w:rsid w:val="00FF417D"/>
    <w:rsid w:val="00FF5239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3A82E6"/>
  <w15:docId w15:val="{B80D35E6-C354-4D81-8EB7-F72BB4A6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>
      <w:pPr>
        <w:spacing w:after="60"/>
        <w:ind w:left="2778" w:hanging="2778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rinciples"/>
    <w:qFormat/>
    <w:rsid w:val="004B0AD8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F4DFC"/>
    <w:pPr>
      <w:pBdr>
        <w:top w:val="single" w:sz="24" w:space="0" w:color="6EA0B0"/>
        <w:left w:val="single" w:sz="24" w:space="0" w:color="6EA0B0"/>
        <w:bottom w:val="single" w:sz="24" w:space="0" w:color="6EA0B0"/>
        <w:right w:val="single" w:sz="24" w:space="0" w:color="6EA0B0"/>
      </w:pBdr>
      <w:shd w:val="clear" w:color="auto" w:fill="6EA0B0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6F4DFC"/>
    <w:pPr>
      <w:pBdr>
        <w:top w:val="single" w:sz="24" w:space="0" w:color="E1EBEF"/>
        <w:left w:val="single" w:sz="24" w:space="0" w:color="E1EBEF"/>
        <w:bottom w:val="single" w:sz="24" w:space="0" w:color="E1EBEF"/>
        <w:right w:val="single" w:sz="24" w:space="0" w:color="E1EBEF"/>
      </w:pBdr>
      <w:shd w:val="clear" w:color="auto" w:fill="E1EBEF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6F4DFC"/>
    <w:pPr>
      <w:pBdr>
        <w:top w:val="single" w:sz="6" w:space="2" w:color="6EA0B0"/>
        <w:left w:val="single" w:sz="6" w:space="2" w:color="6EA0B0"/>
      </w:pBdr>
      <w:spacing w:before="300" w:after="0"/>
      <w:outlineLvl w:val="2"/>
    </w:pPr>
    <w:rPr>
      <w:caps/>
      <w:color w:val="32515C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F4DFC"/>
    <w:pPr>
      <w:pBdr>
        <w:top w:val="dotted" w:sz="6" w:space="2" w:color="6EA0B0"/>
        <w:left w:val="dotted" w:sz="6" w:space="2" w:color="6EA0B0"/>
      </w:pBdr>
      <w:spacing w:before="300" w:after="0"/>
      <w:outlineLvl w:val="3"/>
    </w:pPr>
    <w:rPr>
      <w:caps/>
      <w:color w:val="4B7B8A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6F4DFC"/>
    <w:pPr>
      <w:pBdr>
        <w:bottom w:val="single" w:sz="6" w:space="1" w:color="6EA0B0"/>
      </w:pBdr>
      <w:spacing w:before="300" w:after="0"/>
      <w:outlineLvl w:val="4"/>
    </w:pPr>
    <w:rPr>
      <w:caps/>
      <w:color w:val="4B7B8A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6F4DFC"/>
    <w:pPr>
      <w:pBdr>
        <w:bottom w:val="dotted" w:sz="6" w:space="1" w:color="6EA0B0"/>
      </w:pBdr>
      <w:spacing w:before="300" w:after="0"/>
      <w:outlineLvl w:val="5"/>
    </w:pPr>
    <w:rPr>
      <w:caps/>
      <w:color w:val="4B7B8A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6F4DFC"/>
    <w:pPr>
      <w:spacing w:before="300" w:after="0"/>
      <w:outlineLvl w:val="6"/>
    </w:pPr>
    <w:rPr>
      <w:caps/>
      <w:color w:val="4B7B8A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6F4DF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9"/>
    <w:qFormat/>
    <w:rsid w:val="006F4DF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F4DFC"/>
    <w:rPr>
      <w:rFonts w:cs="Times New Roman"/>
      <w:b/>
      <w:bCs/>
      <w:caps/>
      <w:color w:val="FFFFFF"/>
      <w:spacing w:val="15"/>
      <w:shd w:val="clear" w:color="auto" w:fill="6EA0B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4DFC"/>
    <w:rPr>
      <w:rFonts w:cs="Times New Roman"/>
      <w:caps/>
      <w:spacing w:val="15"/>
      <w:shd w:val="clear" w:color="auto" w:fill="E1EBEF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F4DFC"/>
    <w:rPr>
      <w:rFonts w:cs="Times New Roman"/>
      <w:caps/>
      <w:color w:val="32515C"/>
      <w:spacing w:val="15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F4DFC"/>
    <w:rPr>
      <w:rFonts w:cs="Times New Roman"/>
      <w:caps/>
      <w:color w:val="4B7B8A"/>
      <w:spacing w:val="10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F4DFC"/>
    <w:rPr>
      <w:rFonts w:cs="Times New Roman"/>
      <w:caps/>
      <w:color w:val="4B7B8A"/>
      <w:spacing w:val="10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F4DFC"/>
    <w:rPr>
      <w:rFonts w:cs="Times New Roman"/>
      <w:caps/>
      <w:color w:val="4B7B8A"/>
      <w:spacing w:val="10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F4DFC"/>
    <w:rPr>
      <w:rFonts w:cs="Times New Roman"/>
      <w:caps/>
      <w:color w:val="4B7B8A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F4DFC"/>
    <w:rPr>
      <w:rFonts w:cs="Times New Roman"/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F4DFC"/>
    <w:rPr>
      <w:rFonts w:cs="Times New Roman"/>
      <w:i/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6F4DFC"/>
    <w:pPr>
      <w:spacing w:before="720"/>
    </w:pPr>
    <w:rPr>
      <w:caps/>
      <w:color w:val="6EA0B0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6F4DFC"/>
    <w:rPr>
      <w:rFonts w:cs="Times New Roman"/>
      <w:caps/>
      <w:color w:val="6EA0B0"/>
      <w:spacing w:val="10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6F4DFC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F51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51A01"/>
    <w:rPr>
      <w:rFonts w:cs="Times New Roman"/>
    </w:rPr>
  </w:style>
  <w:style w:type="character" w:styleId="Hypertextovodkaz">
    <w:name w:val="Hyperlink"/>
    <w:basedOn w:val="Standardnpsmoodstavce"/>
    <w:uiPriority w:val="99"/>
    <w:rsid w:val="00F51A0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F4DFC"/>
    <w:rPr>
      <w:rFonts w:cs="Times New Roman"/>
      <w:b/>
    </w:rPr>
  </w:style>
  <w:style w:type="paragraph" w:styleId="Titulek">
    <w:name w:val="caption"/>
    <w:basedOn w:val="Normln"/>
    <w:next w:val="Normln"/>
    <w:uiPriority w:val="99"/>
    <w:qFormat/>
    <w:rsid w:val="006F4DFC"/>
    <w:rPr>
      <w:b/>
      <w:bCs/>
      <w:color w:val="4B7B8A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99"/>
    <w:qFormat/>
    <w:rsid w:val="006F4DFC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F4DFC"/>
    <w:rPr>
      <w:rFonts w:cs="Times New Roman"/>
      <w:caps/>
      <w:color w:val="595959"/>
      <w:spacing w:val="10"/>
      <w:sz w:val="24"/>
      <w:szCs w:val="24"/>
    </w:rPr>
  </w:style>
  <w:style w:type="character" w:styleId="Zdraznn">
    <w:name w:val="Emphasis"/>
    <w:basedOn w:val="Standardnpsmoodstavce"/>
    <w:uiPriority w:val="99"/>
    <w:qFormat/>
    <w:rsid w:val="006F4DFC"/>
    <w:rPr>
      <w:rFonts w:cs="Times New Roman"/>
      <w:caps/>
      <w:color w:val="32515C"/>
      <w:spacing w:val="5"/>
    </w:rPr>
  </w:style>
  <w:style w:type="paragraph" w:styleId="Bezmezer">
    <w:name w:val="No Spacing"/>
    <w:basedOn w:val="Normln"/>
    <w:link w:val="BezmezerChar"/>
    <w:uiPriority w:val="99"/>
    <w:qFormat/>
    <w:rsid w:val="006F4DFC"/>
    <w:pPr>
      <w:spacing w:after="0"/>
    </w:pPr>
  </w:style>
  <w:style w:type="character" w:customStyle="1" w:styleId="BezmezerChar">
    <w:name w:val="Bez mezer Char"/>
    <w:basedOn w:val="Standardnpsmoodstavce"/>
    <w:link w:val="Bezmezer"/>
    <w:uiPriority w:val="99"/>
    <w:locked/>
    <w:rsid w:val="006F4DFC"/>
    <w:rPr>
      <w:rFonts w:cs="Times New Roman"/>
      <w:sz w:val="20"/>
      <w:szCs w:val="20"/>
    </w:rPr>
  </w:style>
  <w:style w:type="paragraph" w:styleId="Citt">
    <w:name w:val="Quote"/>
    <w:basedOn w:val="Normln"/>
    <w:next w:val="Normln"/>
    <w:link w:val="CittChar"/>
    <w:uiPriority w:val="99"/>
    <w:qFormat/>
    <w:rsid w:val="006F4DFC"/>
    <w:rPr>
      <w:i/>
      <w:iCs/>
    </w:rPr>
  </w:style>
  <w:style w:type="character" w:customStyle="1" w:styleId="CittChar">
    <w:name w:val="Citát Char"/>
    <w:basedOn w:val="Standardnpsmoodstavce"/>
    <w:link w:val="Citt"/>
    <w:uiPriority w:val="99"/>
    <w:locked/>
    <w:rsid w:val="006F4DFC"/>
    <w:rPr>
      <w:rFonts w:cs="Times New Roman"/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6F4DFC"/>
    <w:pPr>
      <w:pBdr>
        <w:top w:val="single" w:sz="4" w:space="10" w:color="6EA0B0"/>
        <w:left w:val="single" w:sz="4" w:space="10" w:color="6EA0B0"/>
      </w:pBdr>
      <w:spacing w:after="0"/>
      <w:ind w:left="1296" w:right="1152"/>
      <w:jc w:val="both"/>
    </w:pPr>
    <w:rPr>
      <w:i/>
      <w:iCs/>
      <w:color w:val="6EA0B0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6F4DFC"/>
    <w:rPr>
      <w:rFonts w:cs="Times New Roman"/>
      <w:i/>
      <w:iCs/>
      <w:color w:val="6EA0B0"/>
      <w:sz w:val="20"/>
      <w:szCs w:val="20"/>
    </w:rPr>
  </w:style>
  <w:style w:type="character" w:styleId="Zdraznnjemn">
    <w:name w:val="Subtle Emphasis"/>
    <w:basedOn w:val="Standardnpsmoodstavce"/>
    <w:uiPriority w:val="99"/>
    <w:qFormat/>
    <w:rsid w:val="006F4DFC"/>
    <w:rPr>
      <w:rFonts w:cs="Times New Roman"/>
      <w:i/>
      <w:color w:val="32515C"/>
    </w:rPr>
  </w:style>
  <w:style w:type="character" w:styleId="Zdraznnintenzivn">
    <w:name w:val="Intense Emphasis"/>
    <w:basedOn w:val="Nadpis3Char"/>
    <w:uiPriority w:val="99"/>
    <w:qFormat/>
    <w:rsid w:val="006F4DFC"/>
    <w:rPr>
      <w:rFonts w:cs="Times New Roman"/>
      <w:b/>
      <w:bCs/>
      <w:caps/>
      <w:color w:val="32515C"/>
      <w:spacing w:val="10"/>
    </w:rPr>
  </w:style>
  <w:style w:type="character" w:styleId="Odkazjemn">
    <w:name w:val="Subtle Reference"/>
    <w:basedOn w:val="Standardnpsmoodstavce"/>
    <w:uiPriority w:val="99"/>
    <w:qFormat/>
    <w:rsid w:val="006F4DFC"/>
    <w:rPr>
      <w:rFonts w:cs="Times New Roman"/>
      <w:b/>
      <w:color w:val="6EA0B0"/>
    </w:rPr>
  </w:style>
  <w:style w:type="character" w:styleId="Odkazintenzivn">
    <w:name w:val="Intense Reference"/>
    <w:basedOn w:val="Standardnpsmoodstavce"/>
    <w:uiPriority w:val="99"/>
    <w:qFormat/>
    <w:rsid w:val="006F4DFC"/>
    <w:rPr>
      <w:rFonts w:cs="Times New Roman"/>
      <w:b/>
      <w:i/>
      <w:caps/>
      <w:color w:val="6EA0B0"/>
    </w:rPr>
  </w:style>
  <w:style w:type="character" w:styleId="Nzevknihy">
    <w:name w:val="Book Title"/>
    <w:basedOn w:val="Standardnpsmoodstavce"/>
    <w:uiPriority w:val="99"/>
    <w:qFormat/>
    <w:rsid w:val="006F4DFC"/>
    <w:rPr>
      <w:rFonts w:cs="Times New Roman"/>
      <w:b/>
      <w:i/>
      <w:spacing w:val="9"/>
    </w:rPr>
  </w:style>
  <w:style w:type="paragraph" w:styleId="Nadpisobsahu">
    <w:name w:val="TOC Heading"/>
    <w:basedOn w:val="Nadpis1"/>
    <w:next w:val="Normln"/>
    <w:uiPriority w:val="39"/>
    <w:qFormat/>
    <w:rsid w:val="006F4DFC"/>
    <w:pPr>
      <w:outlineLvl w:val="9"/>
    </w:pPr>
  </w:style>
  <w:style w:type="paragraph" w:styleId="Zkladntext2">
    <w:name w:val="Body Text 2"/>
    <w:basedOn w:val="Normln"/>
    <w:link w:val="Zkladntext2Char"/>
    <w:uiPriority w:val="99"/>
    <w:rsid w:val="00BE20E1"/>
    <w:pPr>
      <w:spacing w:after="0"/>
    </w:pPr>
    <w:rPr>
      <w:rFonts w:ascii="Times New Roman" w:hAnsi="Times New Roman"/>
      <w:sz w:val="24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BE20E1"/>
    <w:rPr>
      <w:rFonts w:ascii="Times New Roman" w:hAnsi="Times New Roman" w:cs="Times New Roman"/>
      <w:sz w:val="20"/>
      <w:szCs w:val="2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2C1F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2C1F34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2C1F3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C1F34"/>
    <w:rPr>
      <w:rFonts w:cs="Times New Roman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AA3C1F"/>
    <w:pPr>
      <w:tabs>
        <w:tab w:val="left" w:pos="440"/>
        <w:tab w:val="right" w:leader="dot" w:pos="9062"/>
      </w:tabs>
      <w:spacing w:before="240" w:after="0"/>
    </w:pPr>
  </w:style>
  <w:style w:type="paragraph" w:styleId="Textbubliny">
    <w:name w:val="Balloon Text"/>
    <w:basedOn w:val="Normln"/>
    <w:link w:val="TextbublinyChar"/>
    <w:uiPriority w:val="99"/>
    <w:rsid w:val="00806F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06F21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uiPriority w:val="39"/>
    <w:qFormat/>
    <w:rsid w:val="004B74ED"/>
    <w:pPr>
      <w:tabs>
        <w:tab w:val="left" w:pos="1100"/>
        <w:tab w:val="right" w:leader="dot" w:pos="9062"/>
      </w:tabs>
      <w:spacing w:before="60" w:after="0"/>
      <w:ind w:left="220"/>
    </w:pPr>
    <w:rPr>
      <w:sz w:val="22"/>
      <w:szCs w:val="22"/>
      <w:lang w:val="cs-CZ"/>
    </w:rPr>
  </w:style>
  <w:style w:type="paragraph" w:styleId="Obsah3">
    <w:name w:val="toc 3"/>
    <w:basedOn w:val="Normln"/>
    <w:next w:val="Normln"/>
    <w:autoRedefine/>
    <w:uiPriority w:val="39"/>
    <w:qFormat/>
    <w:rsid w:val="00806F21"/>
    <w:pPr>
      <w:spacing w:after="100"/>
      <w:ind w:left="440"/>
    </w:pPr>
    <w:rPr>
      <w:sz w:val="22"/>
      <w:szCs w:val="22"/>
      <w:lang w:val="cs-CZ"/>
    </w:rPr>
  </w:style>
  <w:style w:type="paragraph" w:customStyle="1" w:styleId="Styl1">
    <w:name w:val="Styl1"/>
    <w:basedOn w:val="Nadpis2"/>
    <w:qFormat/>
    <w:rsid w:val="000469B5"/>
    <w:pPr>
      <w:framePr w:wrap="notBeside" w:vAnchor="text" w:hAnchor="text" w:y="1"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pacing w:before="480" w:after="240"/>
      <w:ind w:left="432"/>
    </w:pPr>
    <w:rPr>
      <w:sz w:val="20"/>
      <w:lang w:val="cs-CZ"/>
    </w:rPr>
  </w:style>
  <w:style w:type="paragraph" w:styleId="Zkladntext">
    <w:name w:val="Body Text"/>
    <w:basedOn w:val="Normln"/>
    <w:link w:val="ZkladntextChar"/>
    <w:uiPriority w:val="99"/>
    <w:rsid w:val="001030D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030D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1030D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030D1"/>
    <w:pPr>
      <w:spacing w:after="0"/>
    </w:pPr>
    <w:rPr>
      <w:rFonts w:ascii="Times New Roman" w:hAnsi="Times New Roman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030D1"/>
    <w:rPr>
      <w:rFonts w:ascii="Times New Roman" w:hAnsi="Times New Roman" w:cs="Times New Roman"/>
      <w:sz w:val="20"/>
      <w:szCs w:val="20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uiPriority w:val="99"/>
    <w:rsid w:val="001030D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1030D1"/>
    <w:rPr>
      <w:rFonts w:cs="Times New Roman"/>
      <w:sz w:val="20"/>
      <w:szCs w:val="20"/>
    </w:rPr>
  </w:style>
  <w:style w:type="character" w:styleId="Sledovanodkaz">
    <w:name w:val="FollowedHyperlink"/>
    <w:basedOn w:val="Standardnpsmoodstavce"/>
    <w:uiPriority w:val="99"/>
    <w:rsid w:val="00822F5C"/>
    <w:rPr>
      <w:rFonts w:cs="Times New Roman"/>
      <w:color w:val="A116E0"/>
      <w:u w:val="single"/>
    </w:rPr>
  </w:style>
  <w:style w:type="paragraph" w:styleId="Zhlav">
    <w:name w:val="header"/>
    <w:basedOn w:val="Normln"/>
    <w:link w:val="ZhlavChar"/>
    <w:uiPriority w:val="99"/>
    <w:rsid w:val="00C16CA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16CAE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E308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rsid w:val="00EA7E8E"/>
    <w:pPr>
      <w:spacing w:before="200" w:after="200"/>
    </w:pPr>
    <w:rPr>
      <w:rFonts w:ascii="Arial" w:hAnsi="Arial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A7E8E"/>
    <w:rPr>
      <w:rFonts w:ascii="Times New Roman" w:hAnsi="Times New Roman" w:cs="Times New Roman"/>
      <w:b/>
      <w:bCs/>
      <w:sz w:val="20"/>
      <w:szCs w:val="20"/>
      <w:lang w:val="cs-CZ" w:eastAsia="cs-CZ" w:bidi="ar-SA"/>
    </w:rPr>
  </w:style>
  <w:style w:type="character" w:customStyle="1" w:styleId="hps">
    <w:name w:val="hps"/>
    <w:basedOn w:val="Standardnpsmoodstavce"/>
    <w:rsid w:val="0045701B"/>
    <w:rPr>
      <w:rFonts w:cs="Times New Roman"/>
    </w:rPr>
  </w:style>
  <w:style w:type="paragraph" w:customStyle="1" w:styleId="Normal12points">
    <w:name w:val="Normal + 12 points"/>
    <w:basedOn w:val="Normln"/>
    <w:uiPriority w:val="99"/>
    <w:rsid w:val="00652A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4536"/>
        <w:tab w:val="left" w:pos="5670"/>
      </w:tabs>
      <w:spacing w:after="0"/>
      <w:ind w:left="0" w:firstLine="0"/>
    </w:pPr>
    <w:rPr>
      <w:rFonts w:eastAsia="Arial" w:cs="Arial"/>
      <w:sz w:val="24"/>
      <w:szCs w:val="24"/>
      <w:lang w:val="en-GB"/>
    </w:rPr>
  </w:style>
  <w:style w:type="paragraph" w:customStyle="1" w:styleId="Normal">
    <w:name w:val="[Normal]"/>
    <w:rsid w:val="00EE5744"/>
    <w:pPr>
      <w:widowControl w:val="0"/>
      <w:spacing w:before="200" w:after="200" w:line="276" w:lineRule="auto"/>
      <w:ind w:left="0" w:firstLine="0"/>
    </w:pPr>
    <w:rPr>
      <w:rFonts w:eastAsia="Arial" w:cs="Arial"/>
      <w:sz w:val="24"/>
      <w:lang w:val="cs-CZ" w:eastAsia="cs-CZ"/>
    </w:rPr>
  </w:style>
  <w:style w:type="paragraph" w:customStyle="1" w:styleId="Default">
    <w:name w:val="Default"/>
    <w:rsid w:val="001F6815"/>
    <w:pPr>
      <w:autoSpaceDE w:val="0"/>
      <w:autoSpaceDN w:val="0"/>
      <w:adjustRightInd w:val="0"/>
      <w:spacing w:after="0"/>
      <w:ind w:left="0" w:firstLine="0"/>
    </w:pPr>
    <w:rPr>
      <w:rFonts w:ascii="Calibri" w:hAnsi="Calibri" w:cs="Calibri"/>
      <w:color w:val="000000"/>
      <w:sz w:val="24"/>
      <w:szCs w:val="24"/>
      <w:lang w:val="cs-CZ"/>
    </w:rPr>
  </w:style>
  <w:style w:type="character" w:customStyle="1" w:styleId="shorttext">
    <w:name w:val="short_text"/>
    <w:basedOn w:val="Standardnpsmoodstavce"/>
    <w:rsid w:val="00360605"/>
  </w:style>
  <w:style w:type="paragraph" w:styleId="Revize">
    <w:name w:val="Revision"/>
    <w:hidden/>
    <w:uiPriority w:val="99"/>
    <w:semiHidden/>
    <w:rsid w:val="005F2568"/>
    <w:pPr>
      <w:spacing w:after="0"/>
      <w:ind w:left="0" w:firstLine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9850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32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4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4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0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40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4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0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40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4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4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0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0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1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25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2957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25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0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74051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72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20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6215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4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0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000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F98444E1C6DA42A7108808905AF11E" ma:contentTypeVersion="4" ma:contentTypeDescription="Vytvoří nový dokument" ma:contentTypeScope="" ma:versionID="ab4c03b8f5427c0219eeee056d6f3698">
  <xsd:schema xmlns:xsd="http://www.w3.org/2001/XMLSchema" xmlns:xs="http://www.w3.org/2001/XMLSchema" xmlns:p="http://schemas.microsoft.com/office/2006/metadata/properties" xmlns:ns2="12f1f1b1-6be9-402c-9fd6-db69e3bb771a" targetNamespace="http://schemas.microsoft.com/office/2006/metadata/properties" ma:root="true" ma:fieldsID="16da6121f95d0304c83eb21b7c35b1a1" ns2:_="">
    <xsd:import namespace="12f1f1b1-6be9-402c-9fd6-db69e3bb77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f1b1-6be9-402c-9fd6-db69e3bb77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E8D1-2806-44EF-946B-95E060755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1f1b1-6be9-402c-9fd6-db69e3bb7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52263-1775-4507-82B6-1BF9BD088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88F46-2FE2-47E5-935D-2F01AD123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E1F3D2-E13E-434C-BF2F-E6FC4E1E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2656</Words>
  <Characters>15673</Characters>
  <Application>Microsoft Office Word</Application>
  <DocSecurity>0</DocSecurity>
  <Lines>130</Lines>
  <Paragraphs>36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Essential Information of the operation of the building</vt:lpstr>
      <vt:lpstr>Essential Information of the operation of the building</vt:lpstr>
      <vt:lpstr>Essential Information of the operation of the building</vt:lpstr>
    </vt:vector>
  </TitlesOfParts>
  <Company>Hewlett-Packard Company</Company>
  <LinksUpToDate>false</LinksUpToDate>
  <CharactersWithSpaces>18293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Information of the operation of the building</dc:title>
  <dc:creator>Barbora Surovčíková</dc:creator>
  <cp:lastModifiedBy>Krizkova Jarka</cp:lastModifiedBy>
  <cp:revision>5</cp:revision>
  <cp:lastPrinted>2021-07-15T08:26:00Z</cp:lastPrinted>
  <dcterms:created xsi:type="dcterms:W3CDTF">2021-07-15T08:26:00Z</dcterms:created>
  <dcterms:modified xsi:type="dcterms:W3CDTF">2021-08-17T07:29:00Z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0x01010038F98444E1C6DA42A7108808905AF11E</vt:lpwstr>
  </property>
</Properties>
</file>