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25557" w14:textId="77777777" w:rsidR="00597070" w:rsidRPr="001A2A81" w:rsidRDefault="00597070" w:rsidP="00597070">
      <w:pPr>
        <w:pStyle w:val="Nzev"/>
        <w:rPr>
          <w:rFonts w:ascii="Tahoma" w:hAnsi="Tahoma" w:cs="Tahoma"/>
          <w:sz w:val="16"/>
          <w:szCs w:val="16"/>
        </w:rPr>
      </w:pPr>
      <w:r w:rsidRPr="001A2A81">
        <w:rPr>
          <w:rFonts w:ascii="Tahoma" w:hAnsi="Tahoma" w:cs="Tahoma"/>
          <w:sz w:val="16"/>
          <w:szCs w:val="16"/>
        </w:rPr>
        <w:t>LICENČNÍ SMLOUVA</w:t>
      </w:r>
    </w:p>
    <w:p w14:paraId="26B25558" w14:textId="77777777" w:rsidR="00597070" w:rsidRPr="001A2A81" w:rsidRDefault="00597070" w:rsidP="00597070">
      <w:pPr>
        <w:pStyle w:val="Nzev"/>
        <w:rPr>
          <w:rFonts w:ascii="Tahoma" w:hAnsi="Tahoma" w:cs="Tahoma"/>
          <w:sz w:val="16"/>
          <w:szCs w:val="16"/>
        </w:rPr>
      </w:pPr>
    </w:p>
    <w:p w14:paraId="26B25559" w14:textId="350B18D3" w:rsidR="00597070" w:rsidRPr="001A2A81" w:rsidRDefault="0025098B" w:rsidP="00597070">
      <w:pPr>
        <w:rPr>
          <w:rFonts w:ascii="Tahoma" w:hAnsi="Tahoma" w:cs="Tahoma"/>
          <w:b/>
          <w:sz w:val="16"/>
          <w:szCs w:val="16"/>
        </w:rPr>
      </w:pPr>
      <w:proofErr w:type="spellStart"/>
      <w:r>
        <w:rPr>
          <w:rFonts w:ascii="Tahoma" w:hAnsi="Tahoma" w:cs="Tahoma"/>
          <w:b/>
          <w:sz w:val="16"/>
          <w:szCs w:val="16"/>
        </w:rPr>
        <w:t>Consulting</w:t>
      </w:r>
      <w:proofErr w:type="spellEnd"/>
      <w:r>
        <w:rPr>
          <w:rFonts w:ascii="Tahoma" w:hAnsi="Tahoma" w:cs="Tahoma"/>
          <w:b/>
          <w:sz w:val="16"/>
          <w:szCs w:val="16"/>
        </w:rPr>
        <w:t xml:space="preserve"> </w:t>
      </w:r>
      <w:proofErr w:type="spellStart"/>
      <w:r w:rsidR="00EB7829">
        <w:rPr>
          <w:rFonts w:ascii="Tahoma" w:hAnsi="Tahoma" w:cs="Tahoma"/>
          <w:b/>
          <w:sz w:val="16"/>
          <w:szCs w:val="16"/>
        </w:rPr>
        <w:t>Company</w:t>
      </w:r>
      <w:proofErr w:type="spellEnd"/>
      <w:r w:rsidR="00EB7829">
        <w:rPr>
          <w:rFonts w:ascii="Tahoma" w:hAnsi="Tahoma" w:cs="Tahoma"/>
          <w:b/>
          <w:sz w:val="16"/>
          <w:szCs w:val="16"/>
        </w:rPr>
        <w:t xml:space="preserve"> </w:t>
      </w:r>
      <w:proofErr w:type="spellStart"/>
      <w:r w:rsidR="00EB7829">
        <w:rPr>
          <w:rFonts w:ascii="Tahoma" w:hAnsi="Tahoma" w:cs="Tahoma"/>
          <w:b/>
          <w:sz w:val="16"/>
          <w:szCs w:val="16"/>
        </w:rPr>
        <w:t>Novasoft</w:t>
      </w:r>
      <w:proofErr w:type="spellEnd"/>
      <w:r w:rsidR="00EB7829">
        <w:rPr>
          <w:rFonts w:ascii="Tahoma" w:hAnsi="Tahoma" w:cs="Tahoma"/>
          <w:b/>
          <w:sz w:val="16"/>
          <w:szCs w:val="16"/>
        </w:rPr>
        <w:t xml:space="preserve"> a.s.</w:t>
      </w:r>
    </w:p>
    <w:p w14:paraId="26B2555A" w14:textId="24DE6DB5" w:rsidR="00597070" w:rsidRPr="001A2A81" w:rsidRDefault="00597070" w:rsidP="00597070">
      <w:pPr>
        <w:rPr>
          <w:rFonts w:ascii="Tahoma" w:hAnsi="Tahoma" w:cs="Tahoma"/>
          <w:b/>
          <w:sz w:val="16"/>
          <w:szCs w:val="16"/>
        </w:rPr>
      </w:pPr>
      <w:r w:rsidRPr="001A2A81">
        <w:rPr>
          <w:rFonts w:ascii="Tahoma" w:hAnsi="Tahoma" w:cs="Tahoma"/>
          <w:sz w:val="16"/>
          <w:szCs w:val="16"/>
        </w:rPr>
        <w:t>zapsána:</w:t>
      </w:r>
      <w:r w:rsidR="008744C9">
        <w:rPr>
          <w:rFonts w:ascii="Tahoma" w:hAnsi="Tahoma" w:cs="Tahoma"/>
          <w:sz w:val="16"/>
          <w:szCs w:val="16"/>
        </w:rPr>
        <w:t xml:space="preserve"> </w:t>
      </w:r>
      <w:r w:rsidR="007A61FC">
        <w:rPr>
          <w:rFonts w:ascii="Tahoma" w:hAnsi="Tahoma" w:cs="Tahoma"/>
          <w:sz w:val="16"/>
          <w:szCs w:val="16"/>
        </w:rPr>
        <w:tab/>
      </w:r>
      <w:r w:rsidR="007A61FC">
        <w:rPr>
          <w:rFonts w:ascii="Tahoma" w:hAnsi="Tahoma" w:cs="Tahoma"/>
          <w:sz w:val="16"/>
          <w:szCs w:val="16"/>
        </w:rPr>
        <w:tab/>
      </w:r>
      <w:r w:rsidR="00AC03F9">
        <w:rPr>
          <w:rFonts w:ascii="Tahoma" w:hAnsi="Tahoma" w:cs="Tahoma"/>
          <w:sz w:val="16"/>
          <w:szCs w:val="16"/>
        </w:rPr>
        <w:t xml:space="preserve">v obchodním rejstříku vedeném </w:t>
      </w:r>
      <w:r w:rsidR="00B55D89">
        <w:rPr>
          <w:rFonts w:ascii="Tahoma" w:hAnsi="Tahoma" w:cs="Tahoma"/>
          <w:sz w:val="16"/>
          <w:szCs w:val="16"/>
        </w:rPr>
        <w:t>Městsk</w:t>
      </w:r>
      <w:r w:rsidR="00AC03F9">
        <w:rPr>
          <w:rFonts w:ascii="Tahoma" w:hAnsi="Tahoma" w:cs="Tahoma"/>
          <w:sz w:val="16"/>
          <w:szCs w:val="16"/>
        </w:rPr>
        <w:t>ým</w:t>
      </w:r>
      <w:r w:rsidR="00B55D89">
        <w:rPr>
          <w:rFonts w:ascii="Tahoma" w:hAnsi="Tahoma" w:cs="Tahoma"/>
          <w:sz w:val="16"/>
          <w:szCs w:val="16"/>
        </w:rPr>
        <w:t xml:space="preserve"> soud</w:t>
      </w:r>
      <w:r w:rsidR="00AC03F9">
        <w:rPr>
          <w:rFonts w:ascii="Tahoma" w:hAnsi="Tahoma" w:cs="Tahoma"/>
          <w:sz w:val="16"/>
          <w:szCs w:val="16"/>
        </w:rPr>
        <w:t>em</w:t>
      </w:r>
      <w:r w:rsidR="00B55D89">
        <w:rPr>
          <w:rFonts w:ascii="Tahoma" w:hAnsi="Tahoma" w:cs="Tahoma"/>
          <w:sz w:val="16"/>
          <w:szCs w:val="16"/>
        </w:rPr>
        <w:t xml:space="preserve"> v</w:t>
      </w:r>
      <w:r w:rsidR="00260FC7">
        <w:rPr>
          <w:rFonts w:ascii="Tahoma" w:hAnsi="Tahoma" w:cs="Tahoma"/>
          <w:sz w:val="16"/>
          <w:szCs w:val="16"/>
        </w:rPr>
        <w:t> </w:t>
      </w:r>
      <w:r w:rsidR="00B55D89">
        <w:rPr>
          <w:rFonts w:ascii="Tahoma" w:hAnsi="Tahoma" w:cs="Tahoma"/>
          <w:sz w:val="16"/>
          <w:szCs w:val="16"/>
        </w:rPr>
        <w:t>Praze</w:t>
      </w:r>
      <w:r w:rsidR="00260FC7">
        <w:rPr>
          <w:rFonts w:ascii="Tahoma" w:hAnsi="Tahoma" w:cs="Tahoma"/>
          <w:sz w:val="16"/>
          <w:szCs w:val="16"/>
        </w:rPr>
        <w:t>, v oddíle B,</w:t>
      </w:r>
      <w:r w:rsidR="00996B07">
        <w:rPr>
          <w:rFonts w:ascii="Tahoma" w:hAnsi="Tahoma" w:cs="Tahoma"/>
          <w:sz w:val="16"/>
          <w:szCs w:val="16"/>
        </w:rPr>
        <w:t xml:space="preserve"> vlož</w:t>
      </w:r>
      <w:r w:rsidR="00260FC7">
        <w:rPr>
          <w:rFonts w:ascii="Tahoma" w:hAnsi="Tahoma" w:cs="Tahoma"/>
          <w:sz w:val="16"/>
          <w:szCs w:val="16"/>
        </w:rPr>
        <w:t>ce</w:t>
      </w:r>
      <w:r w:rsidR="00996B07">
        <w:rPr>
          <w:rFonts w:ascii="Tahoma" w:hAnsi="Tahoma" w:cs="Tahoma"/>
          <w:sz w:val="16"/>
          <w:szCs w:val="16"/>
        </w:rPr>
        <w:t xml:space="preserve"> 11075</w:t>
      </w:r>
    </w:p>
    <w:p w14:paraId="26B2555B" w14:textId="74917D3C" w:rsidR="00597070" w:rsidRPr="001A2A81" w:rsidRDefault="00597070" w:rsidP="00597070">
      <w:pPr>
        <w:rPr>
          <w:rFonts w:ascii="Tahoma" w:hAnsi="Tahoma" w:cs="Tahoma"/>
          <w:b/>
          <w:sz w:val="16"/>
          <w:szCs w:val="16"/>
        </w:rPr>
      </w:pPr>
      <w:r w:rsidRPr="001A2A81">
        <w:rPr>
          <w:rFonts w:ascii="Tahoma" w:hAnsi="Tahoma" w:cs="Tahoma"/>
          <w:sz w:val="16"/>
          <w:szCs w:val="16"/>
        </w:rPr>
        <w:t>se sídlem:</w:t>
      </w:r>
      <w:r w:rsidRPr="001A2A81">
        <w:rPr>
          <w:rFonts w:ascii="Tahoma" w:hAnsi="Tahoma" w:cs="Tahoma"/>
          <w:b/>
          <w:sz w:val="16"/>
          <w:szCs w:val="16"/>
        </w:rPr>
        <w:t xml:space="preserve"> </w:t>
      </w:r>
      <w:r w:rsidR="007A61FC">
        <w:rPr>
          <w:rFonts w:ascii="Tahoma" w:hAnsi="Tahoma" w:cs="Tahoma"/>
          <w:b/>
          <w:sz w:val="16"/>
          <w:szCs w:val="16"/>
        </w:rPr>
        <w:tab/>
      </w:r>
      <w:r w:rsidR="00005754">
        <w:rPr>
          <w:rFonts w:ascii="Tahoma" w:hAnsi="Tahoma" w:cs="Tahoma"/>
          <w:bCs/>
          <w:sz w:val="16"/>
          <w:szCs w:val="16"/>
        </w:rPr>
        <w:t>Cedrová 1236, 252 42 Jesenice u Prahy</w:t>
      </w:r>
      <w:r w:rsidRPr="001A2A81">
        <w:rPr>
          <w:rFonts w:ascii="Tahoma" w:hAnsi="Tahoma" w:cs="Tahoma"/>
          <w:sz w:val="16"/>
          <w:szCs w:val="16"/>
        </w:rPr>
        <w:tab/>
        <w:t xml:space="preserve">   </w:t>
      </w:r>
    </w:p>
    <w:p w14:paraId="26B2555C" w14:textId="0C7E67D4" w:rsidR="00597070" w:rsidRPr="001A2A81" w:rsidRDefault="00597070" w:rsidP="00597070">
      <w:pPr>
        <w:rPr>
          <w:rFonts w:ascii="Tahoma" w:hAnsi="Tahoma" w:cs="Tahoma"/>
          <w:b/>
          <w:sz w:val="16"/>
          <w:szCs w:val="16"/>
        </w:rPr>
      </w:pPr>
      <w:r w:rsidRPr="001A2A81">
        <w:rPr>
          <w:rFonts w:ascii="Tahoma" w:hAnsi="Tahoma" w:cs="Tahoma"/>
          <w:sz w:val="16"/>
          <w:szCs w:val="16"/>
        </w:rPr>
        <w:t>IČ:</w:t>
      </w:r>
      <w:r w:rsidRPr="001A2A81">
        <w:rPr>
          <w:rFonts w:ascii="Tahoma" w:hAnsi="Tahoma" w:cs="Tahoma"/>
          <w:b/>
          <w:sz w:val="16"/>
          <w:szCs w:val="16"/>
        </w:rPr>
        <w:t xml:space="preserve"> </w:t>
      </w:r>
      <w:proofErr w:type="gramStart"/>
      <w:r w:rsidR="00C22E36" w:rsidRPr="00C22E36">
        <w:rPr>
          <w:rFonts w:ascii="Tahoma" w:hAnsi="Tahoma" w:cs="Tahoma"/>
          <w:bCs/>
          <w:sz w:val="16"/>
          <w:szCs w:val="16"/>
        </w:rPr>
        <w:t>27595137</w:t>
      </w:r>
      <w:r w:rsidRPr="001A2A81">
        <w:rPr>
          <w:rFonts w:ascii="Tahoma" w:hAnsi="Tahoma" w:cs="Tahoma"/>
          <w:sz w:val="16"/>
          <w:szCs w:val="16"/>
        </w:rPr>
        <w:t xml:space="preserve">  </w:t>
      </w:r>
      <w:r w:rsidR="007A61FC">
        <w:rPr>
          <w:rFonts w:ascii="Tahoma" w:hAnsi="Tahoma" w:cs="Tahoma"/>
          <w:sz w:val="16"/>
          <w:szCs w:val="16"/>
        </w:rPr>
        <w:tab/>
      </w:r>
      <w:proofErr w:type="gramEnd"/>
      <w:r w:rsidRPr="001A2A81">
        <w:rPr>
          <w:rFonts w:ascii="Tahoma" w:hAnsi="Tahoma" w:cs="Tahoma"/>
          <w:sz w:val="16"/>
          <w:szCs w:val="16"/>
        </w:rPr>
        <w:t xml:space="preserve">DIČ: </w:t>
      </w:r>
      <w:r w:rsidR="00C22E36">
        <w:rPr>
          <w:rFonts w:ascii="Tahoma" w:hAnsi="Tahoma" w:cs="Tahoma"/>
          <w:sz w:val="16"/>
          <w:szCs w:val="16"/>
        </w:rPr>
        <w:t>CZ27595137</w:t>
      </w:r>
    </w:p>
    <w:p w14:paraId="26B2555D" w14:textId="73852CA2" w:rsidR="00597070" w:rsidRPr="001A2A81" w:rsidRDefault="00BD546C" w:rsidP="00597070">
      <w:pPr>
        <w:rPr>
          <w:rFonts w:ascii="Tahoma" w:hAnsi="Tahoma" w:cs="Tahoma"/>
          <w:b/>
          <w:sz w:val="16"/>
          <w:szCs w:val="16"/>
        </w:rPr>
      </w:pPr>
      <w:r>
        <w:rPr>
          <w:rFonts w:ascii="Tahoma" w:hAnsi="Tahoma" w:cs="Tahoma"/>
          <w:sz w:val="16"/>
          <w:szCs w:val="16"/>
        </w:rPr>
        <w:t>zastoupena</w:t>
      </w:r>
      <w:r w:rsidR="00597070" w:rsidRPr="001A2A81">
        <w:rPr>
          <w:rFonts w:ascii="Tahoma" w:hAnsi="Tahoma" w:cs="Tahoma"/>
          <w:sz w:val="16"/>
          <w:szCs w:val="16"/>
        </w:rPr>
        <w:t>:</w:t>
      </w:r>
      <w:r w:rsidR="007A61FC">
        <w:rPr>
          <w:rFonts w:ascii="Tahoma" w:hAnsi="Tahoma" w:cs="Tahoma"/>
          <w:sz w:val="16"/>
          <w:szCs w:val="16"/>
        </w:rPr>
        <w:tab/>
      </w:r>
      <w:proofErr w:type="spellStart"/>
      <w:r>
        <w:rPr>
          <w:rFonts w:ascii="Tahoma" w:hAnsi="Tahoma" w:cs="Tahoma"/>
          <w:sz w:val="16"/>
          <w:szCs w:val="16"/>
        </w:rPr>
        <w:t>xxxxxxxxxxxxxxx</w:t>
      </w:r>
      <w:proofErr w:type="spellEnd"/>
    </w:p>
    <w:p w14:paraId="26B2555E" w14:textId="5D9E147A" w:rsidR="00597070" w:rsidRPr="001A2A81" w:rsidRDefault="00597070" w:rsidP="00597070">
      <w:pPr>
        <w:rPr>
          <w:rFonts w:ascii="Tahoma" w:hAnsi="Tahoma" w:cs="Tahoma"/>
          <w:sz w:val="16"/>
          <w:szCs w:val="16"/>
        </w:rPr>
      </w:pPr>
      <w:r w:rsidRPr="001A2A81">
        <w:rPr>
          <w:rFonts w:ascii="Tahoma" w:hAnsi="Tahoma" w:cs="Tahoma"/>
          <w:sz w:val="16"/>
          <w:szCs w:val="16"/>
        </w:rPr>
        <w:t xml:space="preserve">bankovní spojení: </w:t>
      </w:r>
      <w:r w:rsidR="007A61FC">
        <w:rPr>
          <w:rFonts w:ascii="Tahoma" w:hAnsi="Tahoma" w:cs="Tahoma"/>
          <w:sz w:val="16"/>
          <w:szCs w:val="16"/>
        </w:rPr>
        <w:tab/>
      </w:r>
      <w:proofErr w:type="spellStart"/>
      <w:r w:rsidR="000723EF" w:rsidRPr="000723EF">
        <w:rPr>
          <w:rFonts w:ascii="Tahoma" w:hAnsi="Tahoma" w:cs="Tahoma"/>
          <w:sz w:val="16"/>
          <w:szCs w:val="16"/>
        </w:rPr>
        <w:t>UniCredit</w:t>
      </w:r>
      <w:proofErr w:type="spellEnd"/>
      <w:r w:rsidR="000723EF" w:rsidRPr="000723EF">
        <w:rPr>
          <w:rFonts w:ascii="Tahoma" w:hAnsi="Tahoma" w:cs="Tahoma"/>
          <w:sz w:val="16"/>
          <w:szCs w:val="16"/>
        </w:rPr>
        <w:t xml:space="preserve"> Bank Czech Republic and Slovakia, a.s.</w:t>
      </w:r>
    </w:p>
    <w:p w14:paraId="26B2555F" w14:textId="1484651D" w:rsidR="00597070" w:rsidRPr="001A2A81" w:rsidRDefault="00597070" w:rsidP="00597070">
      <w:pPr>
        <w:rPr>
          <w:rFonts w:ascii="Tahoma" w:hAnsi="Tahoma" w:cs="Tahoma"/>
          <w:sz w:val="16"/>
          <w:szCs w:val="16"/>
        </w:rPr>
      </w:pPr>
      <w:r w:rsidRPr="001A2A81">
        <w:rPr>
          <w:rFonts w:ascii="Tahoma" w:hAnsi="Tahoma" w:cs="Tahoma"/>
          <w:sz w:val="16"/>
          <w:szCs w:val="16"/>
        </w:rPr>
        <w:t xml:space="preserve">číslo účtu: </w:t>
      </w:r>
      <w:r w:rsidRPr="001A2A81">
        <w:rPr>
          <w:rFonts w:ascii="Tahoma" w:hAnsi="Tahoma" w:cs="Tahoma"/>
          <w:sz w:val="16"/>
          <w:szCs w:val="16"/>
        </w:rPr>
        <w:tab/>
      </w:r>
      <w:r w:rsidR="000723EF" w:rsidRPr="000723EF">
        <w:rPr>
          <w:rFonts w:ascii="Tahoma" w:hAnsi="Tahoma" w:cs="Tahoma"/>
          <w:sz w:val="16"/>
          <w:szCs w:val="16"/>
        </w:rPr>
        <w:t>1387680307/2700</w:t>
      </w:r>
    </w:p>
    <w:p w14:paraId="26B25561" w14:textId="77777777" w:rsidR="00597070" w:rsidRPr="001A2A81" w:rsidRDefault="00597070" w:rsidP="00597070">
      <w:pPr>
        <w:rPr>
          <w:rFonts w:ascii="Tahoma" w:hAnsi="Tahoma" w:cs="Tahoma"/>
          <w:sz w:val="16"/>
          <w:szCs w:val="16"/>
        </w:rPr>
      </w:pPr>
      <w:r w:rsidRPr="001A2A81">
        <w:rPr>
          <w:rFonts w:ascii="Tahoma" w:hAnsi="Tahoma" w:cs="Tahoma"/>
          <w:sz w:val="16"/>
          <w:szCs w:val="16"/>
        </w:rPr>
        <w:t xml:space="preserve">jako </w:t>
      </w:r>
      <w:r w:rsidRPr="001A2A81">
        <w:rPr>
          <w:rFonts w:ascii="Tahoma" w:hAnsi="Tahoma" w:cs="Tahoma"/>
          <w:b/>
          <w:sz w:val="16"/>
          <w:szCs w:val="16"/>
        </w:rPr>
        <w:t xml:space="preserve">poskytovatel licence </w:t>
      </w:r>
      <w:r w:rsidRPr="001A2A81">
        <w:rPr>
          <w:rFonts w:ascii="Tahoma" w:hAnsi="Tahoma" w:cs="Tahoma"/>
          <w:sz w:val="16"/>
          <w:szCs w:val="16"/>
        </w:rPr>
        <w:t>na straně jedné (dále jen „poskytovatel“)</w:t>
      </w:r>
    </w:p>
    <w:p w14:paraId="26B25562" w14:textId="77777777" w:rsidR="00597070" w:rsidRPr="001A2A81" w:rsidRDefault="00597070" w:rsidP="00597070">
      <w:pPr>
        <w:pStyle w:val="Nzev"/>
        <w:jc w:val="left"/>
        <w:rPr>
          <w:rFonts w:ascii="Tahoma" w:hAnsi="Tahoma" w:cs="Tahoma"/>
          <w:sz w:val="16"/>
          <w:szCs w:val="16"/>
        </w:rPr>
      </w:pPr>
    </w:p>
    <w:p w14:paraId="26B25563" w14:textId="77777777" w:rsidR="00597070" w:rsidRPr="001A2A81" w:rsidRDefault="00597070" w:rsidP="00597070">
      <w:pPr>
        <w:pStyle w:val="Nzev"/>
        <w:rPr>
          <w:rFonts w:ascii="Tahoma" w:hAnsi="Tahoma" w:cs="Tahoma"/>
          <w:sz w:val="16"/>
          <w:szCs w:val="16"/>
        </w:rPr>
      </w:pPr>
      <w:r w:rsidRPr="001A2A81">
        <w:rPr>
          <w:rFonts w:ascii="Tahoma" w:hAnsi="Tahoma" w:cs="Tahoma"/>
          <w:sz w:val="16"/>
          <w:szCs w:val="16"/>
        </w:rPr>
        <w:t>a</w:t>
      </w:r>
    </w:p>
    <w:p w14:paraId="26B25564" w14:textId="77777777" w:rsidR="00597070" w:rsidRPr="001A2A81" w:rsidRDefault="00597070" w:rsidP="00597070">
      <w:pPr>
        <w:pStyle w:val="Nzev"/>
        <w:rPr>
          <w:rFonts w:ascii="Tahoma" w:hAnsi="Tahoma" w:cs="Tahoma"/>
          <w:sz w:val="16"/>
          <w:szCs w:val="16"/>
        </w:rPr>
      </w:pPr>
    </w:p>
    <w:p w14:paraId="117C985E" w14:textId="77777777" w:rsidR="00BA5F4F" w:rsidRDefault="00BA5F4F" w:rsidP="00BA5F4F">
      <w:pPr>
        <w:rPr>
          <w:rFonts w:ascii="Tahoma" w:hAnsi="Tahoma" w:cs="Tahoma"/>
          <w:b/>
          <w:sz w:val="16"/>
          <w:szCs w:val="16"/>
        </w:rPr>
      </w:pPr>
      <w:r>
        <w:rPr>
          <w:rFonts w:ascii="Tahoma" w:hAnsi="Tahoma" w:cs="Tahoma"/>
          <w:b/>
          <w:sz w:val="16"/>
          <w:szCs w:val="16"/>
        </w:rPr>
        <w:t>Všeobecná fakultní nemocnice v Praze</w:t>
      </w:r>
    </w:p>
    <w:p w14:paraId="73EE091D" w14:textId="77777777" w:rsidR="00BA5F4F" w:rsidRDefault="00BA5F4F" w:rsidP="00BA5F4F">
      <w:pPr>
        <w:rPr>
          <w:rFonts w:ascii="Tahoma" w:hAnsi="Tahoma" w:cs="Tahoma"/>
          <w:sz w:val="16"/>
          <w:szCs w:val="16"/>
        </w:rPr>
      </w:pPr>
      <w:r>
        <w:rPr>
          <w:rFonts w:ascii="Tahoma" w:hAnsi="Tahoma" w:cs="Tahoma"/>
          <w:sz w:val="16"/>
          <w:szCs w:val="16"/>
        </w:rPr>
        <w:t xml:space="preserve">se </w:t>
      </w:r>
      <w:proofErr w:type="gramStart"/>
      <w:r>
        <w:rPr>
          <w:rFonts w:ascii="Tahoma" w:hAnsi="Tahoma" w:cs="Tahoma"/>
          <w:sz w:val="16"/>
          <w:szCs w:val="16"/>
        </w:rPr>
        <w:t xml:space="preserve">sídlem:  </w:t>
      </w:r>
      <w:r>
        <w:rPr>
          <w:rFonts w:ascii="Tahoma" w:hAnsi="Tahoma" w:cs="Tahoma"/>
          <w:sz w:val="16"/>
          <w:szCs w:val="16"/>
        </w:rPr>
        <w:tab/>
      </w:r>
      <w:proofErr w:type="gramEnd"/>
      <w:r>
        <w:rPr>
          <w:rFonts w:ascii="Tahoma" w:hAnsi="Tahoma" w:cs="Tahoma"/>
          <w:sz w:val="16"/>
          <w:szCs w:val="16"/>
        </w:rPr>
        <w:t>U Nemocnice 499/2, 128 08 Praha 2</w:t>
      </w:r>
    </w:p>
    <w:p w14:paraId="0DE09BDE" w14:textId="77777777" w:rsidR="00BA5F4F" w:rsidRDefault="00BA5F4F" w:rsidP="00BA5F4F">
      <w:pPr>
        <w:rPr>
          <w:rFonts w:ascii="Tahoma" w:hAnsi="Tahoma" w:cs="Tahoma"/>
          <w:sz w:val="16"/>
          <w:szCs w:val="16"/>
        </w:rPr>
      </w:pPr>
      <w:r>
        <w:rPr>
          <w:rFonts w:ascii="Tahoma" w:hAnsi="Tahoma" w:cs="Tahoma"/>
          <w:sz w:val="16"/>
          <w:szCs w:val="16"/>
        </w:rPr>
        <w:t xml:space="preserve">IČ: 000 64 165    </w:t>
      </w:r>
      <w:r>
        <w:rPr>
          <w:rFonts w:ascii="Tahoma" w:hAnsi="Tahoma" w:cs="Tahoma"/>
          <w:sz w:val="16"/>
          <w:szCs w:val="16"/>
        </w:rPr>
        <w:tab/>
        <w:t>DIČ: CZ00064165</w:t>
      </w:r>
    </w:p>
    <w:p w14:paraId="7CC850B6" w14:textId="77777777" w:rsidR="00BA5F4F" w:rsidRDefault="00BA5F4F" w:rsidP="00BA5F4F">
      <w:pPr>
        <w:rPr>
          <w:rFonts w:ascii="Tahoma" w:hAnsi="Tahoma" w:cs="Tahoma"/>
          <w:sz w:val="16"/>
          <w:szCs w:val="16"/>
        </w:rPr>
      </w:pPr>
      <w:proofErr w:type="gramStart"/>
      <w:r>
        <w:rPr>
          <w:rFonts w:ascii="Tahoma" w:hAnsi="Tahoma" w:cs="Tahoma"/>
          <w:sz w:val="16"/>
          <w:szCs w:val="16"/>
        </w:rPr>
        <w:t xml:space="preserve">zastoupena:   </w:t>
      </w:r>
      <w:proofErr w:type="gramEnd"/>
      <w:r>
        <w:rPr>
          <w:rFonts w:ascii="Tahoma" w:hAnsi="Tahoma" w:cs="Tahoma"/>
          <w:sz w:val="16"/>
          <w:szCs w:val="16"/>
        </w:rPr>
        <w:t xml:space="preserve">        </w:t>
      </w:r>
      <w:r>
        <w:rPr>
          <w:rFonts w:ascii="Tahoma" w:hAnsi="Tahoma" w:cs="Tahoma"/>
          <w:sz w:val="16"/>
          <w:szCs w:val="16"/>
        </w:rPr>
        <w:tab/>
        <w:t xml:space="preserve">prof. MUDr. Davidem </w:t>
      </w:r>
      <w:proofErr w:type="spellStart"/>
      <w:r>
        <w:rPr>
          <w:rFonts w:ascii="Tahoma" w:hAnsi="Tahoma" w:cs="Tahoma"/>
          <w:sz w:val="16"/>
          <w:szCs w:val="16"/>
        </w:rPr>
        <w:t>Feltlem</w:t>
      </w:r>
      <w:proofErr w:type="spellEnd"/>
      <w:r>
        <w:rPr>
          <w:rFonts w:ascii="Tahoma" w:hAnsi="Tahoma" w:cs="Tahoma"/>
          <w:sz w:val="16"/>
          <w:szCs w:val="16"/>
        </w:rPr>
        <w:t xml:space="preserve">, Ph.D., MBA, ředitelem </w:t>
      </w:r>
    </w:p>
    <w:p w14:paraId="2BCD57BF" w14:textId="77777777" w:rsidR="00BA5F4F" w:rsidRDefault="00BA5F4F" w:rsidP="00BA5F4F">
      <w:pPr>
        <w:rPr>
          <w:rFonts w:ascii="Tahoma" w:hAnsi="Tahoma" w:cs="Tahoma"/>
          <w:sz w:val="16"/>
          <w:szCs w:val="16"/>
        </w:rPr>
      </w:pPr>
      <w:r>
        <w:rPr>
          <w:rFonts w:ascii="Tahoma" w:hAnsi="Tahoma" w:cs="Tahoma"/>
          <w:sz w:val="16"/>
          <w:szCs w:val="16"/>
        </w:rPr>
        <w:t xml:space="preserve">bankovní spojení: </w:t>
      </w:r>
      <w:r>
        <w:rPr>
          <w:rFonts w:ascii="Tahoma" w:hAnsi="Tahoma" w:cs="Tahoma"/>
          <w:sz w:val="16"/>
          <w:szCs w:val="16"/>
        </w:rPr>
        <w:tab/>
        <w:t>ČNB</w:t>
      </w:r>
    </w:p>
    <w:p w14:paraId="7FABF726" w14:textId="77777777" w:rsidR="00BA5F4F" w:rsidRDefault="00BA5F4F" w:rsidP="00BA5F4F">
      <w:pPr>
        <w:rPr>
          <w:rFonts w:ascii="Tahoma" w:hAnsi="Tahoma" w:cs="Tahoma"/>
          <w:sz w:val="16"/>
          <w:szCs w:val="16"/>
        </w:rPr>
      </w:pPr>
      <w:r>
        <w:rPr>
          <w:rFonts w:ascii="Tahoma" w:hAnsi="Tahoma" w:cs="Tahoma"/>
          <w:sz w:val="16"/>
          <w:szCs w:val="16"/>
        </w:rPr>
        <w:t>číslo účtu:</w:t>
      </w:r>
      <w:r>
        <w:rPr>
          <w:rFonts w:ascii="Tahoma" w:hAnsi="Tahoma" w:cs="Tahoma"/>
          <w:sz w:val="16"/>
          <w:szCs w:val="16"/>
        </w:rPr>
        <w:tab/>
        <w:t>24035021/0710</w:t>
      </w:r>
    </w:p>
    <w:p w14:paraId="26B2556B" w14:textId="77777777" w:rsidR="00597070" w:rsidRPr="001A2A81" w:rsidRDefault="00597070" w:rsidP="00597070">
      <w:pPr>
        <w:jc w:val="both"/>
        <w:rPr>
          <w:rFonts w:ascii="Tahoma" w:hAnsi="Tahoma" w:cs="Tahoma"/>
          <w:sz w:val="16"/>
          <w:szCs w:val="16"/>
        </w:rPr>
      </w:pPr>
      <w:r w:rsidRPr="001A2A81">
        <w:rPr>
          <w:rFonts w:ascii="Tahoma" w:hAnsi="Tahoma" w:cs="Tahoma"/>
          <w:sz w:val="16"/>
          <w:szCs w:val="16"/>
        </w:rPr>
        <w:t xml:space="preserve">jako </w:t>
      </w:r>
      <w:r w:rsidRPr="001A2A81">
        <w:rPr>
          <w:rFonts w:ascii="Tahoma" w:hAnsi="Tahoma" w:cs="Tahoma"/>
          <w:b/>
          <w:sz w:val="16"/>
          <w:szCs w:val="16"/>
        </w:rPr>
        <w:t xml:space="preserve">nabyvatel licence </w:t>
      </w:r>
      <w:r w:rsidRPr="001A2A81">
        <w:rPr>
          <w:rFonts w:ascii="Tahoma" w:hAnsi="Tahoma" w:cs="Tahoma"/>
          <w:sz w:val="16"/>
          <w:szCs w:val="16"/>
        </w:rPr>
        <w:t>na straně jedné (dál jen „nabyvatel“)</w:t>
      </w:r>
    </w:p>
    <w:p w14:paraId="26B2556C" w14:textId="77777777" w:rsidR="00597070" w:rsidRPr="001A2A81" w:rsidRDefault="00597070" w:rsidP="00597070">
      <w:pPr>
        <w:jc w:val="both"/>
        <w:rPr>
          <w:rFonts w:ascii="Tahoma" w:hAnsi="Tahoma" w:cs="Tahoma"/>
          <w:sz w:val="16"/>
          <w:szCs w:val="16"/>
        </w:rPr>
      </w:pPr>
    </w:p>
    <w:p w14:paraId="26B2556D" w14:textId="77777777" w:rsidR="00597070" w:rsidRPr="001A2A81" w:rsidRDefault="00597070" w:rsidP="00597070">
      <w:pPr>
        <w:jc w:val="both"/>
        <w:rPr>
          <w:rFonts w:ascii="Tahoma" w:hAnsi="Tahoma" w:cs="Tahoma"/>
          <w:sz w:val="16"/>
          <w:szCs w:val="16"/>
        </w:rPr>
      </w:pPr>
    </w:p>
    <w:p w14:paraId="659E3669" w14:textId="372FE5A6" w:rsidR="001B5662" w:rsidRDefault="001B5662" w:rsidP="001B5662">
      <w:pPr>
        <w:jc w:val="both"/>
        <w:rPr>
          <w:rFonts w:ascii="Tahoma" w:hAnsi="Tahoma" w:cs="Tahoma"/>
          <w:b/>
          <w:sz w:val="16"/>
          <w:szCs w:val="16"/>
        </w:rPr>
      </w:pPr>
      <w:r>
        <w:rPr>
          <w:rFonts w:ascii="Tahoma" w:hAnsi="Tahoma" w:cs="Tahoma"/>
          <w:sz w:val="16"/>
          <w:szCs w:val="16"/>
        </w:rPr>
        <w:t xml:space="preserve">uzavírají dnešního dne na základě výsledku </w:t>
      </w:r>
      <w:r w:rsidR="0065474A">
        <w:rPr>
          <w:rFonts w:ascii="Tahoma" w:hAnsi="Tahoma" w:cs="Tahoma"/>
          <w:sz w:val="16"/>
          <w:szCs w:val="16"/>
        </w:rPr>
        <w:t xml:space="preserve">veřejné zakázky malého rozsahu </w:t>
      </w:r>
      <w:r>
        <w:rPr>
          <w:rFonts w:ascii="Tahoma" w:hAnsi="Tahoma" w:cs="Tahoma"/>
          <w:sz w:val="16"/>
          <w:szCs w:val="16"/>
        </w:rPr>
        <w:t xml:space="preserve">s názvem, </w:t>
      </w:r>
      <w:r w:rsidR="00E95F15">
        <w:rPr>
          <w:rFonts w:ascii="Tahoma" w:hAnsi="Tahoma" w:cs="Tahoma"/>
          <w:sz w:val="16"/>
          <w:szCs w:val="16"/>
        </w:rPr>
        <w:t xml:space="preserve">realizované zakázkou e-tržiště č. </w:t>
      </w:r>
      <w:r w:rsidR="00DA0B4A">
        <w:t>T004/</w:t>
      </w:r>
      <w:proofErr w:type="gramStart"/>
      <w:r w:rsidR="00DA0B4A">
        <w:t>21V</w:t>
      </w:r>
      <w:proofErr w:type="gramEnd"/>
      <w:r w:rsidR="00DA0B4A">
        <w:t xml:space="preserve">/00008953 </w:t>
      </w:r>
      <w:r w:rsidR="00E95F15">
        <w:rPr>
          <w:rFonts w:ascii="Tahoma" w:hAnsi="Tahoma" w:cs="Tahoma"/>
          <w:sz w:val="16"/>
          <w:szCs w:val="16"/>
        </w:rPr>
        <w:t>ze dne</w:t>
      </w:r>
      <w:r w:rsidR="00DA0B4A">
        <w:rPr>
          <w:rFonts w:ascii="Tahoma" w:hAnsi="Tahoma" w:cs="Tahoma"/>
          <w:sz w:val="16"/>
          <w:szCs w:val="16"/>
        </w:rPr>
        <w:t xml:space="preserve"> 3. 6. 2021 </w:t>
      </w:r>
      <w:r w:rsidR="00730061">
        <w:rPr>
          <w:rFonts w:ascii="Tahoma" w:hAnsi="Tahoma" w:cs="Tahoma"/>
          <w:sz w:val="16"/>
          <w:szCs w:val="16"/>
        </w:rPr>
        <w:t>s názvem „</w:t>
      </w:r>
      <w:r w:rsidR="00730061" w:rsidRPr="0065474A">
        <w:rPr>
          <w:rFonts w:ascii="Tahoma" w:hAnsi="Tahoma" w:cs="Tahoma"/>
          <w:b/>
          <w:bCs/>
          <w:sz w:val="16"/>
          <w:szCs w:val="16"/>
        </w:rPr>
        <w:t xml:space="preserve">Rozšíření počtu stávajících licencí SW </w:t>
      </w:r>
      <w:proofErr w:type="spellStart"/>
      <w:r w:rsidR="00730061" w:rsidRPr="0065474A">
        <w:rPr>
          <w:rFonts w:ascii="Tahoma" w:hAnsi="Tahoma" w:cs="Tahoma"/>
          <w:b/>
          <w:bCs/>
          <w:sz w:val="16"/>
          <w:szCs w:val="16"/>
        </w:rPr>
        <w:t>NovaVoice</w:t>
      </w:r>
      <w:proofErr w:type="spellEnd"/>
      <w:r w:rsidR="00730061" w:rsidRPr="0065474A">
        <w:rPr>
          <w:rFonts w:ascii="Tahoma" w:hAnsi="Tahoma" w:cs="Tahoma"/>
          <w:b/>
          <w:bCs/>
          <w:sz w:val="16"/>
          <w:szCs w:val="16"/>
        </w:rPr>
        <w:t xml:space="preserve"> </w:t>
      </w:r>
      <w:r w:rsidR="00730061">
        <w:rPr>
          <w:rFonts w:ascii="Tahoma" w:hAnsi="Tahoma" w:cs="Tahoma"/>
          <w:b/>
          <w:bCs/>
          <w:sz w:val="16"/>
          <w:szCs w:val="16"/>
        </w:rPr>
        <w:t>včetně</w:t>
      </w:r>
      <w:r w:rsidR="00730061" w:rsidRPr="0065474A">
        <w:rPr>
          <w:rFonts w:ascii="Tahoma" w:hAnsi="Tahoma" w:cs="Tahoma"/>
          <w:b/>
          <w:bCs/>
          <w:sz w:val="16"/>
          <w:szCs w:val="16"/>
        </w:rPr>
        <w:t xml:space="preserve"> údržby</w:t>
      </w:r>
      <w:r w:rsidR="00730061">
        <w:rPr>
          <w:rFonts w:ascii="Tahoma" w:hAnsi="Tahoma" w:cs="Tahoma"/>
          <w:sz w:val="16"/>
          <w:szCs w:val="16"/>
        </w:rPr>
        <w:t xml:space="preserve">“ </w:t>
      </w:r>
      <w:r>
        <w:rPr>
          <w:rFonts w:ascii="Tahoma" w:hAnsi="Tahoma" w:cs="Tahoma"/>
          <w:sz w:val="16"/>
          <w:szCs w:val="16"/>
        </w:rPr>
        <w:t xml:space="preserve">(dále jen „veřejná zakázka“), v souladu s ustanovením </w:t>
      </w:r>
      <w:r>
        <w:rPr>
          <w:rFonts w:ascii="Tahoma" w:hAnsi="Tahoma" w:cs="Tahoma"/>
          <w:iCs/>
          <w:sz w:val="16"/>
          <w:szCs w:val="16"/>
        </w:rPr>
        <w:t>§ 1746, odst. 2., zákona č. 89/2012 Sb., občanský zákoník</w:t>
      </w:r>
      <w:r>
        <w:rPr>
          <w:rFonts w:ascii="Tahoma" w:hAnsi="Tahoma" w:cs="Tahoma"/>
          <w:sz w:val="16"/>
          <w:szCs w:val="16"/>
        </w:rPr>
        <w:t>, v platném znění, (dále jen „zákon č. 89/2012 Sb.“), tuto</w:t>
      </w:r>
    </w:p>
    <w:p w14:paraId="6BE06ABB" w14:textId="77777777" w:rsidR="0065474A" w:rsidRDefault="0065474A" w:rsidP="00597070">
      <w:pPr>
        <w:jc w:val="center"/>
        <w:rPr>
          <w:rFonts w:ascii="Tahoma" w:hAnsi="Tahoma" w:cs="Tahoma"/>
          <w:b/>
          <w:sz w:val="16"/>
          <w:szCs w:val="16"/>
        </w:rPr>
      </w:pPr>
    </w:p>
    <w:p w14:paraId="26B25571" w14:textId="6B2B015E" w:rsidR="00597070" w:rsidRDefault="00597070" w:rsidP="00597070">
      <w:pPr>
        <w:jc w:val="center"/>
        <w:rPr>
          <w:rFonts w:ascii="Tahoma" w:hAnsi="Tahoma" w:cs="Tahoma"/>
          <w:b/>
          <w:sz w:val="16"/>
          <w:szCs w:val="16"/>
        </w:rPr>
      </w:pPr>
      <w:r w:rsidRPr="001A2A81">
        <w:rPr>
          <w:rFonts w:ascii="Tahoma" w:hAnsi="Tahoma" w:cs="Tahoma"/>
          <w:b/>
          <w:sz w:val="16"/>
          <w:szCs w:val="16"/>
        </w:rPr>
        <w:t>licenční smlouvu (dále jen smlouva)</w:t>
      </w:r>
    </w:p>
    <w:p w14:paraId="26B25572" w14:textId="77777777" w:rsidR="00597070" w:rsidRPr="001A2A81" w:rsidRDefault="00597070" w:rsidP="00597070">
      <w:pPr>
        <w:widowControl w:val="0"/>
        <w:rPr>
          <w:rFonts w:ascii="Tahoma" w:hAnsi="Tahoma" w:cs="Tahoma"/>
          <w:b/>
          <w:spacing w:val="80"/>
          <w:sz w:val="16"/>
          <w:szCs w:val="16"/>
        </w:rPr>
      </w:pPr>
    </w:p>
    <w:p w14:paraId="26B25573"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w:t>
      </w:r>
    </w:p>
    <w:p w14:paraId="26B25574"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Předmět plnění smlouvy</w:t>
      </w:r>
    </w:p>
    <w:p w14:paraId="596741A4" w14:textId="7A3AFC45" w:rsidR="005C0DF1" w:rsidRDefault="00597070" w:rsidP="00F77785">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630EED">
        <w:rPr>
          <w:rFonts w:ascii="Tahoma" w:hAnsi="Tahoma" w:cs="Tahoma"/>
          <w:sz w:val="16"/>
          <w:szCs w:val="16"/>
        </w:rPr>
        <w:t>Předmětem této smlouvy je</w:t>
      </w:r>
      <w:r w:rsidR="00DD662B">
        <w:rPr>
          <w:rFonts w:ascii="Tahoma" w:hAnsi="Tahoma" w:cs="Tahoma"/>
          <w:sz w:val="16"/>
          <w:szCs w:val="16"/>
        </w:rPr>
        <w:t xml:space="preserve"> závazek poskytovatele dodat </w:t>
      </w:r>
      <w:r w:rsidR="0065474A">
        <w:rPr>
          <w:rFonts w:ascii="Tahoma" w:hAnsi="Tahoma" w:cs="Tahoma"/>
          <w:sz w:val="16"/>
          <w:szCs w:val="16"/>
        </w:rPr>
        <w:t xml:space="preserve">nabyvateli v souladu s podmínkami sjednanými touto smlouvou a zadávacími podmínkami časově neomezená užívací práva (licence) pro </w:t>
      </w:r>
      <w:r w:rsidR="000723EF">
        <w:rPr>
          <w:rFonts w:ascii="Tahoma" w:hAnsi="Tahoma" w:cs="Tahoma"/>
          <w:sz w:val="16"/>
          <w:szCs w:val="16"/>
        </w:rPr>
        <w:t xml:space="preserve">7 počítačů </w:t>
      </w:r>
      <w:r w:rsidR="0065474A">
        <w:rPr>
          <w:rFonts w:ascii="Tahoma" w:hAnsi="Tahoma" w:cs="Tahoma"/>
          <w:sz w:val="16"/>
          <w:szCs w:val="16"/>
        </w:rPr>
        <w:t xml:space="preserve">SW </w:t>
      </w:r>
      <w:proofErr w:type="spellStart"/>
      <w:r w:rsidR="0065474A">
        <w:rPr>
          <w:rFonts w:ascii="Tahoma" w:hAnsi="Tahoma" w:cs="Tahoma"/>
          <w:sz w:val="16"/>
          <w:szCs w:val="16"/>
        </w:rPr>
        <w:t>NovaVoice</w:t>
      </w:r>
      <w:proofErr w:type="spellEnd"/>
      <w:r w:rsidR="0065474A">
        <w:rPr>
          <w:rFonts w:ascii="Tahoma" w:hAnsi="Tahoma" w:cs="Tahoma"/>
          <w:sz w:val="16"/>
          <w:szCs w:val="16"/>
        </w:rPr>
        <w:t xml:space="preserve"> Professional (licence se slovníkem Histologie</w:t>
      </w:r>
      <w:r w:rsidR="00A544D0">
        <w:rPr>
          <w:rFonts w:ascii="Tahoma" w:hAnsi="Tahoma" w:cs="Tahoma"/>
          <w:sz w:val="16"/>
          <w:szCs w:val="16"/>
        </w:rPr>
        <w:t xml:space="preserve"> a</w:t>
      </w:r>
      <w:r w:rsidR="0065474A">
        <w:rPr>
          <w:rFonts w:ascii="Tahoma" w:hAnsi="Tahoma" w:cs="Tahoma"/>
          <w:sz w:val="16"/>
          <w:szCs w:val="16"/>
        </w:rPr>
        <w:t xml:space="preserve"> Interna </w:t>
      </w:r>
      <w:r w:rsidR="00A544D0">
        <w:rPr>
          <w:rFonts w:ascii="Tahoma" w:hAnsi="Tahoma" w:cs="Tahoma"/>
          <w:sz w:val="16"/>
          <w:szCs w:val="16"/>
        </w:rPr>
        <w:t>+</w:t>
      </w:r>
      <w:r w:rsidR="0065474A">
        <w:rPr>
          <w:rFonts w:ascii="Tahoma" w:hAnsi="Tahoma" w:cs="Tahoma"/>
          <w:sz w:val="16"/>
          <w:szCs w:val="16"/>
        </w:rPr>
        <w:t xml:space="preserve"> Obecný slovník) v nejnovější verzi dostupné na trhu v době dodání včetně instalace</w:t>
      </w:r>
      <w:r w:rsidR="00A544D0">
        <w:rPr>
          <w:rFonts w:ascii="Tahoma" w:hAnsi="Tahoma" w:cs="Tahoma"/>
          <w:sz w:val="16"/>
          <w:szCs w:val="16"/>
        </w:rPr>
        <w:t xml:space="preserve"> </w:t>
      </w:r>
      <w:r w:rsidR="0065474A">
        <w:rPr>
          <w:rFonts w:ascii="Tahoma" w:hAnsi="Tahoma" w:cs="Tahoma"/>
          <w:sz w:val="16"/>
          <w:szCs w:val="16"/>
        </w:rPr>
        <w:t>a zaškolení</w:t>
      </w:r>
      <w:r w:rsidR="00A544D0">
        <w:rPr>
          <w:rFonts w:ascii="Tahoma" w:hAnsi="Tahoma" w:cs="Tahoma"/>
          <w:sz w:val="16"/>
          <w:szCs w:val="16"/>
        </w:rPr>
        <w:t xml:space="preserve"> </w:t>
      </w:r>
      <w:r w:rsidR="00113771">
        <w:rPr>
          <w:rFonts w:ascii="Tahoma" w:hAnsi="Tahoma" w:cs="Tahoma"/>
          <w:sz w:val="16"/>
          <w:szCs w:val="16"/>
        </w:rPr>
        <w:t xml:space="preserve">a včetně </w:t>
      </w:r>
      <w:r w:rsidR="00C94778">
        <w:rPr>
          <w:rFonts w:ascii="Tahoma" w:hAnsi="Tahoma" w:cs="Tahoma"/>
          <w:sz w:val="16"/>
          <w:szCs w:val="16"/>
        </w:rPr>
        <w:t>záruky</w:t>
      </w:r>
      <w:r w:rsidR="00BE35E1">
        <w:rPr>
          <w:rFonts w:ascii="Tahoma" w:hAnsi="Tahoma" w:cs="Tahoma"/>
          <w:sz w:val="16"/>
          <w:szCs w:val="16"/>
        </w:rPr>
        <w:t xml:space="preserve"> funkčnosti SW na</w:t>
      </w:r>
      <w:r w:rsidR="00C94778">
        <w:rPr>
          <w:rFonts w:ascii="Tahoma" w:hAnsi="Tahoma" w:cs="Tahoma"/>
          <w:sz w:val="16"/>
          <w:szCs w:val="16"/>
        </w:rPr>
        <w:t xml:space="preserve"> 24 měsíců </w:t>
      </w:r>
      <w:r w:rsidR="0065474A">
        <w:rPr>
          <w:rFonts w:ascii="Tahoma" w:hAnsi="Tahoma" w:cs="Tahoma"/>
          <w:sz w:val="16"/>
          <w:szCs w:val="16"/>
        </w:rPr>
        <w:t>(dále jen „SW“).</w:t>
      </w:r>
    </w:p>
    <w:p w14:paraId="26B25588" w14:textId="6C14BF28" w:rsidR="00597070" w:rsidRDefault="00597070" w:rsidP="00206762">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7E6A15">
        <w:rPr>
          <w:rFonts w:ascii="Tahoma" w:hAnsi="Tahoma" w:cs="Tahoma"/>
          <w:sz w:val="16"/>
          <w:szCs w:val="16"/>
        </w:rPr>
        <w:t xml:space="preserve">Poskytovatel se touto smlouvou zavazuje v rámci předmětu plnění poskytnout nabyvateli oprávnění k výkonu práva užít </w:t>
      </w:r>
      <w:r w:rsidR="00BB6CBF">
        <w:rPr>
          <w:rFonts w:ascii="Tahoma" w:hAnsi="Tahoma" w:cs="Tahoma"/>
          <w:sz w:val="16"/>
          <w:szCs w:val="16"/>
        </w:rPr>
        <w:t>SW</w:t>
      </w:r>
      <w:r w:rsidR="00BB6CBF" w:rsidRPr="007E6A15">
        <w:rPr>
          <w:rFonts w:ascii="Tahoma" w:hAnsi="Tahoma" w:cs="Tahoma"/>
          <w:sz w:val="16"/>
          <w:szCs w:val="16"/>
        </w:rPr>
        <w:t xml:space="preserve"> </w:t>
      </w:r>
      <w:r w:rsidRPr="007E6A15">
        <w:rPr>
          <w:rFonts w:ascii="Tahoma" w:hAnsi="Tahoma" w:cs="Tahoma"/>
          <w:sz w:val="16"/>
          <w:szCs w:val="16"/>
        </w:rPr>
        <w:t>(licenci), a to způsoby a v rozsahu stanoveném dále v této smlouvě.</w:t>
      </w:r>
    </w:p>
    <w:p w14:paraId="3D8A8990" w14:textId="72F65BA9" w:rsidR="00232056" w:rsidRPr="00DB6195" w:rsidRDefault="00BB6CBF" w:rsidP="007E6A15">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Pr>
          <w:rFonts w:ascii="Tahoma" w:hAnsi="Tahoma" w:cs="Tahoma"/>
          <w:sz w:val="16"/>
          <w:szCs w:val="16"/>
        </w:rPr>
        <w:t>SW</w:t>
      </w:r>
      <w:r w:rsidRPr="00206762">
        <w:rPr>
          <w:rFonts w:ascii="Tahoma" w:hAnsi="Tahoma" w:cs="Tahoma"/>
          <w:sz w:val="16"/>
          <w:szCs w:val="16"/>
        </w:rPr>
        <w:t xml:space="preserve"> </w:t>
      </w:r>
      <w:r w:rsidR="00597070" w:rsidRPr="00206762">
        <w:rPr>
          <w:rFonts w:ascii="Tahoma" w:hAnsi="Tahoma" w:cs="Tahoma"/>
          <w:sz w:val="16"/>
          <w:szCs w:val="16"/>
        </w:rPr>
        <w:t>dodaný v rámci předmětu plnění umožňuje aktualizaci na nejnovější verzi</w:t>
      </w:r>
      <w:r w:rsidR="005A3763" w:rsidRPr="00206762">
        <w:rPr>
          <w:rFonts w:ascii="Tahoma" w:hAnsi="Tahoma" w:cs="Tahoma"/>
          <w:sz w:val="16"/>
          <w:szCs w:val="16"/>
        </w:rPr>
        <w:t>, poskytnutá licence se vztahuje i na aktualizované verze SW</w:t>
      </w:r>
      <w:r w:rsidR="00597070" w:rsidRPr="00DB6195">
        <w:rPr>
          <w:rFonts w:ascii="Tahoma" w:hAnsi="Tahoma" w:cs="Tahoma"/>
          <w:sz w:val="16"/>
          <w:szCs w:val="16"/>
        </w:rPr>
        <w:t>.</w:t>
      </w:r>
    </w:p>
    <w:p w14:paraId="26B2559A" w14:textId="70276597" w:rsidR="00597070" w:rsidRDefault="00597070" w:rsidP="00FA36E7">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FA36E7">
        <w:rPr>
          <w:rFonts w:ascii="Tahoma" w:hAnsi="Tahoma" w:cs="Tahoma"/>
          <w:sz w:val="16"/>
          <w:szCs w:val="16"/>
        </w:rPr>
        <w:t xml:space="preserve">Nabyvatel se touto smlouvou zavazuje umožnit instalaci řádně dodaného softwaru a zaplatit sjednanou cenu za poskytnutí licence k </w:t>
      </w:r>
      <w:r w:rsidR="00BB6CBF">
        <w:rPr>
          <w:rFonts w:ascii="Tahoma" w:hAnsi="Tahoma" w:cs="Tahoma"/>
          <w:sz w:val="16"/>
          <w:szCs w:val="16"/>
        </w:rPr>
        <w:t>SW</w:t>
      </w:r>
      <w:r w:rsidR="00BB6CBF" w:rsidRPr="00FA36E7">
        <w:rPr>
          <w:rFonts w:ascii="Tahoma" w:hAnsi="Tahoma" w:cs="Tahoma"/>
          <w:sz w:val="16"/>
          <w:szCs w:val="16"/>
        </w:rPr>
        <w:t xml:space="preserve"> </w:t>
      </w:r>
      <w:r w:rsidRPr="00FA36E7">
        <w:rPr>
          <w:rFonts w:ascii="Tahoma" w:hAnsi="Tahoma" w:cs="Tahoma"/>
          <w:sz w:val="16"/>
          <w:szCs w:val="16"/>
        </w:rPr>
        <w:t xml:space="preserve">v souladu s podmínkami sjednanými touto smlouvou. </w:t>
      </w:r>
    </w:p>
    <w:p w14:paraId="26B2559B" w14:textId="4D1031C3" w:rsidR="00597070" w:rsidRPr="00DB6195" w:rsidRDefault="00597070" w:rsidP="007E6A15">
      <w:pPr>
        <w:numPr>
          <w:ilvl w:val="0"/>
          <w:numId w:val="10"/>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hAnsi="Tahoma" w:cs="Tahoma"/>
          <w:sz w:val="16"/>
          <w:szCs w:val="16"/>
        </w:rPr>
      </w:pPr>
      <w:r w:rsidRPr="00DB6195">
        <w:rPr>
          <w:rFonts w:ascii="Tahoma" w:hAnsi="Tahoma" w:cs="Tahoma"/>
          <w:sz w:val="16"/>
          <w:szCs w:val="16"/>
        </w:rPr>
        <w:t xml:space="preserve">Místem plnění je sídlo nabyvatele. </w:t>
      </w:r>
    </w:p>
    <w:p w14:paraId="26B2559C" w14:textId="741A3611" w:rsidR="00597070" w:rsidRDefault="00597070" w:rsidP="00597070">
      <w:pPr>
        <w:widowControl w:val="0"/>
        <w:jc w:val="center"/>
        <w:outlineLvl w:val="0"/>
        <w:rPr>
          <w:rFonts w:ascii="Tahoma" w:hAnsi="Tahoma" w:cs="Tahoma"/>
          <w:b/>
          <w:snapToGrid w:val="0"/>
          <w:sz w:val="16"/>
          <w:szCs w:val="16"/>
        </w:rPr>
      </w:pPr>
    </w:p>
    <w:p w14:paraId="2C992F7A" w14:textId="77777777" w:rsidR="008253F8" w:rsidRPr="001A2A81" w:rsidRDefault="008253F8" w:rsidP="00597070">
      <w:pPr>
        <w:widowControl w:val="0"/>
        <w:jc w:val="center"/>
        <w:outlineLvl w:val="0"/>
        <w:rPr>
          <w:rFonts w:ascii="Tahoma" w:hAnsi="Tahoma" w:cs="Tahoma"/>
          <w:b/>
          <w:snapToGrid w:val="0"/>
          <w:sz w:val="16"/>
          <w:szCs w:val="16"/>
        </w:rPr>
      </w:pPr>
    </w:p>
    <w:p w14:paraId="26B2559D"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II.</w:t>
      </w:r>
    </w:p>
    <w:p w14:paraId="26B2559E" w14:textId="77777777" w:rsidR="00597070" w:rsidRPr="001A2A81" w:rsidRDefault="00597070" w:rsidP="00597070">
      <w:pPr>
        <w:pStyle w:val="Nadpis3"/>
        <w:rPr>
          <w:rFonts w:ascii="Tahoma" w:hAnsi="Tahoma" w:cs="Tahoma"/>
          <w:sz w:val="16"/>
          <w:szCs w:val="16"/>
        </w:rPr>
      </w:pPr>
      <w:r w:rsidRPr="001A2A81">
        <w:rPr>
          <w:rFonts w:ascii="Tahoma" w:hAnsi="Tahoma" w:cs="Tahoma"/>
          <w:sz w:val="16"/>
          <w:szCs w:val="16"/>
        </w:rPr>
        <w:t>Doba plnění</w:t>
      </w:r>
    </w:p>
    <w:p w14:paraId="7E5AD2BD" w14:textId="0F038946" w:rsidR="00A74495" w:rsidRDefault="00597070" w:rsidP="00843951">
      <w:pPr>
        <w:widowControl w:val="0"/>
        <w:numPr>
          <w:ilvl w:val="0"/>
          <w:numId w:val="1"/>
        </w:numPr>
        <w:jc w:val="both"/>
        <w:rPr>
          <w:rFonts w:ascii="Tahoma" w:hAnsi="Tahoma" w:cs="Tahoma"/>
          <w:snapToGrid w:val="0"/>
          <w:sz w:val="16"/>
          <w:szCs w:val="16"/>
        </w:rPr>
      </w:pPr>
      <w:r w:rsidRPr="003174F0">
        <w:rPr>
          <w:rFonts w:ascii="Tahoma" w:hAnsi="Tahoma" w:cs="Tahoma"/>
          <w:snapToGrid w:val="0"/>
          <w:sz w:val="16"/>
          <w:szCs w:val="16"/>
        </w:rPr>
        <w:t>Poskytovatel se zavazuje dodat</w:t>
      </w:r>
      <w:r w:rsidR="003174F0">
        <w:rPr>
          <w:rFonts w:ascii="Tahoma" w:hAnsi="Tahoma" w:cs="Tahoma"/>
          <w:snapToGrid w:val="0"/>
          <w:sz w:val="16"/>
          <w:szCs w:val="16"/>
        </w:rPr>
        <w:t xml:space="preserve"> předmět plnění</w:t>
      </w:r>
      <w:r w:rsidR="0065474A">
        <w:rPr>
          <w:rFonts w:ascii="Tahoma" w:hAnsi="Tahoma" w:cs="Tahoma"/>
          <w:snapToGrid w:val="0"/>
          <w:sz w:val="16"/>
          <w:szCs w:val="16"/>
        </w:rPr>
        <w:t xml:space="preserve"> v celém jeho rozsahu dle podmínek sjednaných v této smlouvě nejpozději do </w:t>
      </w:r>
      <w:r w:rsidR="00C46988">
        <w:rPr>
          <w:rFonts w:ascii="Tahoma" w:hAnsi="Tahoma" w:cs="Tahoma"/>
          <w:snapToGrid w:val="0"/>
          <w:sz w:val="16"/>
          <w:szCs w:val="16"/>
        </w:rPr>
        <w:t>14 dnů ode dne uzavření smlouvy.</w:t>
      </w:r>
    </w:p>
    <w:p w14:paraId="26B255A1" w14:textId="40B65793" w:rsidR="00597070" w:rsidRPr="001A2A81" w:rsidRDefault="00597070" w:rsidP="00597070">
      <w:pPr>
        <w:widowControl w:val="0"/>
        <w:numPr>
          <w:ilvl w:val="0"/>
          <w:numId w:val="1"/>
        </w:numPr>
        <w:jc w:val="both"/>
        <w:rPr>
          <w:rFonts w:ascii="Tahoma" w:hAnsi="Tahoma" w:cs="Tahoma"/>
          <w:snapToGrid w:val="0"/>
          <w:sz w:val="16"/>
          <w:szCs w:val="16"/>
        </w:rPr>
      </w:pPr>
      <w:r w:rsidRPr="001A2A81">
        <w:rPr>
          <w:rFonts w:ascii="Tahoma" w:hAnsi="Tahoma" w:cs="Tahoma"/>
          <w:snapToGrid w:val="0"/>
          <w:sz w:val="16"/>
          <w:szCs w:val="16"/>
        </w:rPr>
        <w:t>Termín uveden</w:t>
      </w:r>
      <w:r w:rsidR="00BB6CBF">
        <w:rPr>
          <w:rFonts w:ascii="Tahoma" w:hAnsi="Tahoma" w:cs="Tahoma"/>
          <w:snapToGrid w:val="0"/>
          <w:sz w:val="16"/>
          <w:szCs w:val="16"/>
        </w:rPr>
        <w:t>ý</w:t>
      </w:r>
      <w:r w:rsidRPr="001A2A81">
        <w:rPr>
          <w:rFonts w:ascii="Tahoma" w:hAnsi="Tahoma" w:cs="Tahoma"/>
          <w:snapToGrid w:val="0"/>
          <w:sz w:val="16"/>
          <w:szCs w:val="16"/>
        </w:rPr>
        <w:t xml:space="preserve"> ve čl. II., odst. 1 smlouvy je možno prodloužit pouze po vzájemné dohodě, o které se uzavírá dodatek k</w:t>
      </w:r>
      <w:r w:rsidR="00464C00">
        <w:rPr>
          <w:rFonts w:ascii="Tahoma" w:hAnsi="Tahoma" w:cs="Tahoma"/>
          <w:snapToGrid w:val="0"/>
          <w:sz w:val="16"/>
          <w:szCs w:val="16"/>
        </w:rPr>
        <w:t> </w:t>
      </w:r>
      <w:r w:rsidRPr="001A2A81">
        <w:rPr>
          <w:rFonts w:ascii="Tahoma" w:hAnsi="Tahoma" w:cs="Tahoma"/>
          <w:snapToGrid w:val="0"/>
          <w:sz w:val="16"/>
          <w:szCs w:val="16"/>
        </w:rPr>
        <w:t xml:space="preserve">této smlouvě. </w:t>
      </w:r>
    </w:p>
    <w:p w14:paraId="26B255A2" w14:textId="0BBF1432" w:rsidR="00597070" w:rsidRDefault="00597070" w:rsidP="00597070">
      <w:pPr>
        <w:widowControl w:val="0"/>
        <w:jc w:val="center"/>
        <w:outlineLvl w:val="0"/>
        <w:rPr>
          <w:rFonts w:ascii="Tahoma" w:hAnsi="Tahoma" w:cs="Tahoma"/>
          <w:snapToGrid w:val="0"/>
          <w:sz w:val="16"/>
          <w:szCs w:val="16"/>
        </w:rPr>
      </w:pPr>
    </w:p>
    <w:p w14:paraId="3C767078" w14:textId="77777777" w:rsidR="008253F8" w:rsidRPr="001A2A81" w:rsidRDefault="008253F8" w:rsidP="00597070">
      <w:pPr>
        <w:widowControl w:val="0"/>
        <w:jc w:val="center"/>
        <w:outlineLvl w:val="0"/>
        <w:rPr>
          <w:rFonts w:ascii="Tahoma" w:hAnsi="Tahoma" w:cs="Tahoma"/>
          <w:snapToGrid w:val="0"/>
          <w:sz w:val="16"/>
          <w:szCs w:val="16"/>
        </w:rPr>
      </w:pPr>
    </w:p>
    <w:p w14:paraId="26B255A3"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III.</w:t>
      </w:r>
    </w:p>
    <w:p w14:paraId="26B255A4" w14:textId="2E4A8276"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eastAsia="Helvetica" w:hAnsi="Tahoma" w:cs="Tahoma"/>
          <w:b/>
          <w:color w:val="000000"/>
          <w:sz w:val="16"/>
          <w:szCs w:val="16"/>
        </w:rPr>
      </w:pPr>
      <w:r w:rsidRPr="001A2A81">
        <w:rPr>
          <w:rFonts w:ascii="Tahoma" w:eastAsia="Helvetica" w:hAnsi="Tahoma" w:cs="Tahoma"/>
          <w:b/>
          <w:color w:val="000000"/>
          <w:sz w:val="16"/>
          <w:szCs w:val="16"/>
        </w:rPr>
        <w:t xml:space="preserve">Licence k </w:t>
      </w:r>
      <w:r w:rsidR="00BB6CBF">
        <w:rPr>
          <w:rFonts w:ascii="Tahoma" w:eastAsia="Helvetica" w:hAnsi="Tahoma" w:cs="Tahoma"/>
          <w:b/>
          <w:color w:val="000000"/>
          <w:sz w:val="16"/>
          <w:szCs w:val="16"/>
        </w:rPr>
        <w:t>SW</w:t>
      </w:r>
    </w:p>
    <w:p w14:paraId="26B255A5" w14:textId="5520347A"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Poskytovatel poskytuje nabyvateli nevýhradní časově neomezená užívací práva (licenci) k užití </w:t>
      </w:r>
      <w:r w:rsidR="00BB6CBF">
        <w:rPr>
          <w:rFonts w:ascii="Tahoma" w:eastAsia="Helvetica" w:hAnsi="Tahoma" w:cs="Tahoma"/>
          <w:color w:val="000000"/>
          <w:sz w:val="16"/>
          <w:szCs w:val="16"/>
        </w:rPr>
        <w:t>SW</w:t>
      </w:r>
      <w:r w:rsidRPr="001A2A81">
        <w:rPr>
          <w:rFonts w:ascii="Tahoma" w:eastAsia="Helvetica" w:hAnsi="Tahoma" w:cs="Tahoma"/>
          <w:color w:val="000000"/>
          <w:sz w:val="16"/>
          <w:szCs w:val="16"/>
        </w:rPr>
        <w:t xml:space="preserve">. Licence k </w:t>
      </w:r>
      <w:r w:rsidR="00BB6CBF">
        <w:rPr>
          <w:rFonts w:ascii="Tahoma" w:eastAsia="Helvetica" w:hAnsi="Tahoma" w:cs="Tahoma"/>
          <w:color w:val="000000"/>
          <w:sz w:val="16"/>
          <w:szCs w:val="16"/>
        </w:rPr>
        <w:t>SW</w:t>
      </w:r>
      <w:r w:rsidR="00BB6CBF" w:rsidRPr="001A2A81">
        <w:rPr>
          <w:rFonts w:ascii="Tahoma" w:eastAsia="Helvetica" w:hAnsi="Tahoma" w:cs="Tahoma"/>
          <w:color w:val="000000"/>
          <w:sz w:val="16"/>
          <w:szCs w:val="16"/>
        </w:rPr>
        <w:t xml:space="preserve"> </w:t>
      </w:r>
      <w:r w:rsidRPr="001A2A81">
        <w:rPr>
          <w:rFonts w:ascii="Tahoma" w:eastAsia="Helvetica" w:hAnsi="Tahoma" w:cs="Tahoma"/>
          <w:color w:val="000000"/>
          <w:sz w:val="16"/>
          <w:szCs w:val="16"/>
        </w:rPr>
        <w:t>je poskytována bez územního omezení.</w:t>
      </w:r>
    </w:p>
    <w:p w14:paraId="26B255A6"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Poskytovatel předá nabyvateli rovněž příslušnou dokumentaci.</w:t>
      </w:r>
    </w:p>
    <w:p w14:paraId="26B255A7" w14:textId="000682F2"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Nabyvatel je oprávněn </w:t>
      </w:r>
      <w:r w:rsidR="00BB6CBF">
        <w:rPr>
          <w:rFonts w:ascii="Tahoma" w:eastAsia="Helvetica" w:hAnsi="Tahoma" w:cs="Tahoma"/>
          <w:color w:val="000000"/>
          <w:sz w:val="16"/>
          <w:szCs w:val="16"/>
        </w:rPr>
        <w:t>SW</w:t>
      </w:r>
      <w:r w:rsidR="00BB6CBF" w:rsidRPr="001A2A81">
        <w:rPr>
          <w:rFonts w:ascii="Tahoma" w:eastAsia="Helvetica" w:hAnsi="Tahoma" w:cs="Tahoma"/>
          <w:color w:val="000000"/>
          <w:sz w:val="16"/>
          <w:szCs w:val="16"/>
        </w:rPr>
        <w:t xml:space="preserve"> </w:t>
      </w:r>
      <w:r w:rsidRPr="001A2A81">
        <w:rPr>
          <w:rFonts w:ascii="Tahoma" w:eastAsia="Helvetica" w:hAnsi="Tahoma" w:cs="Tahoma"/>
          <w:color w:val="000000"/>
          <w:sz w:val="16"/>
          <w:szCs w:val="16"/>
        </w:rPr>
        <w:t xml:space="preserve">užít pouze k účelu vyplývajícímu z licenční smlouvy a v souladu s určením </w:t>
      </w:r>
      <w:r w:rsidR="00BB6CBF">
        <w:rPr>
          <w:rFonts w:ascii="Tahoma" w:eastAsia="Helvetica" w:hAnsi="Tahoma" w:cs="Tahoma"/>
          <w:color w:val="000000"/>
          <w:sz w:val="16"/>
          <w:szCs w:val="16"/>
        </w:rPr>
        <w:t>SW</w:t>
      </w:r>
      <w:r w:rsidRPr="001A2A81">
        <w:rPr>
          <w:rFonts w:ascii="Tahoma" w:eastAsia="Helvetica" w:hAnsi="Tahoma" w:cs="Tahoma"/>
          <w:color w:val="000000"/>
          <w:sz w:val="16"/>
          <w:szCs w:val="16"/>
        </w:rPr>
        <w:t>.</w:t>
      </w:r>
    </w:p>
    <w:p w14:paraId="26B255A8" w14:textId="11FBD720"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V případě provedení úprav (</w:t>
      </w:r>
      <w:proofErr w:type="spellStart"/>
      <w:r w:rsidRPr="001A2A81">
        <w:rPr>
          <w:rFonts w:ascii="Tahoma" w:eastAsia="Helvetica" w:hAnsi="Tahoma" w:cs="Tahoma"/>
          <w:color w:val="000000"/>
          <w:sz w:val="16"/>
          <w:szCs w:val="16"/>
        </w:rPr>
        <w:t>patches</w:t>
      </w:r>
      <w:proofErr w:type="spellEnd"/>
      <w:r w:rsidRPr="001A2A81">
        <w:rPr>
          <w:rFonts w:ascii="Tahoma" w:eastAsia="Helvetica" w:hAnsi="Tahoma" w:cs="Tahoma"/>
          <w:color w:val="000000"/>
          <w:sz w:val="16"/>
          <w:szCs w:val="16"/>
        </w:rPr>
        <w:t>), aktualizací (</w:t>
      </w:r>
      <w:proofErr w:type="spellStart"/>
      <w:r w:rsidRPr="001A2A81">
        <w:rPr>
          <w:rFonts w:ascii="Tahoma" w:eastAsia="Helvetica" w:hAnsi="Tahoma" w:cs="Tahoma"/>
          <w:color w:val="000000"/>
          <w:sz w:val="16"/>
          <w:szCs w:val="16"/>
        </w:rPr>
        <w:t>updates</w:t>
      </w:r>
      <w:proofErr w:type="spellEnd"/>
      <w:r w:rsidRPr="001A2A81">
        <w:rPr>
          <w:rFonts w:ascii="Tahoma" w:eastAsia="Helvetica" w:hAnsi="Tahoma" w:cs="Tahoma"/>
          <w:color w:val="000000"/>
          <w:sz w:val="16"/>
          <w:szCs w:val="16"/>
        </w:rPr>
        <w:t>), vylepšení (</w:t>
      </w:r>
      <w:proofErr w:type="spellStart"/>
      <w:r w:rsidRPr="001A2A81">
        <w:rPr>
          <w:rFonts w:ascii="Tahoma" w:eastAsia="Helvetica" w:hAnsi="Tahoma" w:cs="Tahoma"/>
          <w:color w:val="000000"/>
          <w:sz w:val="16"/>
          <w:szCs w:val="16"/>
        </w:rPr>
        <w:t>upgrades</w:t>
      </w:r>
      <w:proofErr w:type="spellEnd"/>
      <w:r w:rsidRPr="001A2A81">
        <w:rPr>
          <w:rFonts w:ascii="Tahoma" w:eastAsia="Helvetica" w:hAnsi="Tahoma" w:cs="Tahoma"/>
          <w:color w:val="000000"/>
          <w:sz w:val="16"/>
          <w:szCs w:val="16"/>
        </w:rPr>
        <w:t xml:space="preserve">) či jiných změn </w:t>
      </w:r>
      <w:r w:rsidR="00BB6CBF">
        <w:rPr>
          <w:rFonts w:ascii="Tahoma" w:eastAsia="Helvetica" w:hAnsi="Tahoma" w:cs="Tahoma"/>
          <w:color w:val="000000"/>
          <w:sz w:val="16"/>
          <w:szCs w:val="16"/>
        </w:rPr>
        <w:t>SW</w:t>
      </w:r>
      <w:r w:rsidR="00BB6CBF" w:rsidRPr="001A2A81">
        <w:rPr>
          <w:rFonts w:ascii="Tahoma" w:eastAsia="Helvetica" w:hAnsi="Tahoma" w:cs="Tahoma"/>
          <w:color w:val="000000"/>
          <w:sz w:val="16"/>
          <w:szCs w:val="16"/>
        </w:rPr>
        <w:t xml:space="preserve"> </w:t>
      </w:r>
      <w:r w:rsidRPr="001A2A81">
        <w:rPr>
          <w:rFonts w:ascii="Tahoma" w:eastAsia="Helvetica" w:hAnsi="Tahoma" w:cs="Tahoma"/>
          <w:color w:val="000000"/>
          <w:sz w:val="16"/>
          <w:szCs w:val="16"/>
        </w:rPr>
        <w:t xml:space="preserve">ze strany poskytovatele je licence poskytnuta i k takto změněnému </w:t>
      </w:r>
      <w:r w:rsidR="00BB6CBF">
        <w:rPr>
          <w:rFonts w:ascii="Tahoma" w:eastAsia="Helvetica" w:hAnsi="Tahoma" w:cs="Tahoma"/>
          <w:color w:val="000000"/>
          <w:sz w:val="16"/>
          <w:szCs w:val="16"/>
        </w:rPr>
        <w:t>SW</w:t>
      </w:r>
      <w:r w:rsidRPr="001A2A81">
        <w:rPr>
          <w:rFonts w:ascii="Tahoma" w:eastAsia="Helvetica" w:hAnsi="Tahoma" w:cs="Tahoma"/>
          <w:color w:val="000000"/>
          <w:sz w:val="16"/>
          <w:szCs w:val="16"/>
        </w:rPr>
        <w:t>.</w:t>
      </w:r>
    </w:p>
    <w:p w14:paraId="26B255A9" w14:textId="77777777"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Poskytovatel garantuje podporu vyšších verzí webových prohlížečů.</w:t>
      </w:r>
    </w:p>
    <w:p w14:paraId="26B255AA" w14:textId="7F6F9910" w:rsidR="00597070" w:rsidRPr="001A2A81" w:rsidRDefault="00597070" w:rsidP="00597070">
      <w:pPr>
        <w:numPr>
          <w:ilvl w:val="0"/>
          <w:numId w:val="11"/>
        </w:numPr>
        <w:tabs>
          <w:tab w:val="clear" w:pos="720"/>
          <w:tab w:val="num"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jc w:val="both"/>
        <w:rPr>
          <w:rFonts w:ascii="Tahoma" w:eastAsia="Helvetica" w:hAnsi="Tahoma" w:cs="Tahoma"/>
          <w:color w:val="000000"/>
          <w:sz w:val="16"/>
          <w:szCs w:val="16"/>
        </w:rPr>
      </w:pPr>
      <w:r w:rsidRPr="001A2A81">
        <w:rPr>
          <w:rFonts w:ascii="Tahoma" w:eastAsia="Helvetica" w:hAnsi="Tahoma" w:cs="Tahoma"/>
          <w:color w:val="000000"/>
          <w:sz w:val="16"/>
          <w:szCs w:val="16"/>
        </w:rPr>
        <w:t xml:space="preserve">Nabyvatel bere na vědomí, že </w:t>
      </w:r>
      <w:r w:rsidR="00BB6CBF">
        <w:rPr>
          <w:rFonts w:ascii="Tahoma" w:eastAsia="Helvetica" w:hAnsi="Tahoma" w:cs="Tahoma"/>
          <w:color w:val="000000"/>
          <w:sz w:val="16"/>
          <w:szCs w:val="16"/>
        </w:rPr>
        <w:t>SW</w:t>
      </w:r>
      <w:r w:rsidR="00BB6CBF" w:rsidRPr="001A2A81">
        <w:rPr>
          <w:rFonts w:ascii="Tahoma" w:eastAsia="Helvetica" w:hAnsi="Tahoma" w:cs="Tahoma"/>
          <w:color w:val="000000"/>
          <w:sz w:val="16"/>
          <w:szCs w:val="16"/>
        </w:rPr>
        <w:t xml:space="preserve"> </w:t>
      </w:r>
      <w:r w:rsidRPr="001A2A81">
        <w:rPr>
          <w:rFonts w:ascii="Tahoma" w:eastAsia="Helvetica" w:hAnsi="Tahoma" w:cs="Tahoma"/>
          <w:color w:val="000000"/>
          <w:sz w:val="16"/>
          <w:szCs w:val="16"/>
        </w:rPr>
        <w:t xml:space="preserve">je chráněn autorským právem. Nabyvatel se zavazuje, že nebude vykonávat žádnou činnost, která by mohla jemu nebo třetím osobám umožnit neoprávněné užití </w:t>
      </w:r>
      <w:r w:rsidR="00BB6CBF">
        <w:rPr>
          <w:rFonts w:ascii="Tahoma" w:eastAsia="Helvetica" w:hAnsi="Tahoma" w:cs="Tahoma"/>
          <w:color w:val="000000"/>
          <w:sz w:val="16"/>
          <w:szCs w:val="16"/>
        </w:rPr>
        <w:t>SW</w:t>
      </w:r>
      <w:r w:rsidRPr="001A2A81">
        <w:rPr>
          <w:rFonts w:ascii="Tahoma" w:eastAsia="Helvetica" w:hAnsi="Tahoma" w:cs="Tahoma"/>
          <w:color w:val="000000"/>
          <w:sz w:val="16"/>
          <w:szCs w:val="16"/>
        </w:rPr>
        <w:t>.</w:t>
      </w:r>
    </w:p>
    <w:p w14:paraId="26B255AC" w14:textId="5C78A425" w:rsidR="00597070"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ahoma" w:eastAsia="Helvetica" w:hAnsi="Tahoma" w:cs="Tahoma"/>
          <w:color w:val="000000"/>
          <w:sz w:val="16"/>
          <w:szCs w:val="16"/>
        </w:rPr>
      </w:pPr>
    </w:p>
    <w:p w14:paraId="1B3E0319" w14:textId="77777777" w:rsidR="003C39AD" w:rsidRPr="001A2A81" w:rsidRDefault="003C39AD"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ascii="Tahoma" w:eastAsia="Helvetica" w:hAnsi="Tahoma" w:cs="Tahoma"/>
          <w:color w:val="000000"/>
          <w:sz w:val="16"/>
          <w:szCs w:val="16"/>
        </w:rPr>
      </w:pPr>
    </w:p>
    <w:p w14:paraId="26B255AD"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IV.</w:t>
      </w:r>
    </w:p>
    <w:p w14:paraId="26B255AE"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 xml:space="preserve">Cena  </w:t>
      </w:r>
    </w:p>
    <w:p w14:paraId="26B255AF" w14:textId="2E9076FC" w:rsidR="00597070" w:rsidRDefault="00597070" w:rsidP="00597070">
      <w:pPr>
        <w:numPr>
          <w:ilvl w:val="0"/>
          <w:numId w:val="8"/>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Cena za předmět plnění dle čl. I smlouvy byla sjednána ve výši:</w:t>
      </w:r>
    </w:p>
    <w:p w14:paraId="01AB3346" w14:textId="0B37736E" w:rsidR="003C1D25" w:rsidRDefault="003C1D25" w:rsidP="003C1D25">
      <w:pPr>
        <w:widowControl w:val="0"/>
        <w:ind w:left="426"/>
        <w:rPr>
          <w:rFonts w:ascii="Tahoma" w:hAnsi="Tahoma" w:cs="Tahoma"/>
          <w:b/>
          <w:snapToGrid w:val="0"/>
          <w:sz w:val="16"/>
          <w:szCs w:val="16"/>
        </w:rPr>
      </w:pPr>
      <w:r>
        <w:rPr>
          <w:rFonts w:ascii="Tahoma" w:hAnsi="Tahoma" w:cs="Tahoma"/>
          <w:b/>
          <w:snapToGrid w:val="0"/>
          <w:sz w:val="16"/>
          <w:szCs w:val="16"/>
        </w:rPr>
        <w:t>Celková cena bez DPH</w:t>
      </w:r>
      <w:r>
        <w:rPr>
          <w:rFonts w:ascii="Tahoma" w:hAnsi="Tahoma" w:cs="Tahoma"/>
          <w:b/>
          <w:snapToGrid w:val="0"/>
          <w:sz w:val="16"/>
          <w:szCs w:val="16"/>
        </w:rPr>
        <w:tab/>
      </w:r>
      <w:r w:rsidR="00816E31">
        <w:rPr>
          <w:rFonts w:ascii="Tahoma" w:hAnsi="Tahoma" w:cs="Tahoma"/>
          <w:b/>
          <w:snapToGrid w:val="0"/>
          <w:sz w:val="16"/>
          <w:szCs w:val="16"/>
        </w:rPr>
        <w:t>88 900</w:t>
      </w:r>
      <w:r>
        <w:rPr>
          <w:rFonts w:ascii="Tahoma" w:hAnsi="Tahoma" w:cs="Tahoma"/>
          <w:b/>
          <w:snapToGrid w:val="0"/>
          <w:sz w:val="16"/>
          <w:szCs w:val="16"/>
        </w:rPr>
        <w:t>,- Kč</w:t>
      </w:r>
    </w:p>
    <w:p w14:paraId="1FDAC120" w14:textId="6FEDABB2" w:rsidR="003C1D25" w:rsidRDefault="003C1D25" w:rsidP="003C1D25">
      <w:pPr>
        <w:widowControl w:val="0"/>
        <w:ind w:left="426"/>
        <w:rPr>
          <w:rFonts w:ascii="Tahoma" w:hAnsi="Tahoma" w:cs="Tahoma"/>
          <w:b/>
          <w:snapToGrid w:val="0"/>
          <w:sz w:val="16"/>
          <w:szCs w:val="16"/>
        </w:rPr>
      </w:pPr>
      <w:r>
        <w:rPr>
          <w:rFonts w:ascii="Tahoma" w:hAnsi="Tahoma" w:cs="Tahoma"/>
          <w:b/>
          <w:snapToGrid w:val="0"/>
          <w:sz w:val="16"/>
          <w:szCs w:val="16"/>
        </w:rPr>
        <w:t>DPH</w:t>
      </w:r>
      <w:r w:rsidR="00033B4D">
        <w:rPr>
          <w:rFonts w:ascii="Tahoma" w:hAnsi="Tahoma" w:cs="Tahoma"/>
          <w:b/>
          <w:snapToGrid w:val="0"/>
          <w:sz w:val="16"/>
          <w:szCs w:val="16"/>
        </w:rPr>
        <w:tab/>
      </w:r>
      <w:r w:rsidR="00033B4D">
        <w:rPr>
          <w:rFonts w:ascii="Tahoma" w:hAnsi="Tahoma" w:cs="Tahoma"/>
          <w:b/>
          <w:snapToGrid w:val="0"/>
          <w:sz w:val="16"/>
          <w:szCs w:val="16"/>
        </w:rPr>
        <w:tab/>
      </w:r>
      <w:r w:rsidR="00033B4D">
        <w:rPr>
          <w:rFonts w:ascii="Tahoma" w:hAnsi="Tahoma" w:cs="Tahoma"/>
          <w:b/>
          <w:snapToGrid w:val="0"/>
          <w:sz w:val="16"/>
          <w:szCs w:val="16"/>
        </w:rPr>
        <w:tab/>
      </w:r>
      <w:r w:rsidR="00F14579">
        <w:rPr>
          <w:rFonts w:ascii="Tahoma" w:hAnsi="Tahoma" w:cs="Tahoma"/>
          <w:b/>
          <w:snapToGrid w:val="0"/>
          <w:sz w:val="16"/>
          <w:szCs w:val="16"/>
        </w:rPr>
        <w:t>1</w:t>
      </w:r>
      <w:r w:rsidR="000723EF">
        <w:rPr>
          <w:rFonts w:ascii="Tahoma" w:hAnsi="Tahoma" w:cs="Tahoma"/>
          <w:b/>
          <w:snapToGrid w:val="0"/>
          <w:sz w:val="16"/>
          <w:szCs w:val="16"/>
        </w:rPr>
        <w:t>8 </w:t>
      </w:r>
      <w:r w:rsidR="00F14579">
        <w:rPr>
          <w:rFonts w:ascii="Tahoma" w:hAnsi="Tahoma" w:cs="Tahoma"/>
          <w:b/>
          <w:snapToGrid w:val="0"/>
          <w:sz w:val="16"/>
          <w:szCs w:val="16"/>
        </w:rPr>
        <w:t>669</w:t>
      </w:r>
      <w:r w:rsidR="00033B4D">
        <w:rPr>
          <w:rFonts w:ascii="Tahoma" w:hAnsi="Tahoma" w:cs="Tahoma"/>
          <w:b/>
          <w:snapToGrid w:val="0"/>
          <w:sz w:val="16"/>
          <w:szCs w:val="16"/>
        </w:rPr>
        <w:t>,- Kč</w:t>
      </w:r>
    </w:p>
    <w:p w14:paraId="262FA10D" w14:textId="199C3958" w:rsidR="003C1D25" w:rsidRDefault="003C1D25" w:rsidP="003C1D25">
      <w:pPr>
        <w:widowControl w:val="0"/>
        <w:ind w:left="426"/>
        <w:rPr>
          <w:rFonts w:ascii="Tahoma" w:hAnsi="Tahoma" w:cs="Tahoma"/>
          <w:b/>
          <w:snapToGrid w:val="0"/>
          <w:sz w:val="16"/>
          <w:szCs w:val="16"/>
        </w:rPr>
      </w:pPr>
      <w:r>
        <w:rPr>
          <w:rFonts w:ascii="Tahoma" w:hAnsi="Tahoma" w:cs="Tahoma"/>
          <w:b/>
          <w:snapToGrid w:val="0"/>
          <w:sz w:val="16"/>
          <w:szCs w:val="16"/>
        </w:rPr>
        <w:t>Cena vč</w:t>
      </w:r>
      <w:r w:rsidR="00033B4D">
        <w:rPr>
          <w:rFonts w:ascii="Tahoma" w:hAnsi="Tahoma" w:cs="Tahoma"/>
          <w:b/>
          <w:snapToGrid w:val="0"/>
          <w:sz w:val="16"/>
          <w:szCs w:val="16"/>
        </w:rPr>
        <w:t>etně</w:t>
      </w:r>
      <w:r>
        <w:rPr>
          <w:rFonts w:ascii="Tahoma" w:hAnsi="Tahoma" w:cs="Tahoma"/>
          <w:b/>
          <w:snapToGrid w:val="0"/>
          <w:sz w:val="16"/>
          <w:szCs w:val="16"/>
        </w:rPr>
        <w:t xml:space="preserve"> DPH</w:t>
      </w:r>
      <w:r w:rsidR="00033B4D">
        <w:rPr>
          <w:rFonts w:ascii="Tahoma" w:hAnsi="Tahoma" w:cs="Tahoma"/>
          <w:b/>
          <w:snapToGrid w:val="0"/>
          <w:sz w:val="16"/>
          <w:szCs w:val="16"/>
        </w:rPr>
        <w:tab/>
      </w:r>
      <w:r w:rsidR="00033B4D">
        <w:rPr>
          <w:rFonts w:ascii="Tahoma" w:hAnsi="Tahoma" w:cs="Tahoma"/>
          <w:b/>
          <w:snapToGrid w:val="0"/>
          <w:sz w:val="16"/>
          <w:szCs w:val="16"/>
        </w:rPr>
        <w:tab/>
      </w:r>
      <w:r w:rsidR="000723EF">
        <w:rPr>
          <w:rFonts w:ascii="Tahoma" w:hAnsi="Tahoma" w:cs="Tahoma"/>
          <w:b/>
          <w:snapToGrid w:val="0"/>
          <w:sz w:val="16"/>
          <w:szCs w:val="16"/>
        </w:rPr>
        <w:t>1</w:t>
      </w:r>
      <w:r w:rsidR="00FA7665">
        <w:rPr>
          <w:rFonts w:ascii="Tahoma" w:hAnsi="Tahoma" w:cs="Tahoma"/>
          <w:b/>
          <w:snapToGrid w:val="0"/>
          <w:sz w:val="16"/>
          <w:szCs w:val="16"/>
        </w:rPr>
        <w:t>07 569</w:t>
      </w:r>
      <w:r w:rsidR="00033B4D">
        <w:rPr>
          <w:rFonts w:ascii="Tahoma" w:hAnsi="Tahoma" w:cs="Tahoma"/>
          <w:b/>
          <w:snapToGrid w:val="0"/>
          <w:sz w:val="16"/>
          <w:szCs w:val="16"/>
        </w:rPr>
        <w:t>,- Kč</w:t>
      </w:r>
    </w:p>
    <w:p w14:paraId="26B255B3" w14:textId="3F642199" w:rsidR="00597070" w:rsidRDefault="00931163" w:rsidP="001C30B4">
      <w:pPr>
        <w:widowControl w:val="0"/>
        <w:tabs>
          <w:tab w:val="num" w:pos="360"/>
        </w:tabs>
        <w:rPr>
          <w:rFonts w:ascii="Tahoma" w:hAnsi="Tahoma" w:cs="Tahoma"/>
          <w:snapToGrid w:val="0"/>
          <w:sz w:val="16"/>
          <w:szCs w:val="16"/>
        </w:rPr>
      </w:pPr>
      <w:r>
        <w:rPr>
          <w:rFonts w:ascii="Tahoma" w:hAnsi="Tahoma" w:cs="Tahoma"/>
          <w:snapToGrid w:val="0"/>
          <w:sz w:val="16"/>
          <w:szCs w:val="16"/>
        </w:rPr>
        <w:tab/>
      </w:r>
      <w:r w:rsidR="00597070" w:rsidRPr="001A2A81">
        <w:rPr>
          <w:rFonts w:ascii="Tahoma" w:hAnsi="Tahoma" w:cs="Tahoma"/>
          <w:snapToGrid w:val="0"/>
          <w:sz w:val="16"/>
          <w:szCs w:val="16"/>
        </w:rPr>
        <w:t>(dále jen „cena“)</w:t>
      </w:r>
    </w:p>
    <w:p w14:paraId="2424BC96" w14:textId="24739D94" w:rsidR="008974AF" w:rsidRDefault="008974AF" w:rsidP="00165856">
      <w:pPr>
        <w:autoSpaceDE/>
        <w:autoSpaceDN/>
        <w:jc w:val="both"/>
        <w:rPr>
          <w:rFonts w:ascii="Tahoma" w:hAnsi="Tahoma" w:cs="Tahoma"/>
          <w:sz w:val="16"/>
          <w:szCs w:val="16"/>
        </w:rPr>
      </w:pPr>
    </w:p>
    <w:p w14:paraId="26B255B4" w14:textId="774FFCFB" w:rsidR="00597070" w:rsidRPr="001A2A81" w:rsidRDefault="00416DDD" w:rsidP="00597070">
      <w:pPr>
        <w:widowControl w:val="0"/>
        <w:numPr>
          <w:ilvl w:val="0"/>
          <w:numId w:val="8"/>
        </w:numPr>
        <w:tabs>
          <w:tab w:val="clear" w:pos="720"/>
          <w:tab w:val="num" w:pos="360"/>
        </w:tabs>
        <w:ind w:left="360"/>
        <w:jc w:val="both"/>
        <w:outlineLvl w:val="0"/>
        <w:rPr>
          <w:rFonts w:ascii="Tahoma" w:hAnsi="Tahoma" w:cs="Tahoma"/>
          <w:sz w:val="16"/>
          <w:szCs w:val="16"/>
        </w:rPr>
      </w:pPr>
      <w:r>
        <w:rPr>
          <w:rFonts w:ascii="Tahoma" w:hAnsi="Tahoma" w:cs="Tahoma"/>
          <w:sz w:val="16"/>
          <w:szCs w:val="16"/>
        </w:rPr>
        <w:lastRenderedPageBreak/>
        <w:t>Celková c</w:t>
      </w:r>
      <w:r w:rsidR="00597070" w:rsidRPr="001A2A81">
        <w:rPr>
          <w:rFonts w:ascii="Tahoma" w:hAnsi="Tahoma" w:cs="Tahoma"/>
          <w:sz w:val="16"/>
          <w:szCs w:val="16"/>
        </w:rPr>
        <w:t xml:space="preserve">ena </w:t>
      </w:r>
      <w:r w:rsidR="00033B4D">
        <w:rPr>
          <w:rFonts w:ascii="Tahoma" w:hAnsi="Tahoma" w:cs="Tahoma"/>
          <w:sz w:val="16"/>
          <w:szCs w:val="16"/>
        </w:rPr>
        <w:t>předmětu plnění</w:t>
      </w:r>
      <w:r w:rsidR="00214D8F">
        <w:rPr>
          <w:rFonts w:ascii="Tahoma" w:hAnsi="Tahoma" w:cs="Tahoma"/>
          <w:sz w:val="16"/>
          <w:szCs w:val="16"/>
        </w:rPr>
        <w:t xml:space="preserve"> </w:t>
      </w:r>
      <w:r w:rsidR="00597070" w:rsidRPr="001A2A81">
        <w:rPr>
          <w:rFonts w:ascii="Tahoma" w:hAnsi="Tahoma" w:cs="Tahoma"/>
          <w:sz w:val="16"/>
          <w:szCs w:val="16"/>
        </w:rPr>
        <w:t xml:space="preserve">uvedená </w:t>
      </w:r>
      <w:r w:rsidR="00214D8F">
        <w:rPr>
          <w:rFonts w:ascii="Tahoma" w:hAnsi="Tahoma" w:cs="Tahoma"/>
          <w:sz w:val="16"/>
          <w:szCs w:val="16"/>
        </w:rPr>
        <w:t xml:space="preserve">v </w:t>
      </w:r>
      <w:r w:rsidR="00597070" w:rsidRPr="001A2A81">
        <w:rPr>
          <w:rFonts w:ascii="Tahoma" w:hAnsi="Tahoma" w:cs="Tahoma"/>
          <w:sz w:val="16"/>
          <w:szCs w:val="16"/>
        </w:rPr>
        <w:t xml:space="preserve">předchozím článku je pevnou a nejvýše přípustnou cenou předmětu plnění dle této smlouvy. Smluvní strany si ujednávají, že kupní cena za věci obstarané poskytovatelem pro účely realizace předmětu plnění je zahrnuta v ceně a cena nebude po dobu trvání této smlouvy žádným způsobem upravována a na její výši nemá žádný vliv výše vynaložených nákladů souvisejících s vývojem a aplikací </w:t>
      </w:r>
      <w:r w:rsidR="00BB6CBF">
        <w:rPr>
          <w:rFonts w:ascii="Tahoma" w:hAnsi="Tahoma" w:cs="Tahoma"/>
          <w:sz w:val="16"/>
          <w:szCs w:val="16"/>
        </w:rPr>
        <w:t>SW</w:t>
      </w:r>
      <w:r w:rsidR="00BB6CBF" w:rsidRPr="001A2A81">
        <w:rPr>
          <w:rFonts w:ascii="Tahoma" w:hAnsi="Tahoma" w:cs="Tahoma"/>
          <w:sz w:val="16"/>
          <w:szCs w:val="16"/>
        </w:rPr>
        <w:t xml:space="preserve"> </w:t>
      </w:r>
      <w:r w:rsidR="00597070" w:rsidRPr="001A2A81">
        <w:rPr>
          <w:rFonts w:ascii="Tahoma" w:hAnsi="Tahoma" w:cs="Tahoma"/>
          <w:sz w:val="16"/>
          <w:szCs w:val="16"/>
        </w:rPr>
        <w:t xml:space="preserve">ani jakýchkoliv jiných nákladů či poplatků, k jejichž úhradě je poskytovatel na základě této smlouvy či obecně závazných právních předpisů povinen. </w:t>
      </w:r>
      <w:r w:rsidR="00597070" w:rsidRPr="001A2A81">
        <w:rPr>
          <w:rFonts w:ascii="Tahoma" w:hAnsi="Tahoma" w:cs="Tahoma"/>
          <w:snapToGrid w:val="0"/>
          <w:sz w:val="16"/>
          <w:szCs w:val="16"/>
        </w:rPr>
        <w:t>DPH bude účtována ve výši platné při vystavení účetního dokladu.</w:t>
      </w:r>
    </w:p>
    <w:p w14:paraId="26B255B5" w14:textId="7F69B80E" w:rsidR="00597070" w:rsidRDefault="00597070" w:rsidP="00597070">
      <w:pPr>
        <w:widowControl w:val="0"/>
        <w:ind w:left="360"/>
        <w:jc w:val="both"/>
        <w:outlineLvl w:val="0"/>
        <w:rPr>
          <w:rFonts w:ascii="Tahoma" w:hAnsi="Tahoma" w:cs="Tahoma"/>
          <w:sz w:val="16"/>
          <w:szCs w:val="16"/>
        </w:rPr>
      </w:pPr>
    </w:p>
    <w:p w14:paraId="15C6EA3F" w14:textId="77777777" w:rsidR="00931163" w:rsidRPr="001A2A81" w:rsidRDefault="00931163" w:rsidP="00597070">
      <w:pPr>
        <w:widowControl w:val="0"/>
        <w:ind w:left="360"/>
        <w:jc w:val="both"/>
        <w:outlineLvl w:val="0"/>
        <w:rPr>
          <w:rFonts w:ascii="Tahoma" w:hAnsi="Tahoma" w:cs="Tahoma"/>
          <w:sz w:val="16"/>
          <w:szCs w:val="16"/>
        </w:rPr>
      </w:pPr>
    </w:p>
    <w:p w14:paraId="26B255B9"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V.</w:t>
      </w:r>
    </w:p>
    <w:p w14:paraId="26B255BA" w14:textId="77777777" w:rsidR="00597070" w:rsidRPr="001A2A81" w:rsidRDefault="00597070" w:rsidP="00597070">
      <w:pPr>
        <w:pStyle w:val="Zkladntext"/>
        <w:jc w:val="center"/>
        <w:rPr>
          <w:rFonts w:ascii="Tahoma" w:hAnsi="Tahoma" w:cs="Tahoma"/>
          <w:b/>
          <w:sz w:val="16"/>
          <w:szCs w:val="16"/>
        </w:rPr>
      </w:pPr>
      <w:r w:rsidRPr="001A2A81">
        <w:rPr>
          <w:rFonts w:ascii="Tahoma" w:hAnsi="Tahoma" w:cs="Tahoma"/>
          <w:b/>
          <w:sz w:val="16"/>
          <w:szCs w:val="16"/>
        </w:rPr>
        <w:t>Platební podmínky</w:t>
      </w:r>
    </w:p>
    <w:p w14:paraId="1D630B3F" w14:textId="77777777" w:rsidR="00165856" w:rsidRDefault="00165856" w:rsidP="00165856">
      <w:pPr>
        <w:widowControl w:val="0"/>
        <w:numPr>
          <w:ilvl w:val="0"/>
          <w:numId w:val="38"/>
        </w:numPr>
        <w:tabs>
          <w:tab w:val="num" w:pos="360"/>
        </w:tabs>
        <w:ind w:left="360"/>
        <w:jc w:val="both"/>
        <w:outlineLvl w:val="0"/>
        <w:rPr>
          <w:rFonts w:ascii="Tahoma" w:hAnsi="Tahoma" w:cs="Tahoma"/>
          <w:sz w:val="16"/>
          <w:szCs w:val="16"/>
        </w:rPr>
      </w:pPr>
      <w:r>
        <w:rPr>
          <w:rFonts w:ascii="Tahoma" w:hAnsi="Tahoma" w:cs="Tahoma"/>
          <w:sz w:val="16"/>
          <w:szCs w:val="16"/>
        </w:rPr>
        <w:t xml:space="preserve">Nabyvatel nebude poskytovat zálohy. </w:t>
      </w:r>
    </w:p>
    <w:p w14:paraId="7BB32AB4" w14:textId="24750C38" w:rsidR="00165856" w:rsidRDefault="00165856" w:rsidP="00165856">
      <w:pPr>
        <w:widowControl w:val="0"/>
        <w:numPr>
          <w:ilvl w:val="0"/>
          <w:numId w:val="38"/>
        </w:numPr>
        <w:tabs>
          <w:tab w:val="num" w:pos="360"/>
        </w:tabs>
        <w:ind w:left="360"/>
        <w:jc w:val="both"/>
        <w:outlineLvl w:val="0"/>
        <w:rPr>
          <w:rFonts w:ascii="Tahoma" w:hAnsi="Tahoma" w:cs="Tahoma"/>
          <w:sz w:val="16"/>
          <w:szCs w:val="16"/>
        </w:rPr>
      </w:pPr>
      <w:r>
        <w:rPr>
          <w:rFonts w:ascii="Tahoma" w:hAnsi="Tahoma" w:cs="Tahoma"/>
          <w:sz w:val="16"/>
          <w:szCs w:val="16"/>
        </w:rPr>
        <w:t xml:space="preserve">Nabyvatel se zavazuje zaplatit sjednanou cenu na základě faktury vystavené poskytovatelem do </w:t>
      </w:r>
      <w:proofErr w:type="gramStart"/>
      <w:r>
        <w:rPr>
          <w:rFonts w:ascii="Tahoma" w:hAnsi="Tahoma" w:cs="Tahoma"/>
          <w:sz w:val="16"/>
          <w:szCs w:val="16"/>
        </w:rPr>
        <w:t>14ti</w:t>
      </w:r>
      <w:proofErr w:type="gramEnd"/>
      <w:r>
        <w:rPr>
          <w:rFonts w:ascii="Tahoma" w:hAnsi="Tahoma" w:cs="Tahoma"/>
          <w:sz w:val="16"/>
          <w:szCs w:val="16"/>
        </w:rPr>
        <w:t xml:space="preserve"> dnů po řádném předání a převzetí předmětu plnění. Splatnost faktury činí 60 dnů od jejího doručení nabyvateli. Faktura může být zaslána elektronicky ve formátu PDF nebo ISDOC na e-mailovou adresu: </w:t>
      </w:r>
      <w:hyperlink r:id="rId12" w:history="1">
        <w:r w:rsidRPr="000E1081">
          <w:rPr>
            <w:rFonts w:ascii="Tahoma" w:hAnsi="Tahoma" w:cs="Tahoma"/>
            <w:sz w:val="16"/>
            <w:szCs w:val="16"/>
          </w:rPr>
          <w:t>faktury@vfn.cz</w:t>
        </w:r>
      </w:hyperlink>
      <w:r w:rsidRPr="00FD297F">
        <w:rPr>
          <w:rFonts w:ascii="Tahoma" w:hAnsi="Tahoma" w:cs="Tahoma"/>
          <w:sz w:val="16"/>
          <w:szCs w:val="16"/>
        </w:rPr>
        <w:t xml:space="preserve"> </w:t>
      </w:r>
      <w:r>
        <w:rPr>
          <w:rFonts w:ascii="Tahoma" w:hAnsi="Tahoma" w:cs="Tahoma"/>
          <w:sz w:val="16"/>
          <w:szCs w:val="16"/>
        </w:rPr>
        <w:t>nebo zaslána poštou ve dvou vyhotoveních na Ekonomický úsek nabyvatele, odbor účetnictví. K faktuře bude přiložena kopie řádně opatřeného protokolu o předání a převzetí předmětu plnění způsobem sjednaným níže. V případě zaslání faktury elektronicky bude protokol o předání a převzetí předmětu plnění přiložen v naskenované podobě.</w:t>
      </w:r>
    </w:p>
    <w:p w14:paraId="237A2BC9" w14:textId="77777777" w:rsidR="00165856" w:rsidRDefault="00165856" w:rsidP="00165856">
      <w:pPr>
        <w:widowControl w:val="0"/>
        <w:numPr>
          <w:ilvl w:val="0"/>
          <w:numId w:val="38"/>
        </w:numPr>
        <w:tabs>
          <w:tab w:val="num" w:pos="360"/>
        </w:tabs>
        <w:ind w:left="360"/>
        <w:jc w:val="both"/>
        <w:outlineLvl w:val="0"/>
        <w:rPr>
          <w:rFonts w:ascii="Tahoma" w:hAnsi="Tahoma" w:cs="Tahoma"/>
          <w:sz w:val="16"/>
          <w:szCs w:val="16"/>
        </w:rPr>
      </w:pPr>
      <w:r>
        <w:rPr>
          <w:rFonts w:ascii="Tahoma" w:hAnsi="Tahoma" w:cs="Tahoma"/>
          <w:sz w:val="16"/>
          <w:szCs w:val="16"/>
        </w:rPr>
        <w:t>Poskytovatel se touto smlouvou zavazuje, že jím vystavená faktura bude obsahovat všechny náležitosti daňového dokladu dle platné právní úpravy.</w:t>
      </w:r>
    </w:p>
    <w:p w14:paraId="20EE832E" w14:textId="77777777" w:rsidR="00165856" w:rsidRDefault="00165856" w:rsidP="00165856">
      <w:pPr>
        <w:widowControl w:val="0"/>
        <w:numPr>
          <w:ilvl w:val="0"/>
          <w:numId w:val="38"/>
        </w:numPr>
        <w:tabs>
          <w:tab w:val="num" w:pos="360"/>
        </w:tabs>
        <w:ind w:left="360"/>
        <w:jc w:val="both"/>
        <w:outlineLvl w:val="0"/>
        <w:rPr>
          <w:rFonts w:ascii="Tahoma" w:hAnsi="Tahoma" w:cs="Tahoma"/>
          <w:sz w:val="16"/>
          <w:szCs w:val="16"/>
        </w:rPr>
      </w:pPr>
      <w:r>
        <w:rPr>
          <w:rFonts w:ascii="Tahoma" w:hAnsi="Tahoma" w:cs="Tahoma"/>
          <w:sz w:val="16"/>
          <w:szCs w:val="16"/>
        </w:rPr>
        <w:t>V případě, že poskytovatelem vystavená faktura bude obsahovat nesprávné či neúplné údaje, je právem nabyvatele takovou fakturu do 15 dnů od jejího převzetí vrátit poskytovateli. Ten podle charakteru nedostatků fakturu opraví anebo vystaví novou. U opravené nebo nové faktury běží nová lhůta splatnosti.</w:t>
      </w:r>
    </w:p>
    <w:p w14:paraId="792B4849" w14:textId="77777777" w:rsidR="00165856" w:rsidRDefault="00165856" w:rsidP="00165856">
      <w:pPr>
        <w:widowControl w:val="0"/>
        <w:numPr>
          <w:ilvl w:val="0"/>
          <w:numId w:val="38"/>
        </w:numPr>
        <w:tabs>
          <w:tab w:val="num" w:pos="360"/>
        </w:tabs>
        <w:ind w:left="360"/>
        <w:jc w:val="both"/>
        <w:outlineLvl w:val="0"/>
        <w:rPr>
          <w:rFonts w:ascii="Tahoma" w:hAnsi="Tahoma" w:cs="Tahoma"/>
          <w:sz w:val="16"/>
          <w:szCs w:val="16"/>
        </w:rPr>
      </w:pPr>
      <w:r w:rsidRPr="00165856">
        <w:rPr>
          <w:rFonts w:ascii="Tahoma" w:hAnsi="Tahoma" w:cs="Tahoma"/>
          <w:sz w:val="16"/>
          <w:szCs w:val="16"/>
        </w:rPr>
        <w:t>Platby budou probíhat výhradně v CZK.</w:t>
      </w:r>
      <w:r>
        <w:rPr>
          <w:rFonts w:ascii="Tahoma" w:hAnsi="Tahoma" w:cs="Tahoma"/>
        </w:rPr>
        <w:t xml:space="preserve"> </w:t>
      </w:r>
    </w:p>
    <w:p w14:paraId="26B255C1" w14:textId="0B1541CA" w:rsidR="00597070" w:rsidRDefault="00597070" w:rsidP="00597070">
      <w:pPr>
        <w:widowControl w:val="0"/>
        <w:jc w:val="center"/>
        <w:outlineLvl w:val="0"/>
        <w:rPr>
          <w:rFonts w:ascii="Tahoma" w:hAnsi="Tahoma" w:cs="Tahoma"/>
          <w:b/>
          <w:snapToGrid w:val="0"/>
          <w:sz w:val="16"/>
          <w:szCs w:val="16"/>
        </w:rPr>
      </w:pPr>
    </w:p>
    <w:p w14:paraId="4989A020" w14:textId="77777777" w:rsidR="00931163" w:rsidRPr="001A2A81" w:rsidRDefault="00931163" w:rsidP="00597070">
      <w:pPr>
        <w:widowControl w:val="0"/>
        <w:jc w:val="center"/>
        <w:outlineLvl w:val="0"/>
        <w:rPr>
          <w:rFonts w:ascii="Tahoma" w:hAnsi="Tahoma" w:cs="Tahoma"/>
          <w:b/>
          <w:snapToGrid w:val="0"/>
          <w:sz w:val="16"/>
          <w:szCs w:val="16"/>
        </w:rPr>
      </w:pPr>
    </w:p>
    <w:p w14:paraId="26B255C2" w14:textId="77777777" w:rsidR="00597070" w:rsidRPr="001A2A81" w:rsidRDefault="00597070" w:rsidP="00597070">
      <w:pPr>
        <w:pStyle w:val="Nadpis3"/>
        <w:rPr>
          <w:rFonts w:ascii="Tahoma" w:hAnsi="Tahoma" w:cs="Tahoma"/>
          <w:sz w:val="16"/>
          <w:szCs w:val="16"/>
        </w:rPr>
      </w:pPr>
      <w:r w:rsidRPr="001A2A81">
        <w:rPr>
          <w:rFonts w:ascii="Tahoma" w:hAnsi="Tahoma" w:cs="Tahoma"/>
          <w:snapToGrid w:val="0"/>
          <w:sz w:val="16"/>
          <w:szCs w:val="16"/>
        </w:rPr>
        <w:t>VI.</w:t>
      </w:r>
    </w:p>
    <w:p w14:paraId="26B255C3" w14:textId="77777777" w:rsidR="00597070" w:rsidRPr="001A2A81" w:rsidRDefault="00597070" w:rsidP="00597070">
      <w:pPr>
        <w:pStyle w:val="Nadpis3"/>
        <w:rPr>
          <w:rFonts w:ascii="Tahoma" w:hAnsi="Tahoma" w:cs="Tahoma"/>
          <w:sz w:val="16"/>
          <w:szCs w:val="16"/>
        </w:rPr>
      </w:pPr>
      <w:r w:rsidRPr="001A2A81">
        <w:rPr>
          <w:rFonts w:ascii="Tahoma" w:hAnsi="Tahoma" w:cs="Tahoma"/>
          <w:sz w:val="16"/>
          <w:szCs w:val="16"/>
        </w:rPr>
        <w:t>Dodací podmínky</w:t>
      </w:r>
    </w:p>
    <w:p w14:paraId="0642DE4C" w14:textId="77777777" w:rsidR="00165856" w:rsidRPr="00931163" w:rsidRDefault="00165856" w:rsidP="00931163">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7" w:hanging="357"/>
        <w:jc w:val="both"/>
        <w:rPr>
          <w:rFonts w:ascii="Tahoma" w:eastAsia="Helvetica" w:hAnsi="Tahoma" w:cs="Tahoma"/>
          <w:sz w:val="16"/>
          <w:szCs w:val="16"/>
        </w:rPr>
      </w:pPr>
      <w:r w:rsidRPr="00931163">
        <w:rPr>
          <w:rFonts w:ascii="Tahoma" w:eastAsia="Helvetica" w:hAnsi="Tahoma" w:cs="Tahoma"/>
          <w:sz w:val="16"/>
          <w:szCs w:val="16"/>
        </w:rPr>
        <w:t>Poskytovatel předá nabyvateli veškeré podklady a informace potřebné k výkonu licencí v odpovídajícím počtu.</w:t>
      </w:r>
    </w:p>
    <w:p w14:paraId="4E56AB54" w14:textId="77777777" w:rsidR="00165856" w:rsidRPr="00931163" w:rsidRDefault="00165856" w:rsidP="00931163">
      <w:pPr>
        <w:numPr>
          <w:ilvl w:val="0"/>
          <w:numId w:val="2"/>
        </w:numPr>
        <w:ind w:left="357" w:hanging="357"/>
        <w:jc w:val="both"/>
        <w:rPr>
          <w:rFonts w:ascii="Tahoma" w:hAnsi="Tahoma" w:cs="Tahoma"/>
          <w:sz w:val="16"/>
          <w:szCs w:val="16"/>
        </w:rPr>
      </w:pPr>
      <w:r w:rsidRPr="00931163">
        <w:rPr>
          <w:rFonts w:ascii="Tahoma" w:hAnsi="Tahoma" w:cs="Tahoma"/>
          <w:sz w:val="16"/>
          <w:szCs w:val="16"/>
        </w:rPr>
        <w:t xml:space="preserve">O řádném předání a převzetí předmětu plnění bude sepsán předávací protokol, který </w:t>
      </w:r>
      <w:proofErr w:type="gramStart"/>
      <w:r w:rsidRPr="00931163">
        <w:rPr>
          <w:rFonts w:ascii="Tahoma" w:hAnsi="Tahoma" w:cs="Tahoma"/>
          <w:sz w:val="16"/>
          <w:szCs w:val="16"/>
        </w:rPr>
        <w:t>podepíší</w:t>
      </w:r>
      <w:proofErr w:type="gramEnd"/>
      <w:r w:rsidRPr="00931163">
        <w:rPr>
          <w:rFonts w:ascii="Tahoma" w:hAnsi="Tahoma" w:cs="Tahoma"/>
          <w:sz w:val="16"/>
          <w:szCs w:val="16"/>
        </w:rPr>
        <w:t xml:space="preserve"> obě smluvní strany. Podpisem předávacího protokolu o předání a převzetí předmětu plnění dochází k předání předmětu plnění poskytovatelem nabyvateli.</w:t>
      </w:r>
    </w:p>
    <w:p w14:paraId="11528D58" w14:textId="6609616B" w:rsidR="00165856" w:rsidRPr="00931163" w:rsidRDefault="00165856" w:rsidP="00931163">
      <w:pPr>
        <w:numPr>
          <w:ilvl w:val="0"/>
          <w:numId w:val="2"/>
        </w:numPr>
        <w:autoSpaceDE/>
        <w:ind w:left="357" w:hanging="357"/>
        <w:jc w:val="both"/>
        <w:rPr>
          <w:rFonts w:ascii="Tahoma" w:eastAsia="Helvetica" w:hAnsi="Tahoma" w:cs="Tahoma"/>
          <w:color w:val="000000"/>
          <w:sz w:val="16"/>
          <w:szCs w:val="16"/>
        </w:rPr>
      </w:pPr>
      <w:r w:rsidRPr="00931163">
        <w:rPr>
          <w:rFonts w:ascii="Tahoma" w:hAnsi="Tahoma" w:cs="Tahoma"/>
          <w:sz w:val="16"/>
          <w:szCs w:val="16"/>
        </w:rPr>
        <w:t xml:space="preserve">Poskytovatel bude informovat nabyvatele o přesném termínu dodávky předmětu plnění, a to nejméně 5 pracovních dnů před realizací dodávky. Kontaktní osobou a odpovědným zaměstnancem nabyvatele je pro účely této smlouvy určen </w:t>
      </w:r>
      <w:r w:rsidR="00283D65" w:rsidRPr="00931163">
        <w:rPr>
          <w:rFonts w:ascii="Tahoma" w:hAnsi="Tahoma" w:cs="Tahoma"/>
          <w:sz w:val="16"/>
          <w:szCs w:val="16"/>
        </w:rPr>
        <w:t>vedoucí odboru vývoje IT</w:t>
      </w:r>
      <w:r w:rsidRPr="00931163">
        <w:rPr>
          <w:rFonts w:ascii="Tahoma" w:hAnsi="Tahoma" w:cs="Tahoma"/>
          <w:sz w:val="16"/>
          <w:szCs w:val="16"/>
        </w:rPr>
        <w:t xml:space="preserve">, </w:t>
      </w:r>
      <w:proofErr w:type="spellStart"/>
      <w:r w:rsidR="00BD546C">
        <w:rPr>
          <w:rFonts w:ascii="Tahoma" w:hAnsi="Tahoma" w:cs="Tahoma"/>
          <w:sz w:val="16"/>
          <w:szCs w:val="16"/>
        </w:rPr>
        <w:t>xxxxxxxxxxxxxxx</w:t>
      </w:r>
      <w:proofErr w:type="spellEnd"/>
      <w:r w:rsidR="004D1F55" w:rsidRPr="00931163">
        <w:rPr>
          <w:rStyle w:val="Hypertextovodkaz"/>
          <w:rFonts w:ascii="Tahoma" w:hAnsi="Tahoma" w:cs="Tahoma"/>
          <w:sz w:val="16"/>
          <w:szCs w:val="16"/>
        </w:rPr>
        <w:t>.</w:t>
      </w:r>
      <w:hyperlink r:id="rId13" w:history="1"/>
      <w:r w:rsidR="004D1F55" w:rsidRPr="00931163">
        <w:rPr>
          <w:rFonts w:ascii="Tahoma" w:hAnsi="Tahoma" w:cs="Tahoma"/>
          <w:sz w:val="16"/>
          <w:szCs w:val="16"/>
        </w:rPr>
        <w:t xml:space="preserve"> K</w:t>
      </w:r>
      <w:r w:rsidRPr="00931163">
        <w:rPr>
          <w:rFonts w:ascii="Tahoma" w:hAnsi="Tahoma" w:cs="Tahoma"/>
          <w:sz w:val="16"/>
          <w:szCs w:val="16"/>
        </w:rPr>
        <w:t xml:space="preserve">ontaktní osobou poskytovatele je pro účely této smlouvy určen </w:t>
      </w:r>
      <w:proofErr w:type="spellStart"/>
      <w:r w:rsidR="00BD546C">
        <w:rPr>
          <w:rFonts w:ascii="Tahoma" w:hAnsi="Tahoma" w:cs="Tahoma"/>
          <w:sz w:val="16"/>
          <w:szCs w:val="16"/>
        </w:rPr>
        <w:t>xxxxxxxxxxxxxxx</w:t>
      </w:r>
      <w:proofErr w:type="spellEnd"/>
    </w:p>
    <w:p w14:paraId="090E762F" w14:textId="77777777" w:rsidR="00165856" w:rsidRPr="00931163" w:rsidRDefault="00165856" w:rsidP="00931163">
      <w:pPr>
        <w:numPr>
          <w:ilvl w:val="0"/>
          <w:numId w:val="2"/>
        </w:numPr>
        <w:autoSpaceDE/>
        <w:ind w:left="357" w:hanging="357"/>
        <w:jc w:val="both"/>
        <w:rPr>
          <w:rFonts w:ascii="Tahoma" w:hAnsi="Tahoma" w:cs="Tahoma"/>
          <w:sz w:val="16"/>
          <w:szCs w:val="16"/>
        </w:rPr>
      </w:pPr>
      <w:r w:rsidRPr="00931163">
        <w:rPr>
          <w:rFonts w:ascii="Tahoma" w:hAnsi="Tahoma" w:cs="Tahoma"/>
          <w:sz w:val="16"/>
          <w:szCs w:val="16"/>
        </w:rPr>
        <w:t>Dodávka předmětu plnění se považuje podle této smlouvy za splněnou, pokud:</w:t>
      </w:r>
    </w:p>
    <w:p w14:paraId="0AD89044" w14:textId="1B62E57D" w:rsidR="00165856" w:rsidRPr="00931163" w:rsidRDefault="00165856" w:rsidP="00165856">
      <w:pPr>
        <w:pStyle w:val="Odstavecseseznamem"/>
        <w:numPr>
          <w:ilvl w:val="0"/>
          <w:numId w:val="43"/>
        </w:numPr>
        <w:autoSpaceDE/>
        <w:jc w:val="both"/>
        <w:rPr>
          <w:rFonts w:ascii="Tahoma" w:hAnsi="Tahoma" w:cs="Tahoma"/>
          <w:sz w:val="16"/>
          <w:szCs w:val="16"/>
        </w:rPr>
      </w:pPr>
      <w:r w:rsidRPr="00931163">
        <w:rPr>
          <w:rFonts w:ascii="Tahoma" w:hAnsi="Tahoma" w:cs="Tahoma"/>
          <w:sz w:val="16"/>
          <w:szCs w:val="16"/>
        </w:rPr>
        <w:t>licence k SW produktu byly řádně nainstalovány,</w:t>
      </w:r>
    </w:p>
    <w:p w14:paraId="0333A4A2" w14:textId="77777777" w:rsidR="00165856" w:rsidRPr="00931163" w:rsidRDefault="00165856" w:rsidP="00165856">
      <w:pPr>
        <w:pStyle w:val="Odstavecseseznamem"/>
        <w:numPr>
          <w:ilvl w:val="0"/>
          <w:numId w:val="43"/>
        </w:numPr>
        <w:autoSpaceDE/>
        <w:jc w:val="both"/>
        <w:rPr>
          <w:rFonts w:ascii="Tahoma" w:hAnsi="Tahoma" w:cs="Tahoma"/>
          <w:sz w:val="16"/>
          <w:szCs w:val="16"/>
        </w:rPr>
      </w:pPr>
      <w:r w:rsidRPr="00931163">
        <w:rPr>
          <w:rFonts w:ascii="Tahoma" w:hAnsi="Tahoma" w:cs="Tahoma"/>
          <w:sz w:val="16"/>
          <w:szCs w:val="16"/>
        </w:rPr>
        <w:t>byly předány veškeré informace potřebné k výkonu licence,</w:t>
      </w:r>
    </w:p>
    <w:p w14:paraId="3123341B" w14:textId="359C3734" w:rsidR="00165856" w:rsidRPr="00931163" w:rsidRDefault="00165856" w:rsidP="00165856">
      <w:pPr>
        <w:pStyle w:val="Odstavecseseznamem"/>
        <w:numPr>
          <w:ilvl w:val="0"/>
          <w:numId w:val="43"/>
        </w:numPr>
        <w:autoSpaceDE/>
        <w:jc w:val="both"/>
        <w:rPr>
          <w:rFonts w:ascii="Tahoma" w:hAnsi="Tahoma" w:cs="Tahoma"/>
          <w:sz w:val="16"/>
          <w:szCs w:val="16"/>
        </w:rPr>
      </w:pPr>
      <w:r w:rsidRPr="00931163">
        <w:rPr>
          <w:rFonts w:ascii="Tahoma" w:hAnsi="Tahoma" w:cs="Tahoma"/>
          <w:sz w:val="16"/>
          <w:szCs w:val="16"/>
        </w:rPr>
        <w:t xml:space="preserve">bylo provedeno zaškolení uživatelů nabyvatele, </w:t>
      </w:r>
    </w:p>
    <w:p w14:paraId="2E92BA83" w14:textId="52A90EDC" w:rsidR="00165856" w:rsidRPr="00931163" w:rsidRDefault="00BB6CBF" w:rsidP="00165856">
      <w:pPr>
        <w:pStyle w:val="Odstavecseseznamem"/>
        <w:numPr>
          <w:ilvl w:val="0"/>
          <w:numId w:val="43"/>
        </w:numPr>
        <w:autoSpaceDE/>
        <w:jc w:val="both"/>
        <w:rPr>
          <w:rFonts w:ascii="Tahoma" w:hAnsi="Tahoma" w:cs="Tahoma"/>
          <w:sz w:val="16"/>
          <w:szCs w:val="16"/>
        </w:rPr>
      </w:pPr>
      <w:r w:rsidRPr="00931163">
        <w:rPr>
          <w:rFonts w:ascii="Tahoma" w:hAnsi="Tahoma" w:cs="Tahoma"/>
          <w:sz w:val="16"/>
          <w:szCs w:val="16"/>
        </w:rPr>
        <w:t xml:space="preserve">SW </w:t>
      </w:r>
      <w:r w:rsidR="00165856" w:rsidRPr="00931163">
        <w:rPr>
          <w:rFonts w:ascii="Tahoma" w:hAnsi="Tahoma" w:cs="Tahoma"/>
          <w:sz w:val="16"/>
          <w:szCs w:val="16"/>
        </w:rPr>
        <w:t>byl řádně předán a převzat způsobem sjednaným níže.</w:t>
      </w:r>
    </w:p>
    <w:p w14:paraId="4E0A111A" w14:textId="77777777" w:rsidR="00165856" w:rsidRPr="00931163" w:rsidRDefault="00165856" w:rsidP="00931163">
      <w:pPr>
        <w:numPr>
          <w:ilvl w:val="0"/>
          <w:numId w:val="2"/>
        </w:numPr>
        <w:tabs>
          <w:tab w:val="num" w:pos="0"/>
        </w:tabs>
        <w:autoSpaceDE/>
        <w:ind w:left="357" w:hanging="357"/>
        <w:jc w:val="both"/>
        <w:rPr>
          <w:rFonts w:ascii="Tahoma" w:hAnsi="Tahoma" w:cs="Tahoma"/>
          <w:sz w:val="16"/>
          <w:szCs w:val="16"/>
        </w:rPr>
      </w:pPr>
      <w:r w:rsidRPr="00931163">
        <w:rPr>
          <w:rFonts w:ascii="Tahoma" w:hAnsi="Tahoma" w:cs="Tahoma"/>
          <w:sz w:val="16"/>
          <w:szCs w:val="16"/>
        </w:rPr>
        <w:t xml:space="preserve">O řádném předání a převzetí předmětu plnění, vyhovujícího podmínkám této smlouvy, bude sepsán protokol, který </w:t>
      </w:r>
      <w:proofErr w:type="gramStart"/>
      <w:r w:rsidRPr="00931163">
        <w:rPr>
          <w:rFonts w:ascii="Tahoma" w:hAnsi="Tahoma" w:cs="Tahoma"/>
          <w:sz w:val="16"/>
          <w:szCs w:val="16"/>
        </w:rPr>
        <w:t>podepíší</w:t>
      </w:r>
      <w:proofErr w:type="gramEnd"/>
      <w:r w:rsidRPr="00931163">
        <w:rPr>
          <w:rFonts w:ascii="Tahoma" w:hAnsi="Tahoma" w:cs="Tahoma"/>
          <w:sz w:val="16"/>
          <w:szCs w:val="16"/>
        </w:rPr>
        <w:t xml:space="preserve"> obě smluvní strany. V protokolu o předání a převzetí předmětu plnění musí být uvedeny všechny případné zjevné vady (drobného a ojedinělého charakteru) a nedodělky a dohodnuty lhůty pro jejich odstranění. Potvrzení o odstranění vad a nedodělků bude doplněno do protokolu o předání a převzetí předmětu plnění, nebo uvedeno v samostatném zápisu. Podpisem protokolu o předání a převzetí předmětu plnění dochází k předání předmětu plnění poskytovatelem nabyvateli.</w:t>
      </w:r>
    </w:p>
    <w:p w14:paraId="733EE04B" w14:textId="77777777" w:rsidR="00165856" w:rsidRPr="00931163" w:rsidRDefault="00165856" w:rsidP="00931163">
      <w:pPr>
        <w:numPr>
          <w:ilvl w:val="0"/>
          <w:numId w:val="2"/>
        </w:numPr>
        <w:autoSpaceDE/>
        <w:ind w:left="357" w:hanging="357"/>
        <w:jc w:val="both"/>
        <w:rPr>
          <w:rFonts w:ascii="Tahoma" w:hAnsi="Tahoma" w:cs="Tahoma"/>
          <w:sz w:val="16"/>
          <w:szCs w:val="16"/>
        </w:rPr>
      </w:pPr>
      <w:r w:rsidRPr="00931163">
        <w:rPr>
          <w:rFonts w:ascii="Tahoma" w:hAnsi="Tahoma" w:cs="Tahoma"/>
          <w:sz w:val="16"/>
          <w:szCs w:val="16"/>
        </w:rPr>
        <w:t xml:space="preserve">Jestliže nabyvatel odmítne předmět plnění převzít, </w:t>
      </w:r>
      <w:proofErr w:type="gramStart"/>
      <w:r w:rsidRPr="00931163">
        <w:rPr>
          <w:rFonts w:ascii="Tahoma" w:hAnsi="Tahoma" w:cs="Tahoma"/>
          <w:sz w:val="16"/>
          <w:szCs w:val="16"/>
        </w:rPr>
        <w:t>sepíší</w:t>
      </w:r>
      <w:proofErr w:type="gramEnd"/>
      <w:r w:rsidRPr="00931163">
        <w:rPr>
          <w:rFonts w:ascii="Tahoma" w:hAnsi="Tahoma" w:cs="Tahoma"/>
          <w:sz w:val="16"/>
          <w:szCs w:val="16"/>
        </w:rPr>
        <w:t xml:space="preserve"> smluvní strany zápis, v němž uvedou svá stanoviska, jejich odůvodnění a následující návrh řešení.</w:t>
      </w:r>
    </w:p>
    <w:p w14:paraId="4E2F92E2" w14:textId="3AABFA7E" w:rsidR="00165856" w:rsidRPr="00931163" w:rsidRDefault="00165856" w:rsidP="00931163">
      <w:pPr>
        <w:numPr>
          <w:ilvl w:val="0"/>
          <w:numId w:val="2"/>
        </w:numPr>
        <w:autoSpaceDE/>
        <w:ind w:left="357" w:hanging="357"/>
        <w:jc w:val="both"/>
        <w:rPr>
          <w:rFonts w:ascii="Tahoma" w:hAnsi="Tahoma" w:cs="Tahoma"/>
          <w:sz w:val="16"/>
          <w:szCs w:val="16"/>
        </w:rPr>
      </w:pPr>
      <w:r w:rsidRPr="00931163">
        <w:rPr>
          <w:rFonts w:ascii="Tahoma" w:hAnsi="Tahoma" w:cs="Tahoma"/>
          <w:sz w:val="16"/>
          <w:szCs w:val="16"/>
        </w:rPr>
        <w:t xml:space="preserve">Poskytovatel se zavazuje, že bude provádět aplikaci </w:t>
      </w:r>
      <w:r w:rsidR="00BB6CBF" w:rsidRPr="00931163">
        <w:rPr>
          <w:rFonts w:ascii="Tahoma" w:hAnsi="Tahoma" w:cs="Tahoma"/>
          <w:sz w:val="16"/>
          <w:szCs w:val="16"/>
        </w:rPr>
        <w:t xml:space="preserve">SW </w:t>
      </w:r>
      <w:r w:rsidRPr="00931163">
        <w:rPr>
          <w:rFonts w:ascii="Tahoma" w:hAnsi="Tahoma" w:cs="Tahoma"/>
          <w:sz w:val="16"/>
          <w:szCs w:val="16"/>
        </w:rPr>
        <w:t xml:space="preserve">s vynaložením veškeré odborné péče, že bude dodržovat obecně závazné </w:t>
      </w:r>
      <w:r w:rsidR="00BB6CBF" w:rsidRPr="00931163">
        <w:rPr>
          <w:rFonts w:ascii="Tahoma" w:hAnsi="Tahoma" w:cs="Tahoma"/>
          <w:sz w:val="16"/>
          <w:szCs w:val="16"/>
        </w:rPr>
        <w:t xml:space="preserve">právní </w:t>
      </w:r>
      <w:r w:rsidRPr="00931163">
        <w:rPr>
          <w:rFonts w:ascii="Tahoma" w:hAnsi="Tahoma" w:cs="Tahoma"/>
          <w:sz w:val="16"/>
          <w:szCs w:val="16"/>
        </w:rPr>
        <w:t xml:space="preserve">předpisy. </w:t>
      </w:r>
    </w:p>
    <w:p w14:paraId="1222C8D6" w14:textId="72B5952D" w:rsidR="00165856" w:rsidRPr="00931163" w:rsidRDefault="00165856" w:rsidP="00931163">
      <w:pPr>
        <w:numPr>
          <w:ilvl w:val="0"/>
          <w:numId w:val="2"/>
        </w:numPr>
        <w:autoSpaceDE/>
        <w:ind w:left="357" w:hanging="357"/>
        <w:jc w:val="both"/>
        <w:rPr>
          <w:rFonts w:ascii="Tahoma" w:hAnsi="Tahoma" w:cs="Tahoma"/>
          <w:sz w:val="16"/>
          <w:szCs w:val="16"/>
        </w:rPr>
      </w:pPr>
      <w:r w:rsidRPr="00931163">
        <w:rPr>
          <w:rFonts w:ascii="Tahoma" w:hAnsi="Tahoma" w:cs="Tahoma"/>
          <w:sz w:val="16"/>
          <w:szCs w:val="16"/>
        </w:rPr>
        <w:t xml:space="preserve">Veškeré činnosti při aplikaci </w:t>
      </w:r>
      <w:r w:rsidR="00BB6CBF" w:rsidRPr="00931163">
        <w:rPr>
          <w:rFonts w:ascii="Tahoma" w:hAnsi="Tahoma" w:cs="Tahoma"/>
          <w:sz w:val="16"/>
          <w:szCs w:val="16"/>
        </w:rPr>
        <w:t xml:space="preserve">SW </w:t>
      </w:r>
      <w:r w:rsidRPr="00931163">
        <w:rPr>
          <w:rFonts w:ascii="Tahoma" w:hAnsi="Tahoma" w:cs="Tahoma"/>
          <w:sz w:val="16"/>
          <w:szCs w:val="16"/>
        </w:rPr>
        <w:t xml:space="preserve">je poskytovatel povinen provádět osobami, které mají odpovídající kvalifikaci. </w:t>
      </w:r>
    </w:p>
    <w:p w14:paraId="26B255D9" w14:textId="3FD0B8E0" w:rsidR="00597070" w:rsidRDefault="00597070" w:rsidP="00165856">
      <w:pPr>
        <w:autoSpaceDE/>
        <w:ind w:left="397"/>
        <w:jc w:val="both"/>
        <w:rPr>
          <w:rFonts w:ascii="Tahoma" w:hAnsi="Tahoma" w:cs="Arial"/>
          <w:sz w:val="16"/>
          <w:szCs w:val="18"/>
        </w:rPr>
      </w:pPr>
    </w:p>
    <w:p w14:paraId="45514DA1" w14:textId="77777777" w:rsidR="00931163" w:rsidRPr="00165856" w:rsidRDefault="00931163" w:rsidP="00165856">
      <w:pPr>
        <w:autoSpaceDE/>
        <w:ind w:left="397"/>
        <w:jc w:val="both"/>
        <w:rPr>
          <w:rFonts w:ascii="Tahoma" w:hAnsi="Tahoma" w:cs="Arial"/>
          <w:sz w:val="16"/>
          <w:szCs w:val="18"/>
        </w:rPr>
      </w:pPr>
    </w:p>
    <w:p w14:paraId="26B255DA" w14:textId="77777777" w:rsidR="00597070" w:rsidRPr="001A2A81" w:rsidRDefault="00597070" w:rsidP="00597070">
      <w:pPr>
        <w:tabs>
          <w:tab w:val="left" w:pos="360"/>
        </w:tabs>
        <w:jc w:val="center"/>
        <w:rPr>
          <w:rFonts w:ascii="Tahoma" w:hAnsi="Tahoma" w:cs="Tahoma"/>
          <w:b/>
          <w:sz w:val="16"/>
          <w:szCs w:val="16"/>
        </w:rPr>
      </w:pPr>
      <w:r w:rsidRPr="001A2A81">
        <w:rPr>
          <w:rFonts w:ascii="Tahoma" w:hAnsi="Tahoma" w:cs="Tahoma"/>
          <w:b/>
          <w:sz w:val="16"/>
          <w:szCs w:val="16"/>
        </w:rPr>
        <w:t>VII.</w:t>
      </w:r>
    </w:p>
    <w:p w14:paraId="26B255DB" w14:textId="7211E615" w:rsidR="00597070" w:rsidRPr="001A2A81" w:rsidRDefault="004A6BFD" w:rsidP="00597070">
      <w:pPr>
        <w:jc w:val="center"/>
        <w:rPr>
          <w:rFonts w:ascii="Tahoma" w:eastAsia="Helvetica" w:hAnsi="Tahoma" w:cs="Tahoma"/>
          <w:color w:val="000000"/>
          <w:sz w:val="16"/>
          <w:szCs w:val="16"/>
        </w:rPr>
      </w:pPr>
      <w:r>
        <w:rPr>
          <w:rFonts w:ascii="Tahoma" w:hAnsi="Tahoma" w:cs="Tahoma"/>
          <w:b/>
          <w:sz w:val="16"/>
          <w:szCs w:val="16"/>
        </w:rPr>
        <w:t xml:space="preserve">Záruka a </w:t>
      </w:r>
      <w:r w:rsidR="001F34CD">
        <w:rPr>
          <w:rFonts w:ascii="Tahoma" w:hAnsi="Tahoma" w:cs="Tahoma"/>
          <w:b/>
          <w:sz w:val="16"/>
          <w:szCs w:val="16"/>
        </w:rPr>
        <w:t>ú</w:t>
      </w:r>
      <w:r w:rsidR="00165856">
        <w:rPr>
          <w:rFonts w:ascii="Tahoma" w:hAnsi="Tahoma" w:cs="Tahoma"/>
          <w:b/>
          <w:sz w:val="16"/>
          <w:szCs w:val="16"/>
        </w:rPr>
        <w:t>držba</w:t>
      </w:r>
      <w:r w:rsidR="00597070" w:rsidRPr="001A2A81">
        <w:rPr>
          <w:rFonts w:ascii="Tahoma" w:hAnsi="Tahoma" w:cs="Tahoma"/>
          <w:b/>
          <w:sz w:val="16"/>
          <w:szCs w:val="16"/>
        </w:rPr>
        <w:t xml:space="preserve"> SW</w:t>
      </w:r>
    </w:p>
    <w:p w14:paraId="6F18E732" w14:textId="6788AD71" w:rsidR="004A6BFD" w:rsidRPr="001C5761" w:rsidRDefault="004A6BFD" w:rsidP="004A6BFD">
      <w:pPr>
        <w:numPr>
          <w:ilvl w:val="0"/>
          <w:numId w:val="44"/>
        </w:numPr>
        <w:adjustRightInd w:val="0"/>
        <w:jc w:val="both"/>
        <w:rPr>
          <w:rFonts w:ascii="Tahoma" w:hAnsi="Tahoma" w:cs="Tahoma"/>
          <w:sz w:val="16"/>
          <w:szCs w:val="16"/>
        </w:rPr>
      </w:pPr>
      <w:r>
        <w:rPr>
          <w:rFonts w:ascii="Tahoma" w:hAnsi="Tahoma" w:cs="Tahoma"/>
          <w:sz w:val="16"/>
          <w:szCs w:val="16"/>
        </w:rPr>
        <w:t>Poskytovatel</w:t>
      </w:r>
      <w:r w:rsidRPr="001C5761">
        <w:rPr>
          <w:rFonts w:ascii="Tahoma" w:hAnsi="Tahoma" w:cs="Tahoma"/>
          <w:sz w:val="16"/>
          <w:szCs w:val="16"/>
        </w:rPr>
        <w:t xml:space="preserve"> přejímá níže uvedenou záruku za jakost </w:t>
      </w:r>
      <w:r>
        <w:rPr>
          <w:rFonts w:ascii="Tahoma" w:hAnsi="Tahoma" w:cs="Tahoma"/>
          <w:sz w:val="16"/>
          <w:szCs w:val="16"/>
        </w:rPr>
        <w:t>SW</w:t>
      </w:r>
      <w:r w:rsidRPr="001C5761">
        <w:rPr>
          <w:rFonts w:ascii="Tahoma" w:hAnsi="Tahoma" w:cs="Tahoma"/>
          <w:sz w:val="16"/>
          <w:szCs w:val="16"/>
        </w:rPr>
        <w:t xml:space="preserve"> dodaného podle této </w:t>
      </w:r>
      <w:r>
        <w:rPr>
          <w:rFonts w:ascii="Tahoma" w:hAnsi="Tahoma" w:cs="Tahoma"/>
          <w:sz w:val="16"/>
          <w:szCs w:val="16"/>
        </w:rPr>
        <w:t>licenční</w:t>
      </w:r>
      <w:r w:rsidRPr="001C5761">
        <w:rPr>
          <w:rFonts w:ascii="Tahoma" w:hAnsi="Tahoma" w:cs="Tahoma"/>
          <w:sz w:val="16"/>
          <w:szCs w:val="16"/>
        </w:rPr>
        <w:t xml:space="preserve"> smlouvy:</w:t>
      </w:r>
    </w:p>
    <w:p w14:paraId="068F7617" w14:textId="39A308C7" w:rsidR="00CC1638" w:rsidRPr="0050602A" w:rsidRDefault="004A6BFD" w:rsidP="004A6BFD">
      <w:pPr>
        <w:numPr>
          <w:ilvl w:val="0"/>
          <w:numId w:val="45"/>
        </w:numPr>
        <w:adjustRightInd w:val="0"/>
        <w:rPr>
          <w:rFonts w:ascii="Tahoma" w:hAnsi="Tahoma" w:cs="Tahoma"/>
          <w:sz w:val="16"/>
          <w:szCs w:val="16"/>
        </w:rPr>
      </w:pPr>
      <w:r w:rsidRPr="001C5761">
        <w:rPr>
          <w:rFonts w:ascii="Tahoma" w:hAnsi="Tahoma" w:cs="Tahoma"/>
          <w:sz w:val="16"/>
          <w:szCs w:val="16"/>
        </w:rPr>
        <w:t>záruční doba činí 24 měsíců</w:t>
      </w:r>
      <w:r w:rsidR="00CC1638">
        <w:rPr>
          <w:rFonts w:ascii="Tahoma" w:hAnsi="Tahoma" w:cs="Tahoma"/>
          <w:sz w:val="16"/>
          <w:szCs w:val="16"/>
        </w:rPr>
        <w:t xml:space="preserve"> od předání předmětu plnění</w:t>
      </w:r>
      <w:r w:rsidRPr="001C5761">
        <w:rPr>
          <w:rFonts w:ascii="Tahoma" w:hAnsi="Tahoma" w:cs="Tahoma"/>
          <w:sz w:val="16"/>
          <w:szCs w:val="16"/>
        </w:rPr>
        <w:t xml:space="preserve">, </w:t>
      </w:r>
      <w:r w:rsidR="00CC1638">
        <w:rPr>
          <w:rFonts w:ascii="Tahoma" w:hAnsi="Tahoma" w:cs="Tahoma"/>
          <w:sz w:val="16"/>
          <w:szCs w:val="16"/>
        </w:rPr>
        <w:t xml:space="preserve">záruka se vztahuje na poruchy nebo nefunkčnost SW způsobené chybou SW nebo poskytovatelem </w:t>
      </w:r>
      <w:r w:rsidR="00CC1638" w:rsidRPr="00CC1638">
        <w:rPr>
          <w:rFonts w:ascii="Tahoma" w:hAnsi="Tahoma" w:cs="Tahoma"/>
          <w:sz w:val="16"/>
          <w:szCs w:val="16"/>
        </w:rPr>
        <w:t>(</w:t>
      </w:r>
      <w:r w:rsidR="00CC1638" w:rsidRPr="0050602A">
        <w:rPr>
          <w:rFonts w:ascii="Tahoma" w:hAnsi="Tahoma" w:cs="Tahoma"/>
          <w:sz w:val="16"/>
          <w:szCs w:val="16"/>
        </w:rPr>
        <w:t>interní chyba aplikace, přetečení zásobníku atd.)</w:t>
      </w:r>
    </w:p>
    <w:p w14:paraId="72928A4E" w14:textId="1C9ADF01" w:rsidR="004A6BFD" w:rsidRPr="001C5761" w:rsidRDefault="004A6BFD" w:rsidP="004A6BFD">
      <w:pPr>
        <w:numPr>
          <w:ilvl w:val="0"/>
          <w:numId w:val="45"/>
        </w:numPr>
        <w:adjustRightInd w:val="0"/>
        <w:jc w:val="both"/>
        <w:rPr>
          <w:rFonts w:ascii="Tahoma" w:hAnsi="Tahoma" w:cs="Tahoma"/>
          <w:sz w:val="16"/>
          <w:szCs w:val="16"/>
        </w:rPr>
      </w:pPr>
      <w:r w:rsidRPr="001C5761">
        <w:rPr>
          <w:rFonts w:ascii="Tahoma" w:hAnsi="Tahoma" w:cs="Tahoma"/>
          <w:sz w:val="16"/>
          <w:szCs w:val="16"/>
        </w:rPr>
        <w:t xml:space="preserve">záruka platí jen tehdy, pokud závada není zaviněna </w:t>
      </w:r>
      <w:r w:rsidR="00CC1638">
        <w:rPr>
          <w:rFonts w:ascii="Tahoma" w:hAnsi="Tahoma" w:cs="Tahoma"/>
          <w:sz w:val="16"/>
          <w:szCs w:val="16"/>
        </w:rPr>
        <w:t>nabyvatelem</w:t>
      </w:r>
      <w:r w:rsidRPr="001C5761">
        <w:rPr>
          <w:rFonts w:ascii="Tahoma" w:hAnsi="Tahoma" w:cs="Tahoma"/>
          <w:sz w:val="16"/>
          <w:szCs w:val="16"/>
        </w:rPr>
        <w:t>,</w:t>
      </w:r>
    </w:p>
    <w:p w14:paraId="7AD0D35C" w14:textId="2757AFD4" w:rsidR="004A6BFD" w:rsidRPr="001C5761" w:rsidRDefault="00CC1638" w:rsidP="004A6BFD">
      <w:pPr>
        <w:numPr>
          <w:ilvl w:val="0"/>
          <w:numId w:val="45"/>
        </w:numPr>
        <w:adjustRightInd w:val="0"/>
        <w:rPr>
          <w:rFonts w:ascii="Tahoma" w:hAnsi="Tahoma" w:cs="Tahoma"/>
          <w:sz w:val="16"/>
          <w:szCs w:val="16"/>
        </w:rPr>
      </w:pPr>
      <w:r>
        <w:rPr>
          <w:rFonts w:ascii="Tahoma" w:hAnsi="Tahoma" w:cs="Tahoma"/>
          <w:sz w:val="16"/>
          <w:szCs w:val="16"/>
        </w:rPr>
        <w:t>z</w:t>
      </w:r>
      <w:r w:rsidR="004A6BFD" w:rsidRPr="001C5761">
        <w:rPr>
          <w:rFonts w:ascii="Tahoma" w:hAnsi="Tahoma" w:cs="Tahoma"/>
          <w:sz w:val="16"/>
          <w:szCs w:val="16"/>
        </w:rPr>
        <w:t xml:space="preserve">jistí-li </w:t>
      </w:r>
      <w:r>
        <w:rPr>
          <w:rFonts w:ascii="Tahoma" w:hAnsi="Tahoma" w:cs="Tahoma"/>
          <w:sz w:val="16"/>
          <w:szCs w:val="16"/>
        </w:rPr>
        <w:t xml:space="preserve">nabyvatel závadu na SW, kontaktuje bez prodlení poskytovatele písemně na email: </w:t>
      </w:r>
      <w:proofErr w:type="spellStart"/>
      <w:r w:rsidR="00BD546C" w:rsidRPr="00BD546C">
        <w:rPr>
          <w:rFonts w:ascii="Tahoma" w:hAnsi="Tahoma" w:cs="Tahoma"/>
          <w:sz w:val="16"/>
          <w:szCs w:val="16"/>
        </w:rPr>
        <w:t>xxxxxxxxxxxx</w:t>
      </w:r>
      <w:proofErr w:type="spellEnd"/>
    </w:p>
    <w:p w14:paraId="38496888" w14:textId="33B49CAE" w:rsidR="004A6BFD" w:rsidRPr="001C5761" w:rsidRDefault="00CC1638" w:rsidP="004A6BFD">
      <w:pPr>
        <w:numPr>
          <w:ilvl w:val="0"/>
          <w:numId w:val="45"/>
        </w:numPr>
        <w:adjustRightInd w:val="0"/>
        <w:jc w:val="both"/>
        <w:rPr>
          <w:rFonts w:ascii="Tahoma" w:hAnsi="Tahoma" w:cs="Tahoma"/>
          <w:sz w:val="16"/>
          <w:szCs w:val="16"/>
        </w:rPr>
      </w:pPr>
      <w:r>
        <w:rPr>
          <w:rFonts w:ascii="Tahoma" w:hAnsi="Tahoma" w:cs="Tahoma"/>
          <w:sz w:val="16"/>
          <w:szCs w:val="16"/>
        </w:rPr>
        <w:t xml:space="preserve">poskytovatel je </w:t>
      </w:r>
      <w:r w:rsidR="004A6BFD" w:rsidRPr="001C5761">
        <w:rPr>
          <w:rFonts w:ascii="Tahoma" w:hAnsi="Tahoma" w:cs="Tahoma"/>
          <w:sz w:val="16"/>
          <w:szCs w:val="16"/>
        </w:rPr>
        <w:t>povinen posoudit oprávněnost reklamace a bez prodlení po</w:t>
      </w:r>
      <w:r w:rsidR="004A6BFD">
        <w:rPr>
          <w:rFonts w:ascii="Tahoma" w:hAnsi="Tahoma" w:cs="Tahoma"/>
          <w:sz w:val="16"/>
          <w:szCs w:val="16"/>
        </w:rPr>
        <w:t xml:space="preserve"> </w:t>
      </w:r>
      <w:r w:rsidR="004A6BFD" w:rsidRPr="001C5761">
        <w:rPr>
          <w:rFonts w:ascii="Tahoma" w:hAnsi="Tahoma" w:cs="Tahoma"/>
          <w:sz w:val="16"/>
          <w:szCs w:val="16"/>
        </w:rPr>
        <w:t xml:space="preserve">obdržení písemné reklamace sdělit </w:t>
      </w:r>
      <w:r>
        <w:rPr>
          <w:rFonts w:ascii="Tahoma" w:hAnsi="Tahoma" w:cs="Tahoma"/>
          <w:sz w:val="16"/>
          <w:szCs w:val="16"/>
        </w:rPr>
        <w:t>nabyvateli</w:t>
      </w:r>
      <w:r w:rsidR="004A6BFD" w:rsidRPr="001C5761">
        <w:rPr>
          <w:rFonts w:ascii="Tahoma" w:hAnsi="Tahoma" w:cs="Tahoma"/>
          <w:sz w:val="16"/>
          <w:szCs w:val="16"/>
        </w:rPr>
        <w:t>, zda reklamaci považuje za oprávněnou nebo neoprávněnou. V případě oprávněné reklamace</w:t>
      </w:r>
      <w:r>
        <w:rPr>
          <w:rFonts w:ascii="Tahoma" w:hAnsi="Tahoma" w:cs="Tahoma"/>
          <w:sz w:val="16"/>
          <w:szCs w:val="16"/>
        </w:rPr>
        <w:t xml:space="preserve"> se poskytovatel zavazuje odst</w:t>
      </w:r>
      <w:r w:rsidR="007628B0">
        <w:rPr>
          <w:rFonts w:ascii="Tahoma" w:hAnsi="Tahoma" w:cs="Tahoma"/>
          <w:sz w:val="16"/>
          <w:szCs w:val="16"/>
        </w:rPr>
        <w:t>r</w:t>
      </w:r>
      <w:r>
        <w:rPr>
          <w:rFonts w:ascii="Tahoma" w:hAnsi="Tahoma" w:cs="Tahoma"/>
          <w:sz w:val="16"/>
          <w:szCs w:val="16"/>
        </w:rPr>
        <w:t>anit vadu do 14 dnů od nahlášení vady</w:t>
      </w:r>
      <w:r w:rsidR="00D315B6">
        <w:rPr>
          <w:rFonts w:ascii="Tahoma" w:hAnsi="Tahoma" w:cs="Tahoma"/>
          <w:sz w:val="16"/>
          <w:szCs w:val="16"/>
        </w:rPr>
        <w:t xml:space="preserve"> nabyvatelem</w:t>
      </w:r>
      <w:r w:rsidR="004A6BFD" w:rsidRPr="001C5761">
        <w:rPr>
          <w:rFonts w:ascii="Tahoma" w:hAnsi="Tahoma" w:cs="Tahoma"/>
          <w:sz w:val="16"/>
          <w:szCs w:val="16"/>
        </w:rPr>
        <w:t>.</w:t>
      </w:r>
    </w:p>
    <w:p w14:paraId="26B255DC" w14:textId="195CE6A1" w:rsidR="00597070" w:rsidRPr="007628B0" w:rsidRDefault="00597070" w:rsidP="007628B0">
      <w:pPr>
        <w:pStyle w:val="Odstavecseseznamem"/>
        <w:numPr>
          <w:ilvl w:val="0"/>
          <w:numId w:val="44"/>
        </w:numPr>
        <w:jc w:val="both"/>
        <w:rPr>
          <w:rFonts w:ascii="Tahoma" w:eastAsia="Helvetica" w:hAnsi="Tahoma" w:cs="Tahoma"/>
          <w:color w:val="000000"/>
          <w:sz w:val="16"/>
          <w:szCs w:val="16"/>
        </w:rPr>
      </w:pPr>
      <w:r w:rsidRPr="007628B0">
        <w:rPr>
          <w:rFonts w:ascii="Tahoma" w:eastAsia="Helvetica" w:hAnsi="Tahoma" w:cs="Tahoma"/>
          <w:color w:val="000000"/>
          <w:sz w:val="16"/>
          <w:szCs w:val="16"/>
        </w:rPr>
        <w:t xml:space="preserve">Po dobu </w:t>
      </w:r>
      <w:r w:rsidR="00584348" w:rsidRPr="007628B0">
        <w:rPr>
          <w:rFonts w:ascii="Tahoma" w:eastAsia="Helvetica" w:hAnsi="Tahoma" w:cs="Tahoma"/>
          <w:color w:val="000000"/>
          <w:sz w:val="16"/>
          <w:szCs w:val="16"/>
        </w:rPr>
        <w:t>užívání SW dle této</w:t>
      </w:r>
      <w:r w:rsidRPr="007628B0">
        <w:rPr>
          <w:rFonts w:ascii="Tahoma" w:eastAsia="Helvetica" w:hAnsi="Tahoma" w:cs="Tahoma"/>
          <w:color w:val="000000"/>
          <w:sz w:val="16"/>
          <w:szCs w:val="16"/>
        </w:rPr>
        <w:t xml:space="preserve"> smlouvy bude poskytovatel poskytovat nabyvateli rovněž </w:t>
      </w:r>
      <w:r w:rsidR="00165856" w:rsidRPr="007628B0">
        <w:rPr>
          <w:rFonts w:ascii="Tahoma" w:eastAsia="Helvetica" w:hAnsi="Tahoma" w:cs="Tahoma"/>
          <w:color w:val="000000"/>
          <w:sz w:val="16"/>
          <w:szCs w:val="16"/>
        </w:rPr>
        <w:t>údržbu</w:t>
      </w:r>
      <w:r w:rsidRPr="007628B0">
        <w:rPr>
          <w:rFonts w:ascii="Tahoma" w:eastAsia="Helvetica" w:hAnsi="Tahoma" w:cs="Tahoma"/>
          <w:color w:val="000000"/>
          <w:sz w:val="16"/>
          <w:szCs w:val="16"/>
        </w:rPr>
        <w:t xml:space="preserve"> předmětu plnění. Podmínky poskytování </w:t>
      </w:r>
      <w:r w:rsidR="00165856" w:rsidRPr="007628B0">
        <w:rPr>
          <w:rFonts w:ascii="Tahoma" w:eastAsia="Helvetica" w:hAnsi="Tahoma" w:cs="Tahoma"/>
          <w:color w:val="000000"/>
          <w:sz w:val="16"/>
          <w:szCs w:val="16"/>
        </w:rPr>
        <w:t>údržby</w:t>
      </w:r>
      <w:r w:rsidRPr="007628B0">
        <w:rPr>
          <w:rFonts w:ascii="Tahoma" w:eastAsia="Helvetica" w:hAnsi="Tahoma" w:cs="Tahoma"/>
          <w:color w:val="000000"/>
          <w:sz w:val="16"/>
          <w:szCs w:val="16"/>
        </w:rPr>
        <w:t xml:space="preserve"> jsou upraveny v samostatné Smlouvě </w:t>
      </w:r>
      <w:r w:rsidRPr="007628B0">
        <w:rPr>
          <w:rFonts w:ascii="Tahoma" w:hAnsi="Tahoma" w:cs="Tahoma"/>
          <w:sz w:val="16"/>
          <w:szCs w:val="16"/>
        </w:rPr>
        <w:t xml:space="preserve">o poskytování služeb </w:t>
      </w:r>
      <w:r w:rsidR="00165856" w:rsidRPr="007628B0">
        <w:rPr>
          <w:rFonts w:ascii="Tahoma" w:hAnsi="Tahoma" w:cs="Tahoma"/>
          <w:sz w:val="16"/>
          <w:szCs w:val="16"/>
        </w:rPr>
        <w:t>údržby</w:t>
      </w:r>
      <w:r w:rsidRPr="007628B0">
        <w:rPr>
          <w:rFonts w:ascii="Tahoma" w:hAnsi="Tahoma" w:cs="Tahoma"/>
          <w:sz w:val="16"/>
          <w:szCs w:val="16"/>
        </w:rPr>
        <w:t xml:space="preserve"> software </w:t>
      </w:r>
      <w:r w:rsidRPr="00586BFA">
        <w:rPr>
          <w:rFonts w:ascii="Tahoma" w:eastAsia="Helvetica" w:hAnsi="Tahoma" w:cs="Tahoma"/>
          <w:color w:val="000000"/>
          <w:sz w:val="16"/>
          <w:szCs w:val="16"/>
        </w:rPr>
        <w:t>č.</w:t>
      </w:r>
      <w:r w:rsidR="00293957" w:rsidRPr="00586BFA">
        <w:rPr>
          <w:rFonts w:ascii="Tahoma" w:eastAsia="Helvetica" w:hAnsi="Tahoma" w:cs="Tahoma"/>
          <w:color w:val="000000"/>
          <w:sz w:val="16"/>
          <w:szCs w:val="16"/>
        </w:rPr>
        <w:t xml:space="preserve"> PO 486/S/21</w:t>
      </w:r>
      <w:r w:rsidRPr="00586BFA">
        <w:rPr>
          <w:rFonts w:ascii="Tahoma" w:eastAsia="Helvetica" w:hAnsi="Tahoma" w:cs="Tahoma"/>
          <w:color w:val="000000"/>
          <w:sz w:val="16"/>
          <w:szCs w:val="16"/>
        </w:rPr>
        <w:t>.</w:t>
      </w:r>
    </w:p>
    <w:p w14:paraId="26B255DD" w14:textId="77777777" w:rsidR="00597070" w:rsidRPr="001A2A81" w:rsidRDefault="00597070" w:rsidP="00597070">
      <w:pPr>
        <w:tabs>
          <w:tab w:val="left" w:pos="360"/>
        </w:tabs>
        <w:jc w:val="both"/>
        <w:rPr>
          <w:rFonts w:ascii="Tahoma" w:hAnsi="Tahoma" w:cs="Tahoma"/>
          <w:b/>
          <w:snapToGrid w:val="0"/>
          <w:sz w:val="16"/>
          <w:szCs w:val="16"/>
        </w:rPr>
      </w:pPr>
    </w:p>
    <w:p w14:paraId="26B255DE"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ahoma" w:eastAsia="Helvetica" w:hAnsi="Tahoma" w:cs="Tahoma"/>
          <w:color w:val="000000"/>
          <w:sz w:val="16"/>
          <w:szCs w:val="16"/>
        </w:rPr>
      </w:pPr>
    </w:p>
    <w:p w14:paraId="26B255DF"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VIII.</w:t>
      </w:r>
    </w:p>
    <w:p w14:paraId="26B255E0" w14:textId="77777777" w:rsidR="00597070" w:rsidRPr="001A2A81" w:rsidRDefault="00597070" w:rsidP="00597070">
      <w:pPr>
        <w:pStyle w:val="Zkladntext"/>
        <w:jc w:val="center"/>
        <w:outlineLvl w:val="0"/>
        <w:rPr>
          <w:rFonts w:ascii="Tahoma" w:hAnsi="Tahoma" w:cs="Tahoma"/>
          <w:b/>
          <w:snapToGrid w:val="0"/>
          <w:sz w:val="16"/>
          <w:szCs w:val="16"/>
        </w:rPr>
      </w:pPr>
      <w:r w:rsidRPr="001A2A81">
        <w:rPr>
          <w:rFonts w:ascii="Tahoma" w:hAnsi="Tahoma" w:cs="Tahoma"/>
          <w:b/>
          <w:snapToGrid w:val="0"/>
          <w:sz w:val="16"/>
          <w:szCs w:val="16"/>
        </w:rPr>
        <w:t>Sankční ustanovení</w:t>
      </w:r>
    </w:p>
    <w:p w14:paraId="26B255E1" w14:textId="08E7CF43" w:rsidR="00597070" w:rsidRPr="001A2A81" w:rsidRDefault="00597070" w:rsidP="00597070">
      <w:pPr>
        <w:numPr>
          <w:ilvl w:val="0"/>
          <w:numId w:val="6"/>
        </w:numPr>
        <w:tabs>
          <w:tab w:val="clear" w:pos="720"/>
          <w:tab w:val="num" w:pos="360"/>
        </w:tabs>
        <w:suppressAutoHyphens/>
        <w:autoSpaceDE/>
        <w:autoSpaceDN/>
        <w:ind w:left="360"/>
        <w:jc w:val="both"/>
        <w:rPr>
          <w:rFonts w:ascii="Tahoma" w:hAnsi="Tahoma" w:cs="Tahoma"/>
          <w:sz w:val="16"/>
          <w:szCs w:val="16"/>
        </w:rPr>
      </w:pPr>
      <w:r w:rsidRPr="001A2A81">
        <w:rPr>
          <w:rFonts w:ascii="Tahoma" w:hAnsi="Tahoma" w:cs="Tahoma"/>
          <w:sz w:val="16"/>
          <w:szCs w:val="16"/>
        </w:rPr>
        <w:t>Pro případ prodlení nabyvatele s úhradou sjednané ceny je poskytovatel oprávněn požadovat zaplacení smluvního úroku z</w:t>
      </w:r>
      <w:r w:rsidR="00464C00">
        <w:rPr>
          <w:rFonts w:ascii="Tahoma" w:hAnsi="Tahoma" w:cs="Tahoma"/>
          <w:sz w:val="16"/>
          <w:szCs w:val="16"/>
        </w:rPr>
        <w:t> </w:t>
      </w:r>
      <w:r w:rsidRPr="001A2A81">
        <w:rPr>
          <w:rFonts w:ascii="Tahoma" w:hAnsi="Tahoma" w:cs="Tahoma"/>
          <w:sz w:val="16"/>
          <w:szCs w:val="16"/>
        </w:rPr>
        <w:t xml:space="preserve">prodlení ve výši 0,01 % z dlužné částky za každý den prodlení. Smluvní strany se dohodly, že </w:t>
      </w:r>
      <w:r w:rsidR="00895551">
        <w:rPr>
          <w:rFonts w:ascii="Tahoma" w:hAnsi="Tahoma" w:cs="Tahoma"/>
          <w:sz w:val="16"/>
          <w:szCs w:val="16"/>
        </w:rPr>
        <w:t>poskytovatel</w:t>
      </w:r>
      <w:r w:rsidR="00895551" w:rsidRPr="001A2A81">
        <w:rPr>
          <w:rFonts w:ascii="Tahoma" w:hAnsi="Tahoma" w:cs="Tahoma"/>
          <w:sz w:val="16"/>
          <w:szCs w:val="16"/>
        </w:rPr>
        <w:t xml:space="preserve"> </w:t>
      </w:r>
      <w:r w:rsidRPr="001A2A81">
        <w:rPr>
          <w:rFonts w:ascii="Tahoma" w:hAnsi="Tahoma" w:cs="Tahoma"/>
          <w:sz w:val="16"/>
          <w:szCs w:val="16"/>
        </w:rPr>
        <w:t xml:space="preserve">je oprávněn požadovat zaplacení úroku z prodlení až po uplynutí 30 dnů od sjednané lhůty splatnosti. </w:t>
      </w:r>
    </w:p>
    <w:p w14:paraId="26B255E2" w14:textId="32B862FA" w:rsidR="00597070" w:rsidRPr="001A2A81" w:rsidRDefault="00597070" w:rsidP="00597070">
      <w:pPr>
        <w:numPr>
          <w:ilvl w:val="0"/>
          <w:numId w:val="6"/>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V případě nedodržení termín</w:t>
      </w:r>
      <w:r w:rsidR="009A0860">
        <w:rPr>
          <w:rFonts w:ascii="Tahoma" w:hAnsi="Tahoma" w:cs="Tahoma"/>
          <w:sz w:val="16"/>
          <w:szCs w:val="16"/>
        </w:rPr>
        <w:t>u</w:t>
      </w:r>
      <w:r w:rsidRPr="001A2A81">
        <w:rPr>
          <w:rFonts w:ascii="Tahoma" w:hAnsi="Tahoma" w:cs="Tahoma"/>
          <w:sz w:val="16"/>
          <w:szCs w:val="16"/>
        </w:rPr>
        <w:t xml:space="preserve"> uveden</w:t>
      </w:r>
      <w:r w:rsidR="009A0860">
        <w:rPr>
          <w:rFonts w:ascii="Tahoma" w:hAnsi="Tahoma" w:cs="Tahoma"/>
          <w:sz w:val="16"/>
          <w:szCs w:val="16"/>
        </w:rPr>
        <w:t>ého</w:t>
      </w:r>
      <w:r w:rsidRPr="001A2A81">
        <w:rPr>
          <w:rFonts w:ascii="Tahoma" w:hAnsi="Tahoma" w:cs="Tahoma"/>
          <w:sz w:val="16"/>
          <w:szCs w:val="16"/>
        </w:rPr>
        <w:t xml:space="preserve"> v čl. II odst. 1 této smlouvy je nabyvatel oprávněn požadovat zaplacení smluvní pokut</w:t>
      </w:r>
      <w:r w:rsidR="00BB6CBF">
        <w:rPr>
          <w:rFonts w:ascii="Tahoma" w:hAnsi="Tahoma" w:cs="Tahoma"/>
          <w:sz w:val="16"/>
          <w:szCs w:val="16"/>
        </w:rPr>
        <w:t>u</w:t>
      </w:r>
      <w:r w:rsidRPr="001A2A81">
        <w:rPr>
          <w:rFonts w:ascii="Tahoma" w:hAnsi="Tahoma" w:cs="Tahoma"/>
          <w:sz w:val="16"/>
          <w:szCs w:val="16"/>
        </w:rPr>
        <w:t xml:space="preserve"> ve výši </w:t>
      </w:r>
      <w:proofErr w:type="gramStart"/>
      <w:r w:rsidRPr="001A2A81">
        <w:rPr>
          <w:rFonts w:ascii="Tahoma" w:hAnsi="Tahoma" w:cs="Tahoma"/>
          <w:sz w:val="16"/>
          <w:szCs w:val="16"/>
        </w:rPr>
        <w:t>0,1%</w:t>
      </w:r>
      <w:proofErr w:type="gramEnd"/>
      <w:r w:rsidRPr="001A2A81">
        <w:rPr>
          <w:rFonts w:ascii="Tahoma" w:hAnsi="Tahoma" w:cs="Tahoma"/>
          <w:sz w:val="16"/>
          <w:szCs w:val="16"/>
        </w:rPr>
        <w:t xml:space="preserve"> z celkové sjednané ceny bez DPH za každý i započatý den prodlení s dodáním </w:t>
      </w:r>
      <w:r w:rsidR="006D4679">
        <w:rPr>
          <w:rFonts w:ascii="Tahoma" w:hAnsi="Tahoma" w:cs="Tahoma"/>
          <w:sz w:val="16"/>
          <w:szCs w:val="16"/>
        </w:rPr>
        <w:t xml:space="preserve">předmětu plnění. </w:t>
      </w:r>
      <w:r w:rsidRPr="001A2A81">
        <w:rPr>
          <w:rFonts w:ascii="Tahoma" w:hAnsi="Tahoma" w:cs="Tahoma"/>
          <w:sz w:val="16"/>
          <w:szCs w:val="16"/>
        </w:rPr>
        <w:t xml:space="preserve">Nabyvatel je dále v těchto případech oprávněn odmítnout převzetí předmětu plnění a odstoupit od smlouvy.   </w:t>
      </w:r>
    </w:p>
    <w:p w14:paraId="26B255E3" w14:textId="2F74E82C" w:rsidR="00597070" w:rsidRPr="00AB23A3" w:rsidRDefault="00597070" w:rsidP="00597070">
      <w:pPr>
        <w:pStyle w:val="Zkladntext"/>
        <w:numPr>
          <w:ilvl w:val="0"/>
          <w:numId w:val="6"/>
        </w:numPr>
        <w:tabs>
          <w:tab w:val="clear" w:pos="720"/>
          <w:tab w:val="num" w:pos="360"/>
        </w:tabs>
        <w:ind w:left="360"/>
        <w:outlineLvl w:val="0"/>
        <w:rPr>
          <w:rFonts w:ascii="Tahoma" w:hAnsi="Tahoma" w:cs="Tahoma"/>
          <w:snapToGrid w:val="0"/>
          <w:sz w:val="16"/>
          <w:szCs w:val="16"/>
        </w:rPr>
      </w:pPr>
      <w:r w:rsidRPr="001A2A81">
        <w:rPr>
          <w:rFonts w:ascii="Tahoma" w:hAnsi="Tahoma" w:cs="Tahoma"/>
          <w:sz w:val="16"/>
          <w:szCs w:val="16"/>
        </w:rPr>
        <w:t>V případě prodlení poskytovatele s dodržením termínů odstranění vad předmětu plnění, jsou-li uvedeny v akceptačním protokolu o předání a převzetí předmětu plnění</w:t>
      </w:r>
      <w:r w:rsidR="00F7480E">
        <w:rPr>
          <w:rFonts w:ascii="Tahoma" w:hAnsi="Tahoma" w:cs="Tahoma"/>
          <w:sz w:val="16"/>
          <w:szCs w:val="16"/>
        </w:rPr>
        <w:t xml:space="preserve"> nebo v případě prodlení s odstraněním reklamovaných záručních vad předmětu plnění</w:t>
      </w:r>
      <w:r w:rsidRPr="001A2A81">
        <w:rPr>
          <w:rFonts w:ascii="Tahoma" w:hAnsi="Tahoma" w:cs="Tahoma"/>
          <w:sz w:val="16"/>
          <w:szCs w:val="16"/>
        </w:rPr>
        <w:t>, je nabyvatel oprávněn požadovat zaplacení smluvní pokuty ve výši 0,1</w:t>
      </w:r>
      <w:r w:rsidR="00E542CF">
        <w:rPr>
          <w:rFonts w:ascii="Tahoma" w:hAnsi="Tahoma" w:cs="Tahoma"/>
          <w:sz w:val="16"/>
          <w:szCs w:val="16"/>
        </w:rPr>
        <w:t xml:space="preserve"> </w:t>
      </w:r>
      <w:r w:rsidRPr="001A2A81">
        <w:rPr>
          <w:rFonts w:ascii="Tahoma" w:hAnsi="Tahoma" w:cs="Tahoma"/>
          <w:sz w:val="16"/>
          <w:szCs w:val="16"/>
        </w:rPr>
        <w:t xml:space="preserve">% z celkové ceny předmětu plnění bez DPH za každý i započatý den prodlení. </w:t>
      </w:r>
    </w:p>
    <w:p w14:paraId="0330A691" w14:textId="51620187" w:rsidR="00AB23A3" w:rsidRDefault="00AB23A3" w:rsidP="00AB23A3">
      <w:pPr>
        <w:numPr>
          <w:ilvl w:val="0"/>
          <w:numId w:val="6"/>
        </w:numPr>
        <w:tabs>
          <w:tab w:val="clear" w:pos="720"/>
          <w:tab w:val="num" w:pos="0"/>
        </w:tabs>
        <w:autoSpaceDE/>
        <w:autoSpaceDN/>
        <w:ind w:left="357" w:hanging="357"/>
        <w:jc w:val="both"/>
        <w:rPr>
          <w:rFonts w:ascii="Tahoma" w:hAnsi="Tahoma" w:cs="Tahoma"/>
          <w:sz w:val="16"/>
          <w:szCs w:val="16"/>
        </w:rPr>
      </w:pPr>
      <w:r w:rsidRPr="001E2B7F">
        <w:rPr>
          <w:rFonts w:ascii="Tahoma" w:hAnsi="Tahoma" w:cs="Tahoma"/>
          <w:sz w:val="16"/>
          <w:szCs w:val="16"/>
        </w:rPr>
        <w:t>Za nedodržení některé z povinností stanovených v</w:t>
      </w:r>
      <w:r>
        <w:rPr>
          <w:rFonts w:ascii="Tahoma" w:hAnsi="Tahoma" w:cs="Tahoma"/>
          <w:sz w:val="16"/>
          <w:szCs w:val="16"/>
        </w:rPr>
        <w:t> čl. XI odst. 1 a 2</w:t>
      </w:r>
      <w:r w:rsidRPr="001E2B7F">
        <w:rPr>
          <w:rFonts w:ascii="Tahoma" w:hAnsi="Tahoma" w:cs="Tahoma"/>
          <w:sz w:val="16"/>
          <w:szCs w:val="16"/>
        </w:rPr>
        <w:t xml:space="preserve"> této smlouvy má </w:t>
      </w:r>
      <w:r>
        <w:rPr>
          <w:rFonts w:ascii="Tahoma" w:hAnsi="Tahoma" w:cs="Tahoma"/>
          <w:sz w:val="16"/>
          <w:szCs w:val="16"/>
        </w:rPr>
        <w:t>nabyvatel</w:t>
      </w:r>
      <w:r w:rsidRPr="001E2B7F">
        <w:rPr>
          <w:rFonts w:ascii="Tahoma" w:hAnsi="Tahoma" w:cs="Tahoma"/>
          <w:sz w:val="16"/>
          <w:szCs w:val="16"/>
        </w:rPr>
        <w:t xml:space="preserve"> právo účtovat smluvní pokutu ve výši </w:t>
      </w:r>
      <w:proofErr w:type="gramStart"/>
      <w:r w:rsidRPr="001E2B7F">
        <w:rPr>
          <w:rFonts w:ascii="Tahoma" w:hAnsi="Tahoma" w:cs="Tahoma"/>
          <w:sz w:val="16"/>
          <w:szCs w:val="16"/>
        </w:rPr>
        <w:t>10.000,-</w:t>
      </w:r>
      <w:proofErr w:type="gramEnd"/>
      <w:r w:rsidRPr="001E2B7F">
        <w:rPr>
          <w:rFonts w:ascii="Tahoma" w:hAnsi="Tahoma" w:cs="Tahoma"/>
          <w:sz w:val="16"/>
          <w:szCs w:val="16"/>
        </w:rPr>
        <w:t xml:space="preserve"> Kč.</w:t>
      </w:r>
    </w:p>
    <w:p w14:paraId="414ECD8A" w14:textId="74677068" w:rsidR="00AF7C52" w:rsidRDefault="00AF7C52" w:rsidP="003E45DB">
      <w:pPr>
        <w:pStyle w:val="Odstavecseseznamem"/>
        <w:numPr>
          <w:ilvl w:val="0"/>
          <w:numId w:val="6"/>
        </w:numPr>
        <w:tabs>
          <w:tab w:val="clear" w:pos="720"/>
        </w:tabs>
        <w:autoSpaceDE/>
        <w:autoSpaceDN/>
        <w:ind w:left="357" w:hanging="357"/>
        <w:jc w:val="both"/>
        <w:rPr>
          <w:rFonts w:ascii="Tahoma" w:hAnsi="Tahoma" w:cs="Tahoma"/>
          <w:sz w:val="16"/>
          <w:szCs w:val="16"/>
        </w:rPr>
      </w:pPr>
      <w:r w:rsidRPr="00CC7F53">
        <w:rPr>
          <w:rFonts w:ascii="Tahoma" w:hAnsi="Tahoma" w:cs="Tahoma"/>
          <w:sz w:val="16"/>
          <w:szCs w:val="16"/>
        </w:rPr>
        <w:t xml:space="preserve">V případě nedodržení povinnosti stanovené v čl. </w:t>
      </w:r>
      <w:r>
        <w:rPr>
          <w:rFonts w:ascii="Tahoma" w:hAnsi="Tahoma" w:cs="Tahoma"/>
          <w:sz w:val="16"/>
          <w:szCs w:val="16"/>
        </w:rPr>
        <w:t xml:space="preserve">XI. odst. </w:t>
      </w:r>
      <w:r w:rsidR="005828CD">
        <w:rPr>
          <w:rFonts w:ascii="Tahoma" w:hAnsi="Tahoma" w:cs="Tahoma"/>
          <w:sz w:val="16"/>
          <w:szCs w:val="16"/>
        </w:rPr>
        <w:t>6</w:t>
      </w:r>
      <w:r w:rsidRPr="00CC7F53">
        <w:rPr>
          <w:rFonts w:ascii="Tahoma" w:hAnsi="Tahoma" w:cs="Tahoma"/>
          <w:sz w:val="16"/>
          <w:szCs w:val="16"/>
        </w:rPr>
        <w:t xml:space="preserve"> smlouvy má </w:t>
      </w:r>
      <w:r>
        <w:rPr>
          <w:rFonts w:ascii="Tahoma" w:hAnsi="Tahoma" w:cs="Tahoma"/>
          <w:sz w:val="16"/>
          <w:szCs w:val="16"/>
        </w:rPr>
        <w:t>nabyvatel</w:t>
      </w:r>
      <w:r w:rsidRPr="00CC7F53">
        <w:rPr>
          <w:rFonts w:ascii="Tahoma" w:hAnsi="Tahoma" w:cs="Tahoma"/>
          <w:sz w:val="16"/>
          <w:szCs w:val="16"/>
        </w:rPr>
        <w:t xml:space="preserve"> právo účtovat smluvní pokutu ve výši pohledávky, která byla postoupena v rozporu s touto smlouvou. </w:t>
      </w:r>
      <w:r>
        <w:rPr>
          <w:rFonts w:ascii="Tahoma" w:hAnsi="Tahoma" w:cs="Tahoma"/>
          <w:sz w:val="16"/>
          <w:szCs w:val="16"/>
        </w:rPr>
        <w:t>Nabyvatel</w:t>
      </w:r>
      <w:r w:rsidRPr="00CC7F53">
        <w:rPr>
          <w:rFonts w:ascii="Tahoma" w:hAnsi="Tahoma" w:cs="Tahoma"/>
          <w:sz w:val="16"/>
          <w:szCs w:val="16"/>
        </w:rPr>
        <w:t xml:space="preserve"> má zároveň právo odstoupit od smlouvy.</w:t>
      </w:r>
    </w:p>
    <w:p w14:paraId="26B255E4" w14:textId="77777777" w:rsidR="00597070" w:rsidRPr="001A2A81" w:rsidRDefault="00597070" w:rsidP="00597070">
      <w:pPr>
        <w:pStyle w:val="Zkladntext"/>
        <w:numPr>
          <w:ilvl w:val="0"/>
          <w:numId w:val="6"/>
        </w:numPr>
        <w:tabs>
          <w:tab w:val="clear" w:pos="720"/>
          <w:tab w:val="num" w:pos="360"/>
        </w:tabs>
        <w:ind w:left="360"/>
        <w:outlineLvl w:val="0"/>
        <w:rPr>
          <w:rFonts w:ascii="Tahoma" w:hAnsi="Tahoma" w:cs="Tahoma"/>
          <w:snapToGrid w:val="0"/>
          <w:sz w:val="16"/>
          <w:szCs w:val="16"/>
        </w:rPr>
      </w:pPr>
      <w:r w:rsidRPr="001A2A81">
        <w:rPr>
          <w:rFonts w:ascii="Tahoma" w:hAnsi="Tahoma" w:cs="Tahoma"/>
          <w:snapToGrid w:val="0"/>
          <w:sz w:val="16"/>
          <w:szCs w:val="16"/>
        </w:rPr>
        <w:t>Úhrada smluvní pokuty nevylučuje nárok na náhradu škody. Tato náhrada škody se týká i prokazatelných finančních ztrát nabyvatele, způsobených prodlením poskytovatele s dodržením konečného termínu předání předmětu plnění, a tím způsobenou prodlevou v léčebných procesech.</w:t>
      </w:r>
    </w:p>
    <w:p w14:paraId="26B255E5" w14:textId="77777777" w:rsidR="00597070" w:rsidRPr="001A2A81" w:rsidRDefault="00597070" w:rsidP="00597070">
      <w:pPr>
        <w:pStyle w:val="Zkladntext"/>
        <w:widowControl/>
        <w:numPr>
          <w:ilvl w:val="0"/>
          <w:numId w:val="6"/>
        </w:numPr>
        <w:tabs>
          <w:tab w:val="clear" w:pos="720"/>
          <w:tab w:val="num" w:pos="360"/>
        </w:tabs>
        <w:overflowPunct w:val="0"/>
        <w:adjustRightInd w:val="0"/>
        <w:ind w:left="360"/>
        <w:textAlignment w:val="baseline"/>
        <w:rPr>
          <w:rFonts w:ascii="Tahoma" w:hAnsi="Tahoma" w:cs="Tahoma"/>
          <w:sz w:val="16"/>
          <w:szCs w:val="16"/>
        </w:rPr>
      </w:pPr>
      <w:r w:rsidRPr="001A2A81">
        <w:rPr>
          <w:rFonts w:ascii="Tahoma" w:hAnsi="Tahoma" w:cs="Tahoma"/>
          <w:sz w:val="16"/>
          <w:szCs w:val="16"/>
        </w:rPr>
        <w:t>Smluvní pokuta bude vyúčtována samostatným daňovým dokladem se splatností 30 dnů po obdržení vyúčtování této pokuty.</w:t>
      </w:r>
    </w:p>
    <w:p w14:paraId="26B255E6" w14:textId="77777777" w:rsidR="00597070" w:rsidRDefault="00597070" w:rsidP="00597070">
      <w:pPr>
        <w:pStyle w:val="Zkladntext"/>
        <w:widowControl/>
        <w:overflowPunct w:val="0"/>
        <w:adjustRightInd w:val="0"/>
        <w:textAlignment w:val="baseline"/>
        <w:rPr>
          <w:rFonts w:ascii="Tahoma" w:hAnsi="Tahoma" w:cs="Tahoma"/>
          <w:sz w:val="16"/>
          <w:szCs w:val="16"/>
        </w:rPr>
      </w:pPr>
    </w:p>
    <w:p w14:paraId="26B255E7" w14:textId="77777777" w:rsidR="001A2A81" w:rsidRDefault="001A2A81" w:rsidP="00597070">
      <w:pPr>
        <w:pStyle w:val="Zkladntext"/>
        <w:widowControl/>
        <w:overflowPunct w:val="0"/>
        <w:adjustRightInd w:val="0"/>
        <w:textAlignment w:val="baseline"/>
        <w:rPr>
          <w:rFonts w:ascii="Tahoma" w:hAnsi="Tahoma" w:cs="Tahoma"/>
          <w:sz w:val="16"/>
          <w:szCs w:val="16"/>
        </w:rPr>
      </w:pPr>
    </w:p>
    <w:p w14:paraId="13B2FCB0" w14:textId="28A11DC8" w:rsidR="009F57EC" w:rsidRDefault="009F57EC" w:rsidP="009F57EC">
      <w:pPr>
        <w:pStyle w:val="SSlnek-zkladntext"/>
        <w:spacing w:before="0"/>
        <w:rPr>
          <w:rFonts w:ascii="Tahoma" w:hAnsi="Tahoma" w:cs="Tahoma"/>
          <w:sz w:val="16"/>
          <w:szCs w:val="16"/>
        </w:rPr>
      </w:pPr>
      <w:r>
        <w:rPr>
          <w:rFonts w:ascii="Tahoma" w:hAnsi="Tahoma" w:cs="Tahoma"/>
          <w:sz w:val="16"/>
          <w:szCs w:val="16"/>
        </w:rPr>
        <w:t>I</w:t>
      </w:r>
      <w:r w:rsidR="009152F8">
        <w:rPr>
          <w:rFonts w:ascii="Tahoma" w:hAnsi="Tahoma" w:cs="Tahoma"/>
          <w:sz w:val="16"/>
          <w:szCs w:val="16"/>
        </w:rPr>
        <w:t>X</w:t>
      </w:r>
      <w:r>
        <w:rPr>
          <w:rFonts w:ascii="Tahoma" w:hAnsi="Tahoma" w:cs="Tahoma"/>
          <w:sz w:val="16"/>
          <w:szCs w:val="16"/>
        </w:rPr>
        <w:t>. Mlčenlivost</w:t>
      </w:r>
    </w:p>
    <w:p w14:paraId="650AB34C" w14:textId="66C8650F" w:rsidR="009F57EC" w:rsidRDefault="009F57EC" w:rsidP="00586BFA">
      <w:pPr>
        <w:numPr>
          <w:ilvl w:val="0"/>
          <w:numId w:val="23"/>
        </w:numPr>
        <w:tabs>
          <w:tab w:val="clear" w:pos="284"/>
          <w:tab w:val="num" w:pos="0"/>
        </w:tabs>
        <w:autoSpaceDE/>
        <w:autoSpaceDN/>
        <w:ind w:left="357" w:hanging="357"/>
        <w:jc w:val="both"/>
        <w:rPr>
          <w:rFonts w:ascii="Tahoma" w:eastAsia="MS Mincho" w:hAnsi="Tahoma" w:cs="Tahoma"/>
          <w:sz w:val="16"/>
          <w:szCs w:val="16"/>
        </w:rPr>
      </w:pPr>
      <w:r>
        <w:rPr>
          <w:rFonts w:ascii="Tahoma" w:eastAsia="MS Mincho" w:hAnsi="Tahoma" w:cs="Tahoma"/>
          <w:sz w:val="16"/>
          <w:szCs w:val="16"/>
        </w:rPr>
        <w:t>Poskytovatel se zavazuje zachovávat mlčenlivost ve vztahu ke všem informacím a skutečnostem, které se dozví o</w:t>
      </w:r>
      <w:r w:rsidR="008D33F7">
        <w:rPr>
          <w:rFonts w:ascii="Tahoma" w:eastAsia="MS Mincho" w:hAnsi="Tahoma" w:cs="Tahoma"/>
          <w:sz w:val="16"/>
          <w:szCs w:val="16"/>
        </w:rPr>
        <w:t> </w:t>
      </w:r>
      <w:r w:rsidR="00796155">
        <w:rPr>
          <w:rFonts w:ascii="Tahoma" w:eastAsia="MS Mincho" w:hAnsi="Tahoma" w:cs="Tahoma"/>
          <w:sz w:val="16"/>
          <w:szCs w:val="16"/>
        </w:rPr>
        <w:t>nabyvateli</w:t>
      </w:r>
      <w:r>
        <w:rPr>
          <w:rFonts w:ascii="Tahoma" w:eastAsia="MS Mincho" w:hAnsi="Tahoma" w:cs="Tahoma"/>
          <w:sz w:val="16"/>
          <w:szCs w:val="16"/>
        </w:rPr>
        <w:t xml:space="preserve">, jeho zaměstnancích, pacientech atd. v souvislosti s uzavřením a plněním smlouvy, pokud tyto informace mají povahu obchodního tajemství, osobních údajů nebo mají být z jiných důvodů chráněny před zveřejněním. Poskytovatel je povinen nakládat s osobními údaji </w:t>
      </w:r>
      <w:r>
        <w:rPr>
          <w:rFonts w:ascii="Tahoma" w:hAnsi="Tahoma" w:cs="Tahoma"/>
          <w:sz w:val="16"/>
          <w:szCs w:val="16"/>
        </w:rPr>
        <w:t xml:space="preserve">a zejména s údaji o zdravotním stavu, genetickými a biometrickými údaji (dále jen „Osobní údaje“) </w:t>
      </w:r>
      <w:r>
        <w:rPr>
          <w:rFonts w:ascii="Tahoma" w:eastAsia="MS Mincho" w:hAnsi="Tahoma" w:cs="Tahoma"/>
          <w:sz w:val="16"/>
          <w:szCs w:val="16"/>
        </w:rPr>
        <w:t xml:space="preserve">v souladu s Nařízením Evropského parlamentu a Rady (EU) 2016/679 (dále jen GDPR) a příslušnými ustanoveními zákona č. </w:t>
      </w:r>
      <w:r w:rsidR="002A102F">
        <w:rPr>
          <w:rFonts w:ascii="Tahoma" w:eastAsia="MS Mincho" w:hAnsi="Tahoma" w:cs="Tahoma"/>
          <w:sz w:val="16"/>
          <w:szCs w:val="16"/>
        </w:rPr>
        <w:t>110/2019</w:t>
      </w:r>
      <w:r>
        <w:rPr>
          <w:rFonts w:ascii="Tahoma" w:eastAsia="MS Mincho" w:hAnsi="Tahoma" w:cs="Tahoma"/>
          <w:sz w:val="16"/>
          <w:szCs w:val="16"/>
        </w:rPr>
        <w:t xml:space="preserve"> Sb., o </w:t>
      </w:r>
      <w:r w:rsidR="002A102F">
        <w:rPr>
          <w:rFonts w:ascii="Tahoma" w:eastAsia="MS Mincho" w:hAnsi="Tahoma" w:cs="Tahoma"/>
          <w:sz w:val="16"/>
          <w:szCs w:val="16"/>
        </w:rPr>
        <w:t xml:space="preserve">zpracování </w:t>
      </w:r>
      <w:r>
        <w:rPr>
          <w:rFonts w:ascii="Tahoma" w:eastAsia="MS Mincho" w:hAnsi="Tahoma" w:cs="Tahoma"/>
          <w:sz w:val="16"/>
          <w:szCs w:val="16"/>
        </w:rPr>
        <w:t>osobních údajů.</w:t>
      </w:r>
    </w:p>
    <w:p w14:paraId="668D61D1" w14:textId="497355D4" w:rsidR="009F57EC" w:rsidRDefault="009F57EC" w:rsidP="00586BFA">
      <w:pPr>
        <w:numPr>
          <w:ilvl w:val="0"/>
          <w:numId w:val="23"/>
        </w:numPr>
        <w:tabs>
          <w:tab w:val="clear" w:pos="284"/>
          <w:tab w:val="num" w:pos="0"/>
        </w:tabs>
        <w:autoSpaceDE/>
        <w:autoSpaceDN/>
        <w:ind w:left="357" w:hanging="357"/>
        <w:jc w:val="both"/>
        <w:rPr>
          <w:rFonts w:ascii="Tahoma" w:hAnsi="Tahoma" w:cs="Tahoma"/>
          <w:sz w:val="16"/>
          <w:szCs w:val="16"/>
        </w:rPr>
      </w:pPr>
      <w:r>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w:t>
      </w:r>
      <w:r w:rsidR="008D33F7">
        <w:rPr>
          <w:rFonts w:ascii="Tahoma" w:hAnsi="Tahoma" w:cs="Tahoma"/>
          <w:sz w:val="16"/>
          <w:szCs w:val="16"/>
        </w:rPr>
        <w:t> </w:t>
      </w:r>
      <w:r>
        <w:rPr>
          <w:rFonts w:ascii="Tahoma" w:hAnsi="Tahoma" w:cs="Tahoma"/>
          <w:sz w:val="16"/>
          <w:szCs w:val="16"/>
        </w:rPr>
        <w:t xml:space="preserve">zdravotních službách), a o bezpečnostních opatřeních, jejichž zveřejnění by ohrozilo zabezpečení Osobních údajů. </w:t>
      </w:r>
    </w:p>
    <w:p w14:paraId="58EE8EC1" w14:textId="34E6CE38" w:rsidR="009F57EC" w:rsidRDefault="009F57EC" w:rsidP="00586BFA">
      <w:pPr>
        <w:numPr>
          <w:ilvl w:val="0"/>
          <w:numId w:val="23"/>
        </w:numPr>
        <w:tabs>
          <w:tab w:val="clear" w:pos="284"/>
          <w:tab w:val="num" w:pos="0"/>
        </w:tabs>
        <w:autoSpaceDE/>
        <w:autoSpaceDN/>
        <w:ind w:left="357" w:hanging="357"/>
        <w:jc w:val="both"/>
        <w:rPr>
          <w:rFonts w:ascii="Tahoma" w:eastAsia="MS Mincho" w:hAnsi="Tahoma" w:cs="Tahoma"/>
          <w:sz w:val="16"/>
          <w:szCs w:val="16"/>
        </w:rPr>
      </w:pPr>
      <w:r>
        <w:rPr>
          <w:rFonts w:ascii="Tahoma" w:eastAsia="MS Mincho" w:hAnsi="Tahoma" w:cs="Tahoma"/>
          <w:sz w:val="16"/>
          <w:szCs w:val="16"/>
        </w:rPr>
        <w:t xml:space="preserve">Pokud poskytovatel přijde při plnění Smlouvy do styku s Osobními údaji a bude v postavení zpracovatele ve smyslu GDPR a Zákona o </w:t>
      </w:r>
      <w:r w:rsidR="00796155">
        <w:rPr>
          <w:rFonts w:ascii="Tahoma" w:eastAsia="MS Mincho" w:hAnsi="Tahoma" w:cs="Tahoma"/>
          <w:sz w:val="16"/>
          <w:szCs w:val="16"/>
        </w:rPr>
        <w:t xml:space="preserve">zpracování </w:t>
      </w:r>
      <w:r>
        <w:rPr>
          <w:rFonts w:ascii="Tahoma" w:eastAsia="MS Mincho" w:hAnsi="Tahoma" w:cs="Tahoma"/>
          <w:sz w:val="16"/>
          <w:szCs w:val="16"/>
        </w:rPr>
        <w:t xml:space="preserve">osobních údajů, zavazuje se nakládat s Osobními údaji pouze za účelem splnění závazků z této smlouvy a žádným jiným způsobem, a to v souladu příslušnými ustanoveními GDPR a Zákona o </w:t>
      </w:r>
      <w:r w:rsidR="00796155">
        <w:rPr>
          <w:rFonts w:ascii="Tahoma" w:eastAsia="MS Mincho" w:hAnsi="Tahoma" w:cs="Tahoma"/>
          <w:sz w:val="16"/>
          <w:szCs w:val="16"/>
        </w:rPr>
        <w:t xml:space="preserve">zpracování </w:t>
      </w:r>
      <w:r>
        <w:rPr>
          <w:rFonts w:ascii="Tahoma" w:eastAsia="MS Mincho" w:hAnsi="Tahoma" w:cs="Tahoma"/>
          <w:sz w:val="16"/>
          <w:szCs w:val="16"/>
        </w:rPr>
        <w:t xml:space="preserve">osobních údajů v rozsahu nezbytném pro plnění smlouvy a po dobu nezbytnou k plnění smlouvy. Zpracovávání Osobních údajů v rozsahu údajů poskytnutých </w:t>
      </w:r>
      <w:r w:rsidR="00796155">
        <w:rPr>
          <w:rFonts w:ascii="Tahoma" w:eastAsia="MS Mincho" w:hAnsi="Tahoma" w:cs="Tahoma"/>
          <w:sz w:val="16"/>
          <w:szCs w:val="16"/>
        </w:rPr>
        <w:t xml:space="preserve">nabyvatelem </w:t>
      </w:r>
      <w:r>
        <w:rPr>
          <w:rFonts w:ascii="Tahoma" w:eastAsia="MS Mincho" w:hAnsi="Tahoma" w:cs="Tahoma"/>
          <w:sz w:val="16"/>
          <w:szCs w:val="16"/>
        </w:rPr>
        <w:t xml:space="preserve">a týkajících se </w:t>
      </w:r>
      <w:r>
        <w:rPr>
          <w:rFonts w:ascii="Tahoma" w:hAnsi="Tahoma" w:cs="Tahoma"/>
          <w:sz w:val="16"/>
          <w:szCs w:val="16"/>
        </w:rPr>
        <w:t xml:space="preserve">zdravotnické dokumentace pacientů, jimž jsou </w:t>
      </w:r>
      <w:r w:rsidR="00796155">
        <w:rPr>
          <w:rFonts w:ascii="Tahoma" w:eastAsia="MS Mincho" w:hAnsi="Tahoma" w:cs="Tahoma"/>
          <w:sz w:val="16"/>
          <w:szCs w:val="16"/>
        </w:rPr>
        <w:t xml:space="preserve">nabyvatelem </w:t>
      </w:r>
      <w:r>
        <w:rPr>
          <w:rFonts w:ascii="Tahoma" w:hAnsi="Tahoma" w:cs="Tahoma"/>
          <w:sz w:val="16"/>
          <w:szCs w:val="16"/>
        </w:rPr>
        <w:t xml:space="preserve">poskytovány zdravotní služby, a dále v rozsahu Osobních údajů zaměstnanců </w:t>
      </w:r>
      <w:r w:rsidR="00796155">
        <w:rPr>
          <w:rFonts w:ascii="Tahoma" w:eastAsia="MS Mincho" w:hAnsi="Tahoma" w:cs="Tahoma"/>
          <w:sz w:val="16"/>
          <w:szCs w:val="16"/>
        </w:rPr>
        <w:t xml:space="preserve">nabyvatele </w:t>
      </w:r>
      <w:r>
        <w:rPr>
          <w:rFonts w:ascii="Tahoma" w:eastAsia="MS Mincho" w:hAnsi="Tahoma" w:cs="Tahoma"/>
          <w:sz w:val="16"/>
          <w:szCs w:val="16"/>
        </w:rPr>
        <w:t xml:space="preserve">poskytovatelem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Poskytovatel se zavazuje za účelem ochrany osobních údajů </w:t>
      </w:r>
      <w:r w:rsidR="00796155">
        <w:rPr>
          <w:rFonts w:ascii="Tahoma" w:eastAsia="MS Mincho" w:hAnsi="Tahoma" w:cs="Tahoma"/>
          <w:sz w:val="16"/>
          <w:szCs w:val="16"/>
        </w:rPr>
        <w:t xml:space="preserve">nabyvatele </w:t>
      </w:r>
      <w:r>
        <w:rPr>
          <w:rFonts w:ascii="Tahoma" w:eastAsia="MS Mincho" w:hAnsi="Tahoma" w:cs="Tahoma"/>
          <w:sz w:val="16"/>
          <w:szCs w:val="16"/>
        </w:rPr>
        <w:t xml:space="preserve">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w:t>
      </w:r>
      <w:r w:rsidR="00796155">
        <w:rPr>
          <w:rFonts w:ascii="Tahoma" w:eastAsia="MS Mincho" w:hAnsi="Tahoma" w:cs="Tahoma"/>
          <w:sz w:val="16"/>
          <w:szCs w:val="16"/>
        </w:rPr>
        <w:t xml:space="preserve">zpracování </w:t>
      </w:r>
      <w:r>
        <w:rPr>
          <w:rFonts w:ascii="Tahoma" w:eastAsia="MS Mincho" w:hAnsi="Tahoma" w:cs="Tahoma"/>
          <w:sz w:val="16"/>
          <w:szCs w:val="16"/>
        </w:rPr>
        <w:t xml:space="preserve">osobních údajů, zejména zajistit, aby data obsažená ve zdravotnické dokumentaci byla šifrována způsobem, který znemožní nahlížení do těchto údajů neoprávněným osobám. </w:t>
      </w:r>
    </w:p>
    <w:p w14:paraId="52E7574E" w14:textId="2BB91B84" w:rsidR="009F57EC" w:rsidRDefault="009F57EC" w:rsidP="00586BFA">
      <w:pPr>
        <w:numPr>
          <w:ilvl w:val="0"/>
          <w:numId w:val="23"/>
        </w:numPr>
        <w:tabs>
          <w:tab w:val="clear" w:pos="284"/>
          <w:tab w:val="num" w:pos="0"/>
        </w:tabs>
        <w:autoSpaceDE/>
        <w:autoSpaceDN/>
        <w:ind w:left="357" w:hanging="357"/>
        <w:jc w:val="both"/>
        <w:rPr>
          <w:rFonts w:ascii="Tahoma" w:eastAsia="MS Mincho" w:hAnsi="Tahoma" w:cs="Tahoma"/>
          <w:sz w:val="16"/>
          <w:szCs w:val="16"/>
        </w:rPr>
      </w:pPr>
      <w:r>
        <w:rPr>
          <w:rFonts w:ascii="Tahoma" w:eastAsia="MS Mincho" w:hAnsi="Tahoma" w:cs="Tahoma"/>
          <w:sz w:val="16"/>
          <w:szCs w:val="16"/>
        </w:rPr>
        <w:t xml:space="preserve">Poskytovatel se zavazuje zajistit informovanost svých pracovníků (včetně poddodavatelů) o povinnostech vyplývajících z této Smlouvy. Poskytovatel se zavazuje zajistit, aby jeho pracovníci, kteří budou přicházet do styku s osobními údaji, byli smluvně vázáni povinností mlčenlivosti ve smyslu GDPR a Zákona o </w:t>
      </w:r>
      <w:r w:rsidR="00796155">
        <w:rPr>
          <w:rFonts w:ascii="Tahoma" w:eastAsia="MS Mincho" w:hAnsi="Tahoma" w:cs="Tahoma"/>
          <w:sz w:val="16"/>
          <w:szCs w:val="16"/>
        </w:rPr>
        <w:t xml:space="preserve">zpracování </w:t>
      </w:r>
      <w:r>
        <w:rPr>
          <w:rFonts w:ascii="Tahoma" w:eastAsia="MS Mincho" w:hAnsi="Tahoma" w:cs="Tahoma"/>
          <w:sz w:val="16"/>
          <w:szCs w:val="16"/>
        </w:rPr>
        <w:t xml:space="preserve">osobních údajů a poučeni o možných následcích porušení těchto povinností s tím, že povinnost důvěrnosti bude jimi dodržována i po skončení jejich smluvního vztahu k </w:t>
      </w:r>
      <w:r w:rsidR="00796155">
        <w:rPr>
          <w:rFonts w:ascii="Tahoma" w:eastAsia="MS Mincho" w:hAnsi="Tahoma" w:cs="Tahoma"/>
          <w:sz w:val="16"/>
          <w:szCs w:val="16"/>
        </w:rPr>
        <w:t>nabyvateli</w:t>
      </w:r>
      <w:r>
        <w:rPr>
          <w:rFonts w:ascii="Tahoma" w:eastAsia="MS Mincho" w:hAnsi="Tahoma" w:cs="Tahoma"/>
          <w:sz w:val="16"/>
          <w:szCs w:val="16"/>
        </w:rPr>
        <w:t>. Toto ujednání je sjednáno ve smyslu ustanovení</w:t>
      </w:r>
      <w:r w:rsidR="008F6176">
        <w:rPr>
          <w:rFonts w:ascii="Tahoma" w:eastAsia="MS Mincho" w:hAnsi="Tahoma" w:cs="Tahoma"/>
          <w:sz w:val="16"/>
          <w:szCs w:val="16"/>
        </w:rPr>
        <w:t xml:space="preserve"> čl. 28</w:t>
      </w:r>
      <w:r>
        <w:rPr>
          <w:rFonts w:ascii="Tahoma" w:eastAsia="MS Mincho" w:hAnsi="Tahoma" w:cs="Tahoma"/>
          <w:sz w:val="16"/>
          <w:szCs w:val="16"/>
        </w:rPr>
        <w:t xml:space="preserve"> GDPR. Poskytovatel se zavazuje informovat své poddodavatele o povinnosti mlčenlivosti dle této smlouvy. V případě porušení mlčenlivosti za strany poddodavatele, odpovídá poskytovatel </w:t>
      </w:r>
      <w:r w:rsidR="00796155">
        <w:rPr>
          <w:rFonts w:ascii="Tahoma" w:eastAsia="MS Mincho" w:hAnsi="Tahoma" w:cs="Tahoma"/>
          <w:sz w:val="16"/>
          <w:szCs w:val="16"/>
        </w:rPr>
        <w:t xml:space="preserve">nabyvateli </w:t>
      </w:r>
      <w:r>
        <w:rPr>
          <w:rFonts w:ascii="Tahoma" w:eastAsia="MS Mincho" w:hAnsi="Tahoma" w:cs="Tahoma"/>
          <w:sz w:val="16"/>
          <w:szCs w:val="16"/>
        </w:rPr>
        <w:t>za vzniklou škodu, jako kdyby povinnost porušil sám.</w:t>
      </w:r>
    </w:p>
    <w:p w14:paraId="100D3955" w14:textId="77777777" w:rsidR="009F57EC" w:rsidRDefault="009F57EC" w:rsidP="00586BFA">
      <w:pPr>
        <w:numPr>
          <w:ilvl w:val="0"/>
          <w:numId w:val="23"/>
        </w:numPr>
        <w:tabs>
          <w:tab w:val="clear" w:pos="284"/>
          <w:tab w:val="num" w:pos="0"/>
        </w:tabs>
        <w:autoSpaceDE/>
        <w:autoSpaceDN/>
        <w:ind w:left="357" w:hanging="357"/>
        <w:jc w:val="both"/>
        <w:rPr>
          <w:rFonts w:ascii="Tahoma" w:eastAsia="MS Mincho" w:hAnsi="Tahoma" w:cs="Tahoma"/>
          <w:sz w:val="16"/>
          <w:szCs w:val="16"/>
        </w:rPr>
      </w:pPr>
      <w:r>
        <w:rPr>
          <w:rFonts w:ascii="Tahoma" w:eastAsia="MS Mincho" w:hAnsi="Tahoma" w:cs="Tahoma"/>
          <w:sz w:val="16"/>
          <w:szCs w:val="16"/>
        </w:rPr>
        <w:t xml:space="preserve">Smluvní strany se zavazují zachovat mlčenlivost též o všech ostatních skutečnostech, ve </w:t>
      </w:r>
      <w:proofErr w:type="gramStart"/>
      <w:r>
        <w:rPr>
          <w:rFonts w:ascii="Tahoma" w:eastAsia="MS Mincho" w:hAnsi="Tahoma" w:cs="Tahoma"/>
          <w:sz w:val="16"/>
          <w:szCs w:val="16"/>
        </w:rPr>
        <w:t>vztahu</w:t>
      </w:r>
      <w:proofErr w:type="gramEnd"/>
      <w:r>
        <w:rPr>
          <w:rFonts w:ascii="Tahoma" w:eastAsia="MS Mincho" w:hAnsi="Tahoma" w:cs="Tahoma"/>
          <w:sz w:val="16"/>
          <w:szCs w:val="16"/>
        </w:rPr>
        <w:t xml:space="preserve"> k nimž o to budou druhou stranou písemně požádány. Smluvní strany se též zavazují nevyužít informace podle prvé věty tohoto odstavce ve svůj prospěch nebo ve prospěch třetích osob v rozporu s účelem jejich předání. </w:t>
      </w:r>
    </w:p>
    <w:p w14:paraId="665D3E3B" w14:textId="13E238ED" w:rsidR="009F57EC" w:rsidRDefault="009F57EC" w:rsidP="00586BFA">
      <w:pPr>
        <w:numPr>
          <w:ilvl w:val="0"/>
          <w:numId w:val="23"/>
        </w:numPr>
        <w:tabs>
          <w:tab w:val="clear" w:pos="284"/>
          <w:tab w:val="num" w:pos="0"/>
        </w:tabs>
        <w:autoSpaceDE/>
        <w:autoSpaceDN/>
        <w:ind w:left="357" w:hanging="357"/>
        <w:jc w:val="both"/>
        <w:rPr>
          <w:rFonts w:ascii="Tahoma" w:eastAsia="MS Mincho" w:hAnsi="Tahoma" w:cs="Tahoma"/>
          <w:sz w:val="16"/>
          <w:szCs w:val="16"/>
        </w:rPr>
      </w:pPr>
      <w:r>
        <w:rPr>
          <w:rFonts w:ascii="Tahoma" w:eastAsia="MS Mincho" w:hAnsi="Tahoma" w:cs="Tahoma"/>
          <w:sz w:val="16"/>
          <w:szCs w:val="16"/>
        </w:rPr>
        <w:t>Smluvní strany jsou povinny zajistit, že nebudou neoprávněně pořizovány kopie informací či jiné záznamy nad rámec plnění dle této smlouvy, a nebudou zjišťovány informace, které nejsou nezbytně nutné ke splnění povinností vyplývajících z této smlouvy.</w:t>
      </w:r>
    </w:p>
    <w:p w14:paraId="22293ACC" w14:textId="77777777" w:rsidR="009F57EC" w:rsidRDefault="009F57EC" w:rsidP="00586BFA">
      <w:pPr>
        <w:numPr>
          <w:ilvl w:val="0"/>
          <w:numId w:val="23"/>
        </w:numPr>
        <w:tabs>
          <w:tab w:val="clear" w:pos="284"/>
          <w:tab w:val="num" w:pos="0"/>
        </w:tabs>
        <w:autoSpaceDE/>
        <w:autoSpaceDN/>
        <w:ind w:left="357" w:hanging="357"/>
        <w:jc w:val="both"/>
        <w:rPr>
          <w:rFonts w:ascii="Tahoma" w:hAnsi="Tahoma" w:cs="Tahoma"/>
          <w:sz w:val="16"/>
          <w:szCs w:val="16"/>
        </w:rPr>
      </w:pPr>
      <w:r>
        <w:rPr>
          <w:rFonts w:ascii="Tahoma" w:eastAsia="MS Mincho"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w:t>
      </w:r>
      <w:r>
        <w:rPr>
          <w:rFonts w:ascii="Tahoma" w:hAnsi="Tahoma" w:cs="Tahoma"/>
          <w:sz w:val="16"/>
          <w:szCs w:val="16"/>
        </w:rPr>
        <w:t>notit.</w:t>
      </w:r>
    </w:p>
    <w:p w14:paraId="22C16406" w14:textId="54561F0A" w:rsidR="009F57EC" w:rsidRDefault="009F57EC" w:rsidP="00586BFA">
      <w:pPr>
        <w:numPr>
          <w:ilvl w:val="0"/>
          <w:numId w:val="23"/>
        </w:numPr>
        <w:tabs>
          <w:tab w:val="clear" w:pos="284"/>
          <w:tab w:val="num" w:pos="0"/>
        </w:tabs>
        <w:autoSpaceDE/>
        <w:autoSpaceDN/>
        <w:ind w:left="357" w:hanging="357"/>
        <w:jc w:val="both"/>
        <w:rPr>
          <w:rFonts w:ascii="Tahoma" w:hAnsi="Tahoma" w:cs="Tahoma"/>
          <w:sz w:val="16"/>
          <w:szCs w:val="16"/>
        </w:rPr>
      </w:pPr>
      <w:r>
        <w:rPr>
          <w:rFonts w:ascii="Tahoma" w:hAnsi="Tahoma" w:cs="Tahoma"/>
          <w:sz w:val="16"/>
          <w:szCs w:val="16"/>
        </w:rPr>
        <w:t xml:space="preserve">Poskytovatel se zavazuje plně respektovat bezpečnostní požadavky </w:t>
      </w:r>
      <w:r w:rsidR="00796155">
        <w:rPr>
          <w:rFonts w:ascii="Tahoma" w:eastAsia="MS Mincho" w:hAnsi="Tahoma" w:cs="Tahoma"/>
          <w:sz w:val="16"/>
          <w:szCs w:val="16"/>
        </w:rPr>
        <w:t xml:space="preserve">nabyvatele </w:t>
      </w:r>
      <w:r>
        <w:rPr>
          <w:rFonts w:ascii="Tahoma" w:hAnsi="Tahoma" w:cs="Tahoma"/>
          <w:sz w:val="16"/>
          <w:szCs w:val="16"/>
        </w:rPr>
        <w:t>k zajištění ochrany Osobních údajů pacientů</w:t>
      </w:r>
      <w:r w:rsidR="00796155">
        <w:rPr>
          <w:rFonts w:ascii="Tahoma" w:hAnsi="Tahoma" w:cs="Tahoma"/>
          <w:sz w:val="16"/>
          <w:szCs w:val="16"/>
        </w:rPr>
        <w:t xml:space="preserve"> a</w:t>
      </w:r>
      <w:r>
        <w:rPr>
          <w:rFonts w:ascii="Tahoma" w:hAnsi="Tahoma" w:cs="Tahoma"/>
          <w:sz w:val="16"/>
          <w:szCs w:val="16"/>
        </w:rPr>
        <w:t xml:space="preserve"> zaměstnanců </w:t>
      </w:r>
      <w:r w:rsidR="00796155">
        <w:rPr>
          <w:rFonts w:ascii="Tahoma" w:eastAsia="MS Mincho" w:hAnsi="Tahoma" w:cs="Tahoma"/>
          <w:sz w:val="16"/>
          <w:szCs w:val="16"/>
        </w:rPr>
        <w:t>nabyvatele</w:t>
      </w:r>
      <w:r>
        <w:rPr>
          <w:rFonts w:ascii="Tahoma" w:hAnsi="Tahoma" w:cs="Tahoma"/>
          <w:sz w:val="16"/>
          <w:szCs w:val="16"/>
        </w:rPr>
        <w:t>.</w:t>
      </w:r>
    </w:p>
    <w:p w14:paraId="702711B1" w14:textId="774B1112" w:rsidR="009F57EC" w:rsidRDefault="009F57EC" w:rsidP="00586BFA">
      <w:pPr>
        <w:numPr>
          <w:ilvl w:val="0"/>
          <w:numId w:val="23"/>
        </w:numPr>
        <w:tabs>
          <w:tab w:val="clear" w:pos="284"/>
          <w:tab w:val="num" w:pos="0"/>
        </w:tabs>
        <w:autoSpaceDE/>
        <w:autoSpaceDN/>
        <w:ind w:left="357" w:hanging="357"/>
        <w:jc w:val="both"/>
        <w:rPr>
          <w:rFonts w:ascii="Tahoma" w:hAnsi="Tahoma" w:cs="Tahoma"/>
          <w:sz w:val="16"/>
          <w:szCs w:val="16"/>
        </w:rPr>
      </w:pPr>
      <w:r>
        <w:rPr>
          <w:rFonts w:ascii="Tahoma" w:hAnsi="Tahoma" w:cs="Tahoma"/>
          <w:sz w:val="16"/>
          <w:szCs w:val="16"/>
        </w:rPr>
        <w:t>Povinnost mlčenlivosti o informacích a skutečnostech obchodního charakteru trvá po dobu 5 let od ukončení této smlouvy, o</w:t>
      </w:r>
      <w:r w:rsidR="00464C00">
        <w:rPr>
          <w:rFonts w:ascii="Tahoma" w:hAnsi="Tahoma" w:cs="Tahoma"/>
          <w:sz w:val="16"/>
          <w:szCs w:val="16"/>
        </w:rPr>
        <w:t> </w:t>
      </w:r>
      <w:r>
        <w:rPr>
          <w:rFonts w:ascii="Tahoma" w:hAnsi="Tahoma" w:cs="Tahoma"/>
          <w:sz w:val="16"/>
          <w:szCs w:val="16"/>
        </w:rPr>
        <w:t>informacích obsahujících Osobní údaje trvá bez časového omezení.</w:t>
      </w:r>
    </w:p>
    <w:p w14:paraId="26B255E8" w14:textId="77777777" w:rsidR="001A2A81" w:rsidRDefault="001A2A81" w:rsidP="00597070">
      <w:pPr>
        <w:pStyle w:val="Zkladntext"/>
        <w:widowControl/>
        <w:overflowPunct w:val="0"/>
        <w:adjustRightInd w:val="0"/>
        <w:textAlignment w:val="baseline"/>
        <w:rPr>
          <w:rFonts w:ascii="Tahoma" w:hAnsi="Tahoma" w:cs="Tahoma"/>
          <w:sz w:val="16"/>
          <w:szCs w:val="16"/>
        </w:rPr>
      </w:pPr>
    </w:p>
    <w:p w14:paraId="26B255E9" w14:textId="77777777" w:rsidR="001A2A81" w:rsidRPr="001A2A81" w:rsidRDefault="001A2A81" w:rsidP="00597070">
      <w:pPr>
        <w:pStyle w:val="Zkladntext"/>
        <w:widowControl/>
        <w:overflowPunct w:val="0"/>
        <w:adjustRightInd w:val="0"/>
        <w:textAlignment w:val="baseline"/>
        <w:rPr>
          <w:rFonts w:ascii="Tahoma" w:hAnsi="Tahoma" w:cs="Tahoma"/>
          <w:sz w:val="16"/>
          <w:szCs w:val="16"/>
        </w:rPr>
      </w:pPr>
    </w:p>
    <w:p w14:paraId="26B255EA" w14:textId="48004DB5"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X.</w:t>
      </w:r>
    </w:p>
    <w:p w14:paraId="26B255EB" w14:textId="77777777" w:rsidR="00597070" w:rsidRPr="001A2A81" w:rsidRDefault="00597070" w:rsidP="005970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ahoma" w:hAnsi="Tahoma" w:cs="Tahoma"/>
          <w:b/>
          <w:snapToGrid w:val="0"/>
          <w:sz w:val="16"/>
          <w:szCs w:val="16"/>
        </w:rPr>
      </w:pPr>
      <w:r w:rsidRPr="001A2A81">
        <w:rPr>
          <w:rFonts w:ascii="Tahoma" w:eastAsia="Helvetica" w:hAnsi="Tahoma" w:cs="Tahoma"/>
          <w:b/>
          <w:color w:val="000000"/>
          <w:sz w:val="16"/>
          <w:szCs w:val="16"/>
        </w:rPr>
        <w:t xml:space="preserve">Trvání licenční smlouvy, </w:t>
      </w:r>
      <w:r w:rsidRPr="001A2A81">
        <w:rPr>
          <w:rFonts w:ascii="Tahoma" w:hAnsi="Tahoma" w:cs="Tahoma"/>
          <w:b/>
          <w:snapToGrid w:val="0"/>
          <w:sz w:val="16"/>
          <w:szCs w:val="16"/>
        </w:rPr>
        <w:t xml:space="preserve">odstoupení od smlouvy </w:t>
      </w:r>
    </w:p>
    <w:p w14:paraId="182A1254" w14:textId="77777777" w:rsidR="0038625B" w:rsidRPr="0038625B" w:rsidRDefault="0038625B" w:rsidP="0038625B">
      <w:pPr>
        <w:pStyle w:val="Textkomente"/>
        <w:numPr>
          <w:ilvl w:val="0"/>
          <w:numId w:val="12"/>
        </w:numPr>
        <w:tabs>
          <w:tab w:val="clear" w:pos="720"/>
          <w:tab w:val="num" w:pos="360"/>
        </w:tabs>
        <w:autoSpaceDE/>
        <w:autoSpaceDN/>
        <w:ind w:left="360"/>
        <w:jc w:val="both"/>
        <w:rPr>
          <w:rFonts w:ascii="Tahoma" w:hAnsi="Tahoma" w:cs="Tahoma"/>
          <w:sz w:val="16"/>
          <w:szCs w:val="16"/>
        </w:rPr>
      </w:pPr>
      <w:r w:rsidRPr="0038625B">
        <w:rPr>
          <w:rFonts w:ascii="Tahoma" w:hAnsi="Tahoma" w:cs="Tahoma"/>
          <w:sz w:val="16"/>
          <w:szCs w:val="16"/>
        </w:rPr>
        <w:t xml:space="preserve">Smlouva nabývá platnosti jejím uzavřením a účinnosti dnem uveřejnění v registru smluv. </w:t>
      </w:r>
    </w:p>
    <w:p w14:paraId="26B255EE" w14:textId="4DC85BC0" w:rsidR="00597070" w:rsidRPr="001A2A81" w:rsidRDefault="00597070" w:rsidP="0038625B">
      <w:pPr>
        <w:pStyle w:val="Textkomente"/>
        <w:numPr>
          <w:ilvl w:val="0"/>
          <w:numId w:val="12"/>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w:t>
      </w:r>
    </w:p>
    <w:p w14:paraId="26B255EF" w14:textId="77777777" w:rsidR="00597070" w:rsidRPr="001A2A81" w:rsidRDefault="00597070" w:rsidP="00597070">
      <w:pPr>
        <w:numPr>
          <w:ilvl w:val="0"/>
          <w:numId w:val="7"/>
        </w:numPr>
        <w:tabs>
          <w:tab w:val="clear" w:pos="360"/>
          <w:tab w:val="num" w:pos="900"/>
        </w:tabs>
        <w:autoSpaceDE/>
        <w:autoSpaceDN/>
        <w:ind w:left="900" w:hanging="540"/>
        <w:jc w:val="both"/>
        <w:rPr>
          <w:rFonts w:ascii="Tahoma" w:hAnsi="Tahoma" w:cs="Tahoma"/>
          <w:sz w:val="16"/>
          <w:szCs w:val="16"/>
        </w:rPr>
      </w:pPr>
      <w:r w:rsidRPr="001A2A81">
        <w:rPr>
          <w:rFonts w:ascii="Tahoma" w:hAnsi="Tahoma" w:cs="Tahoma"/>
          <w:sz w:val="16"/>
          <w:szCs w:val="16"/>
        </w:rPr>
        <w:t xml:space="preserve">na straně </w:t>
      </w:r>
      <w:proofErr w:type="gramStart"/>
      <w:r w:rsidRPr="001A2A81">
        <w:rPr>
          <w:rFonts w:ascii="Tahoma" w:hAnsi="Tahoma" w:cs="Tahoma"/>
          <w:sz w:val="16"/>
          <w:szCs w:val="16"/>
        </w:rPr>
        <w:t>poskytovatele</w:t>
      </w:r>
      <w:proofErr w:type="gramEnd"/>
      <w:r w:rsidRPr="001A2A81">
        <w:rPr>
          <w:rFonts w:ascii="Tahoma" w:hAnsi="Tahoma" w:cs="Tahoma"/>
          <w:sz w:val="16"/>
          <w:szCs w:val="16"/>
        </w:rPr>
        <w:t xml:space="preserve"> pokud dojde z jeho viny k posunu termínu předání předmětu plnění, přestože byl nabyvatelem na neplnění této smlouvy písemně upozorněn. </w:t>
      </w:r>
    </w:p>
    <w:p w14:paraId="26B255F0" w14:textId="77777777" w:rsidR="00597070" w:rsidRPr="001A2A81" w:rsidRDefault="00597070" w:rsidP="00597070">
      <w:pPr>
        <w:numPr>
          <w:ilvl w:val="0"/>
          <w:numId w:val="7"/>
        </w:numPr>
        <w:tabs>
          <w:tab w:val="clear" w:pos="360"/>
          <w:tab w:val="num" w:pos="900"/>
        </w:tabs>
        <w:autoSpaceDE/>
        <w:autoSpaceDN/>
        <w:ind w:left="900" w:hanging="540"/>
        <w:jc w:val="both"/>
        <w:rPr>
          <w:rFonts w:ascii="Tahoma" w:hAnsi="Tahoma" w:cs="Tahoma"/>
          <w:sz w:val="16"/>
          <w:szCs w:val="16"/>
        </w:rPr>
      </w:pPr>
      <w:r w:rsidRPr="001A2A81">
        <w:rPr>
          <w:rFonts w:ascii="Tahoma" w:hAnsi="Tahoma" w:cs="Tahoma"/>
          <w:sz w:val="16"/>
          <w:szCs w:val="16"/>
        </w:rPr>
        <w:t xml:space="preserve">na straně nabyvatele nezaplacení sjednané ceny předmětu plnění podle této smlouvy ve lhůtě delší 60 dní po dni splatnosti příslušné faktury, přestože byl poskytovatelem na neplnění této smlouvy písemně upozorněn. </w:t>
      </w:r>
    </w:p>
    <w:p w14:paraId="26B255F1" w14:textId="77777777" w:rsidR="00597070" w:rsidRPr="001A2A81" w:rsidRDefault="00597070" w:rsidP="00597070">
      <w:pPr>
        <w:pStyle w:val="Textkomente"/>
        <w:numPr>
          <w:ilvl w:val="0"/>
          <w:numId w:val="12"/>
        </w:numPr>
        <w:tabs>
          <w:tab w:val="clear" w:pos="720"/>
          <w:tab w:val="num" w:pos="360"/>
        </w:tabs>
        <w:autoSpaceDE/>
        <w:autoSpaceDN/>
        <w:ind w:left="360"/>
        <w:jc w:val="both"/>
        <w:rPr>
          <w:rFonts w:ascii="Tahoma" w:hAnsi="Tahoma" w:cs="Tahoma"/>
          <w:sz w:val="16"/>
          <w:szCs w:val="16"/>
        </w:rPr>
      </w:pPr>
      <w:r w:rsidRPr="001A2A8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6B255F2" w14:textId="14307D60" w:rsidR="00597070" w:rsidRDefault="00597070" w:rsidP="00597070">
      <w:pPr>
        <w:pStyle w:val="Textkomente"/>
        <w:autoSpaceDE/>
        <w:autoSpaceDN/>
        <w:ind w:left="360"/>
        <w:jc w:val="both"/>
        <w:rPr>
          <w:rFonts w:ascii="Tahoma" w:hAnsi="Tahoma" w:cs="Tahoma"/>
          <w:sz w:val="16"/>
          <w:szCs w:val="16"/>
        </w:rPr>
      </w:pPr>
    </w:p>
    <w:p w14:paraId="23469562" w14:textId="77777777" w:rsidR="00BD546C" w:rsidRPr="001A2A81" w:rsidRDefault="00BD546C" w:rsidP="00597070">
      <w:pPr>
        <w:pStyle w:val="Textkomente"/>
        <w:autoSpaceDE/>
        <w:autoSpaceDN/>
        <w:ind w:left="360"/>
        <w:jc w:val="both"/>
        <w:rPr>
          <w:rFonts w:ascii="Tahoma" w:hAnsi="Tahoma" w:cs="Tahoma"/>
          <w:sz w:val="16"/>
          <w:szCs w:val="16"/>
        </w:rPr>
      </w:pPr>
    </w:p>
    <w:p w14:paraId="26B255F3" w14:textId="4EB2009B"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X</w:t>
      </w:r>
      <w:r w:rsidR="009152F8">
        <w:rPr>
          <w:rFonts w:ascii="Tahoma" w:hAnsi="Tahoma" w:cs="Tahoma"/>
          <w:b/>
          <w:snapToGrid w:val="0"/>
          <w:sz w:val="16"/>
          <w:szCs w:val="16"/>
        </w:rPr>
        <w:t>I</w:t>
      </w:r>
      <w:r w:rsidRPr="001A2A81">
        <w:rPr>
          <w:rFonts w:ascii="Tahoma" w:hAnsi="Tahoma" w:cs="Tahoma"/>
          <w:b/>
          <w:snapToGrid w:val="0"/>
          <w:sz w:val="16"/>
          <w:szCs w:val="16"/>
        </w:rPr>
        <w:t>.</w:t>
      </w:r>
    </w:p>
    <w:p w14:paraId="26B255F4" w14:textId="77777777"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Ostatní ujednání</w:t>
      </w:r>
    </w:p>
    <w:p w14:paraId="26B255F5" w14:textId="4046EF38" w:rsidR="00597070"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 xml:space="preserve">Poskytovatel se zavazuje, že bude mít po celou dobu plnění smlouvy řádně uzavřené pojištění odpovědnosti za škodu způsobenou třetí osobě ve výši minimálně </w:t>
      </w:r>
      <w:r w:rsidR="00761128">
        <w:rPr>
          <w:rFonts w:ascii="Tahoma" w:hAnsi="Tahoma" w:cs="Tahoma"/>
          <w:sz w:val="16"/>
          <w:szCs w:val="16"/>
        </w:rPr>
        <w:t>1</w:t>
      </w:r>
      <w:r w:rsidRPr="00403EEF">
        <w:rPr>
          <w:rFonts w:ascii="Tahoma" w:hAnsi="Tahoma" w:cs="Tahoma"/>
          <w:sz w:val="16"/>
          <w:szCs w:val="16"/>
        </w:rPr>
        <w:t> 000 000</w:t>
      </w:r>
      <w:r w:rsidRPr="001A2A81">
        <w:rPr>
          <w:rFonts w:ascii="Tahoma" w:hAnsi="Tahoma" w:cs="Tahoma"/>
          <w:sz w:val="16"/>
          <w:szCs w:val="16"/>
        </w:rPr>
        <w:t xml:space="preserve"> Kč. Na žádost </w:t>
      </w:r>
      <w:r w:rsidR="00AF7C52">
        <w:rPr>
          <w:rFonts w:ascii="Tahoma" w:hAnsi="Tahoma" w:cs="Tahoma"/>
          <w:sz w:val="16"/>
          <w:szCs w:val="16"/>
        </w:rPr>
        <w:t>nabyvatele</w:t>
      </w:r>
      <w:r w:rsidR="00AF7C52" w:rsidRPr="001A2A81">
        <w:rPr>
          <w:rFonts w:ascii="Tahoma" w:hAnsi="Tahoma" w:cs="Tahoma"/>
          <w:sz w:val="16"/>
          <w:szCs w:val="16"/>
        </w:rPr>
        <w:t xml:space="preserve"> </w:t>
      </w:r>
      <w:r w:rsidRPr="001A2A81">
        <w:rPr>
          <w:rFonts w:ascii="Tahoma" w:hAnsi="Tahoma" w:cs="Tahoma"/>
          <w:sz w:val="16"/>
          <w:szCs w:val="16"/>
        </w:rPr>
        <w:t>je poskytovatel povinen kdykoli v průběhu trvání smlouvy předložit kopie aktuálních pojistných smluv.  </w:t>
      </w:r>
      <w:r w:rsidRPr="001A2A81" w:rsidDel="00A83343">
        <w:rPr>
          <w:rFonts w:ascii="Tahoma" w:hAnsi="Tahoma" w:cs="Tahoma"/>
          <w:sz w:val="16"/>
          <w:szCs w:val="16"/>
        </w:rPr>
        <w:t xml:space="preserve"> </w:t>
      </w:r>
    </w:p>
    <w:p w14:paraId="59D605C0" w14:textId="4A9F3BB2" w:rsidR="00AF7C52" w:rsidRPr="00AF7C52" w:rsidRDefault="00AF7C52" w:rsidP="00AF7C52">
      <w:pPr>
        <w:numPr>
          <w:ilvl w:val="0"/>
          <w:numId w:val="4"/>
        </w:numPr>
        <w:suppressAutoHyphens/>
        <w:autoSpaceDE/>
        <w:autoSpaceDN/>
        <w:jc w:val="both"/>
        <w:rPr>
          <w:rFonts w:ascii="Tahoma" w:hAnsi="Tahoma" w:cs="Tahoma"/>
          <w:sz w:val="16"/>
          <w:szCs w:val="16"/>
        </w:rPr>
      </w:pPr>
      <w:r>
        <w:rPr>
          <w:rFonts w:ascii="Tahoma" w:hAnsi="Tahoma" w:cs="Tahoma"/>
          <w:sz w:val="16"/>
          <w:szCs w:val="16"/>
        </w:rPr>
        <w:t>Poskytovatel</w:t>
      </w:r>
      <w:r w:rsidRPr="00AF7C52">
        <w:rPr>
          <w:rFonts w:ascii="Tahoma" w:hAnsi="Tahoma" w:cs="Tahoma"/>
          <w:sz w:val="16"/>
          <w:szCs w:val="16"/>
        </w:rPr>
        <w:t xml:space="preserve"> je povinen udržovat pojištění dle čl. </w:t>
      </w:r>
      <w:r>
        <w:rPr>
          <w:rFonts w:ascii="Tahoma" w:hAnsi="Tahoma" w:cs="Tahoma"/>
          <w:sz w:val="16"/>
          <w:szCs w:val="16"/>
        </w:rPr>
        <w:t>XI. odst. 1</w:t>
      </w:r>
      <w:r w:rsidRPr="00AF7C52">
        <w:rPr>
          <w:rFonts w:ascii="Tahoma" w:hAnsi="Tahoma" w:cs="Tahoma"/>
          <w:sz w:val="16"/>
          <w:szCs w:val="16"/>
        </w:rPr>
        <w:t xml:space="preserve"> této smlouvy po celou dobu trvání této smlouvy. V případě porušení této povinnosti je </w:t>
      </w:r>
      <w:r>
        <w:rPr>
          <w:rFonts w:ascii="Tahoma" w:hAnsi="Tahoma" w:cs="Tahoma"/>
          <w:sz w:val="16"/>
          <w:szCs w:val="16"/>
        </w:rPr>
        <w:t>nabyvatel</w:t>
      </w:r>
      <w:r w:rsidRPr="00AF7C52">
        <w:rPr>
          <w:rFonts w:ascii="Tahoma" w:hAnsi="Tahoma" w:cs="Tahoma"/>
          <w:sz w:val="16"/>
          <w:szCs w:val="16"/>
        </w:rPr>
        <w:t xml:space="preserve"> oprávněn od této smlouvy odstoupit.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w:t>
      </w:r>
      <w:r>
        <w:rPr>
          <w:rFonts w:ascii="Tahoma" w:hAnsi="Tahoma" w:cs="Tahoma"/>
          <w:sz w:val="16"/>
          <w:szCs w:val="16"/>
        </w:rPr>
        <w:t>poskytovatel</w:t>
      </w:r>
      <w:r w:rsidRPr="00AF7C52">
        <w:rPr>
          <w:rFonts w:ascii="Tahoma" w:hAnsi="Tahoma" w:cs="Tahoma"/>
          <w:sz w:val="16"/>
          <w:szCs w:val="16"/>
        </w:rPr>
        <w:t xml:space="preserve"> povinen učinit příslušná opatření tak, aby pojištění bylo udrženo tak, jak je požadováno v tomto ustanovení.</w:t>
      </w:r>
    </w:p>
    <w:p w14:paraId="26B255F6" w14:textId="77777777" w:rsidR="00597070" w:rsidRPr="001A2A81"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Obě strany se zavazují, že v souvislosti s plněním smlouvy učiní opatření k zajištění ochrany před šířením počítačových virů a nelegálních programů.</w:t>
      </w:r>
    </w:p>
    <w:p w14:paraId="26B255F7" w14:textId="66B9CCC3" w:rsidR="00597070" w:rsidRPr="001A2A81"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 xml:space="preserve">Poskytovatel prohlašuje, že poskytnutím licence k užívání </w:t>
      </w:r>
      <w:r w:rsidR="00BB6CBF">
        <w:rPr>
          <w:rFonts w:ascii="Tahoma" w:hAnsi="Tahoma" w:cs="Tahoma"/>
          <w:sz w:val="16"/>
          <w:szCs w:val="16"/>
        </w:rPr>
        <w:t>SW</w:t>
      </w:r>
      <w:r w:rsidR="00BB6CBF" w:rsidRPr="001A2A81">
        <w:rPr>
          <w:rFonts w:ascii="Tahoma" w:hAnsi="Tahoma" w:cs="Tahoma"/>
          <w:sz w:val="16"/>
          <w:szCs w:val="16"/>
        </w:rPr>
        <w:t xml:space="preserve"> </w:t>
      </w:r>
      <w:r w:rsidRPr="001A2A81">
        <w:rPr>
          <w:rFonts w:ascii="Tahoma" w:hAnsi="Tahoma" w:cs="Tahoma"/>
          <w:sz w:val="16"/>
          <w:szCs w:val="16"/>
        </w:rPr>
        <w:t>dle této smlouvy neporušuje práva třetích osob ve smyslu autorského práva a že tak činí v souladu s</w:t>
      </w:r>
      <w:r w:rsidR="00BD0705" w:rsidRPr="001A2A81">
        <w:rPr>
          <w:rFonts w:ascii="Tahoma" w:hAnsi="Tahoma" w:cs="Tahoma"/>
          <w:sz w:val="16"/>
          <w:szCs w:val="16"/>
        </w:rPr>
        <w:t xml:space="preserve"> příslušnými </w:t>
      </w:r>
      <w:r w:rsidRPr="001A2A81">
        <w:rPr>
          <w:rFonts w:ascii="Tahoma" w:hAnsi="Tahoma" w:cs="Tahoma"/>
          <w:sz w:val="16"/>
          <w:szCs w:val="16"/>
        </w:rPr>
        <w:t>ustanoveními občanského zákoníku.</w:t>
      </w:r>
    </w:p>
    <w:p w14:paraId="26B255F9" w14:textId="7B0A10C7" w:rsidR="00597070" w:rsidRPr="001A2A81"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 xml:space="preserve">Poskytovatel bere na vědomí, že nabyvatel je povinen dle ustanovení </w:t>
      </w:r>
      <w:r w:rsidR="008F6176">
        <w:rPr>
          <w:rFonts w:ascii="Tahoma" w:hAnsi="Tahoma" w:cs="Tahoma"/>
          <w:sz w:val="16"/>
          <w:szCs w:val="16"/>
        </w:rPr>
        <w:t xml:space="preserve">§ 219 odst. 1 zákona č. 134/2016 Sb., o zadávání veřejných zakázek </w:t>
      </w:r>
      <w:r w:rsidRPr="001A2A81">
        <w:rPr>
          <w:rFonts w:ascii="Tahoma" w:hAnsi="Tahoma" w:cs="Tahoma"/>
          <w:sz w:val="16"/>
          <w:szCs w:val="16"/>
        </w:rPr>
        <w:t>a dle zákona č. 340/2015 Sb. o registru smluv zveřejnit tuto smlouvu včetně případných dodatků zákonem stanoveným způsobem.</w:t>
      </w:r>
    </w:p>
    <w:p w14:paraId="5A9445AA" w14:textId="1E45F9FC" w:rsidR="00AF7C52" w:rsidRPr="001E2B7F" w:rsidRDefault="00AF7C52" w:rsidP="00AF7C52">
      <w:pPr>
        <w:numPr>
          <w:ilvl w:val="0"/>
          <w:numId w:val="4"/>
        </w:numPr>
        <w:adjustRightInd w:val="0"/>
        <w:jc w:val="both"/>
        <w:rPr>
          <w:rFonts w:ascii="Tahoma" w:hAnsi="Tahoma" w:cs="Tahoma"/>
          <w:sz w:val="16"/>
          <w:szCs w:val="16"/>
        </w:rPr>
      </w:pPr>
      <w:r>
        <w:rPr>
          <w:rFonts w:ascii="Tahoma" w:hAnsi="Tahoma" w:cs="Tahoma"/>
          <w:sz w:val="16"/>
          <w:szCs w:val="16"/>
        </w:rPr>
        <w:t>Poskytovatel</w:t>
      </w:r>
      <w:r w:rsidRPr="001E2B7F">
        <w:rPr>
          <w:rFonts w:ascii="Tahoma" w:hAnsi="Tahoma" w:cs="Tahoma"/>
          <w:sz w:val="16"/>
          <w:szCs w:val="16"/>
        </w:rPr>
        <w:t xml:space="preserve"> je oprávněn postoupit pohledávku vyplývající z plnění dle této smlouvy na třetí osobu pouze s předchozím písemným souhlasem </w:t>
      </w:r>
      <w:r>
        <w:rPr>
          <w:rFonts w:ascii="Tahoma" w:hAnsi="Tahoma" w:cs="Tahoma"/>
          <w:sz w:val="16"/>
          <w:szCs w:val="16"/>
        </w:rPr>
        <w:t>nabyvatele</w:t>
      </w:r>
      <w:r w:rsidRPr="001E2B7F">
        <w:rPr>
          <w:rFonts w:ascii="Tahoma" w:hAnsi="Tahoma" w:cs="Tahoma"/>
          <w:sz w:val="16"/>
          <w:szCs w:val="16"/>
        </w:rPr>
        <w:t>.</w:t>
      </w:r>
    </w:p>
    <w:p w14:paraId="26B255FA" w14:textId="4C328BF2" w:rsidR="00597070" w:rsidRPr="001A2A81" w:rsidRDefault="00597070" w:rsidP="00597070">
      <w:pPr>
        <w:numPr>
          <w:ilvl w:val="0"/>
          <w:numId w:val="4"/>
        </w:numPr>
        <w:autoSpaceDE/>
        <w:autoSpaceDN/>
        <w:jc w:val="both"/>
        <w:rPr>
          <w:rFonts w:ascii="Tahoma" w:hAnsi="Tahoma" w:cs="Tahoma"/>
          <w:sz w:val="16"/>
          <w:szCs w:val="16"/>
        </w:rPr>
      </w:pPr>
      <w:r w:rsidRPr="001A2A81">
        <w:rPr>
          <w:rFonts w:ascii="Tahoma" w:hAnsi="Tahoma" w:cs="Tahoma"/>
          <w:sz w:val="16"/>
          <w:szCs w:val="16"/>
        </w:rPr>
        <w:t xml:space="preserve">Poskytovatel se zavazuje dodržovat nařízení </w:t>
      </w:r>
      <w:r w:rsidR="008F6176">
        <w:rPr>
          <w:rFonts w:ascii="Tahoma" w:hAnsi="Tahoma" w:cs="Tahoma"/>
          <w:sz w:val="16"/>
          <w:szCs w:val="16"/>
        </w:rPr>
        <w:t>nabyvatele</w:t>
      </w:r>
      <w:r w:rsidRPr="001A2A81">
        <w:rPr>
          <w:rFonts w:ascii="Tahoma" w:hAnsi="Tahoma" w:cs="Tahoma"/>
          <w:sz w:val="16"/>
          <w:szCs w:val="16"/>
        </w:rPr>
        <w:t>, kterým je zakázáno kouření ve všech prostorách i plochách areálu nabyvatele s výjimkou vyhrazených míst.</w:t>
      </w:r>
    </w:p>
    <w:p w14:paraId="0C59314D" w14:textId="77777777" w:rsidR="00185FD1" w:rsidRDefault="00185FD1" w:rsidP="00020583">
      <w:pPr>
        <w:autoSpaceDE/>
        <w:autoSpaceDN/>
        <w:ind w:left="360"/>
        <w:jc w:val="both"/>
        <w:rPr>
          <w:rFonts w:ascii="Tahoma" w:hAnsi="Tahoma" w:cs="Tahoma"/>
          <w:sz w:val="16"/>
          <w:szCs w:val="16"/>
        </w:rPr>
      </w:pPr>
    </w:p>
    <w:p w14:paraId="7034662D" w14:textId="77777777" w:rsidR="00535246" w:rsidRPr="00434F04" w:rsidRDefault="00535246" w:rsidP="00535246">
      <w:pPr>
        <w:autoSpaceDE/>
        <w:autoSpaceDN/>
        <w:ind w:left="360"/>
        <w:jc w:val="both"/>
        <w:rPr>
          <w:rFonts w:ascii="Tahoma" w:hAnsi="Tahoma" w:cs="Tahoma"/>
          <w:sz w:val="16"/>
          <w:szCs w:val="16"/>
          <w:highlight w:val="yellow"/>
        </w:rPr>
      </w:pPr>
    </w:p>
    <w:p w14:paraId="26B255FD" w14:textId="1DCE0AB6" w:rsidR="00597070" w:rsidRPr="001A2A81" w:rsidRDefault="00597070" w:rsidP="00597070">
      <w:pPr>
        <w:widowControl w:val="0"/>
        <w:jc w:val="center"/>
        <w:outlineLvl w:val="0"/>
        <w:rPr>
          <w:rFonts w:ascii="Tahoma" w:hAnsi="Tahoma" w:cs="Tahoma"/>
          <w:b/>
          <w:snapToGrid w:val="0"/>
          <w:sz w:val="16"/>
          <w:szCs w:val="16"/>
        </w:rPr>
      </w:pPr>
      <w:r w:rsidRPr="001A2A81">
        <w:rPr>
          <w:rFonts w:ascii="Tahoma" w:hAnsi="Tahoma" w:cs="Tahoma"/>
          <w:b/>
          <w:snapToGrid w:val="0"/>
          <w:sz w:val="16"/>
          <w:szCs w:val="16"/>
        </w:rPr>
        <w:t>XI</w:t>
      </w:r>
      <w:r w:rsidR="009152F8">
        <w:rPr>
          <w:rFonts w:ascii="Tahoma" w:hAnsi="Tahoma" w:cs="Tahoma"/>
          <w:b/>
          <w:snapToGrid w:val="0"/>
          <w:sz w:val="16"/>
          <w:szCs w:val="16"/>
        </w:rPr>
        <w:t>I</w:t>
      </w:r>
      <w:r w:rsidRPr="001A2A81">
        <w:rPr>
          <w:rFonts w:ascii="Tahoma" w:hAnsi="Tahoma" w:cs="Tahoma"/>
          <w:b/>
          <w:snapToGrid w:val="0"/>
          <w:sz w:val="16"/>
          <w:szCs w:val="16"/>
        </w:rPr>
        <w:t>.</w:t>
      </w:r>
    </w:p>
    <w:p w14:paraId="26B255FE" w14:textId="77777777" w:rsidR="00597070" w:rsidRPr="001A2A81" w:rsidRDefault="00597070" w:rsidP="00597070">
      <w:pPr>
        <w:pStyle w:val="Nadpis3"/>
        <w:rPr>
          <w:rFonts w:ascii="Tahoma" w:hAnsi="Tahoma" w:cs="Tahoma"/>
          <w:snapToGrid w:val="0"/>
          <w:sz w:val="16"/>
          <w:szCs w:val="16"/>
        </w:rPr>
      </w:pPr>
      <w:r w:rsidRPr="001A2A81">
        <w:rPr>
          <w:rFonts w:ascii="Tahoma" w:hAnsi="Tahoma" w:cs="Tahoma"/>
          <w:snapToGrid w:val="0"/>
          <w:sz w:val="16"/>
          <w:szCs w:val="16"/>
        </w:rPr>
        <w:t>Závěrečná ujednání</w:t>
      </w:r>
    </w:p>
    <w:p w14:paraId="26B255FF" w14:textId="027B8215"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Tato smlouva nabývá platnosti dnem podpisu oběma smluvními stranami</w:t>
      </w:r>
      <w:r w:rsidR="008F6176">
        <w:rPr>
          <w:rFonts w:ascii="Tahoma" w:hAnsi="Tahoma" w:cs="Tahoma"/>
          <w:sz w:val="16"/>
          <w:szCs w:val="16"/>
        </w:rPr>
        <w:t xml:space="preserve"> a účinnosti dnem uveřejnění v registru smluv</w:t>
      </w:r>
      <w:r w:rsidRPr="001A2A81">
        <w:rPr>
          <w:rFonts w:ascii="Tahoma" w:hAnsi="Tahoma" w:cs="Tahoma"/>
          <w:sz w:val="16"/>
          <w:szCs w:val="16"/>
        </w:rPr>
        <w:t xml:space="preserve">. </w:t>
      </w:r>
    </w:p>
    <w:p w14:paraId="26B25600" w14:textId="77777777"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 xml:space="preserve">Tato smlouva se řídí právním řádem České republiky a případné spory z ní, které nebudou urovnány smírnou cestou, budou rozhodovány příslušným soudem. Právní vztahy touto smlouvou neupravené, jakož i právní poměry z ní vznikající a vyplývající, se řídí příslušnými občanského zákoníku v platném znění </w:t>
      </w:r>
      <w:r w:rsidRPr="001A2A81">
        <w:rPr>
          <w:rFonts w:ascii="Tahoma" w:hAnsi="Tahoma" w:cs="Tahoma"/>
          <w:snapToGrid w:val="0"/>
          <w:sz w:val="16"/>
          <w:szCs w:val="16"/>
        </w:rPr>
        <w:t>a předpisy souvisejícími</w:t>
      </w:r>
      <w:r w:rsidRPr="001A2A81">
        <w:rPr>
          <w:rFonts w:ascii="Tahoma" w:hAnsi="Tahoma" w:cs="Tahoma"/>
          <w:sz w:val="16"/>
          <w:szCs w:val="16"/>
        </w:rPr>
        <w:t>.</w:t>
      </w:r>
    </w:p>
    <w:p w14:paraId="26B25601" w14:textId="77777777" w:rsidR="00597070" w:rsidRPr="001A2A81" w:rsidRDefault="00597070" w:rsidP="00597070">
      <w:pPr>
        <w:numPr>
          <w:ilvl w:val="1"/>
          <w:numId w:val="5"/>
        </w:numPr>
        <w:autoSpaceDE/>
        <w:autoSpaceDN/>
        <w:jc w:val="both"/>
        <w:rPr>
          <w:rFonts w:ascii="Tahoma" w:hAnsi="Tahoma" w:cs="Tahoma"/>
          <w:sz w:val="16"/>
          <w:szCs w:val="16"/>
          <w:u w:val="single"/>
        </w:rPr>
      </w:pPr>
      <w:r w:rsidRPr="001A2A81">
        <w:rPr>
          <w:rFonts w:ascii="Tahoma" w:hAnsi="Tahoma" w:cs="Tahoma"/>
          <w:sz w:val="16"/>
          <w:szCs w:val="16"/>
        </w:rPr>
        <w:t>Jakékoliv změny této smlouvy mohou být prováděny pouze formou písemných dodatků k této smlouvě a musí být podepsány oprávněnými zástupci smluvních stran. Tyto případné dodatky budou tvořit nedílnou součást této smlouvy.</w:t>
      </w:r>
    </w:p>
    <w:p w14:paraId="26B25602" w14:textId="77777777" w:rsidR="00597070" w:rsidRPr="001A2A81" w:rsidRDefault="00597070" w:rsidP="00597070">
      <w:pPr>
        <w:widowControl w:val="0"/>
        <w:numPr>
          <w:ilvl w:val="1"/>
          <w:numId w:val="5"/>
        </w:numPr>
        <w:jc w:val="both"/>
        <w:rPr>
          <w:rFonts w:ascii="Tahoma" w:hAnsi="Tahoma" w:cs="Tahoma"/>
          <w:snapToGrid w:val="0"/>
          <w:sz w:val="16"/>
          <w:szCs w:val="16"/>
        </w:rPr>
      </w:pPr>
      <w:r w:rsidRPr="001A2A81">
        <w:rPr>
          <w:rFonts w:ascii="Tahoma" w:hAnsi="Tahoma" w:cs="Tahoma"/>
          <w:sz w:val="16"/>
          <w:szCs w:val="16"/>
        </w:rPr>
        <w:t>Tato smlouva je vyhotovena ve dvou stejnopisech, z nichž každá ze smluvních stran obdrží po jednom vyhotovení. Nedílnou součástí této smlouvy jsou přílohy dle textu smlouvy.</w:t>
      </w:r>
    </w:p>
    <w:p w14:paraId="26B25603" w14:textId="77777777" w:rsidR="00597070" w:rsidRPr="001A2A81" w:rsidRDefault="00597070" w:rsidP="00597070">
      <w:pPr>
        <w:widowControl w:val="0"/>
        <w:numPr>
          <w:ilvl w:val="1"/>
          <w:numId w:val="5"/>
        </w:numPr>
        <w:jc w:val="both"/>
        <w:rPr>
          <w:rFonts w:ascii="Tahoma" w:hAnsi="Tahoma" w:cs="Tahoma"/>
          <w:snapToGrid w:val="0"/>
          <w:sz w:val="16"/>
          <w:szCs w:val="16"/>
        </w:rPr>
      </w:pPr>
      <w:r w:rsidRPr="001A2A81">
        <w:rPr>
          <w:rFonts w:ascii="Tahoma" w:hAnsi="Tahoma" w:cs="Tahoma"/>
          <w:snapToGrid w:val="0"/>
          <w:sz w:val="16"/>
          <w:szCs w:val="16"/>
        </w:rPr>
        <w:t>Práva a závazky, které pro smluvní strany ze smlouvy vyplývají, přecházejí na jejich případné právní nástupce.</w:t>
      </w:r>
    </w:p>
    <w:p w14:paraId="26B25604" w14:textId="77777777" w:rsidR="00597070" w:rsidRPr="001A2A81" w:rsidRDefault="00597070" w:rsidP="00597070">
      <w:pPr>
        <w:numPr>
          <w:ilvl w:val="1"/>
          <w:numId w:val="5"/>
        </w:numPr>
        <w:autoSpaceDE/>
        <w:autoSpaceDN/>
        <w:jc w:val="both"/>
        <w:rPr>
          <w:rFonts w:ascii="Tahoma" w:hAnsi="Tahoma" w:cs="Tahoma"/>
          <w:sz w:val="16"/>
          <w:szCs w:val="16"/>
        </w:rPr>
      </w:pPr>
      <w:r w:rsidRPr="001A2A8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26B25605" w14:textId="77777777" w:rsidR="00597070" w:rsidRPr="001A2A81" w:rsidRDefault="00597070" w:rsidP="00597070">
      <w:pPr>
        <w:widowControl w:val="0"/>
        <w:jc w:val="both"/>
        <w:rPr>
          <w:rFonts w:ascii="Tahoma" w:hAnsi="Tahoma" w:cs="Tahoma"/>
          <w:snapToGrid w:val="0"/>
          <w:sz w:val="16"/>
          <w:szCs w:val="16"/>
        </w:rPr>
      </w:pPr>
    </w:p>
    <w:p w14:paraId="26B25613" w14:textId="77777777" w:rsidR="001A2A81" w:rsidRDefault="001A2A81" w:rsidP="00597070">
      <w:pPr>
        <w:widowControl w:val="0"/>
        <w:jc w:val="both"/>
        <w:rPr>
          <w:rFonts w:ascii="Tahoma" w:hAnsi="Tahoma" w:cs="Tahoma"/>
          <w:snapToGrid w:val="0"/>
          <w:sz w:val="16"/>
          <w:szCs w:val="16"/>
        </w:rPr>
      </w:pPr>
    </w:p>
    <w:p w14:paraId="26B25614" w14:textId="77777777"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Přílohy:</w:t>
      </w:r>
      <w:r w:rsidRPr="001A2A81">
        <w:rPr>
          <w:rFonts w:ascii="Tahoma" w:hAnsi="Tahoma" w:cs="Tahoma"/>
          <w:snapToGrid w:val="0"/>
          <w:sz w:val="16"/>
          <w:szCs w:val="16"/>
        </w:rPr>
        <w:tab/>
      </w:r>
    </w:p>
    <w:p w14:paraId="26B2561B" w14:textId="636BA583"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 xml:space="preserve">Příloha č. 1 – Cenová </w:t>
      </w:r>
      <w:proofErr w:type="gramStart"/>
      <w:r w:rsidRPr="001A2A81">
        <w:rPr>
          <w:rFonts w:ascii="Tahoma" w:hAnsi="Tahoma" w:cs="Tahoma"/>
          <w:snapToGrid w:val="0"/>
          <w:sz w:val="16"/>
          <w:szCs w:val="16"/>
        </w:rPr>
        <w:t>nabídka - Položkový</w:t>
      </w:r>
      <w:proofErr w:type="gramEnd"/>
      <w:r w:rsidRPr="001A2A81">
        <w:rPr>
          <w:rFonts w:ascii="Tahoma" w:hAnsi="Tahoma" w:cs="Tahoma"/>
          <w:snapToGrid w:val="0"/>
          <w:sz w:val="16"/>
          <w:szCs w:val="16"/>
        </w:rPr>
        <w:t xml:space="preserve"> ceník  </w:t>
      </w:r>
    </w:p>
    <w:p w14:paraId="26B2561C" w14:textId="77777777" w:rsidR="00597070" w:rsidRPr="001A2A81" w:rsidRDefault="00597070" w:rsidP="00597070">
      <w:pPr>
        <w:widowControl w:val="0"/>
        <w:jc w:val="both"/>
        <w:rPr>
          <w:rFonts w:ascii="Tahoma" w:hAnsi="Tahoma" w:cs="Tahoma"/>
          <w:snapToGrid w:val="0"/>
          <w:sz w:val="16"/>
          <w:szCs w:val="16"/>
        </w:rPr>
      </w:pPr>
    </w:p>
    <w:p w14:paraId="70B0FF19" w14:textId="77777777" w:rsidR="007365E2" w:rsidRDefault="007365E2" w:rsidP="00597070">
      <w:pPr>
        <w:widowControl w:val="0"/>
        <w:jc w:val="both"/>
        <w:rPr>
          <w:rFonts w:ascii="Tahoma" w:hAnsi="Tahoma" w:cs="Tahoma"/>
          <w:snapToGrid w:val="0"/>
          <w:sz w:val="16"/>
          <w:szCs w:val="16"/>
        </w:rPr>
      </w:pPr>
    </w:p>
    <w:p w14:paraId="54F05A32" w14:textId="77777777" w:rsidR="007365E2" w:rsidRDefault="007365E2" w:rsidP="00597070">
      <w:pPr>
        <w:widowControl w:val="0"/>
        <w:jc w:val="both"/>
        <w:rPr>
          <w:rFonts w:ascii="Tahoma" w:hAnsi="Tahoma" w:cs="Tahoma"/>
          <w:snapToGrid w:val="0"/>
          <w:sz w:val="16"/>
          <w:szCs w:val="16"/>
        </w:rPr>
      </w:pPr>
    </w:p>
    <w:p w14:paraId="26B2561D" w14:textId="3F8B81E1"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V Praze dne</w:t>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r>
      <w:r w:rsidRPr="001A2A81">
        <w:rPr>
          <w:rFonts w:ascii="Tahoma" w:hAnsi="Tahoma" w:cs="Tahoma"/>
          <w:snapToGrid w:val="0"/>
          <w:sz w:val="16"/>
          <w:szCs w:val="16"/>
        </w:rPr>
        <w:tab/>
        <w:t xml:space="preserve">      </w:t>
      </w:r>
      <w:r w:rsidRPr="001A2A81">
        <w:rPr>
          <w:rFonts w:ascii="Tahoma" w:hAnsi="Tahoma" w:cs="Tahoma"/>
          <w:snapToGrid w:val="0"/>
          <w:sz w:val="16"/>
          <w:szCs w:val="16"/>
        </w:rPr>
        <w:tab/>
      </w:r>
      <w:r w:rsidR="000723EF" w:rsidRPr="001A2A81">
        <w:rPr>
          <w:rFonts w:ascii="Tahoma" w:hAnsi="Tahoma" w:cs="Tahoma"/>
          <w:snapToGrid w:val="0"/>
          <w:sz w:val="16"/>
          <w:szCs w:val="16"/>
        </w:rPr>
        <w:t>V</w:t>
      </w:r>
      <w:r w:rsidR="000723EF">
        <w:rPr>
          <w:rFonts w:ascii="Tahoma" w:hAnsi="Tahoma" w:cs="Tahoma"/>
          <w:snapToGrid w:val="0"/>
          <w:sz w:val="16"/>
          <w:szCs w:val="16"/>
        </w:rPr>
        <w:t xml:space="preserve"> Jesenici </w:t>
      </w:r>
      <w:r w:rsidRPr="001A2A81">
        <w:rPr>
          <w:rFonts w:ascii="Tahoma" w:hAnsi="Tahoma" w:cs="Tahoma"/>
          <w:snapToGrid w:val="0"/>
          <w:sz w:val="16"/>
          <w:szCs w:val="16"/>
        </w:rPr>
        <w:t xml:space="preserve">dne </w:t>
      </w:r>
    </w:p>
    <w:p w14:paraId="26B2561E" w14:textId="77777777" w:rsidR="00597070" w:rsidRPr="001A2A81" w:rsidRDefault="00597070" w:rsidP="00597070">
      <w:pPr>
        <w:widowControl w:val="0"/>
        <w:jc w:val="both"/>
        <w:rPr>
          <w:rFonts w:ascii="Tahoma" w:hAnsi="Tahoma" w:cs="Tahoma"/>
          <w:snapToGrid w:val="0"/>
          <w:sz w:val="16"/>
          <w:szCs w:val="16"/>
        </w:rPr>
      </w:pPr>
    </w:p>
    <w:p w14:paraId="26B2561F" w14:textId="77777777" w:rsidR="00597070" w:rsidRPr="001A2A81" w:rsidRDefault="00597070" w:rsidP="00597070">
      <w:pPr>
        <w:widowControl w:val="0"/>
        <w:jc w:val="both"/>
        <w:rPr>
          <w:rFonts w:ascii="Tahoma" w:hAnsi="Tahoma" w:cs="Tahoma"/>
          <w:snapToGrid w:val="0"/>
          <w:sz w:val="16"/>
          <w:szCs w:val="16"/>
        </w:rPr>
      </w:pPr>
    </w:p>
    <w:p w14:paraId="26B25620" w14:textId="23C11B50" w:rsidR="00597070" w:rsidRDefault="00597070" w:rsidP="00597070">
      <w:pPr>
        <w:widowControl w:val="0"/>
        <w:jc w:val="both"/>
        <w:rPr>
          <w:rFonts w:ascii="Tahoma" w:hAnsi="Tahoma" w:cs="Tahoma"/>
          <w:snapToGrid w:val="0"/>
          <w:sz w:val="16"/>
          <w:szCs w:val="16"/>
        </w:rPr>
      </w:pPr>
    </w:p>
    <w:p w14:paraId="42419C29" w14:textId="77777777" w:rsidR="007365E2" w:rsidRPr="001A2A81" w:rsidRDefault="007365E2" w:rsidP="00597070">
      <w:pPr>
        <w:widowControl w:val="0"/>
        <w:jc w:val="both"/>
        <w:rPr>
          <w:rFonts w:ascii="Tahoma" w:hAnsi="Tahoma" w:cs="Tahoma"/>
          <w:snapToGrid w:val="0"/>
          <w:sz w:val="16"/>
          <w:szCs w:val="16"/>
        </w:rPr>
      </w:pPr>
    </w:p>
    <w:p w14:paraId="26B25621" w14:textId="77777777" w:rsidR="00597070" w:rsidRPr="001A2A81" w:rsidRDefault="00597070" w:rsidP="00597070">
      <w:pPr>
        <w:widowControl w:val="0"/>
        <w:jc w:val="both"/>
        <w:rPr>
          <w:rFonts w:ascii="Tahoma" w:hAnsi="Tahoma" w:cs="Tahoma"/>
          <w:snapToGrid w:val="0"/>
          <w:sz w:val="16"/>
          <w:szCs w:val="16"/>
        </w:rPr>
      </w:pPr>
    </w:p>
    <w:p w14:paraId="26B25622" w14:textId="04EEC5BD" w:rsidR="00597070" w:rsidRPr="001A2A81" w:rsidRDefault="00597070" w:rsidP="00597070">
      <w:pPr>
        <w:widowControl w:val="0"/>
        <w:jc w:val="both"/>
        <w:rPr>
          <w:rFonts w:ascii="Tahoma" w:hAnsi="Tahoma" w:cs="Tahoma"/>
          <w:snapToGrid w:val="0"/>
          <w:sz w:val="16"/>
          <w:szCs w:val="16"/>
        </w:rPr>
      </w:pPr>
      <w:r w:rsidRPr="001A2A81">
        <w:rPr>
          <w:rFonts w:ascii="Tahoma" w:hAnsi="Tahoma" w:cs="Tahoma"/>
          <w:snapToGrid w:val="0"/>
          <w:sz w:val="16"/>
          <w:szCs w:val="16"/>
        </w:rPr>
        <w:t>------------------------------------------------------------------                       -----------------------------------------------------</w:t>
      </w:r>
    </w:p>
    <w:p w14:paraId="740A21D7" w14:textId="7A525276" w:rsidR="00FF4615" w:rsidRDefault="00FF4615" w:rsidP="00FF4615">
      <w:pPr>
        <w:rPr>
          <w:rFonts w:ascii="Tahoma" w:hAnsi="Tahoma" w:cs="Tahoma"/>
          <w:sz w:val="16"/>
          <w:szCs w:val="16"/>
        </w:rPr>
      </w:pPr>
      <w:r>
        <w:rPr>
          <w:rFonts w:ascii="Tahoma" w:hAnsi="Tahoma" w:cs="Tahoma"/>
          <w:sz w:val="16"/>
          <w:szCs w:val="16"/>
        </w:rPr>
        <w:t>Všeobecná fakultní nemocnice v Praze</w:t>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0723EF">
        <w:rPr>
          <w:rFonts w:ascii="Tahoma" w:hAnsi="Tahoma" w:cs="Tahoma"/>
          <w:sz w:val="16"/>
          <w:szCs w:val="16"/>
        </w:rPr>
        <w:tab/>
      </w:r>
      <w:proofErr w:type="spellStart"/>
      <w:r w:rsidR="000723EF" w:rsidRPr="000723EF">
        <w:rPr>
          <w:rFonts w:ascii="Tahoma" w:hAnsi="Tahoma" w:cs="Tahoma"/>
          <w:sz w:val="16"/>
          <w:szCs w:val="16"/>
        </w:rPr>
        <w:t>Consulting</w:t>
      </w:r>
      <w:proofErr w:type="spellEnd"/>
      <w:r w:rsidR="000723EF" w:rsidRPr="000723EF">
        <w:rPr>
          <w:rFonts w:ascii="Tahoma" w:hAnsi="Tahoma" w:cs="Tahoma"/>
          <w:sz w:val="16"/>
          <w:szCs w:val="16"/>
        </w:rPr>
        <w:t xml:space="preserve"> </w:t>
      </w:r>
      <w:proofErr w:type="spellStart"/>
      <w:r w:rsidR="000723EF" w:rsidRPr="000723EF">
        <w:rPr>
          <w:rFonts w:ascii="Tahoma" w:hAnsi="Tahoma" w:cs="Tahoma"/>
          <w:sz w:val="16"/>
          <w:szCs w:val="16"/>
        </w:rPr>
        <w:t>Company</w:t>
      </w:r>
      <w:proofErr w:type="spellEnd"/>
      <w:r w:rsidR="000723EF" w:rsidRPr="000723EF">
        <w:rPr>
          <w:rFonts w:ascii="Tahoma" w:hAnsi="Tahoma" w:cs="Tahoma"/>
          <w:sz w:val="16"/>
          <w:szCs w:val="16"/>
        </w:rPr>
        <w:t xml:space="preserve"> </w:t>
      </w:r>
      <w:proofErr w:type="spellStart"/>
      <w:r w:rsidR="000723EF" w:rsidRPr="000723EF">
        <w:rPr>
          <w:rFonts w:ascii="Tahoma" w:hAnsi="Tahoma" w:cs="Tahoma"/>
          <w:sz w:val="16"/>
          <w:szCs w:val="16"/>
        </w:rPr>
        <w:t>Novasoft</w:t>
      </w:r>
      <w:proofErr w:type="spellEnd"/>
      <w:r w:rsidR="000723EF" w:rsidRPr="000723EF">
        <w:rPr>
          <w:rFonts w:ascii="Tahoma" w:hAnsi="Tahoma" w:cs="Tahoma"/>
          <w:sz w:val="16"/>
          <w:szCs w:val="16"/>
        </w:rPr>
        <w:t xml:space="preserve"> a.s.</w:t>
      </w:r>
    </w:p>
    <w:p w14:paraId="26B25624" w14:textId="113C989B" w:rsidR="00597070" w:rsidRDefault="00FF4615" w:rsidP="00FF4615">
      <w:pPr>
        <w:pStyle w:val="Zkladntext"/>
        <w:tabs>
          <w:tab w:val="left" w:pos="993"/>
        </w:tabs>
        <w:rPr>
          <w:rFonts w:ascii="Tahoma" w:hAnsi="Tahoma" w:cs="Tahoma"/>
          <w:snapToGrid w:val="0"/>
          <w:sz w:val="16"/>
          <w:szCs w:val="16"/>
        </w:rPr>
      </w:pPr>
      <w:r>
        <w:rPr>
          <w:rFonts w:ascii="Tahoma" w:hAnsi="Tahoma" w:cs="Tahoma"/>
          <w:sz w:val="16"/>
          <w:szCs w:val="16"/>
        </w:rPr>
        <w:t>prof. MUDr. David Feltl, Ph.D., MBA, ředitel</w:t>
      </w:r>
      <w:r w:rsidR="00597070" w:rsidRPr="001A2A81">
        <w:rPr>
          <w:rFonts w:ascii="Tahoma" w:hAnsi="Tahoma" w:cs="Tahoma"/>
          <w:snapToGrid w:val="0"/>
          <w:sz w:val="16"/>
          <w:szCs w:val="16"/>
        </w:rPr>
        <w:tab/>
      </w:r>
      <w:r w:rsidR="00597070" w:rsidRPr="001A2A81">
        <w:rPr>
          <w:rFonts w:ascii="Tahoma" w:hAnsi="Tahoma" w:cs="Tahoma"/>
          <w:snapToGrid w:val="0"/>
          <w:sz w:val="16"/>
          <w:szCs w:val="16"/>
        </w:rPr>
        <w:tab/>
      </w:r>
      <w:r w:rsidR="00597070" w:rsidRPr="001A2A81">
        <w:rPr>
          <w:rFonts w:ascii="Tahoma" w:hAnsi="Tahoma" w:cs="Tahoma"/>
          <w:snapToGrid w:val="0"/>
          <w:sz w:val="16"/>
          <w:szCs w:val="16"/>
        </w:rPr>
        <w:tab/>
      </w:r>
      <w:proofErr w:type="spellStart"/>
      <w:r w:rsidR="00BD546C">
        <w:rPr>
          <w:rFonts w:ascii="Tahoma" w:hAnsi="Tahoma" w:cs="Tahoma"/>
          <w:snapToGrid w:val="0"/>
          <w:sz w:val="16"/>
          <w:szCs w:val="16"/>
        </w:rPr>
        <w:t>xxxxxxxxxxxxxxx</w:t>
      </w:r>
      <w:proofErr w:type="spellEnd"/>
    </w:p>
    <w:p w14:paraId="38F0C118" w14:textId="5B1F6321" w:rsidR="00B07D85" w:rsidRDefault="00ED3231" w:rsidP="00045FA4">
      <w:pPr>
        <w:pStyle w:val="Zkladntext"/>
        <w:tabs>
          <w:tab w:val="left" w:pos="993"/>
        </w:tabs>
        <w:rPr>
          <w:rFonts w:ascii="Tahoma" w:hAnsi="Tahoma" w:cs="Tahoma"/>
          <w:snapToGrid w:val="0"/>
          <w:sz w:val="16"/>
          <w:szCs w:val="16"/>
        </w:rPr>
      </w:pPr>
      <w:r>
        <w:rPr>
          <w:rFonts w:ascii="Tahoma" w:hAnsi="Tahoma" w:cs="Tahoma"/>
          <w:snapToGrid w:val="0"/>
          <w:sz w:val="16"/>
          <w:szCs w:val="16"/>
        </w:rPr>
        <w:tab/>
      </w:r>
      <w:r>
        <w:rPr>
          <w:rFonts w:ascii="Tahoma" w:hAnsi="Tahoma" w:cs="Tahoma"/>
          <w:snapToGrid w:val="0"/>
          <w:sz w:val="16"/>
          <w:szCs w:val="16"/>
        </w:rPr>
        <w:tab/>
      </w:r>
      <w:r>
        <w:rPr>
          <w:rFonts w:ascii="Tahoma" w:hAnsi="Tahoma" w:cs="Tahoma"/>
          <w:snapToGrid w:val="0"/>
          <w:sz w:val="16"/>
          <w:szCs w:val="16"/>
        </w:rPr>
        <w:tab/>
      </w:r>
      <w:r>
        <w:rPr>
          <w:rFonts w:ascii="Tahoma" w:hAnsi="Tahoma" w:cs="Tahoma"/>
          <w:snapToGrid w:val="0"/>
          <w:sz w:val="16"/>
          <w:szCs w:val="16"/>
        </w:rPr>
        <w:tab/>
      </w:r>
      <w:r>
        <w:rPr>
          <w:rFonts w:ascii="Tahoma" w:hAnsi="Tahoma" w:cs="Tahoma"/>
          <w:snapToGrid w:val="0"/>
          <w:sz w:val="16"/>
          <w:szCs w:val="16"/>
        </w:rPr>
        <w:tab/>
      </w:r>
      <w:r>
        <w:rPr>
          <w:rFonts w:ascii="Tahoma" w:hAnsi="Tahoma" w:cs="Tahoma"/>
          <w:snapToGrid w:val="0"/>
          <w:sz w:val="16"/>
          <w:szCs w:val="16"/>
        </w:rPr>
        <w:tab/>
      </w:r>
      <w:r>
        <w:rPr>
          <w:rFonts w:ascii="Tahoma" w:hAnsi="Tahoma" w:cs="Tahoma"/>
          <w:snapToGrid w:val="0"/>
          <w:sz w:val="16"/>
          <w:szCs w:val="16"/>
        </w:rPr>
        <w:tab/>
        <w:t>na základě plné moci</w:t>
      </w:r>
    </w:p>
    <w:p w14:paraId="33478A99" w14:textId="5A9CCBC0" w:rsidR="00045FA4" w:rsidRPr="00045FA4" w:rsidRDefault="00045FA4" w:rsidP="00045FA4"/>
    <w:p w14:paraId="4C41591E" w14:textId="0204C1F9" w:rsidR="00045FA4" w:rsidRPr="00045FA4" w:rsidRDefault="00045FA4" w:rsidP="00045FA4"/>
    <w:p w14:paraId="0B921A6B" w14:textId="7F0C2DBF" w:rsidR="00045FA4" w:rsidRPr="00045FA4" w:rsidRDefault="00045FA4" w:rsidP="00045FA4"/>
    <w:p w14:paraId="1143F609" w14:textId="774272FC" w:rsidR="00045FA4" w:rsidRPr="00045FA4" w:rsidRDefault="00045FA4" w:rsidP="00045FA4"/>
    <w:p w14:paraId="4B4224D5" w14:textId="438BDFD0" w:rsidR="00045FA4" w:rsidRDefault="00045FA4" w:rsidP="00045FA4">
      <w:pPr>
        <w:rPr>
          <w:rFonts w:ascii="Tahoma" w:hAnsi="Tahoma" w:cs="Tahoma"/>
          <w:snapToGrid w:val="0"/>
          <w:sz w:val="16"/>
          <w:szCs w:val="16"/>
        </w:rPr>
      </w:pPr>
    </w:p>
    <w:p w14:paraId="7C518264" w14:textId="77777777" w:rsidR="00B65C16" w:rsidRDefault="00B65C16" w:rsidP="00045FA4">
      <w:pPr>
        <w:tabs>
          <w:tab w:val="left" w:pos="5534"/>
        </w:tabs>
      </w:pPr>
    </w:p>
    <w:p w14:paraId="5FBE92FB" w14:textId="77777777" w:rsidR="00B65C16" w:rsidRDefault="00B65C16" w:rsidP="00045FA4">
      <w:pPr>
        <w:tabs>
          <w:tab w:val="left" w:pos="5534"/>
        </w:tabs>
      </w:pPr>
    </w:p>
    <w:p w14:paraId="48B39B1E" w14:textId="77777777" w:rsidR="00B65C16" w:rsidRDefault="00B65C16" w:rsidP="00045FA4">
      <w:pPr>
        <w:tabs>
          <w:tab w:val="left" w:pos="5534"/>
        </w:tabs>
      </w:pPr>
    </w:p>
    <w:p w14:paraId="54BDC911" w14:textId="77777777" w:rsidR="00B65C16" w:rsidRDefault="00B65C16" w:rsidP="00045FA4">
      <w:pPr>
        <w:tabs>
          <w:tab w:val="left" w:pos="5534"/>
        </w:tabs>
      </w:pPr>
    </w:p>
    <w:p w14:paraId="584AD1F1" w14:textId="77777777" w:rsidR="00B65C16" w:rsidRDefault="00B65C16" w:rsidP="00045FA4">
      <w:pPr>
        <w:tabs>
          <w:tab w:val="left" w:pos="5534"/>
        </w:tabs>
      </w:pPr>
    </w:p>
    <w:p w14:paraId="3E080899" w14:textId="77777777" w:rsidR="00B65C16" w:rsidRDefault="00B65C16" w:rsidP="00045FA4">
      <w:pPr>
        <w:tabs>
          <w:tab w:val="left" w:pos="5534"/>
        </w:tabs>
      </w:pPr>
    </w:p>
    <w:p w14:paraId="5DCBD736" w14:textId="77777777" w:rsidR="00B65C16" w:rsidRDefault="00B65C16" w:rsidP="00045FA4">
      <w:pPr>
        <w:tabs>
          <w:tab w:val="left" w:pos="5534"/>
        </w:tabs>
      </w:pPr>
    </w:p>
    <w:p w14:paraId="1B15815B" w14:textId="77777777" w:rsidR="00B65C16" w:rsidRDefault="00B65C16" w:rsidP="00045FA4">
      <w:pPr>
        <w:tabs>
          <w:tab w:val="left" w:pos="5534"/>
        </w:tabs>
      </w:pPr>
    </w:p>
    <w:p w14:paraId="43953267" w14:textId="77777777" w:rsidR="00B65C16" w:rsidRDefault="00B65C16" w:rsidP="00045FA4">
      <w:pPr>
        <w:tabs>
          <w:tab w:val="left" w:pos="5534"/>
        </w:tabs>
      </w:pPr>
    </w:p>
    <w:p w14:paraId="29CBCD76" w14:textId="77777777" w:rsidR="00B65C16" w:rsidRDefault="00B65C16" w:rsidP="00045FA4">
      <w:pPr>
        <w:tabs>
          <w:tab w:val="left" w:pos="5534"/>
        </w:tabs>
      </w:pPr>
    </w:p>
    <w:p w14:paraId="37875188" w14:textId="77777777" w:rsidR="00B65C16" w:rsidRDefault="00B65C16" w:rsidP="00045FA4">
      <w:pPr>
        <w:tabs>
          <w:tab w:val="left" w:pos="5534"/>
        </w:tabs>
      </w:pPr>
    </w:p>
    <w:p w14:paraId="51782745" w14:textId="77777777" w:rsidR="00B65C16" w:rsidRDefault="00B65C16" w:rsidP="00045FA4">
      <w:pPr>
        <w:tabs>
          <w:tab w:val="left" w:pos="5534"/>
        </w:tabs>
      </w:pPr>
    </w:p>
    <w:p w14:paraId="1D9391E7" w14:textId="77777777" w:rsidR="00B65C16" w:rsidRDefault="00B65C16" w:rsidP="00045FA4">
      <w:pPr>
        <w:tabs>
          <w:tab w:val="left" w:pos="5534"/>
        </w:tabs>
        <w:sectPr w:rsidR="00B65C16" w:rsidSect="00541231">
          <w:headerReference w:type="default" r:id="rId14"/>
          <w:footerReference w:type="default" r:id="rId15"/>
          <w:pgSz w:w="11907" w:h="16840"/>
          <w:pgMar w:top="1247" w:right="1361" w:bottom="1079" w:left="1418" w:header="465" w:footer="1077" w:gutter="0"/>
          <w:pgNumType w:start="1"/>
          <w:cols w:space="708"/>
          <w:noEndnote/>
        </w:sectPr>
      </w:pPr>
    </w:p>
    <w:p w14:paraId="27EC2FD1" w14:textId="461E9053" w:rsidR="00B65C16" w:rsidRDefault="00B65C16" w:rsidP="00045FA4">
      <w:pPr>
        <w:tabs>
          <w:tab w:val="left" w:pos="5534"/>
        </w:tabs>
      </w:pPr>
    </w:p>
    <w:p w14:paraId="6FD40E1A" w14:textId="352DE9D1" w:rsidR="00B65C16" w:rsidRDefault="00B65C16" w:rsidP="00045FA4">
      <w:pPr>
        <w:tabs>
          <w:tab w:val="left" w:pos="5534"/>
        </w:tabs>
      </w:pPr>
    </w:p>
    <w:p w14:paraId="3D6FBFD5" w14:textId="77777777" w:rsidR="00B65C16" w:rsidRDefault="00B65C16" w:rsidP="00045FA4">
      <w:pPr>
        <w:tabs>
          <w:tab w:val="left" w:pos="5534"/>
        </w:tabs>
      </w:pPr>
    </w:p>
    <w:tbl>
      <w:tblPr>
        <w:tblW w:w="0" w:type="auto"/>
        <w:tblCellMar>
          <w:top w:w="15" w:type="dxa"/>
          <w:left w:w="70" w:type="dxa"/>
          <w:right w:w="70" w:type="dxa"/>
        </w:tblCellMar>
        <w:tblLook w:val="04A0" w:firstRow="1" w:lastRow="0" w:firstColumn="1" w:lastColumn="0" w:noHBand="0" w:noVBand="1"/>
      </w:tblPr>
      <w:tblGrid>
        <w:gridCol w:w="929"/>
        <w:gridCol w:w="3071"/>
        <w:gridCol w:w="3742"/>
        <w:gridCol w:w="619"/>
        <w:gridCol w:w="319"/>
        <w:gridCol w:w="2855"/>
        <w:gridCol w:w="2835"/>
        <w:gridCol w:w="146"/>
      </w:tblGrid>
      <w:tr w:rsidR="00B65C16" w:rsidRPr="00B65C16" w14:paraId="29BDE70D" w14:textId="77777777" w:rsidTr="00B65C16">
        <w:trPr>
          <w:gridAfter w:val="1"/>
          <w:trHeight w:val="300"/>
        </w:trPr>
        <w:tc>
          <w:tcPr>
            <w:tcW w:w="0" w:type="auto"/>
            <w:tcBorders>
              <w:top w:val="nil"/>
              <w:left w:val="nil"/>
              <w:bottom w:val="nil"/>
              <w:right w:val="nil"/>
            </w:tcBorders>
            <w:shd w:val="clear" w:color="auto" w:fill="auto"/>
            <w:noWrap/>
            <w:vAlign w:val="bottom"/>
            <w:hideMark/>
          </w:tcPr>
          <w:p w14:paraId="51113820" w14:textId="77777777" w:rsidR="00B65C16" w:rsidRPr="00B65C16" w:rsidRDefault="00B65C16" w:rsidP="00B65C16">
            <w:pPr>
              <w:autoSpaceDE/>
              <w:autoSpaceDN/>
              <w:jc w:val="center"/>
              <w:rPr>
                <w:rFonts w:ascii="Tahoma" w:hAnsi="Tahoma" w:cs="Tahoma"/>
                <w:color w:val="000000"/>
                <w:sz w:val="16"/>
                <w:szCs w:val="16"/>
              </w:rPr>
            </w:pPr>
            <w:r w:rsidRPr="00B65C16">
              <w:rPr>
                <w:rFonts w:ascii="Tahoma" w:hAnsi="Tahoma" w:cs="Tahoma"/>
                <w:color w:val="000000"/>
                <w:sz w:val="16"/>
                <w:szCs w:val="16"/>
              </w:rPr>
              <w:t>Příloha č. 1</w:t>
            </w:r>
          </w:p>
        </w:tc>
        <w:tc>
          <w:tcPr>
            <w:tcW w:w="0" w:type="auto"/>
            <w:tcBorders>
              <w:top w:val="nil"/>
              <w:left w:val="nil"/>
              <w:bottom w:val="nil"/>
              <w:right w:val="nil"/>
            </w:tcBorders>
            <w:shd w:val="clear" w:color="auto" w:fill="auto"/>
            <w:noWrap/>
            <w:vAlign w:val="bottom"/>
            <w:hideMark/>
          </w:tcPr>
          <w:p w14:paraId="1CA313DF" w14:textId="77777777" w:rsidR="00B65C16" w:rsidRPr="00B65C16" w:rsidRDefault="00B65C16" w:rsidP="00B65C16">
            <w:pPr>
              <w:autoSpaceDE/>
              <w:autoSpaceDN/>
              <w:jc w:val="center"/>
              <w:rPr>
                <w:rFonts w:ascii="Tahoma" w:hAnsi="Tahoma" w:cs="Tahoma"/>
                <w:color w:val="000000"/>
                <w:sz w:val="16"/>
                <w:szCs w:val="16"/>
              </w:rPr>
            </w:pPr>
          </w:p>
        </w:tc>
        <w:tc>
          <w:tcPr>
            <w:tcW w:w="0" w:type="auto"/>
            <w:tcBorders>
              <w:top w:val="nil"/>
              <w:left w:val="nil"/>
              <w:bottom w:val="nil"/>
              <w:right w:val="nil"/>
            </w:tcBorders>
            <w:shd w:val="clear" w:color="auto" w:fill="auto"/>
            <w:noWrap/>
            <w:vAlign w:val="bottom"/>
            <w:hideMark/>
          </w:tcPr>
          <w:p w14:paraId="373E093C" w14:textId="77777777" w:rsidR="00B65C16" w:rsidRPr="00B65C16" w:rsidRDefault="00B65C16" w:rsidP="00B65C16">
            <w:pPr>
              <w:autoSpaceDE/>
              <w:autoSpaceDN/>
              <w:rPr>
                <w:rFonts w:ascii="Tahoma" w:hAnsi="Tahoma" w:cs="Tahoma"/>
                <w:sz w:val="16"/>
                <w:szCs w:val="16"/>
              </w:rPr>
            </w:pPr>
          </w:p>
        </w:tc>
        <w:tc>
          <w:tcPr>
            <w:tcW w:w="0" w:type="auto"/>
            <w:tcBorders>
              <w:top w:val="nil"/>
              <w:left w:val="nil"/>
              <w:bottom w:val="nil"/>
              <w:right w:val="nil"/>
            </w:tcBorders>
            <w:shd w:val="clear" w:color="auto" w:fill="auto"/>
            <w:noWrap/>
            <w:vAlign w:val="bottom"/>
            <w:hideMark/>
          </w:tcPr>
          <w:p w14:paraId="61F5179D" w14:textId="77777777" w:rsidR="00B65C16" w:rsidRPr="00B65C16" w:rsidRDefault="00B65C16" w:rsidP="00B65C16">
            <w:pPr>
              <w:autoSpaceDE/>
              <w:autoSpaceDN/>
              <w:rPr>
                <w:rFonts w:ascii="Tahoma" w:hAnsi="Tahoma" w:cs="Tahoma"/>
                <w:sz w:val="16"/>
                <w:szCs w:val="16"/>
              </w:rPr>
            </w:pPr>
          </w:p>
        </w:tc>
        <w:tc>
          <w:tcPr>
            <w:tcW w:w="0" w:type="auto"/>
            <w:tcBorders>
              <w:top w:val="nil"/>
              <w:left w:val="nil"/>
              <w:bottom w:val="nil"/>
              <w:right w:val="nil"/>
            </w:tcBorders>
            <w:shd w:val="clear" w:color="auto" w:fill="auto"/>
            <w:noWrap/>
            <w:vAlign w:val="bottom"/>
            <w:hideMark/>
          </w:tcPr>
          <w:p w14:paraId="1297D38E" w14:textId="77777777" w:rsidR="00B65C16" w:rsidRPr="00B65C16" w:rsidRDefault="00B65C16" w:rsidP="00B65C16">
            <w:pPr>
              <w:autoSpaceDE/>
              <w:autoSpaceDN/>
              <w:rPr>
                <w:rFonts w:ascii="Tahoma" w:hAnsi="Tahoma" w:cs="Tahoma"/>
                <w:sz w:val="16"/>
                <w:szCs w:val="16"/>
              </w:rPr>
            </w:pPr>
          </w:p>
        </w:tc>
        <w:tc>
          <w:tcPr>
            <w:tcW w:w="0" w:type="auto"/>
            <w:tcBorders>
              <w:top w:val="nil"/>
              <w:left w:val="nil"/>
              <w:bottom w:val="nil"/>
              <w:right w:val="nil"/>
            </w:tcBorders>
            <w:shd w:val="clear" w:color="auto" w:fill="auto"/>
            <w:noWrap/>
            <w:vAlign w:val="bottom"/>
            <w:hideMark/>
          </w:tcPr>
          <w:p w14:paraId="659BA92E" w14:textId="77777777" w:rsidR="00B65C16" w:rsidRPr="00B65C16" w:rsidRDefault="00B65C16" w:rsidP="00B65C16">
            <w:pPr>
              <w:autoSpaceDE/>
              <w:autoSpaceDN/>
              <w:jc w:val="center"/>
            </w:pPr>
          </w:p>
        </w:tc>
        <w:tc>
          <w:tcPr>
            <w:tcW w:w="0" w:type="auto"/>
            <w:tcBorders>
              <w:top w:val="nil"/>
              <w:left w:val="nil"/>
              <w:bottom w:val="nil"/>
              <w:right w:val="nil"/>
            </w:tcBorders>
            <w:shd w:val="clear" w:color="auto" w:fill="auto"/>
            <w:noWrap/>
            <w:vAlign w:val="bottom"/>
            <w:hideMark/>
          </w:tcPr>
          <w:p w14:paraId="1FB62533" w14:textId="77777777" w:rsidR="00B65C16" w:rsidRPr="00B65C16" w:rsidRDefault="00B65C16" w:rsidP="00B65C16">
            <w:pPr>
              <w:autoSpaceDE/>
              <w:autoSpaceDN/>
            </w:pPr>
          </w:p>
        </w:tc>
      </w:tr>
      <w:tr w:rsidR="00B65C16" w:rsidRPr="00B65C16" w14:paraId="1149582B" w14:textId="77777777" w:rsidTr="00B65C16">
        <w:trPr>
          <w:gridAfter w:val="1"/>
          <w:trHeight w:val="300"/>
        </w:trPr>
        <w:tc>
          <w:tcPr>
            <w:tcW w:w="0" w:type="auto"/>
            <w:tcBorders>
              <w:top w:val="nil"/>
              <w:left w:val="nil"/>
              <w:bottom w:val="nil"/>
              <w:right w:val="nil"/>
            </w:tcBorders>
            <w:shd w:val="clear" w:color="auto" w:fill="auto"/>
            <w:noWrap/>
            <w:vAlign w:val="bottom"/>
            <w:hideMark/>
          </w:tcPr>
          <w:p w14:paraId="7555A92C" w14:textId="77777777" w:rsidR="00B65C16" w:rsidRPr="00B65C16" w:rsidRDefault="00B65C16" w:rsidP="00B65C16">
            <w:pPr>
              <w:autoSpaceDE/>
              <w:autoSpaceDN/>
              <w:rPr>
                <w:rFonts w:ascii="Tahoma" w:hAnsi="Tahoma" w:cs="Tahoma"/>
                <w:sz w:val="16"/>
                <w:szCs w:val="16"/>
              </w:rPr>
            </w:pPr>
          </w:p>
        </w:tc>
        <w:tc>
          <w:tcPr>
            <w:tcW w:w="0" w:type="auto"/>
            <w:tcBorders>
              <w:top w:val="nil"/>
              <w:left w:val="nil"/>
              <w:bottom w:val="nil"/>
              <w:right w:val="nil"/>
            </w:tcBorders>
            <w:shd w:val="clear" w:color="auto" w:fill="auto"/>
            <w:noWrap/>
            <w:vAlign w:val="bottom"/>
            <w:hideMark/>
          </w:tcPr>
          <w:p w14:paraId="7247F9D0" w14:textId="77777777" w:rsidR="00B65C16" w:rsidRPr="00B65C16" w:rsidRDefault="00B65C16" w:rsidP="00B65C16">
            <w:pPr>
              <w:autoSpaceDE/>
              <w:autoSpaceDN/>
              <w:jc w:val="center"/>
              <w:rPr>
                <w:rFonts w:ascii="Tahoma" w:hAnsi="Tahoma" w:cs="Tahoma"/>
                <w:sz w:val="16"/>
                <w:szCs w:val="16"/>
              </w:rPr>
            </w:pPr>
          </w:p>
        </w:tc>
        <w:tc>
          <w:tcPr>
            <w:tcW w:w="0" w:type="auto"/>
            <w:tcBorders>
              <w:top w:val="nil"/>
              <w:left w:val="nil"/>
              <w:bottom w:val="nil"/>
              <w:right w:val="nil"/>
            </w:tcBorders>
            <w:shd w:val="clear" w:color="auto" w:fill="auto"/>
            <w:noWrap/>
            <w:vAlign w:val="bottom"/>
            <w:hideMark/>
          </w:tcPr>
          <w:p w14:paraId="4E479214" w14:textId="77777777" w:rsidR="00B65C16" w:rsidRPr="00B65C16" w:rsidRDefault="00B65C16" w:rsidP="00B65C16">
            <w:pPr>
              <w:autoSpaceDE/>
              <w:autoSpaceDN/>
              <w:rPr>
                <w:rFonts w:ascii="Tahoma" w:hAnsi="Tahoma" w:cs="Tahoma"/>
                <w:sz w:val="16"/>
                <w:szCs w:val="16"/>
              </w:rPr>
            </w:pPr>
          </w:p>
        </w:tc>
        <w:tc>
          <w:tcPr>
            <w:tcW w:w="0" w:type="auto"/>
            <w:tcBorders>
              <w:top w:val="nil"/>
              <w:left w:val="nil"/>
              <w:bottom w:val="nil"/>
              <w:right w:val="nil"/>
            </w:tcBorders>
            <w:shd w:val="clear" w:color="auto" w:fill="auto"/>
            <w:noWrap/>
            <w:vAlign w:val="bottom"/>
            <w:hideMark/>
          </w:tcPr>
          <w:p w14:paraId="2ABBEA4D" w14:textId="77777777" w:rsidR="00B65C16" w:rsidRPr="00B65C16" w:rsidRDefault="00B65C16" w:rsidP="00B65C16">
            <w:pPr>
              <w:autoSpaceDE/>
              <w:autoSpaceDN/>
              <w:rPr>
                <w:rFonts w:ascii="Tahoma" w:hAnsi="Tahoma" w:cs="Tahoma"/>
                <w:sz w:val="16"/>
                <w:szCs w:val="16"/>
              </w:rPr>
            </w:pPr>
          </w:p>
        </w:tc>
        <w:tc>
          <w:tcPr>
            <w:tcW w:w="0" w:type="auto"/>
            <w:tcBorders>
              <w:top w:val="nil"/>
              <w:left w:val="nil"/>
              <w:bottom w:val="nil"/>
              <w:right w:val="nil"/>
            </w:tcBorders>
            <w:shd w:val="clear" w:color="auto" w:fill="auto"/>
            <w:noWrap/>
            <w:vAlign w:val="bottom"/>
            <w:hideMark/>
          </w:tcPr>
          <w:p w14:paraId="06184812" w14:textId="77777777" w:rsidR="00B65C16" w:rsidRPr="00B65C16" w:rsidRDefault="00B65C16" w:rsidP="00B65C16">
            <w:pPr>
              <w:autoSpaceDE/>
              <w:autoSpaceDN/>
              <w:rPr>
                <w:rFonts w:ascii="Tahoma" w:hAnsi="Tahoma" w:cs="Tahoma"/>
                <w:sz w:val="16"/>
                <w:szCs w:val="16"/>
              </w:rPr>
            </w:pPr>
          </w:p>
        </w:tc>
        <w:tc>
          <w:tcPr>
            <w:tcW w:w="0" w:type="auto"/>
            <w:tcBorders>
              <w:top w:val="nil"/>
              <w:left w:val="nil"/>
              <w:bottom w:val="nil"/>
              <w:right w:val="nil"/>
            </w:tcBorders>
            <w:shd w:val="clear" w:color="auto" w:fill="auto"/>
            <w:noWrap/>
            <w:vAlign w:val="bottom"/>
            <w:hideMark/>
          </w:tcPr>
          <w:p w14:paraId="6C918193" w14:textId="77777777" w:rsidR="00B65C16" w:rsidRPr="00B65C16" w:rsidRDefault="00B65C16" w:rsidP="00B65C16">
            <w:pPr>
              <w:autoSpaceDE/>
              <w:autoSpaceDN/>
              <w:jc w:val="center"/>
            </w:pPr>
          </w:p>
        </w:tc>
        <w:tc>
          <w:tcPr>
            <w:tcW w:w="0" w:type="auto"/>
            <w:tcBorders>
              <w:top w:val="nil"/>
              <w:left w:val="nil"/>
              <w:bottom w:val="nil"/>
              <w:right w:val="nil"/>
            </w:tcBorders>
            <w:shd w:val="clear" w:color="auto" w:fill="auto"/>
            <w:noWrap/>
            <w:vAlign w:val="bottom"/>
            <w:hideMark/>
          </w:tcPr>
          <w:p w14:paraId="2524D698" w14:textId="77777777" w:rsidR="00B65C16" w:rsidRPr="00B65C16" w:rsidRDefault="00B65C16" w:rsidP="00B65C16">
            <w:pPr>
              <w:autoSpaceDE/>
              <w:autoSpaceDN/>
            </w:pPr>
          </w:p>
        </w:tc>
      </w:tr>
      <w:tr w:rsidR="00B65C16" w:rsidRPr="00B65C16" w14:paraId="51389F75" w14:textId="77777777" w:rsidTr="00B65C16">
        <w:trPr>
          <w:gridAfter w:val="1"/>
          <w:trHeight w:val="600"/>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5C82005" w14:textId="77777777" w:rsidR="00B65C16" w:rsidRPr="00B65C16" w:rsidRDefault="00B65C16" w:rsidP="00B65C16">
            <w:pPr>
              <w:autoSpaceDE/>
              <w:autoSpaceDN/>
              <w:jc w:val="center"/>
              <w:rPr>
                <w:rFonts w:ascii="Tahoma" w:hAnsi="Tahoma" w:cs="Tahoma"/>
                <w:b/>
                <w:bCs/>
                <w:color w:val="000000"/>
                <w:sz w:val="16"/>
                <w:szCs w:val="16"/>
              </w:rPr>
            </w:pPr>
            <w:r w:rsidRPr="00B65C16">
              <w:rPr>
                <w:rFonts w:ascii="Tahoma" w:hAnsi="Tahoma" w:cs="Tahoma"/>
                <w:b/>
                <w:bCs/>
                <w:color w:val="000000"/>
                <w:sz w:val="16"/>
                <w:szCs w:val="16"/>
              </w:rPr>
              <w:t>Položka</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98134B6" w14:textId="77777777" w:rsidR="00B65C16" w:rsidRPr="00B65C16" w:rsidRDefault="00B65C16" w:rsidP="00B65C16">
            <w:pPr>
              <w:autoSpaceDE/>
              <w:autoSpaceDN/>
              <w:jc w:val="center"/>
              <w:rPr>
                <w:rFonts w:ascii="Tahoma" w:hAnsi="Tahoma" w:cs="Tahoma"/>
                <w:b/>
                <w:bCs/>
                <w:color w:val="000000"/>
                <w:sz w:val="16"/>
                <w:szCs w:val="16"/>
              </w:rPr>
            </w:pPr>
            <w:r w:rsidRPr="00B65C16">
              <w:rPr>
                <w:rFonts w:ascii="Tahoma" w:hAnsi="Tahoma" w:cs="Tahoma"/>
                <w:b/>
                <w:bCs/>
                <w:color w:val="000000"/>
                <w:sz w:val="16"/>
                <w:szCs w:val="16"/>
              </w:rPr>
              <w:t xml:space="preserve">Název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5CCFFC3D" w14:textId="77777777" w:rsidR="00B65C16" w:rsidRPr="00B65C16" w:rsidRDefault="00B65C16" w:rsidP="00B65C16">
            <w:pPr>
              <w:autoSpaceDE/>
              <w:autoSpaceDN/>
              <w:jc w:val="center"/>
              <w:rPr>
                <w:rFonts w:ascii="Tahoma" w:hAnsi="Tahoma" w:cs="Tahoma"/>
                <w:b/>
                <w:bCs/>
                <w:color w:val="000000"/>
                <w:sz w:val="16"/>
                <w:szCs w:val="16"/>
              </w:rPr>
            </w:pPr>
            <w:r w:rsidRPr="00B65C16">
              <w:rPr>
                <w:rFonts w:ascii="Tahoma" w:hAnsi="Tahoma" w:cs="Tahoma"/>
                <w:b/>
                <w:bCs/>
                <w:color w:val="000000"/>
                <w:sz w:val="16"/>
                <w:szCs w:val="16"/>
              </w:rPr>
              <w:t>Položka</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20C8CFF" w14:textId="77777777" w:rsidR="00B65C16" w:rsidRPr="00B65C16" w:rsidRDefault="00B65C16" w:rsidP="00B65C16">
            <w:pPr>
              <w:autoSpaceDE/>
              <w:autoSpaceDN/>
              <w:jc w:val="center"/>
              <w:rPr>
                <w:rFonts w:ascii="Tahoma" w:hAnsi="Tahoma" w:cs="Tahoma"/>
                <w:b/>
                <w:bCs/>
                <w:color w:val="000000"/>
                <w:sz w:val="16"/>
                <w:szCs w:val="16"/>
              </w:rPr>
            </w:pPr>
            <w:r w:rsidRPr="00B65C16">
              <w:rPr>
                <w:rFonts w:ascii="Tahoma" w:hAnsi="Tahoma" w:cs="Tahoma"/>
                <w:b/>
                <w:bCs/>
                <w:color w:val="000000"/>
                <w:sz w:val="16"/>
                <w:szCs w:val="16"/>
              </w:rPr>
              <w:t>MJ</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2689EE80" w14:textId="77777777" w:rsidR="00B65C16" w:rsidRPr="00B65C16" w:rsidRDefault="00B65C16" w:rsidP="00B65C16">
            <w:pPr>
              <w:autoSpaceDE/>
              <w:autoSpaceDN/>
              <w:jc w:val="center"/>
              <w:rPr>
                <w:rFonts w:ascii="Tahoma" w:hAnsi="Tahoma" w:cs="Tahoma"/>
                <w:b/>
                <w:bCs/>
                <w:color w:val="000000"/>
                <w:sz w:val="16"/>
                <w:szCs w:val="16"/>
              </w:rPr>
            </w:pPr>
            <w:r w:rsidRPr="00B65C16">
              <w:rPr>
                <w:rFonts w:ascii="Tahoma" w:hAnsi="Tahoma" w:cs="Tahoma"/>
                <w:b/>
                <w:bCs/>
                <w:color w:val="000000"/>
                <w:sz w:val="16"/>
                <w:szCs w:val="16"/>
              </w:rPr>
              <w:t>ks</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148F7281" w14:textId="77777777" w:rsidR="00B65C16" w:rsidRPr="00B65C16" w:rsidRDefault="00B65C16" w:rsidP="00B65C16">
            <w:pPr>
              <w:autoSpaceDE/>
              <w:autoSpaceDN/>
              <w:jc w:val="center"/>
              <w:rPr>
                <w:rFonts w:ascii="Calibri" w:hAnsi="Calibri" w:cs="Calibri"/>
                <w:b/>
                <w:bCs/>
                <w:color w:val="000000"/>
                <w:sz w:val="22"/>
                <w:szCs w:val="22"/>
              </w:rPr>
            </w:pPr>
            <w:r w:rsidRPr="00B65C16">
              <w:rPr>
                <w:rFonts w:ascii="Calibri" w:hAnsi="Calibri" w:cs="Calibri"/>
                <w:b/>
                <w:bCs/>
                <w:color w:val="000000"/>
                <w:sz w:val="22"/>
                <w:szCs w:val="22"/>
              </w:rPr>
              <w:t>jednotková cena               bez DPH (Kč)</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5E2875B6" w14:textId="77777777" w:rsidR="00B65C16" w:rsidRPr="00B65C16" w:rsidRDefault="00B65C16" w:rsidP="00B65C16">
            <w:pPr>
              <w:autoSpaceDE/>
              <w:autoSpaceDN/>
              <w:jc w:val="center"/>
              <w:rPr>
                <w:rFonts w:ascii="Calibri" w:hAnsi="Calibri" w:cs="Calibri"/>
                <w:b/>
                <w:bCs/>
                <w:color w:val="000000"/>
                <w:sz w:val="22"/>
                <w:szCs w:val="22"/>
              </w:rPr>
            </w:pPr>
            <w:r w:rsidRPr="00B65C16">
              <w:rPr>
                <w:rFonts w:ascii="Calibri" w:hAnsi="Calibri" w:cs="Calibri"/>
                <w:b/>
                <w:bCs/>
                <w:color w:val="000000"/>
                <w:sz w:val="22"/>
                <w:szCs w:val="22"/>
              </w:rPr>
              <w:t>Celková cena                    bez DPH (Kč)</w:t>
            </w:r>
          </w:p>
        </w:tc>
      </w:tr>
      <w:tr w:rsidR="00B65C16" w:rsidRPr="00B65C16" w14:paraId="0361C28E" w14:textId="77777777" w:rsidTr="00B65C16">
        <w:trPr>
          <w:gridAfter w:val="1"/>
          <w:trHeight w:val="1035"/>
        </w:trPr>
        <w:tc>
          <w:tcPr>
            <w:tcW w:w="0" w:type="auto"/>
            <w:vMerge w:val="restart"/>
            <w:tcBorders>
              <w:top w:val="nil"/>
              <w:left w:val="single" w:sz="4" w:space="0" w:color="auto"/>
              <w:bottom w:val="nil"/>
              <w:right w:val="single" w:sz="4" w:space="0" w:color="auto"/>
            </w:tcBorders>
            <w:shd w:val="clear" w:color="auto" w:fill="auto"/>
            <w:vAlign w:val="center"/>
            <w:hideMark/>
          </w:tcPr>
          <w:p w14:paraId="044A2B44" w14:textId="77777777" w:rsidR="00B65C16" w:rsidRPr="00B65C16" w:rsidRDefault="00B65C16" w:rsidP="00B65C16">
            <w:pPr>
              <w:autoSpaceDE/>
              <w:autoSpaceDN/>
              <w:jc w:val="center"/>
              <w:rPr>
                <w:rFonts w:ascii="Tahoma" w:hAnsi="Tahoma" w:cs="Tahoma"/>
                <w:color w:val="000000"/>
                <w:sz w:val="16"/>
                <w:szCs w:val="16"/>
              </w:rPr>
            </w:pPr>
            <w:r w:rsidRPr="00B65C16">
              <w:rPr>
                <w:rFonts w:ascii="Tahoma" w:hAnsi="Tahoma" w:cs="Tahoma"/>
                <w:color w:val="000000"/>
                <w:sz w:val="16"/>
                <w:szCs w:val="16"/>
              </w:rPr>
              <w:t>č. 1</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C6A886D" w14:textId="77777777" w:rsidR="00B65C16" w:rsidRPr="00B65C16" w:rsidRDefault="00B65C16" w:rsidP="00B65C16">
            <w:pPr>
              <w:autoSpaceDE/>
              <w:autoSpaceDN/>
              <w:jc w:val="center"/>
              <w:rPr>
                <w:rFonts w:ascii="Tahoma" w:hAnsi="Tahoma" w:cs="Tahoma"/>
                <w:color w:val="000000"/>
                <w:sz w:val="16"/>
                <w:szCs w:val="16"/>
              </w:rPr>
            </w:pPr>
            <w:r w:rsidRPr="00B65C16">
              <w:rPr>
                <w:rFonts w:ascii="Tahoma" w:hAnsi="Tahoma" w:cs="Tahoma"/>
                <w:color w:val="000000"/>
                <w:sz w:val="16"/>
                <w:szCs w:val="16"/>
              </w:rPr>
              <w:t xml:space="preserve">Rozšíření počtu stávajících licencí SW </w:t>
            </w:r>
            <w:proofErr w:type="spellStart"/>
            <w:r w:rsidRPr="00B65C16">
              <w:rPr>
                <w:rFonts w:ascii="Tahoma" w:hAnsi="Tahoma" w:cs="Tahoma"/>
                <w:color w:val="000000"/>
                <w:sz w:val="16"/>
                <w:szCs w:val="16"/>
              </w:rPr>
              <w:t>NovaVoice</w:t>
            </w:r>
            <w:proofErr w:type="spellEnd"/>
            <w:r w:rsidRPr="00B65C16">
              <w:rPr>
                <w:rFonts w:ascii="Tahoma" w:hAnsi="Tahoma" w:cs="Tahoma"/>
                <w:color w:val="000000"/>
                <w:sz w:val="16"/>
                <w:szCs w:val="16"/>
              </w:rPr>
              <w:t xml:space="preserve"> včetně údržby</w:t>
            </w:r>
          </w:p>
        </w:tc>
        <w:tc>
          <w:tcPr>
            <w:tcW w:w="0" w:type="auto"/>
            <w:tcBorders>
              <w:top w:val="nil"/>
              <w:left w:val="nil"/>
              <w:bottom w:val="nil"/>
              <w:right w:val="single" w:sz="4" w:space="0" w:color="auto"/>
            </w:tcBorders>
            <w:shd w:val="clear" w:color="auto" w:fill="auto"/>
            <w:vAlign w:val="center"/>
            <w:hideMark/>
          </w:tcPr>
          <w:p w14:paraId="0E008455" w14:textId="77777777" w:rsidR="00B65C16" w:rsidRPr="00B65C16" w:rsidRDefault="00B65C16" w:rsidP="00B65C16">
            <w:pPr>
              <w:autoSpaceDE/>
              <w:autoSpaceDN/>
              <w:jc w:val="center"/>
              <w:rPr>
                <w:rFonts w:ascii="Tahoma" w:hAnsi="Tahoma" w:cs="Tahoma"/>
                <w:color w:val="000000"/>
                <w:sz w:val="16"/>
                <w:szCs w:val="16"/>
              </w:rPr>
            </w:pPr>
            <w:r w:rsidRPr="00B65C16">
              <w:rPr>
                <w:rFonts w:ascii="Tahoma" w:hAnsi="Tahoma" w:cs="Tahoma"/>
                <w:color w:val="000000"/>
                <w:sz w:val="16"/>
                <w:szCs w:val="16"/>
              </w:rPr>
              <w:t xml:space="preserve">Časově neomezená užívací práva k SW </w:t>
            </w:r>
            <w:proofErr w:type="spellStart"/>
            <w:r w:rsidRPr="00B65C16">
              <w:rPr>
                <w:rFonts w:ascii="Tahoma" w:hAnsi="Tahoma" w:cs="Tahoma"/>
                <w:color w:val="000000"/>
                <w:sz w:val="16"/>
                <w:szCs w:val="16"/>
              </w:rPr>
              <w:t>NovaVoice</w:t>
            </w:r>
            <w:proofErr w:type="spellEnd"/>
            <w:r w:rsidRPr="00B65C16">
              <w:rPr>
                <w:rFonts w:ascii="Tahoma" w:hAnsi="Tahoma" w:cs="Tahoma"/>
                <w:color w:val="000000"/>
                <w:sz w:val="16"/>
                <w:szCs w:val="16"/>
              </w:rPr>
              <w:t xml:space="preserve"> včetně instalace a zaškolení</w:t>
            </w:r>
          </w:p>
        </w:tc>
        <w:tc>
          <w:tcPr>
            <w:tcW w:w="0" w:type="auto"/>
            <w:tcBorders>
              <w:top w:val="nil"/>
              <w:left w:val="nil"/>
              <w:bottom w:val="single" w:sz="4" w:space="0" w:color="auto"/>
              <w:right w:val="single" w:sz="4" w:space="0" w:color="auto"/>
            </w:tcBorders>
            <w:shd w:val="clear" w:color="auto" w:fill="auto"/>
            <w:vAlign w:val="center"/>
            <w:hideMark/>
          </w:tcPr>
          <w:p w14:paraId="44E17656" w14:textId="77777777" w:rsidR="00B65C16" w:rsidRPr="00B65C16" w:rsidRDefault="00B65C16" w:rsidP="00B65C16">
            <w:pPr>
              <w:autoSpaceDE/>
              <w:autoSpaceDN/>
              <w:jc w:val="center"/>
              <w:rPr>
                <w:rFonts w:ascii="Tahoma" w:hAnsi="Tahoma" w:cs="Tahoma"/>
                <w:color w:val="000000"/>
                <w:sz w:val="16"/>
                <w:szCs w:val="16"/>
              </w:rPr>
            </w:pPr>
            <w:r w:rsidRPr="00B65C16">
              <w:rPr>
                <w:rFonts w:ascii="Tahoma" w:hAnsi="Tahoma" w:cs="Tahoma"/>
                <w:color w:val="000000"/>
                <w:sz w:val="16"/>
                <w:szCs w:val="16"/>
              </w:rPr>
              <w:t>licence</w:t>
            </w:r>
          </w:p>
        </w:tc>
        <w:tc>
          <w:tcPr>
            <w:tcW w:w="0" w:type="auto"/>
            <w:tcBorders>
              <w:top w:val="nil"/>
              <w:left w:val="nil"/>
              <w:bottom w:val="single" w:sz="4" w:space="0" w:color="auto"/>
              <w:right w:val="single" w:sz="4" w:space="0" w:color="auto"/>
            </w:tcBorders>
            <w:shd w:val="clear" w:color="auto" w:fill="auto"/>
            <w:noWrap/>
            <w:vAlign w:val="center"/>
            <w:hideMark/>
          </w:tcPr>
          <w:p w14:paraId="1885A9B2" w14:textId="77777777" w:rsidR="00B65C16" w:rsidRPr="00B65C16" w:rsidRDefault="00B65C16" w:rsidP="00B65C16">
            <w:pPr>
              <w:autoSpaceDE/>
              <w:autoSpaceDN/>
              <w:jc w:val="center"/>
              <w:rPr>
                <w:rFonts w:ascii="Tahoma" w:hAnsi="Tahoma" w:cs="Tahoma"/>
                <w:sz w:val="16"/>
                <w:szCs w:val="16"/>
              </w:rPr>
            </w:pPr>
            <w:r w:rsidRPr="00B65C16">
              <w:rPr>
                <w:rFonts w:ascii="Tahoma" w:hAnsi="Tahoma" w:cs="Tahoma"/>
                <w:sz w:val="16"/>
                <w:szCs w:val="16"/>
              </w:rPr>
              <w:t>7</w:t>
            </w:r>
          </w:p>
        </w:tc>
        <w:tc>
          <w:tcPr>
            <w:tcW w:w="0" w:type="auto"/>
            <w:tcBorders>
              <w:top w:val="nil"/>
              <w:left w:val="nil"/>
              <w:bottom w:val="single" w:sz="4" w:space="0" w:color="auto"/>
              <w:right w:val="single" w:sz="4" w:space="0" w:color="auto"/>
            </w:tcBorders>
            <w:shd w:val="clear" w:color="000000" w:fill="FFFF00"/>
            <w:noWrap/>
            <w:vAlign w:val="bottom"/>
            <w:hideMark/>
          </w:tcPr>
          <w:p w14:paraId="5ACBCD15" w14:textId="77777777" w:rsidR="00B65C16" w:rsidRPr="00B65C16" w:rsidRDefault="00B65C16" w:rsidP="00B65C16">
            <w:pPr>
              <w:autoSpaceDE/>
              <w:autoSpaceDN/>
              <w:rPr>
                <w:rFonts w:ascii="Calibri" w:hAnsi="Calibri" w:cs="Calibri"/>
                <w:color w:val="000000"/>
                <w:sz w:val="22"/>
                <w:szCs w:val="22"/>
              </w:rPr>
            </w:pPr>
            <w:r w:rsidRPr="00B65C16">
              <w:rPr>
                <w:rFonts w:ascii="Calibri" w:hAnsi="Calibri" w:cs="Calibri"/>
                <w:color w:val="000000"/>
                <w:sz w:val="22"/>
                <w:szCs w:val="22"/>
              </w:rPr>
              <w:t xml:space="preserve">           12 700,00 Kč </w:t>
            </w:r>
          </w:p>
        </w:tc>
        <w:tc>
          <w:tcPr>
            <w:tcW w:w="0" w:type="auto"/>
            <w:tcBorders>
              <w:top w:val="nil"/>
              <w:left w:val="nil"/>
              <w:bottom w:val="single" w:sz="4" w:space="0" w:color="auto"/>
              <w:right w:val="single" w:sz="4" w:space="0" w:color="auto"/>
            </w:tcBorders>
            <w:shd w:val="clear" w:color="auto" w:fill="auto"/>
            <w:noWrap/>
            <w:vAlign w:val="bottom"/>
            <w:hideMark/>
          </w:tcPr>
          <w:p w14:paraId="57877A0A" w14:textId="77777777" w:rsidR="00B65C16" w:rsidRPr="00B65C16" w:rsidRDefault="00B65C16" w:rsidP="00B65C16">
            <w:pPr>
              <w:autoSpaceDE/>
              <w:autoSpaceDN/>
              <w:rPr>
                <w:rFonts w:ascii="Calibri" w:hAnsi="Calibri" w:cs="Calibri"/>
                <w:color w:val="000000"/>
                <w:sz w:val="22"/>
                <w:szCs w:val="22"/>
              </w:rPr>
            </w:pPr>
            <w:r w:rsidRPr="00B65C16">
              <w:rPr>
                <w:rFonts w:ascii="Calibri" w:hAnsi="Calibri" w:cs="Calibri"/>
                <w:color w:val="000000"/>
                <w:sz w:val="22"/>
                <w:szCs w:val="22"/>
              </w:rPr>
              <w:t xml:space="preserve">            88 900,00 Kč </w:t>
            </w:r>
          </w:p>
        </w:tc>
      </w:tr>
      <w:tr w:rsidR="00B65C16" w:rsidRPr="00B65C16" w14:paraId="0AFB2D42" w14:textId="77777777" w:rsidTr="00B65C16">
        <w:trPr>
          <w:gridAfter w:val="1"/>
          <w:trHeight w:val="990"/>
        </w:trPr>
        <w:tc>
          <w:tcPr>
            <w:tcW w:w="0" w:type="auto"/>
            <w:vMerge/>
            <w:tcBorders>
              <w:top w:val="nil"/>
              <w:left w:val="single" w:sz="4" w:space="0" w:color="auto"/>
              <w:bottom w:val="nil"/>
              <w:right w:val="single" w:sz="4" w:space="0" w:color="auto"/>
            </w:tcBorders>
            <w:vAlign w:val="center"/>
            <w:hideMark/>
          </w:tcPr>
          <w:p w14:paraId="58716ACC" w14:textId="77777777" w:rsidR="00B65C16" w:rsidRPr="00B65C16" w:rsidRDefault="00B65C16" w:rsidP="00B65C16">
            <w:pPr>
              <w:autoSpaceDE/>
              <w:autoSpaceDN/>
              <w:rPr>
                <w:rFonts w:ascii="Tahoma" w:hAnsi="Tahoma" w:cs="Tahoma"/>
                <w:color w:val="000000"/>
                <w:sz w:val="16"/>
                <w:szCs w:val="16"/>
              </w:rPr>
            </w:pPr>
          </w:p>
        </w:tc>
        <w:tc>
          <w:tcPr>
            <w:tcW w:w="0" w:type="auto"/>
            <w:vMerge/>
            <w:tcBorders>
              <w:top w:val="nil"/>
              <w:left w:val="single" w:sz="4" w:space="0" w:color="auto"/>
              <w:bottom w:val="single" w:sz="4" w:space="0" w:color="000000"/>
              <w:right w:val="single" w:sz="4" w:space="0" w:color="auto"/>
            </w:tcBorders>
            <w:vAlign w:val="center"/>
            <w:hideMark/>
          </w:tcPr>
          <w:p w14:paraId="121AEA35" w14:textId="77777777" w:rsidR="00B65C16" w:rsidRPr="00B65C16" w:rsidRDefault="00B65C16" w:rsidP="00B65C16">
            <w:pPr>
              <w:autoSpaceDE/>
              <w:autoSpaceDN/>
              <w:rPr>
                <w:rFonts w:ascii="Tahoma" w:hAnsi="Tahoma" w:cs="Tahoma"/>
                <w:color w:val="000000"/>
                <w:sz w:val="16"/>
                <w:szCs w:val="16"/>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979B6B" w14:textId="77777777" w:rsidR="00B65C16" w:rsidRPr="00B65C16" w:rsidRDefault="00B65C16" w:rsidP="00B65C16">
            <w:pPr>
              <w:autoSpaceDE/>
              <w:autoSpaceDN/>
              <w:jc w:val="center"/>
              <w:rPr>
                <w:rFonts w:ascii="Tahoma" w:hAnsi="Tahoma" w:cs="Tahoma"/>
                <w:color w:val="000000"/>
                <w:sz w:val="16"/>
                <w:szCs w:val="16"/>
              </w:rPr>
            </w:pPr>
            <w:r w:rsidRPr="00B65C16">
              <w:rPr>
                <w:rFonts w:ascii="Tahoma" w:hAnsi="Tahoma" w:cs="Tahoma"/>
                <w:color w:val="000000"/>
                <w:sz w:val="16"/>
                <w:szCs w:val="16"/>
              </w:rPr>
              <w:t xml:space="preserve">Údržba SW </w:t>
            </w:r>
            <w:proofErr w:type="spellStart"/>
            <w:r w:rsidRPr="00B65C16">
              <w:rPr>
                <w:rFonts w:ascii="Tahoma" w:hAnsi="Tahoma" w:cs="Tahoma"/>
                <w:color w:val="000000"/>
                <w:sz w:val="16"/>
                <w:szCs w:val="16"/>
              </w:rPr>
              <w:t>NovaVoice</w:t>
            </w:r>
            <w:proofErr w:type="spellEnd"/>
            <w:r w:rsidRPr="00B65C16">
              <w:rPr>
                <w:rFonts w:ascii="Tahoma" w:hAnsi="Tahoma" w:cs="Tahoma"/>
                <w:color w:val="000000"/>
                <w:sz w:val="16"/>
                <w:szCs w:val="16"/>
              </w:rPr>
              <w:t xml:space="preserve"> 7 licencí</w:t>
            </w:r>
          </w:p>
        </w:tc>
        <w:tc>
          <w:tcPr>
            <w:tcW w:w="0" w:type="auto"/>
            <w:tcBorders>
              <w:top w:val="nil"/>
              <w:left w:val="nil"/>
              <w:bottom w:val="single" w:sz="4" w:space="0" w:color="auto"/>
              <w:right w:val="single" w:sz="4" w:space="0" w:color="auto"/>
            </w:tcBorders>
            <w:shd w:val="clear" w:color="auto" w:fill="auto"/>
            <w:vAlign w:val="center"/>
            <w:hideMark/>
          </w:tcPr>
          <w:p w14:paraId="2C321923" w14:textId="77777777" w:rsidR="00B65C16" w:rsidRPr="00B65C16" w:rsidRDefault="00B65C16" w:rsidP="00B65C16">
            <w:pPr>
              <w:autoSpaceDE/>
              <w:autoSpaceDN/>
              <w:jc w:val="center"/>
              <w:rPr>
                <w:rFonts w:ascii="Tahoma" w:hAnsi="Tahoma" w:cs="Tahoma"/>
                <w:color w:val="000000"/>
                <w:sz w:val="16"/>
                <w:szCs w:val="16"/>
              </w:rPr>
            </w:pPr>
            <w:r w:rsidRPr="00B65C16">
              <w:rPr>
                <w:rFonts w:ascii="Tahoma" w:hAnsi="Tahoma" w:cs="Tahoma"/>
                <w:color w:val="000000"/>
                <w:sz w:val="16"/>
                <w:szCs w:val="16"/>
              </w:rPr>
              <w:t>rok</w:t>
            </w:r>
          </w:p>
        </w:tc>
        <w:tc>
          <w:tcPr>
            <w:tcW w:w="0" w:type="auto"/>
            <w:tcBorders>
              <w:top w:val="nil"/>
              <w:left w:val="nil"/>
              <w:bottom w:val="single" w:sz="4" w:space="0" w:color="auto"/>
              <w:right w:val="single" w:sz="4" w:space="0" w:color="auto"/>
            </w:tcBorders>
            <w:shd w:val="clear" w:color="auto" w:fill="auto"/>
            <w:noWrap/>
            <w:vAlign w:val="center"/>
            <w:hideMark/>
          </w:tcPr>
          <w:p w14:paraId="18FB0F36" w14:textId="77777777" w:rsidR="00B65C16" w:rsidRPr="00B65C16" w:rsidRDefault="00B65C16" w:rsidP="00B65C16">
            <w:pPr>
              <w:autoSpaceDE/>
              <w:autoSpaceDN/>
              <w:jc w:val="center"/>
              <w:rPr>
                <w:rFonts w:ascii="Tahoma" w:hAnsi="Tahoma" w:cs="Tahoma"/>
                <w:sz w:val="16"/>
                <w:szCs w:val="16"/>
              </w:rPr>
            </w:pPr>
            <w:r w:rsidRPr="00B65C16">
              <w:rPr>
                <w:rFonts w:ascii="Tahoma" w:hAnsi="Tahoma" w:cs="Tahoma"/>
                <w:sz w:val="16"/>
                <w:szCs w:val="16"/>
              </w:rPr>
              <w:t>4</w:t>
            </w:r>
          </w:p>
        </w:tc>
        <w:tc>
          <w:tcPr>
            <w:tcW w:w="0" w:type="auto"/>
            <w:tcBorders>
              <w:top w:val="nil"/>
              <w:left w:val="nil"/>
              <w:bottom w:val="single" w:sz="4" w:space="0" w:color="auto"/>
              <w:right w:val="single" w:sz="4" w:space="0" w:color="auto"/>
            </w:tcBorders>
            <w:shd w:val="clear" w:color="000000" w:fill="FFFF00"/>
            <w:noWrap/>
            <w:vAlign w:val="bottom"/>
            <w:hideMark/>
          </w:tcPr>
          <w:p w14:paraId="728346A2" w14:textId="77777777" w:rsidR="00B65C16" w:rsidRPr="00B65C16" w:rsidRDefault="00B65C16" w:rsidP="00B65C16">
            <w:pPr>
              <w:autoSpaceDE/>
              <w:autoSpaceDN/>
              <w:rPr>
                <w:rFonts w:ascii="Calibri" w:hAnsi="Calibri" w:cs="Calibri"/>
                <w:color w:val="000000"/>
                <w:sz w:val="22"/>
                <w:szCs w:val="22"/>
              </w:rPr>
            </w:pPr>
            <w:r w:rsidRPr="00B65C16">
              <w:rPr>
                <w:rFonts w:ascii="Calibri" w:hAnsi="Calibri" w:cs="Calibri"/>
                <w:color w:val="000000"/>
                <w:sz w:val="22"/>
                <w:szCs w:val="22"/>
              </w:rPr>
              <w:t xml:space="preserve">           45 500,00 Kč </w:t>
            </w:r>
          </w:p>
        </w:tc>
        <w:tc>
          <w:tcPr>
            <w:tcW w:w="0" w:type="auto"/>
            <w:tcBorders>
              <w:top w:val="nil"/>
              <w:left w:val="nil"/>
              <w:bottom w:val="single" w:sz="4" w:space="0" w:color="auto"/>
              <w:right w:val="single" w:sz="4" w:space="0" w:color="auto"/>
            </w:tcBorders>
            <w:shd w:val="clear" w:color="auto" w:fill="auto"/>
            <w:noWrap/>
            <w:vAlign w:val="bottom"/>
            <w:hideMark/>
          </w:tcPr>
          <w:p w14:paraId="3139A1A6" w14:textId="77777777" w:rsidR="00B65C16" w:rsidRPr="00B65C16" w:rsidRDefault="00B65C16" w:rsidP="00B65C16">
            <w:pPr>
              <w:autoSpaceDE/>
              <w:autoSpaceDN/>
              <w:rPr>
                <w:rFonts w:ascii="Calibri" w:hAnsi="Calibri" w:cs="Calibri"/>
                <w:color w:val="000000"/>
                <w:sz w:val="22"/>
                <w:szCs w:val="22"/>
              </w:rPr>
            </w:pPr>
            <w:r w:rsidRPr="00B65C16">
              <w:rPr>
                <w:rFonts w:ascii="Calibri" w:hAnsi="Calibri" w:cs="Calibri"/>
                <w:color w:val="000000"/>
                <w:sz w:val="22"/>
                <w:szCs w:val="22"/>
              </w:rPr>
              <w:t xml:space="preserve">         182 000,00 Kč </w:t>
            </w:r>
          </w:p>
        </w:tc>
      </w:tr>
      <w:tr w:rsidR="00B65C16" w:rsidRPr="00B65C16" w14:paraId="4C4FDC8F" w14:textId="77777777" w:rsidTr="00B65C16">
        <w:trPr>
          <w:gridAfter w:val="1"/>
          <w:trHeight w:val="499"/>
        </w:trPr>
        <w:tc>
          <w:tcPr>
            <w:tcW w:w="0" w:type="auto"/>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6103E92F" w14:textId="77777777" w:rsidR="00B65C16" w:rsidRPr="00B65C16" w:rsidRDefault="00B65C16" w:rsidP="00B65C16">
            <w:pPr>
              <w:autoSpaceDE/>
              <w:autoSpaceDN/>
              <w:jc w:val="right"/>
              <w:rPr>
                <w:rFonts w:ascii="Tahoma" w:hAnsi="Tahoma" w:cs="Tahoma"/>
                <w:b/>
                <w:bCs/>
                <w:color w:val="000000"/>
                <w:sz w:val="16"/>
                <w:szCs w:val="16"/>
              </w:rPr>
            </w:pPr>
            <w:r w:rsidRPr="00B65C16">
              <w:rPr>
                <w:rFonts w:ascii="Tahoma" w:hAnsi="Tahoma" w:cs="Tahoma"/>
                <w:b/>
                <w:bCs/>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6E15905B" w14:textId="77777777" w:rsidR="00B65C16" w:rsidRPr="00B65C16" w:rsidRDefault="00B65C16" w:rsidP="00B65C16">
            <w:pPr>
              <w:autoSpaceDE/>
              <w:autoSpaceDN/>
              <w:rPr>
                <w:rFonts w:ascii="Calibri" w:hAnsi="Calibri" w:cs="Calibri"/>
                <w:b/>
                <w:bCs/>
                <w:color w:val="000000"/>
                <w:sz w:val="22"/>
                <w:szCs w:val="22"/>
              </w:rPr>
            </w:pPr>
            <w:r w:rsidRPr="00B65C16">
              <w:rPr>
                <w:rFonts w:ascii="Calibri" w:hAnsi="Calibri" w:cs="Calibri"/>
                <w:b/>
                <w:bCs/>
                <w:color w:val="000000"/>
                <w:sz w:val="22"/>
                <w:szCs w:val="22"/>
              </w:rPr>
              <w:t> </w:t>
            </w:r>
          </w:p>
        </w:tc>
      </w:tr>
      <w:tr w:rsidR="00B65C16" w:rsidRPr="00B65C16" w14:paraId="11FAF498" w14:textId="77777777" w:rsidTr="00B65C16">
        <w:trPr>
          <w:gridAfter w:val="1"/>
          <w:trHeight w:val="464"/>
        </w:trPr>
        <w:tc>
          <w:tcPr>
            <w:tcW w:w="0" w:type="auto"/>
            <w:gridSpan w:val="5"/>
            <w:vMerge w:val="restart"/>
            <w:tcBorders>
              <w:top w:val="single" w:sz="4" w:space="0" w:color="auto"/>
              <w:left w:val="single" w:sz="4" w:space="0" w:color="auto"/>
              <w:bottom w:val="single" w:sz="4" w:space="0" w:color="000000"/>
              <w:right w:val="single" w:sz="4" w:space="0" w:color="000000"/>
            </w:tcBorders>
            <w:shd w:val="clear" w:color="000000" w:fill="D9D9D9"/>
            <w:noWrap/>
            <w:vAlign w:val="bottom"/>
            <w:hideMark/>
          </w:tcPr>
          <w:p w14:paraId="2ECD2A33" w14:textId="77777777" w:rsidR="00B65C16" w:rsidRPr="00B65C16" w:rsidRDefault="00B65C16" w:rsidP="00B65C16">
            <w:pPr>
              <w:autoSpaceDE/>
              <w:autoSpaceDN/>
              <w:jc w:val="center"/>
              <w:rPr>
                <w:rFonts w:ascii="Tahoma" w:hAnsi="Tahoma" w:cs="Tahoma"/>
                <w:color w:val="000000"/>
                <w:sz w:val="16"/>
                <w:szCs w:val="16"/>
              </w:rPr>
            </w:pPr>
            <w:r w:rsidRPr="00B65C16">
              <w:rPr>
                <w:rFonts w:ascii="Tahoma" w:hAnsi="Tahoma" w:cs="Tahoma"/>
                <w:color w:val="000000"/>
                <w:sz w:val="16"/>
                <w:szCs w:val="16"/>
              </w:rPr>
              <w:t>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FD8AE9D" w14:textId="77777777" w:rsidR="00B65C16" w:rsidRPr="00B65C16" w:rsidRDefault="00B65C16" w:rsidP="00B65C16">
            <w:pPr>
              <w:autoSpaceDE/>
              <w:autoSpaceDN/>
              <w:jc w:val="center"/>
              <w:rPr>
                <w:rFonts w:ascii="Calibri" w:hAnsi="Calibri" w:cs="Calibri"/>
                <w:b/>
                <w:bCs/>
                <w:color w:val="000000"/>
                <w:sz w:val="22"/>
                <w:szCs w:val="22"/>
              </w:rPr>
            </w:pPr>
            <w:r w:rsidRPr="00B65C16">
              <w:rPr>
                <w:rFonts w:ascii="Calibri" w:hAnsi="Calibri" w:cs="Calibri"/>
                <w:b/>
                <w:bCs/>
                <w:color w:val="000000"/>
                <w:sz w:val="22"/>
                <w:szCs w:val="22"/>
              </w:rPr>
              <w:t> </w:t>
            </w:r>
          </w:p>
        </w:tc>
        <w:tc>
          <w:tcPr>
            <w:tcW w:w="0" w:type="auto"/>
            <w:vMerge w:val="restart"/>
            <w:tcBorders>
              <w:top w:val="nil"/>
              <w:left w:val="single" w:sz="4" w:space="0" w:color="auto"/>
              <w:bottom w:val="single" w:sz="4" w:space="0" w:color="000000"/>
              <w:right w:val="single" w:sz="4" w:space="0" w:color="auto"/>
            </w:tcBorders>
            <w:shd w:val="clear" w:color="auto" w:fill="auto"/>
            <w:noWrap/>
            <w:vAlign w:val="center"/>
            <w:hideMark/>
          </w:tcPr>
          <w:p w14:paraId="06AF6679" w14:textId="77777777" w:rsidR="00B65C16" w:rsidRPr="00B65C16" w:rsidRDefault="00B65C16" w:rsidP="00B65C16">
            <w:pPr>
              <w:autoSpaceDE/>
              <w:autoSpaceDN/>
              <w:jc w:val="center"/>
              <w:rPr>
                <w:rFonts w:ascii="Calibri" w:hAnsi="Calibri" w:cs="Calibri"/>
                <w:b/>
                <w:bCs/>
                <w:color w:val="000000"/>
                <w:sz w:val="22"/>
                <w:szCs w:val="22"/>
              </w:rPr>
            </w:pPr>
            <w:r w:rsidRPr="00B65C16">
              <w:rPr>
                <w:rFonts w:ascii="Calibri" w:hAnsi="Calibri" w:cs="Calibri"/>
                <w:b/>
                <w:bCs/>
                <w:color w:val="000000"/>
                <w:sz w:val="22"/>
                <w:szCs w:val="22"/>
              </w:rPr>
              <w:t xml:space="preserve">         270 900,00 Kč </w:t>
            </w:r>
          </w:p>
        </w:tc>
      </w:tr>
      <w:tr w:rsidR="00B65C16" w:rsidRPr="00B65C16" w14:paraId="4991E057" w14:textId="77777777" w:rsidTr="00B65C16">
        <w:trPr>
          <w:trHeight w:val="300"/>
        </w:trPr>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14:paraId="63862D61" w14:textId="77777777" w:rsidR="00B65C16" w:rsidRPr="00B65C16" w:rsidRDefault="00B65C16" w:rsidP="00B65C16">
            <w:pPr>
              <w:autoSpaceDE/>
              <w:autoSpaceDN/>
              <w:rPr>
                <w:rFonts w:ascii="Calibri" w:hAnsi="Calibri" w:cs="Calibri"/>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2D87CAFD" w14:textId="77777777" w:rsidR="00B65C16" w:rsidRPr="00B65C16" w:rsidRDefault="00B65C16" w:rsidP="00B65C16">
            <w:pPr>
              <w:autoSpaceDE/>
              <w:autoSpaceDN/>
              <w:rPr>
                <w:rFonts w:ascii="Calibri" w:hAnsi="Calibri" w:cs="Calibri"/>
                <w:b/>
                <w:bCs/>
                <w:color w:val="000000"/>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4D832333" w14:textId="77777777" w:rsidR="00B65C16" w:rsidRPr="00B65C16" w:rsidRDefault="00B65C16" w:rsidP="00B65C16">
            <w:pPr>
              <w:autoSpaceDE/>
              <w:autoSpaceDN/>
              <w:rPr>
                <w:rFonts w:ascii="Calibri" w:hAnsi="Calibri" w:cs="Calibri"/>
                <w:b/>
                <w:bCs/>
                <w:color w:val="000000"/>
                <w:sz w:val="22"/>
                <w:szCs w:val="22"/>
              </w:rPr>
            </w:pPr>
          </w:p>
        </w:tc>
        <w:tc>
          <w:tcPr>
            <w:tcW w:w="0" w:type="auto"/>
            <w:tcBorders>
              <w:top w:val="nil"/>
              <w:left w:val="nil"/>
              <w:bottom w:val="nil"/>
              <w:right w:val="nil"/>
            </w:tcBorders>
            <w:shd w:val="clear" w:color="auto" w:fill="auto"/>
            <w:noWrap/>
            <w:vAlign w:val="bottom"/>
            <w:hideMark/>
          </w:tcPr>
          <w:p w14:paraId="3AEA4CD2" w14:textId="77777777" w:rsidR="00B65C16" w:rsidRPr="00B65C16" w:rsidRDefault="00B65C16" w:rsidP="00B65C16">
            <w:pPr>
              <w:autoSpaceDE/>
              <w:autoSpaceDN/>
              <w:jc w:val="center"/>
              <w:rPr>
                <w:rFonts w:ascii="Calibri" w:hAnsi="Calibri" w:cs="Calibri"/>
                <w:b/>
                <w:bCs/>
                <w:color w:val="000000"/>
                <w:sz w:val="22"/>
                <w:szCs w:val="22"/>
              </w:rPr>
            </w:pPr>
          </w:p>
        </w:tc>
      </w:tr>
    </w:tbl>
    <w:p w14:paraId="6815FFA2" w14:textId="0987559D" w:rsidR="00045FA4" w:rsidRPr="00045FA4" w:rsidRDefault="00045FA4" w:rsidP="00045FA4">
      <w:pPr>
        <w:tabs>
          <w:tab w:val="left" w:pos="5534"/>
        </w:tabs>
      </w:pPr>
      <w:r>
        <w:tab/>
      </w:r>
    </w:p>
    <w:sectPr w:rsidR="00045FA4" w:rsidRPr="00045FA4" w:rsidSect="00B65C16">
      <w:pgSz w:w="16840" w:h="11907" w:orient="landscape"/>
      <w:pgMar w:top="1418" w:right="1247" w:bottom="1361" w:left="1077" w:header="465" w:footer="1077"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8689C" w14:textId="77777777" w:rsidR="00F86ABE" w:rsidRDefault="00F86ABE" w:rsidP="00F00822">
      <w:r>
        <w:separator/>
      </w:r>
    </w:p>
  </w:endnote>
  <w:endnote w:type="continuationSeparator" w:id="0">
    <w:p w14:paraId="366F8055" w14:textId="77777777" w:rsidR="00F86ABE" w:rsidRDefault="00F86ABE" w:rsidP="00F00822">
      <w:r>
        <w:continuationSeparator/>
      </w:r>
    </w:p>
  </w:endnote>
  <w:endnote w:type="continuationNotice" w:id="1">
    <w:p w14:paraId="4D8A109D" w14:textId="77777777" w:rsidR="00F86ABE" w:rsidRDefault="00F86A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3163494"/>
      <w:docPartObj>
        <w:docPartGallery w:val="Page Numbers (Bottom of Page)"/>
        <w:docPartUnique/>
      </w:docPartObj>
    </w:sdtPr>
    <w:sdtEndPr/>
    <w:sdtContent>
      <w:p w14:paraId="32DBB572" w14:textId="4248083A" w:rsidR="00B07D85" w:rsidRPr="00045FA4" w:rsidRDefault="00B07D85" w:rsidP="00045FA4">
        <w:pPr>
          <w:pStyle w:val="Zpat"/>
          <w:jc w:val="center"/>
        </w:pPr>
        <w:r w:rsidRPr="008253F8">
          <w:rPr>
            <w:rFonts w:ascii="Arial" w:hAnsi="Arial" w:cs="Arial"/>
            <w:sz w:val="18"/>
            <w:szCs w:val="18"/>
          </w:rPr>
          <w:fldChar w:fldCharType="begin"/>
        </w:r>
        <w:r w:rsidRPr="008253F8">
          <w:rPr>
            <w:rFonts w:ascii="Arial" w:hAnsi="Arial" w:cs="Arial"/>
            <w:sz w:val="18"/>
            <w:szCs w:val="18"/>
          </w:rPr>
          <w:instrText>PAGE   \* MERGEFORMAT</w:instrText>
        </w:r>
        <w:r w:rsidRPr="008253F8">
          <w:rPr>
            <w:rFonts w:ascii="Arial" w:hAnsi="Arial" w:cs="Arial"/>
            <w:sz w:val="18"/>
            <w:szCs w:val="18"/>
          </w:rPr>
          <w:fldChar w:fldCharType="separate"/>
        </w:r>
        <w:r w:rsidR="00392837" w:rsidRPr="008253F8">
          <w:rPr>
            <w:rFonts w:ascii="Arial" w:hAnsi="Arial" w:cs="Arial"/>
            <w:noProof/>
            <w:sz w:val="18"/>
            <w:szCs w:val="18"/>
          </w:rPr>
          <w:t>4</w:t>
        </w:r>
        <w:r w:rsidRPr="008253F8">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3232A" w14:textId="77777777" w:rsidR="00F86ABE" w:rsidRDefault="00F86ABE" w:rsidP="00F00822">
      <w:r>
        <w:separator/>
      </w:r>
    </w:p>
  </w:footnote>
  <w:footnote w:type="continuationSeparator" w:id="0">
    <w:p w14:paraId="63662189" w14:textId="77777777" w:rsidR="00F86ABE" w:rsidRDefault="00F86ABE" w:rsidP="00F00822">
      <w:r>
        <w:continuationSeparator/>
      </w:r>
    </w:p>
  </w:footnote>
  <w:footnote w:type="continuationNotice" w:id="1">
    <w:p w14:paraId="00C07897" w14:textId="77777777" w:rsidR="00F86ABE" w:rsidRDefault="00F86A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1F491" w14:textId="1D8DBE39" w:rsidR="00217612" w:rsidRPr="00FA4443" w:rsidRDefault="00217612" w:rsidP="00FA4443">
    <w:pPr>
      <w:pStyle w:val="Zhlav"/>
      <w:jc w:val="right"/>
      <w:rPr>
        <w:rFonts w:ascii="Arial" w:hAnsi="Arial" w:cs="Arial"/>
        <w:b/>
        <w:bCs/>
        <w:sz w:val="18"/>
        <w:szCs w:val="18"/>
      </w:rPr>
    </w:pPr>
    <w:r w:rsidRPr="00FA4443">
      <w:rPr>
        <w:rFonts w:ascii="Arial" w:hAnsi="Arial" w:cs="Arial"/>
        <w:b/>
        <w:bCs/>
        <w:sz w:val="18"/>
        <w:szCs w:val="18"/>
      </w:rPr>
      <w:t>PO 485/S/21</w:t>
    </w:r>
  </w:p>
  <w:p w14:paraId="4BB66280" w14:textId="77777777" w:rsidR="00217612" w:rsidRDefault="002176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4"/>
    <w:lvl w:ilvl="0">
      <w:start w:val="1"/>
      <w:numFmt w:val="decimal"/>
      <w:lvlText w:val="%1."/>
      <w:lvlJc w:val="left"/>
      <w:pPr>
        <w:tabs>
          <w:tab w:val="num" w:pos="284"/>
        </w:tabs>
        <w:ind w:left="284" w:hanging="284"/>
      </w:pPr>
      <w:rPr>
        <w:rFonts w:ascii="Tahoma" w:hAnsi="Tahoma" w:cs="Times New Roman" w:hint="default"/>
        <w:color w:val="auto"/>
        <w:sz w:val="16"/>
        <w:szCs w:val="16"/>
      </w:rPr>
    </w:lvl>
  </w:abstractNum>
  <w:abstractNum w:abstractNumId="1" w15:restartNumberingAfterBreak="0">
    <w:nsid w:val="00000003"/>
    <w:multiLevelType w:val="multilevel"/>
    <w:tmpl w:val="00000003"/>
    <w:name w:val="WW8Num8"/>
    <w:lvl w:ilvl="0">
      <w:start w:val="1"/>
      <w:numFmt w:val="decimal"/>
      <w:lvlText w:val="%1."/>
      <w:lvlJc w:val="left"/>
      <w:pPr>
        <w:tabs>
          <w:tab w:val="num" w:pos="284"/>
        </w:tabs>
        <w:ind w:left="284" w:hanging="284"/>
      </w:pPr>
      <w:rPr>
        <w:rFonts w:ascii="Tahoma" w:hAnsi="Tahoma" w:cs="Times New Roman"/>
        <w:sz w:val="16"/>
        <w:szCs w:val="16"/>
      </w:rPr>
    </w:lvl>
    <w:lvl w:ilvl="1">
      <w:start w:val="1"/>
      <w:numFmt w:val="lowerLetter"/>
      <w:lvlText w:val="%2)"/>
      <w:lvlJc w:val="left"/>
      <w:pPr>
        <w:tabs>
          <w:tab w:val="num" w:pos="284"/>
        </w:tabs>
        <w:ind w:left="568" w:hanging="284"/>
      </w:pPr>
      <w:rPr>
        <w:rFonts w:ascii="Tahoma" w:hAnsi="Tahoma" w:cs="Times New Roman"/>
        <w:sz w:val="16"/>
        <w:szCs w:val="16"/>
      </w:rPr>
    </w:lvl>
    <w:lvl w:ilvl="2">
      <w:start w:val="1"/>
      <w:numFmt w:val="none"/>
      <w:suff w:val="nothing"/>
      <w:lvlText w:val=""/>
      <w:lvlJc w:val="left"/>
      <w:pPr>
        <w:tabs>
          <w:tab w:val="num" w:pos="284"/>
        </w:tabs>
        <w:ind w:left="852" w:hanging="284"/>
      </w:pPr>
      <w:rPr>
        <w:rFonts w:ascii="Symbol" w:hAnsi="Symbol" w:cs="Times New Roman" w:hint="default"/>
        <w:sz w:val="16"/>
        <w:szCs w:val="16"/>
      </w:rPr>
    </w:lvl>
    <w:lvl w:ilvl="3">
      <w:start w:val="1"/>
      <w:numFmt w:val="lowerLetter"/>
      <w:lvlText w:val="%4)"/>
      <w:lvlJc w:val="left"/>
      <w:pPr>
        <w:tabs>
          <w:tab w:val="num" w:pos="708"/>
        </w:tabs>
        <w:ind w:left="1560" w:hanging="708"/>
      </w:pPr>
      <w:rPr>
        <w:rFonts w:ascii="Tahoma" w:hAnsi="Tahoma" w:cs="Times New Roman"/>
        <w:sz w:val="16"/>
        <w:szCs w:val="16"/>
      </w:rPr>
    </w:lvl>
    <w:lvl w:ilvl="4">
      <w:start w:val="1"/>
      <w:numFmt w:val="decimal"/>
      <w:lvlText w:val="(%5)"/>
      <w:lvlJc w:val="left"/>
      <w:pPr>
        <w:tabs>
          <w:tab w:val="num" w:pos="708"/>
        </w:tabs>
        <w:ind w:left="2268" w:hanging="708"/>
      </w:pPr>
      <w:rPr>
        <w:rFonts w:ascii="Tahoma" w:hAnsi="Tahoma" w:cs="Times New Roman"/>
        <w:sz w:val="16"/>
        <w:szCs w:val="16"/>
      </w:rPr>
    </w:lvl>
    <w:lvl w:ilvl="5">
      <w:start w:val="1"/>
      <w:numFmt w:val="lowerLetter"/>
      <w:lvlText w:val="(%6)"/>
      <w:lvlJc w:val="left"/>
      <w:pPr>
        <w:tabs>
          <w:tab w:val="num" w:pos="708"/>
        </w:tabs>
        <w:ind w:left="2976" w:hanging="708"/>
      </w:pPr>
      <w:rPr>
        <w:rFonts w:ascii="Tahoma" w:hAnsi="Tahoma" w:cs="Times New Roman"/>
        <w:sz w:val="16"/>
        <w:szCs w:val="16"/>
      </w:rPr>
    </w:lvl>
    <w:lvl w:ilvl="6">
      <w:start w:val="1"/>
      <w:numFmt w:val="lowerRoman"/>
      <w:lvlText w:val="(%7)"/>
      <w:lvlJc w:val="left"/>
      <w:pPr>
        <w:tabs>
          <w:tab w:val="num" w:pos="708"/>
        </w:tabs>
        <w:ind w:left="3684" w:hanging="708"/>
      </w:pPr>
      <w:rPr>
        <w:rFonts w:ascii="Tahoma" w:hAnsi="Tahoma" w:cs="Times New Roman"/>
        <w:sz w:val="16"/>
        <w:szCs w:val="16"/>
      </w:rPr>
    </w:lvl>
    <w:lvl w:ilvl="7">
      <w:start w:val="1"/>
      <w:numFmt w:val="lowerLetter"/>
      <w:lvlText w:val="(%8)"/>
      <w:lvlJc w:val="left"/>
      <w:pPr>
        <w:tabs>
          <w:tab w:val="num" w:pos="708"/>
        </w:tabs>
        <w:ind w:left="4392" w:hanging="708"/>
      </w:pPr>
      <w:rPr>
        <w:rFonts w:ascii="Tahoma" w:hAnsi="Tahoma" w:cs="Times New Roman"/>
        <w:sz w:val="16"/>
        <w:szCs w:val="16"/>
      </w:rPr>
    </w:lvl>
    <w:lvl w:ilvl="8">
      <w:start w:val="1"/>
      <w:numFmt w:val="lowerRoman"/>
      <w:lvlText w:val="(%9)"/>
      <w:lvlJc w:val="left"/>
      <w:pPr>
        <w:tabs>
          <w:tab w:val="num" w:pos="708"/>
        </w:tabs>
        <w:ind w:left="5100" w:hanging="708"/>
      </w:pPr>
      <w:rPr>
        <w:rFonts w:ascii="Tahoma" w:hAnsi="Tahoma" w:cs="Times New Roman"/>
        <w:sz w:val="16"/>
        <w:szCs w:val="16"/>
      </w:rPr>
    </w:lvl>
  </w:abstractNum>
  <w:abstractNum w:abstractNumId="2" w15:restartNumberingAfterBreak="0">
    <w:nsid w:val="00F6050A"/>
    <w:multiLevelType w:val="hybridMultilevel"/>
    <w:tmpl w:val="D0F0096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53E4B9E"/>
    <w:multiLevelType w:val="multilevel"/>
    <w:tmpl w:val="66821232"/>
    <w:lvl w:ilvl="0">
      <w:start w:val="1"/>
      <w:numFmt w:val="decimal"/>
      <w:lvlText w:val="%1."/>
      <w:lvlJc w:val="left"/>
      <w:pPr>
        <w:tabs>
          <w:tab w:val="num" w:pos="397"/>
        </w:tabs>
        <w:ind w:left="397" w:hanging="397"/>
      </w:pPr>
      <w:rPr>
        <w:b w:val="0"/>
      </w:rPr>
    </w:lvl>
    <w:lvl w:ilvl="1">
      <w:start w:val="1"/>
      <w:numFmt w:val="bullet"/>
      <w:lvlText w:val="‐"/>
      <w:lvlJc w:val="left"/>
      <w:pPr>
        <w:tabs>
          <w:tab w:val="num" w:pos="680"/>
        </w:tabs>
        <w:ind w:left="680" w:hanging="283"/>
      </w:pPr>
      <w:rPr>
        <w:rFonts w:ascii="Trebuchet MS" w:hAnsi="Trebuchet MS" w:hint="default"/>
      </w:rPr>
    </w:lvl>
    <w:lvl w:ilvl="2">
      <w:start w:val="1"/>
      <w:numFmt w:val="bullet"/>
      <w:lvlText w:val=""/>
      <w:lvlJc w:val="left"/>
      <w:pPr>
        <w:tabs>
          <w:tab w:val="num" w:pos="1080"/>
        </w:tabs>
        <w:ind w:left="1080" w:hanging="360"/>
      </w:pPr>
      <w:rPr>
        <w:rFonts w:ascii="Symbol" w:hAnsi="Symbol" w:hint="default"/>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5A23F00"/>
    <w:multiLevelType w:val="hybridMultilevel"/>
    <w:tmpl w:val="C652B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C5741A"/>
    <w:multiLevelType w:val="hybridMultilevel"/>
    <w:tmpl w:val="F3523A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D67639"/>
    <w:multiLevelType w:val="hybridMultilevel"/>
    <w:tmpl w:val="FFBC8D9C"/>
    <w:lvl w:ilvl="0" w:tplc="04050001">
      <w:start w:val="1"/>
      <w:numFmt w:val="bullet"/>
      <w:lvlText w:val=""/>
      <w:lvlJc w:val="left"/>
      <w:pPr>
        <w:tabs>
          <w:tab w:val="num" w:pos="360"/>
        </w:tabs>
        <w:ind w:left="360" w:hanging="360"/>
      </w:pPr>
      <w:rPr>
        <w:rFonts w:ascii="Symbol" w:hAnsi="Symbol" w:hint="default"/>
        <w:i w:val="0"/>
      </w:rPr>
    </w:lvl>
    <w:lvl w:ilvl="1" w:tplc="81681622">
      <w:start w:val="1"/>
      <w:numFmt w:val="decimal"/>
      <w:lvlText w:val="%2."/>
      <w:lvlJc w:val="left"/>
      <w:pPr>
        <w:tabs>
          <w:tab w:val="num" w:pos="1440"/>
        </w:tabs>
        <w:ind w:left="1440" w:hanging="360"/>
      </w:pPr>
      <w:rPr>
        <w:rFonts w:hint="default"/>
        <w:i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D35F68"/>
    <w:multiLevelType w:val="singleLevel"/>
    <w:tmpl w:val="49047F68"/>
    <w:lvl w:ilvl="0">
      <w:start w:val="1"/>
      <w:numFmt w:val="decimal"/>
      <w:lvlText w:val="%1."/>
      <w:lvlJc w:val="left"/>
      <w:pPr>
        <w:tabs>
          <w:tab w:val="num" w:pos="360"/>
        </w:tabs>
        <w:ind w:left="360" w:hanging="360"/>
      </w:pPr>
      <w:rPr>
        <w:rFonts w:ascii="Tahoma" w:hAnsi="Tahoma" w:cs="Tahoma" w:hint="default"/>
        <w:i w:val="0"/>
        <w:sz w:val="16"/>
        <w:szCs w:val="16"/>
      </w:rPr>
    </w:lvl>
  </w:abstractNum>
  <w:abstractNum w:abstractNumId="8" w15:restartNumberingAfterBreak="0">
    <w:nsid w:val="0C055D60"/>
    <w:multiLevelType w:val="hybridMultilevel"/>
    <w:tmpl w:val="CBC4B2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CE67C94"/>
    <w:multiLevelType w:val="hybridMultilevel"/>
    <w:tmpl w:val="0CA6859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35C70C1"/>
    <w:multiLevelType w:val="multilevel"/>
    <w:tmpl w:val="D41E3AE4"/>
    <w:lvl w:ilvl="0">
      <w:start w:val="8"/>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ahoma" w:eastAsia="Times New Roman" w:hAnsi="Tahoma" w:cs="Tahoma"/>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E9F7E2A"/>
    <w:multiLevelType w:val="multilevel"/>
    <w:tmpl w:val="33767E4A"/>
    <w:lvl w:ilvl="0">
      <w:start w:val="1"/>
      <w:numFmt w:val="decimal"/>
      <w:lvlText w:val="%1."/>
      <w:lvlJc w:val="left"/>
      <w:pPr>
        <w:tabs>
          <w:tab w:val="num" w:pos="397"/>
        </w:tabs>
        <w:ind w:left="397" w:hanging="397"/>
      </w:pPr>
      <w:rPr>
        <w:rFonts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1CD7A6F"/>
    <w:multiLevelType w:val="hybridMultilevel"/>
    <w:tmpl w:val="469417C6"/>
    <w:lvl w:ilvl="0" w:tplc="063803B8">
      <w:start w:val="1"/>
      <w:numFmt w:val="decimal"/>
      <w:lvlText w:val="%1."/>
      <w:legacy w:legacy="1" w:legacySpace="0" w:legacyIndent="284"/>
      <w:lvlJc w:val="left"/>
      <w:pPr>
        <w:ind w:left="284" w:hanging="284"/>
      </w:pPr>
      <w:rPr>
        <w:rFonts w:cs="Times New Roman"/>
      </w:rPr>
    </w:lvl>
    <w:lvl w:ilvl="1" w:tplc="22B4A514">
      <w:start w:val="1"/>
      <w:numFmt w:val="lowerLetter"/>
      <w:lvlText w:val="%2)"/>
      <w:legacy w:legacy="1" w:legacySpace="0" w:legacyIndent="284"/>
      <w:lvlJc w:val="left"/>
      <w:pPr>
        <w:ind w:left="568" w:hanging="284"/>
      </w:pPr>
      <w:rPr>
        <w:rFonts w:cs="Times New Roman"/>
      </w:rPr>
    </w:lvl>
    <w:lvl w:ilvl="2" w:tplc="6F686F7A">
      <w:start w:val="1"/>
      <w:numFmt w:val="none"/>
      <w:lvlText w:val=""/>
      <w:legacy w:legacy="1" w:legacySpace="0" w:legacyIndent="284"/>
      <w:lvlJc w:val="left"/>
      <w:pPr>
        <w:ind w:left="852" w:hanging="284"/>
      </w:pPr>
      <w:rPr>
        <w:rFonts w:ascii="Symbol" w:hAnsi="Symbol" w:cs="Times New Roman" w:hint="default"/>
        <w:sz w:val="16"/>
        <w:szCs w:val="16"/>
      </w:rPr>
    </w:lvl>
    <w:lvl w:ilvl="3" w:tplc="362C8738">
      <w:start w:val="1"/>
      <w:numFmt w:val="lowerLetter"/>
      <w:lvlText w:val="%4)"/>
      <w:legacy w:legacy="1" w:legacySpace="0" w:legacyIndent="708"/>
      <w:lvlJc w:val="left"/>
      <w:pPr>
        <w:ind w:left="1560" w:hanging="708"/>
      </w:pPr>
      <w:rPr>
        <w:rFonts w:cs="Times New Roman"/>
      </w:rPr>
    </w:lvl>
    <w:lvl w:ilvl="4" w:tplc="F7482F7E">
      <w:start w:val="1"/>
      <w:numFmt w:val="decimal"/>
      <w:lvlText w:val="(%5)"/>
      <w:legacy w:legacy="1" w:legacySpace="0" w:legacyIndent="708"/>
      <w:lvlJc w:val="left"/>
      <w:pPr>
        <w:ind w:left="2268" w:hanging="708"/>
      </w:pPr>
      <w:rPr>
        <w:rFonts w:cs="Times New Roman"/>
      </w:rPr>
    </w:lvl>
    <w:lvl w:ilvl="5" w:tplc="4D2E2F42">
      <w:start w:val="1"/>
      <w:numFmt w:val="lowerLetter"/>
      <w:lvlText w:val="(%6)"/>
      <w:legacy w:legacy="1" w:legacySpace="0" w:legacyIndent="708"/>
      <w:lvlJc w:val="left"/>
      <w:pPr>
        <w:ind w:left="2976" w:hanging="708"/>
      </w:pPr>
      <w:rPr>
        <w:rFonts w:cs="Times New Roman"/>
      </w:rPr>
    </w:lvl>
    <w:lvl w:ilvl="6" w:tplc="854C2A84">
      <w:start w:val="1"/>
      <w:numFmt w:val="lowerRoman"/>
      <w:lvlText w:val="(%7)"/>
      <w:legacy w:legacy="1" w:legacySpace="0" w:legacyIndent="708"/>
      <w:lvlJc w:val="left"/>
      <w:pPr>
        <w:ind w:left="3684" w:hanging="708"/>
      </w:pPr>
      <w:rPr>
        <w:rFonts w:cs="Times New Roman"/>
      </w:rPr>
    </w:lvl>
    <w:lvl w:ilvl="7" w:tplc="8BE09934">
      <w:start w:val="1"/>
      <w:numFmt w:val="lowerLetter"/>
      <w:lvlText w:val="(%8)"/>
      <w:legacy w:legacy="1" w:legacySpace="0" w:legacyIndent="708"/>
      <w:lvlJc w:val="left"/>
      <w:pPr>
        <w:ind w:left="4392" w:hanging="708"/>
      </w:pPr>
      <w:rPr>
        <w:rFonts w:cs="Times New Roman"/>
      </w:rPr>
    </w:lvl>
    <w:lvl w:ilvl="8" w:tplc="068EDCE0">
      <w:start w:val="1"/>
      <w:numFmt w:val="lowerRoman"/>
      <w:lvlText w:val="(%9)"/>
      <w:legacy w:legacy="1" w:legacySpace="0" w:legacyIndent="708"/>
      <w:lvlJc w:val="left"/>
      <w:pPr>
        <w:ind w:left="5100" w:hanging="708"/>
      </w:pPr>
      <w:rPr>
        <w:rFonts w:cs="Times New Roman"/>
      </w:rPr>
    </w:lvl>
  </w:abstractNum>
  <w:abstractNum w:abstractNumId="13" w15:restartNumberingAfterBreak="0">
    <w:nsid w:val="280C1500"/>
    <w:multiLevelType w:val="hybridMultilevel"/>
    <w:tmpl w:val="C19AE9F4"/>
    <w:lvl w:ilvl="0" w:tplc="04050017">
      <w:start w:val="1"/>
      <w:numFmt w:val="lowerLetter"/>
      <w:lvlText w:val="%1)"/>
      <w:lvlJc w:val="left"/>
      <w:pPr>
        <w:ind w:left="774" w:hanging="360"/>
      </w:pPr>
    </w:lvl>
    <w:lvl w:ilvl="1" w:tplc="04050019">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abstractNum w:abstractNumId="14" w15:restartNumberingAfterBreak="0">
    <w:nsid w:val="280E69E3"/>
    <w:multiLevelType w:val="hybridMultilevel"/>
    <w:tmpl w:val="FDA08C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096BE0"/>
    <w:multiLevelType w:val="hybridMultilevel"/>
    <w:tmpl w:val="70C847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BC97E65"/>
    <w:multiLevelType w:val="hybridMultilevel"/>
    <w:tmpl w:val="7370F980"/>
    <w:lvl w:ilvl="0" w:tplc="23DE843C">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2F075FD4"/>
    <w:multiLevelType w:val="hybridMultilevel"/>
    <w:tmpl w:val="083EB0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0137BC1"/>
    <w:multiLevelType w:val="hybridMultilevel"/>
    <w:tmpl w:val="4EAA38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8751BC5"/>
    <w:multiLevelType w:val="hybridMultilevel"/>
    <w:tmpl w:val="0D6A04AC"/>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20" w15:restartNumberingAfterBreak="0">
    <w:nsid w:val="3AB56D73"/>
    <w:multiLevelType w:val="hybridMultilevel"/>
    <w:tmpl w:val="21F03B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68235FE"/>
    <w:multiLevelType w:val="hybridMultilevel"/>
    <w:tmpl w:val="04080E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F8F5C26"/>
    <w:multiLevelType w:val="hybridMultilevel"/>
    <w:tmpl w:val="1A7EDC02"/>
    <w:lvl w:ilvl="0" w:tplc="76647C72">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BC515A"/>
    <w:multiLevelType w:val="hybridMultilevel"/>
    <w:tmpl w:val="4F4CAE1C"/>
    <w:lvl w:ilvl="0" w:tplc="71729D18">
      <w:start w:val="1"/>
      <w:numFmt w:val="decimal"/>
      <w:lvlText w:val="%1."/>
      <w:lvlJc w:val="left"/>
      <w:pPr>
        <w:ind w:left="720" w:hanging="360"/>
      </w:pPr>
      <w:rPr>
        <w:rFonts w:ascii="Tahoma" w:eastAsia="Times New Roman" w:hAnsi="Tahoma" w:cs="Tahoma"/>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36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C362E7"/>
    <w:multiLevelType w:val="hybridMultilevel"/>
    <w:tmpl w:val="0C08FFF0"/>
    <w:lvl w:ilvl="0" w:tplc="71729D18">
      <w:start w:val="1"/>
      <w:numFmt w:val="decimal"/>
      <w:lvlText w:val="%1."/>
      <w:lvlJc w:val="left"/>
      <w:pPr>
        <w:ind w:left="720" w:hanging="360"/>
      </w:pPr>
      <w:rPr>
        <w:rFonts w:ascii="Tahoma" w:eastAsia="Times New Roman" w:hAnsi="Tahoma" w:cs="Tahoma"/>
      </w:rPr>
    </w:lvl>
    <w:lvl w:ilvl="1" w:tplc="87CE52E6">
      <w:start w:val="6"/>
      <w:numFmt w:val="upperRoman"/>
      <w:lvlText w:val="%2."/>
      <w:lvlJc w:val="left"/>
      <w:pPr>
        <w:ind w:left="1800" w:hanging="720"/>
      </w:pPr>
    </w:lvl>
    <w:lvl w:ilvl="2" w:tplc="0405001B">
      <w:start w:val="1"/>
      <w:numFmt w:val="lowerRoman"/>
      <w:lvlText w:val="%3."/>
      <w:lvlJc w:val="right"/>
      <w:pPr>
        <w:ind w:left="2160" w:hanging="180"/>
      </w:pPr>
    </w:lvl>
    <w:lvl w:ilvl="3" w:tplc="0405000F">
      <w:start w:val="1"/>
      <w:numFmt w:val="decimal"/>
      <w:lvlText w:val="%4."/>
      <w:lvlJc w:val="left"/>
      <w:pPr>
        <w:ind w:left="36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01966DE"/>
    <w:multiLevelType w:val="multilevel"/>
    <w:tmpl w:val="3C82B368"/>
    <w:lvl w:ilvl="0">
      <w:start w:val="1"/>
      <w:numFmt w:val="decimal"/>
      <w:lvlText w:val="%1."/>
      <w:lvlJc w:val="left"/>
      <w:pPr>
        <w:tabs>
          <w:tab w:val="num" w:pos="397"/>
        </w:tabs>
        <w:ind w:left="397" w:hanging="397"/>
      </w:pPr>
      <w:rPr>
        <w:b w:val="0"/>
      </w:rPr>
    </w:lvl>
    <w:lvl w:ilvl="1">
      <w:start w:val="1"/>
      <w:numFmt w:val="bullet"/>
      <w:lvlText w:val="‐"/>
      <w:lvlJc w:val="left"/>
      <w:pPr>
        <w:tabs>
          <w:tab w:val="num" w:pos="680"/>
        </w:tabs>
        <w:ind w:left="680" w:hanging="283"/>
      </w:pPr>
      <w:rPr>
        <w:rFonts w:ascii="Trebuchet MS" w:hAnsi="Trebuchet MS" w:hint="default"/>
      </w:rPr>
    </w:lvl>
    <w:lvl w:ilvl="2">
      <w:start w:val="1"/>
      <w:numFmt w:val="bullet"/>
      <w:lvlText w:val=""/>
      <w:lvlJc w:val="left"/>
      <w:pPr>
        <w:tabs>
          <w:tab w:val="num" w:pos="1080"/>
        </w:tabs>
        <w:ind w:left="1080" w:hanging="360"/>
      </w:pPr>
      <w:rPr>
        <w:rFonts w:ascii="Symbol" w:hAnsi="Symbol" w:hint="default"/>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25C3727"/>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30" w15:restartNumberingAfterBreak="0">
    <w:nsid w:val="63700626"/>
    <w:multiLevelType w:val="hybridMultilevel"/>
    <w:tmpl w:val="03FE6B3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63F171B8"/>
    <w:multiLevelType w:val="hybridMultilevel"/>
    <w:tmpl w:val="EA94EF18"/>
    <w:lvl w:ilvl="0" w:tplc="76647C72">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7CF3092"/>
    <w:multiLevelType w:val="hybridMultilevel"/>
    <w:tmpl w:val="185CC1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407803"/>
    <w:multiLevelType w:val="hybridMultilevel"/>
    <w:tmpl w:val="ADCA9A1A"/>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6DAA69C0"/>
    <w:multiLevelType w:val="hybridMultilevel"/>
    <w:tmpl w:val="6DE676DE"/>
    <w:lvl w:ilvl="0" w:tplc="23DE843C">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6E29736C"/>
    <w:multiLevelType w:val="hybridMultilevel"/>
    <w:tmpl w:val="9AC886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73F561A7"/>
    <w:multiLevelType w:val="hybridMultilevel"/>
    <w:tmpl w:val="8D22E1F6"/>
    <w:lvl w:ilvl="0" w:tplc="0405000F">
      <w:start w:val="1"/>
      <w:numFmt w:val="decimal"/>
      <w:lvlText w:val="%1."/>
      <w:lvlJc w:val="left"/>
      <w:pPr>
        <w:tabs>
          <w:tab w:val="num" w:pos="720"/>
        </w:tabs>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5354952"/>
    <w:multiLevelType w:val="hybridMultilevel"/>
    <w:tmpl w:val="16C61C5E"/>
    <w:lvl w:ilvl="0" w:tplc="23DE843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62C535A"/>
    <w:multiLevelType w:val="hybridMultilevel"/>
    <w:tmpl w:val="71BC92D2"/>
    <w:lvl w:ilvl="0" w:tplc="0405000F">
      <w:start w:val="1"/>
      <w:numFmt w:val="decimal"/>
      <w:lvlText w:val="%1."/>
      <w:lvlJc w:val="left"/>
      <w:pPr>
        <w:tabs>
          <w:tab w:val="num" w:pos="720"/>
        </w:tabs>
        <w:ind w:left="720" w:hanging="360"/>
      </w:pPr>
      <w:rPr>
        <w:rFonts w:eastAsia="Times New Roman"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7456FEF"/>
    <w:multiLevelType w:val="multilevel"/>
    <w:tmpl w:val="E64C6D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78B5337"/>
    <w:multiLevelType w:val="singleLevel"/>
    <w:tmpl w:val="0405000F"/>
    <w:lvl w:ilvl="0">
      <w:start w:val="1"/>
      <w:numFmt w:val="decimal"/>
      <w:lvlText w:val="%1."/>
      <w:lvlJc w:val="left"/>
      <w:pPr>
        <w:tabs>
          <w:tab w:val="num" w:pos="720"/>
        </w:tabs>
        <w:ind w:left="720" w:hanging="360"/>
      </w:pPr>
    </w:lvl>
  </w:abstractNum>
  <w:num w:numId="1">
    <w:abstractNumId w:val="27"/>
  </w:num>
  <w:num w:numId="2">
    <w:abstractNumId w:val="11"/>
  </w:num>
  <w:num w:numId="3">
    <w:abstractNumId w:val="36"/>
  </w:num>
  <w:num w:numId="4">
    <w:abstractNumId w:val="9"/>
  </w:num>
  <w:num w:numId="5">
    <w:abstractNumId w:val="10"/>
  </w:num>
  <w:num w:numId="6">
    <w:abstractNumId w:val="18"/>
  </w:num>
  <w:num w:numId="7">
    <w:abstractNumId w:val="6"/>
  </w:num>
  <w:num w:numId="8">
    <w:abstractNumId w:val="40"/>
  </w:num>
  <w:num w:numId="9">
    <w:abstractNumId w:val="40"/>
  </w:num>
  <w:num w:numId="10">
    <w:abstractNumId w:val="38"/>
  </w:num>
  <w:num w:numId="11">
    <w:abstractNumId w:val="2"/>
  </w:num>
  <w:num w:numId="12">
    <w:abstractNumId w:val="5"/>
  </w:num>
  <w:num w:numId="13">
    <w:abstractNumId w:val="4"/>
  </w:num>
  <w:num w:numId="14">
    <w:abstractNumId w:val="37"/>
  </w:num>
  <w:num w:numId="15">
    <w:abstractNumId w:val="16"/>
  </w:num>
  <w:num w:numId="16">
    <w:abstractNumId w:val="34"/>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3"/>
  </w:num>
  <w:num w:numId="20">
    <w:abstractNumId w:val="8"/>
  </w:num>
  <w:num w:numId="21">
    <w:abstractNumId w:val="1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num>
  <w:num w:numId="25">
    <w:abstractNumId w:val="20"/>
  </w:num>
  <w:num w:numId="26">
    <w:abstractNumId w:val="31"/>
  </w:num>
  <w:num w:numId="27">
    <w:abstractNumId w:val="35"/>
  </w:num>
  <w:num w:numId="28">
    <w:abstractNumId w:val="23"/>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5"/>
  </w:num>
  <w:num w:numId="34">
    <w:abstractNumId w:val="7"/>
  </w:num>
  <w:num w:numId="35">
    <w:abstractNumId w:val="2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num>
  <w:num w:numId="4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25"/>
  </w:num>
  <w:num w:numId="45">
    <w:abstractNumId w:val="30"/>
  </w:num>
  <w:num w:numId="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356"/>
    <w:rsid w:val="00000AC8"/>
    <w:rsid w:val="00002F78"/>
    <w:rsid w:val="00005754"/>
    <w:rsid w:val="000067F8"/>
    <w:rsid w:val="00011C13"/>
    <w:rsid w:val="00016B2E"/>
    <w:rsid w:val="00020583"/>
    <w:rsid w:val="00021173"/>
    <w:rsid w:val="00021C38"/>
    <w:rsid w:val="000249EB"/>
    <w:rsid w:val="00025532"/>
    <w:rsid w:val="00033B4D"/>
    <w:rsid w:val="0003790A"/>
    <w:rsid w:val="000407A1"/>
    <w:rsid w:val="00045FA4"/>
    <w:rsid w:val="00047979"/>
    <w:rsid w:val="00050018"/>
    <w:rsid w:val="000512D5"/>
    <w:rsid w:val="00056F20"/>
    <w:rsid w:val="00062B2B"/>
    <w:rsid w:val="00063B72"/>
    <w:rsid w:val="00065277"/>
    <w:rsid w:val="000723EF"/>
    <w:rsid w:val="00082B0B"/>
    <w:rsid w:val="000876D9"/>
    <w:rsid w:val="00092F59"/>
    <w:rsid w:val="00097BC1"/>
    <w:rsid w:val="000A0A8E"/>
    <w:rsid w:val="000A124F"/>
    <w:rsid w:val="000A51B3"/>
    <w:rsid w:val="000A5E2D"/>
    <w:rsid w:val="000A62A4"/>
    <w:rsid w:val="000A67C6"/>
    <w:rsid w:val="000B4932"/>
    <w:rsid w:val="000B4B7B"/>
    <w:rsid w:val="000B65EB"/>
    <w:rsid w:val="000E1081"/>
    <w:rsid w:val="000F22FE"/>
    <w:rsid w:val="000F6686"/>
    <w:rsid w:val="0011245B"/>
    <w:rsid w:val="00113771"/>
    <w:rsid w:val="001139FD"/>
    <w:rsid w:val="001201A5"/>
    <w:rsid w:val="00133A3A"/>
    <w:rsid w:val="001423DB"/>
    <w:rsid w:val="00143485"/>
    <w:rsid w:val="001469AC"/>
    <w:rsid w:val="0015096A"/>
    <w:rsid w:val="00155CC3"/>
    <w:rsid w:val="00164643"/>
    <w:rsid w:val="00165856"/>
    <w:rsid w:val="00170B93"/>
    <w:rsid w:val="00173AC2"/>
    <w:rsid w:val="00174243"/>
    <w:rsid w:val="00174F30"/>
    <w:rsid w:val="00185FD1"/>
    <w:rsid w:val="001864BA"/>
    <w:rsid w:val="00190356"/>
    <w:rsid w:val="001920C3"/>
    <w:rsid w:val="001A23F6"/>
    <w:rsid w:val="001A2A81"/>
    <w:rsid w:val="001A2F88"/>
    <w:rsid w:val="001B5528"/>
    <w:rsid w:val="001B5662"/>
    <w:rsid w:val="001B7256"/>
    <w:rsid w:val="001C30B4"/>
    <w:rsid w:val="001D4777"/>
    <w:rsid w:val="001E298C"/>
    <w:rsid w:val="001F34CD"/>
    <w:rsid w:val="001F601E"/>
    <w:rsid w:val="00201F57"/>
    <w:rsid w:val="00206762"/>
    <w:rsid w:val="00214814"/>
    <w:rsid w:val="00214D8F"/>
    <w:rsid w:val="00217612"/>
    <w:rsid w:val="00222F6A"/>
    <w:rsid w:val="00223209"/>
    <w:rsid w:val="00224EA5"/>
    <w:rsid w:val="00224F01"/>
    <w:rsid w:val="00225778"/>
    <w:rsid w:val="00232056"/>
    <w:rsid w:val="002353D1"/>
    <w:rsid w:val="0025092A"/>
    <w:rsid w:val="0025098B"/>
    <w:rsid w:val="00256DFC"/>
    <w:rsid w:val="00260FC7"/>
    <w:rsid w:val="00265CE9"/>
    <w:rsid w:val="0027014F"/>
    <w:rsid w:val="002703A6"/>
    <w:rsid w:val="002745B4"/>
    <w:rsid w:val="00283A3C"/>
    <w:rsid w:val="00283D65"/>
    <w:rsid w:val="00285FB8"/>
    <w:rsid w:val="00287125"/>
    <w:rsid w:val="00293957"/>
    <w:rsid w:val="002A0A67"/>
    <w:rsid w:val="002A0FD2"/>
    <w:rsid w:val="002A102F"/>
    <w:rsid w:val="002A20E0"/>
    <w:rsid w:val="002A7176"/>
    <w:rsid w:val="002B1052"/>
    <w:rsid w:val="002B6C26"/>
    <w:rsid w:val="002C416D"/>
    <w:rsid w:val="002C50A5"/>
    <w:rsid w:val="002C675B"/>
    <w:rsid w:val="002D078C"/>
    <w:rsid w:val="002E4ED4"/>
    <w:rsid w:val="002F0E2F"/>
    <w:rsid w:val="002F4EDA"/>
    <w:rsid w:val="002F54CA"/>
    <w:rsid w:val="00314525"/>
    <w:rsid w:val="00316228"/>
    <w:rsid w:val="003174F0"/>
    <w:rsid w:val="00326582"/>
    <w:rsid w:val="00333F0F"/>
    <w:rsid w:val="00336B42"/>
    <w:rsid w:val="003511D6"/>
    <w:rsid w:val="003512DC"/>
    <w:rsid w:val="003711E4"/>
    <w:rsid w:val="003754AF"/>
    <w:rsid w:val="0038625B"/>
    <w:rsid w:val="00392837"/>
    <w:rsid w:val="00394240"/>
    <w:rsid w:val="003C0F85"/>
    <w:rsid w:val="003C141F"/>
    <w:rsid w:val="003C1D25"/>
    <w:rsid w:val="003C39AD"/>
    <w:rsid w:val="003C4B90"/>
    <w:rsid w:val="003C6FD9"/>
    <w:rsid w:val="003E1D64"/>
    <w:rsid w:val="003E2F35"/>
    <w:rsid w:val="003E3765"/>
    <w:rsid w:val="003E452D"/>
    <w:rsid w:val="003E45DB"/>
    <w:rsid w:val="003F0E50"/>
    <w:rsid w:val="003F18F5"/>
    <w:rsid w:val="003F35DC"/>
    <w:rsid w:val="00403EEF"/>
    <w:rsid w:val="00407D4A"/>
    <w:rsid w:val="00416DDD"/>
    <w:rsid w:val="00422631"/>
    <w:rsid w:val="004262C1"/>
    <w:rsid w:val="00434F04"/>
    <w:rsid w:val="0044246A"/>
    <w:rsid w:val="0044408D"/>
    <w:rsid w:val="00451E9F"/>
    <w:rsid w:val="004579E7"/>
    <w:rsid w:val="00460A37"/>
    <w:rsid w:val="00464C00"/>
    <w:rsid w:val="00467CE9"/>
    <w:rsid w:val="00477571"/>
    <w:rsid w:val="0048007F"/>
    <w:rsid w:val="00483279"/>
    <w:rsid w:val="0049078C"/>
    <w:rsid w:val="00494B5C"/>
    <w:rsid w:val="004A392B"/>
    <w:rsid w:val="004A3F83"/>
    <w:rsid w:val="004A6BFD"/>
    <w:rsid w:val="004C5E50"/>
    <w:rsid w:val="004D1CB4"/>
    <w:rsid w:val="004D1F55"/>
    <w:rsid w:val="004E113E"/>
    <w:rsid w:val="004F657C"/>
    <w:rsid w:val="0050000F"/>
    <w:rsid w:val="00502435"/>
    <w:rsid w:val="0050602A"/>
    <w:rsid w:val="00516CD4"/>
    <w:rsid w:val="00533ED1"/>
    <w:rsid w:val="00534BB0"/>
    <w:rsid w:val="00535246"/>
    <w:rsid w:val="00541231"/>
    <w:rsid w:val="0054299B"/>
    <w:rsid w:val="005439B5"/>
    <w:rsid w:val="00543A86"/>
    <w:rsid w:val="00544F9D"/>
    <w:rsid w:val="005706BE"/>
    <w:rsid w:val="00577E5A"/>
    <w:rsid w:val="005828CD"/>
    <w:rsid w:val="00584348"/>
    <w:rsid w:val="005850DC"/>
    <w:rsid w:val="00586BFA"/>
    <w:rsid w:val="00586C8D"/>
    <w:rsid w:val="00590B5E"/>
    <w:rsid w:val="005957D6"/>
    <w:rsid w:val="00597070"/>
    <w:rsid w:val="005A137B"/>
    <w:rsid w:val="005A3763"/>
    <w:rsid w:val="005A4812"/>
    <w:rsid w:val="005A4DB5"/>
    <w:rsid w:val="005B1C47"/>
    <w:rsid w:val="005C0DF1"/>
    <w:rsid w:val="005C2FF4"/>
    <w:rsid w:val="005C3C9B"/>
    <w:rsid w:val="005D30AD"/>
    <w:rsid w:val="005D562E"/>
    <w:rsid w:val="005E0A76"/>
    <w:rsid w:val="005E0B95"/>
    <w:rsid w:val="005E66AB"/>
    <w:rsid w:val="005F0D6B"/>
    <w:rsid w:val="005F2EBA"/>
    <w:rsid w:val="005F5D96"/>
    <w:rsid w:val="006011C3"/>
    <w:rsid w:val="00601B3F"/>
    <w:rsid w:val="00605708"/>
    <w:rsid w:val="00615F43"/>
    <w:rsid w:val="00616167"/>
    <w:rsid w:val="0061733C"/>
    <w:rsid w:val="00627594"/>
    <w:rsid w:val="00630EED"/>
    <w:rsid w:val="006366FD"/>
    <w:rsid w:val="00640B36"/>
    <w:rsid w:val="006428AF"/>
    <w:rsid w:val="00645CE0"/>
    <w:rsid w:val="0065474A"/>
    <w:rsid w:val="006614A0"/>
    <w:rsid w:val="00684E65"/>
    <w:rsid w:val="0068652D"/>
    <w:rsid w:val="0068657B"/>
    <w:rsid w:val="00692201"/>
    <w:rsid w:val="006931FC"/>
    <w:rsid w:val="0069397D"/>
    <w:rsid w:val="006B1D8E"/>
    <w:rsid w:val="006B4200"/>
    <w:rsid w:val="006B4D8B"/>
    <w:rsid w:val="006C4A9C"/>
    <w:rsid w:val="006D2038"/>
    <w:rsid w:val="006D31BE"/>
    <w:rsid w:val="006D373C"/>
    <w:rsid w:val="006D4679"/>
    <w:rsid w:val="006E39E6"/>
    <w:rsid w:val="006E62CC"/>
    <w:rsid w:val="006F303D"/>
    <w:rsid w:val="006F3207"/>
    <w:rsid w:val="007047DD"/>
    <w:rsid w:val="00705E50"/>
    <w:rsid w:val="00706F1C"/>
    <w:rsid w:val="0070769F"/>
    <w:rsid w:val="00715424"/>
    <w:rsid w:val="00725FB1"/>
    <w:rsid w:val="00730061"/>
    <w:rsid w:val="00730526"/>
    <w:rsid w:val="007365E2"/>
    <w:rsid w:val="00741FDF"/>
    <w:rsid w:val="00742057"/>
    <w:rsid w:val="00750CE9"/>
    <w:rsid w:val="00752320"/>
    <w:rsid w:val="00754E74"/>
    <w:rsid w:val="0075661C"/>
    <w:rsid w:val="00761128"/>
    <w:rsid w:val="007628B0"/>
    <w:rsid w:val="007631F3"/>
    <w:rsid w:val="00775570"/>
    <w:rsid w:val="00781EBC"/>
    <w:rsid w:val="00787A68"/>
    <w:rsid w:val="00796155"/>
    <w:rsid w:val="007A14D4"/>
    <w:rsid w:val="007A20EB"/>
    <w:rsid w:val="007A2CB3"/>
    <w:rsid w:val="007A61FC"/>
    <w:rsid w:val="007A7F0E"/>
    <w:rsid w:val="007B0AEE"/>
    <w:rsid w:val="007B2718"/>
    <w:rsid w:val="007B30B2"/>
    <w:rsid w:val="007B46FF"/>
    <w:rsid w:val="007D09F9"/>
    <w:rsid w:val="007D2B95"/>
    <w:rsid w:val="007D6133"/>
    <w:rsid w:val="007D7667"/>
    <w:rsid w:val="007E6A15"/>
    <w:rsid w:val="007E6DF9"/>
    <w:rsid w:val="007F22AF"/>
    <w:rsid w:val="00801B76"/>
    <w:rsid w:val="00802E65"/>
    <w:rsid w:val="00805DB5"/>
    <w:rsid w:val="00806C6A"/>
    <w:rsid w:val="00806E1C"/>
    <w:rsid w:val="008079DC"/>
    <w:rsid w:val="00810C78"/>
    <w:rsid w:val="00816E31"/>
    <w:rsid w:val="00822B01"/>
    <w:rsid w:val="008253F8"/>
    <w:rsid w:val="00826F30"/>
    <w:rsid w:val="00845607"/>
    <w:rsid w:val="00853C5B"/>
    <w:rsid w:val="008618A9"/>
    <w:rsid w:val="00870F88"/>
    <w:rsid w:val="008744C9"/>
    <w:rsid w:val="00875DD9"/>
    <w:rsid w:val="00877C2D"/>
    <w:rsid w:val="00881441"/>
    <w:rsid w:val="00882137"/>
    <w:rsid w:val="00895551"/>
    <w:rsid w:val="00896BA2"/>
    <w:rsid w:val="008974AF"/>
    <w:rsid w:val="008A69B6"/>
    <w:rsid w:val="008C11B5"/>
    <w:rsid w:val="008C6BC0"/>
    <w:rsid w:val="008D33F7"/>
    <w:rsid w:val="008F2C27"/>
    <w:rsid w:val="008F6176"/>
    <w:rsid w:val="008F6F38"/>
    <w:rsid w:val="00900015"/>
    <w:rsid w:val="0090224C"/>
    <w:rsid w:val="00902907"/>
    <w:rsid w:val="00904D63"/>
    <w:rsid w:val="00906ED8"/>
    <w:rsid w:val="00910DAD"/>
    <w:rsid w:val="00912855"/>
    <w:rsid w:val="009152F8"/>
    <w:rsid w:val="00931163"/>
    <w:rsid w:val="00933E2A"/>
    <w:rsid w:val="009368E8"/>
    <w:rsid w:val="00942F85"/>
    <w:rsid w:val="00955B9B"/>
    <w:rsid w:val="00955CF6"/>
    <w:rsid w:val="00971A03"/>
    <w:rsid w:val="009741B8"/>
    <w:rsid w:val="00981286"/>
    <w:rsid w:val="009814E4"/>
    <w:rsid w:val="00985FCA"/>
    <w:rsid w:val="00996B07"/>
    <w:rsid w:val="009A0860"/>
    <w:rsid w:val="009A0D86"/>
    <w:rsid w:val="009A273E"/>
    <w:rsid w:val="009B0DEA"/>
    <w:rsid w:val="009B2435"/>
    <w:rsid w:val="009D1FFB"/>
    <w:rsid w:val="009E123D"/>
    <w:rsid w:val="009E3F8A"/>
    <w:rsid w:val="009F40AE"/>
    <w:rsid w:val="009F4808"/>
    <w:rsid w:val="009F52F0"/>
    <w:rsid w:val="009F57EC"/>
    <w:rsid w:val="00A03C8D"/>
    <w:rsid w:val="00A0501F"/>
    <w:rsid w:val="00A1599D"/>
    <w:rsid w:val="00A30CD2"/>
    <w:rsid w:val="00A30DB9"/>
    <w:rsid w:val="00A40660"/>
    <w:rsid w:val="00A43286"/>
    <w:rsid w:val="00A544D0"/>
    <w:rsid w:val="00A54B02"/>
    <w:rsid w:val="00A57BB5"/>
    <w:rsid w:val="00A67744"/>
    <w:rsid w:val="00A7038D"/>
    <w:rsid w:val="00A7394D"/>
    <w:rsid w:val="00A74495"/>
    <w:rsid w:val="00A8393C"/>
    <w:rsid w:val="00A94C12"/>
    <w:rsid w:val="00A96090"/>
    <w:rsid w:val="00A973E5"/>
    <w:rsid w:val="00AA3C0D"/>
    <w:rsid w:val="00AB05AA"/>
    <w:rsid w:val="00AB23A3"/>
    <w:rsid w:val="00AB3F92"/>
    <w:rsid w:val="00AC03F9"/>
    <w:rsid w:val="00AC32ED"/>
    <w:rsid w:val="00AC494D"/>
    <w:rsid w:val="00AC4B16"/>
    <w:rsid w:val="00AD0736"/>
    <w:rsid w:val="00AD469D"/>
    <w:rsid w:val="00AE22B5"/>
    <w:rsid w:val="00AE26D1"/>
    <w:rsid w:val="00AE2E5C"/>
    <w:rsid w:val="00AF4CBD"/>
    <w:rsid w:val="00AF7C52"/>
    <w:rsid w:val="00B01CD3"/>
    <w:rsid w:val="00B0660E"/>
    <w:rsid w:val="00B072FE"/>
    <w:rsid w:val="00B07D85"/>
    <w:rsid w:val="00B20E8D"/>
    <w:rsid w:val="00B24258"/>
    <w:rsid w:val="00B40CF3"/>
    <w:rsid w:val="00B55D89"/>
    <w:rsid w:val="00B64C1E"/>
    <w:rsid w:val="00B65C16"/>
    <w:rsid w:val="00B72853"/>
    <w:rsid w:val="00B75D47"/>
    <w:rsid w:val="00B7713A"/>
    <w:rsid w:val="00B9323B"/>
    <w:rsid w:val="00B9592D"/>
    <w:rsid w:val="00BA5F4F"/>
    <w:rsid w:val="00BB32FB"/>
    <w:rsid w:val="00BB6CBF"/>
    <w:rsid w:val="00BC6E27"/>
    <w:rsid w:val="00BC7321"/>
    <w:rsid w:val="00BD0705"/>
    <w:rsid w:val="00BD546C"/>
    <w:rsid w:val="00BD674E"/>
    <w:rsid w:val="00BE35E1"/>
    <w:rsid w:val="00BF755E"/>
    <w:rsid w:val="00C03170"/>
    <w:rsid w:val="00C07800"/>
    <w:rsid w:val="00C12EF4"/>
    <w:rsid w:val="00C2157F"/>
    <w:rsid w:val="00C22E36"/>
    <w:rsid w:val="00C25805"/>
    <w:rsid w:val="00C26582"/>
    <w:rsid w:val="00C32369"/>
    <w:rsid w:val="00C324FD"/>
    <w:rsid w:val="00C3390B"/>
    <w:rsid w:val="00C3777B"/>
    <w:rsid w:val="00C411DD"/>
    <w:rsid w:val="00C4542B"/>
    <w:rsid w:val="00C46988"/>
    <w:rsid w:val="00C51AE5"/>
    <w:rsid w:val="00C61F44"/>
    <w:rsid w:val="00C642C8"/>
    <w:rsid w:val="00C7363C"/>
    <w:rsid w:val="00C83E51"/>
    <w:rsid w:val="00C85B5E"/>
    <w:rsid w:val="00C92AC6"/>
    <w:rsid w:val="00C93850"/>
    <w:rsid w:val="00C94778"/>
    <w:rsid w:val="00CB0C26"/>
    <w:rsid w:val="00CB4ED6"/>
    <w:rsid w:val="00CC1638"/>
    <w:rsid w:val="00CC4B08"/>
    <w:rsid w:val="00CE4EEF"/>
    <w:rsid w:val="00CE5691"/>
    <w:rsid w:val="00CF021D"/>
    <w:rsid w:val="00D01EA2"/>
    <w:rsid w:val="00D045E5"/>
    <w:rsid w:val="00D05D18"/>
    <w:rsid w:val="00D16712"/>
    <w:rsid w:val="00D23EA4"/>
    <w:rsid w:val="00D278A8"/>
    <w:rsid w:val="00D315B6"/>
    <w:rsid w:val="00D32311"/>
    <w:rsid w:val="00D35CD0"/>
    <w:rsid w:val="00D417B4"/>
    <w:rsid w:val="00D54488"/>
    <w:rsid w:val="00D61105"/>
    <w:rsid w:val="00D633F0"/>
    <w:rsid w:val="00D65ABE"/>
    <w:rsid w:val="00D6619A"/>
    <w:rsid w:val="00D82BD2"/>
    <w:rsid w:val="00D82FBE"/>
    <w:rsid w:val="00D9226C"/>
    <w:rsid w:val="00DA0B4A"/>
    <w:rsid w:val="00DB0584"/>
    <w:rsid w:val="00DB6195"/>
    <w:rsid w:val="00DB7960"/>
    <w:rsid w:val="00DD3131"/>
    <w:rsid w:val="00DD3A5A"/>
    <w:rsid w:val="00DD55D1"/>
    <w:rsid w:val="00DD662B"/>
    <w:rsid w:val="00DF263F"/>
    <w:rsid w:val="00DF3A75"/>
    <w:rsid w:val="00E01583"/>
    <w:rsid w:val="00E05229"/>
    <w:rsid w:val="00E31E41"/>
    <w:rsid w:val="00E40298"/>
    <w:rsid w:val="00E40AA2"/>
    <w:rsid w:val="00E519AD"/>
    <w:rsid w:val="00E542CF"/>
    <w:rsid w:val="00E553E6"/>
    <w:rsid w:val="00E6653B"/>
    <w:rsid w:val="00E67DFE"/>
    <w:rsid w:val="00E824D9"/>
    <w:rsid w:val="00E8757F"/>
    <w:rsid w:val="00E91763"/>
    <w:rsid w:val="00E91AB0"/>
    <w:rsid w:val="00E95F15"/>
    <w:rsid w:val="00EA5EBE"/>
    <w:rsid w:val="00EB7829"/>
    <w:rsid w:val="00EC11FD"/>
    <w:rsid w:val="00EC4394"/>
    <w:rsid w:val="00EC6D0D"/>
    <w:rsid w:val="00ED3231"/>
    <w:rsid w:val="00EE2BDB"/>
    <w:rsid w:val="00EE5305"/>
    <w:rsid w:val="00EF7868"/>
    <w:rsid w:val="00F00822"/>
    <w:rsid w:val="00F044C0"/>
    <w:rsid w:val="00F13A7F"/>
    <w:rsid w:val="00F14579"/>
    <w:rsid w:val="00F14FCE"/>
    <w:rsid w:val="00F24B88"/>
    <w:rsid w:val="00F47DBA"/>
    <w:rsid w:val="00F5456C"/>
    <w:rsid w:val="00F56E58"/>
    <w:rsid w:val="00F60591"/>
    <w:rsid w:val="00F66DB3"/>
    <w:rsid w:val="00F72C53"/>
    <w:rsid w:val="00F7366F"/>
    <w:rsid w:val="00F7480E"/>
    <w:rsid w:val="00F77785"/>
    <w:rsid w:val="00F820A3"/>
    <w:rsid w:val="00F859FD"/>
    <w:rsid w:val="00F86ABE"/>
    <w:rsid w:val="00FA1250"/>
    <w:rsid w:val="00FA36E7"/>
    <w:rsid w:val="00FA3A14"/>
    <w:rsid w:val="00FA4443"/>
    <w:rsid w:val="00FA58D7"/>
    <w:rsid w:val="00FA7665"/>
    <w:rsid w:val="00FB0F17"/>
    <w:rsid w:val="00FB6672"/>
    <w:rsid w:val="00FC1DFF"/>
    <w:rsid w:val="00FC4CFB"/>
    <w:rsid w:val="00FD0BD6"/>
    <w:rsid w:val="00FD297F"/>
    <w:rsid w:val="00FE23A4"/>
    <w:rsid w:val="00FE5640"/>
    <w:rsid w:val="00FF1964"/>
    <w:rsid w:val="00FF3EB3"/>
    <w:rsid w:val="00FF4615"/>
    <w:rsid w:val="00FF6365"/>
    <w:rsid w:val="00FF6C52"/>
    <w:rsid w:val="00FF7DC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B25557"/>
  <w15:docId w15:val="{6C719658-2D6B-40D6-83BB-5BDFC8B6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7070"/>
    <w:pPr>
      <w:autoSpaceDE w:val="0"/>
      <w:autoSpaceDN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B07D8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B07D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qFormat/>
    <w:rsid w:val="00597070"/>
    <w:pPr>
      <w:keepNext/>
      <w:widowControl w:val="0"/>
      <w:jc w:val="center"/>
      <w:outlineLvl w:val="2"/>
    </w:pPr>
    <w:rPr>
      <w:b/>
      <w:bCs/>
      <w:sz w:val="24"/>
      <w:szCs w:val="24"/>
    </w:rPr>
  </w:style>
  <w:style w:type="paragraph" w:styleId="Nadpis4">
    <w:name w:val="heading 4"/>
    <w:basedOn w:val="Normln"/>
    <w:next w:val="Normln"/>
    <w:link w:val="Nadpis4Char"/>
    <w:uiPriority w:val="9"/>
    <w:semiHidden/>
    <w:unhideWhenUsed/>
    <w:qFormat/>
    <w:rsid w:val="00BA5F4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597070"/>
    <w:rPr>
      <w:rFonts w:ascii="Times New Roman" w:eastAsia="Times New Roman" w:hAnsi="Times New Roman" w:cs="Times New Roman"/>
      <w:b/>
      <w:bCs/>
      <w:sz w:val="24"/>
      <w:szCs w:val="24"/>
      <w:lang w:eastAsia="cs-CZ"/>
    </w:rPr>
  </w:style>
  <w:style w:type="paragraph" w:styleId="Zkladntext">
    <w:name w:val="Body Text"/>
    <w:basedOn w:val="Normln"/>
    <w:link w:val="ZkladntextChar"/>
    <w:rsid w:val="00597070"/>
    <w:pPr>
      <w:widowControl w:val="0"/>
      <w:jc w:val="both"/>
    </w:pPr>
    <w:rPr>
      <w:sz w:val="24"/>
      <w:szCs w:val="24"/>
    </w:rPr>
  </w:style>
  <w:style w:type="character" w:customStyle="1" w:styleId="ZkladntextChar">
    <w:name w:val="Základní text Char"/>
    <w:basedOn w:val="Standardnpsmoodstavce"/>
    <w:link w:val="Zkladntext"/>
    <w:rsid w:val="00597070"/>
    <w:rPr>
      <w:rFonts w:ascii="Times New Roman" w:eastAsia="Times New Roman" w:hAnsi="Times New Roman" w:cs="Times New Roman"/>
      <w:sz w:val="24"/>
      <w:szCs w:val="24"/>
    </w:rPr>
  </w:style>
  <w:style w:type="paragraph" w:styleId="Zkladntext2">
    <w:name w:val="Body Text 2"/>
    <w:basedOn w:val="Normln"/>
    <w:link w:val="Zkladntext2Char"/>
    <w:rsid w:val="00597070"/>
    <w:pPr>
      <w:widowControl w:val="0"/>
      <w:jc w:val="both"/>
    </w:pPr>
    <w:rPr>
      <w:snapToGrid w:val="0"/>
      <w:color w:val="0000FF"/>
      <w:sz w:val="24"/>
      <w:szCs w:val="24"/>
    </w:rPr>
  </w:style>
  <w:style w:type="character" w:customStyle="1" w:styleId="Zkladntext2Char">
    <w:name w:val="Základní text 2 Char"/>
    <w:basedOn w:val="Standardnpsmoodstavce"/>
    <w:link w:val="Zkladntext2"/>
    <w:rsid w:val="00597070"/>
    <w:rPr>
      <w:rFonts w:ascii="Times New Roman" w:eastAsia="Times New Roman" w:hAnsi="Times New Roman" w:cs="Times New Roman"/>
      <w:snapToGrid w:val="0"/>
      <w:color w:val="0000FF"/>
      <w:sz w:val="24"/>
      <w:szCs w:val="24"/>
    </w:rPr>
  </w:style>
  <w:style w:type="character" w:styleId="Hypertextovodkaz">
    <w:name w:val="Hyperlink"/>
    <w:rsid w:val="00597070"/>
    <w:rPr>
      <w:color w:val="0000FF"/>
      <w:u w:val="single"/>
    </w:rPr>
  </w:style>
  <w:style w:type="character" w:styleId="slostrnky">
    <w:name w:val="page number"/>
    <w:basedOn w:val="Standardnpsmoodstavce"/>
    <w:rsid w:val="00597070"/>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Odstavec,A-Odrážky1,A-Odrážky"/>
    <w:basedOn w:val="Normln"/>
    <w:link w:val="OdstavecseseznamemChar"/>
    <w:qFormat/>
    <w:rsid w:val="00597070"/>
    <w:pPr>
      <w:ind w:left="708"/>
    </w:pPr>
  </w:style>
  <w:style w:type="character" w:styleId="Odkaznakoment">
    <w:name w:val="annotation reference"/>
    <w:uiPriority w:val="99"/>
    <w:rsid w:val="00597070"/>
    <w:rPr>
      <w:sz w:val="16"/>
      <w:szCs w:val="16"/>
    </w:rPr>
  </w:style>
  <w:style w:type="paragraph" w:styleId="Textkomente">
    <w:name w:val="annotation text"/>
    <w:basedOn w:val="Normln"/>
    <w:link w:val="TextkomenteChar"/>
    <w:uiPriority w:val="99"/>
    <w:rsid w:val="00597070"/>
  </w:style>
  <w:style w:type="character" w:customStyle="1" w:styleId="TextkomenteChar">
    <w:name w:val="Text komentáře Char"/>
    <w:basedOn w:val="Standardnpsmoodstavce"/>
    <w:link w:val="Textkomente"/>
    <w:uiPriority w:val="99"/>
    <w:rsid w:val="00597070"/>
    <w:rPr>
      <w:rFonts w:ascii="Times New Roman" w:eastAsia="Times New Roman" w:hAnsi="Times New Roman" w:cs="Times New Roman"/>
      <w:sz w:val="20"/>
      <w:szCs w:val="20"/>
      <w:lang w:eastAsia="cs-CZ"/>
    </w:rPr>
  </w:style>
  <w:style w:type="paragraph" w:styleId="Nzev">
    <w:name w:val="Title"/>
    <w:basedOn w:val="Normln"/>
    <w:link w:val="NzevChar"/>
    <w:qFormat/>
    <w:rsid w:val="00597070"/>
    <w:pPr>
      <w:autoSpaceDE/>
      <w:autoSpaceDN/>
      <w:jc w:val="center"/>
    </w:pPr>
    <w:rPr>
      <w:b/>
      <w:sz w:val="28"/>
    </w:rPr>
  </w:style>
  <w:style w:type="character" w:customStyle="1" w:styleId="NzevChar">
    <w:name w:val="Název Char"/>
    <w:basedOn w:val="Standardnpsmoodstavce"/>
    <w:link w:val="Nzev"/>
    <w:rsid w:val="00597070"/>
    <w:rPr>
      <w:rFonts w:ascii="Times New Roman" w:eastAsia="Times New Roman" w:hAnsi="Times New Roman" w:cs="Times New Roman"/>
      <w:b/>
      <w:sz w:val="28"/>
      <w:szCs w:val="20"/>
    </w:rPr>
  </w:style>
  <w:style w:type="paragraph" w:styleId="Zkladntextodsazen3">
    <w:name w:val="Body Text Indent 3"/>
    <w:basedOn w:val="Normln"/>
    <w:link w:val="Zkladntextodsazen3Char"/>
    <w:rsid w:val="00597070"/>
    <w:pPr>
      <w:spacing w:after="120"/>
      <w:ind w:left="283"/>
    </w:pPr>
    <w:rPr>
      <w:sz w:val="16"/>
      <w:szCs w:val="16"/>
    </w:rPr>
  </w:style>
  <w:style w:type="character" w:customStyle="1" w:styleId="Zkladntextodsazen3Char">
    <w:name w:val="Základní text odsazený 3 Char"/>
    <w:basedOn w:val="Standardnpsmoodstavce"/>
    <w:link w:val="Zkladntextodsazen3"/>
    <w:rsid w:val="00597070"/>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912855"/>
    <w:rPr>
      <w:b/>
      <w:bCs/>
    </w:rPr>
  </w:style>
  <w:style w:type="character" w:customStyle="1" w:styleId="PedmtkomenteChar">
    <w:name w:val="Předmět komentáře Char"/>
    <w:basedOn w:val="TextkomenteChar"/>
    <w:link w:val="Pedmtkomente"/>
    <w:uiPriority w:val="99"/>
    <w:semiHidden/>
    <w:rsid w:val="0091285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912855"/>
    <w:rPr>
      <w:rFonts w:ascii="Tahoma" w:hAnsi="Tahoma" w:cs="Tahoma"/>
      <w:sz w:val="16"/>
      <w:szCs w:val="16"/>
    </w:rPr>
  </w:style>
  <w:style w:type="character" w:customStyle="1" w:styleId="TextbublinyChar">
    <w:name w:val="Text bubliny Char"/>
    <w:basedOn w:val="Standardnpsmoodstavce"/>
    <w:link w:val="Textbubliny"/>
    <w:uiPriority w:val="99"/>
    <w:semiHidden/>
    <w:rsid w:val="00912855"/>
    <w:rPr>
      <w:rFonts w:ascii="Tahoma" w:eastAsia="Times New Roman" w:hAnsi="Tahoma" w:cs="Tahoma"/>
      <w:sz w:val="16"/>
      <w:szCs w:val="16"/>
      <w:lang w:eastAsia="cs-CZ"/>
    </w:rPr>
  </w:style>
  <w:style w:type="character" w:customStyle="1" w:styleId="Nadpis4Char">
    <w:name w:val="Nadpis 4 Char"/>
    <w:basedOn w:val="Standardnpsmoodstavce"/>
    <w:link w:val="Nadpis4"/>
    <w:uiPriority w:val="9"/>
    <w:semiHidden/>
    <w:rsid w:val="00BA5F4F"/>
    <w:rPr>
      <w:rFonts w:asciiTheme="majorHAnsi" w:eastAsiaTheme="majorEastAsia" w:hAnsiTheme="majorHAnsi" w:cstheme="majorBidi"/>
      <w:i/>
      <w:iCs/>
      <w:color w:val="365F91" w:themeColor="accent1" w:themeShade="BF"/>
      <w:sz w:val="20"/>
      <w:szCs w:val="20"/>
      <w:lang w:eastAsia="cs-CZ"/>
    </w:r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Odstavec Char"/>
    <w:link w:val="Odstavecseseznamem"/>
    <w:uiPriority w:val="34"/>
    <w:qFormat/>
    <w:locked/>
    <w:rsid w:val="00630EED"/>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7B0AEE"/>
    <w:pPr>
      <w:tabs>
        <w:tab w:val="center" w:pos="4536"/>
        <w:tab w:val="right" w:pos="9072"/>
      </w:tabs>
    </w:pPr>
  </w:style>
  <w:style w:type="character" w:customStyle="1" w:styleId="ZhlavChar">
    <w:name w:val="Záhlaví Char"/>
    <w:basedOn w:val="Standardnpsmoodstavce"/>
    <w:link w:val="Zhlav"/>
    <w:uiPriority w:val="99"/>
    <w:rsid w:val="007B0AEE"/>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7B0AEE"/>
    <w:pPr>
      <w:tabs>
        <w:tab w:val="center" w:pos="4536"/>
        <w:tab w:val="right" w:pos="9072"/>
      </w:tabs>
    </w:pPr>
  </w:style>
  <w:style w:type="character" w:customStyle="1" w:styleId="ZpatChar">
    <w:name w:val="Zápatí Char"/>
    <w:basedOn w:val="Standardnpsmoodstavce"/>
    <w:link w:val="Zpat"/>
    <w:uiPriority w:val="99"/>
    <w:rsid w:val="007B0AEE"/>
    <w:rPr>
      <w:rFonts w:ascii="Times New Roman" w:eastAsia="Times New Roman" w:hAnsi="Times New Roman" w:cs="Times New Roman"/>
      <w:sz w:val="20"/>
      <w:szCs w:val="20"/>
      <w:lang w:eastAsia="cs-CZ"/>
    </w:rPr>
  </w:style>
  <w:style w:type="paragraph" w:customStyle="1" w:styleId="SSOdstavec">
    <w:name w:val="SS_Odstavec"/>
    <w:basedOn w:val="Normln"/>
    <w:rsid w:val="007B0AEE"/>
    <w:pPr>
      <w:suppressAutoHyphens/>
      <w:autoSpaceDE/>
      <w:autoSpaceDN/>
      <w:spacing w:before="120"/>
      <w:jc w:val="both"/>
    </w:pPr>
    <w:rPr>
      <w:rFonts w:ascii="Verdana" w:eastAsia="Calibri" w:hAnsi="Verdana" w:cs="Verdana"/>
      <w:lang w:eastAsia="zh-CN"/>
    </w:rPr>
  </w:style>
  <w:style w:type="paragraph" w:customStyle="1" w:styleId="SSlnek-zkladntext">
    <w:name w:val="SS_Článek - základní text"/>
    <w:basedOn w:val="Normln"/>
    <w:next w:val="SSOdstavec"/>
    <w:uiPriority w:val="99"/>
    <w:rsid w:val="007B0AEE"/>
    <w:pPr>
      <w:keepNext/>
      <w:suppressAutoHyphens/>
      <w:autoSpaceDE/>
      <w:autoSpaceDN/>
      <w:spacing w:before="20"/>
      <w:jc w:val="center"/>
    </w:pPr>
    <w:rPr>
      <w:rFonts w:ascii="Verdana" w:eastAsia="Calibri" w:hAnsi="Verdana" w:cs="Verdana"/>
      <w:b/>
      <w:sz w:val="24"/>
      <w:szCs w:val="24"/>
      <w:lang w:eastAsia="zh-CN"/>
    </w:rPr>
  </w:style>
  <w:style w:type="character" w:customStyle="1" w:styleId="TextkomenteChar1">
    <w:name w:val="Text komentáře Char1"/>
    <w:uiPriority w:val="99"/>
    <w:semiHidden/>
    <w:rsid w:val="00AF7C52"/>
    <w:rPr>
      <w:lang w:eastAsia="ar-SA"/>
    </w:rPr>
  </w:style>
  <w:style w:type="paragraph" w:styleId="Revize">
    <w:name w:val="Revision"/>
    <w:hidden/>
    <w:uiPriority w:val="99"/>
    <w:semiHidden/>
    <w:rsid w:val="007E6A15"/>
    <w:pPr>
      <w:spacing w:after="0" w:line="240" w:lineRule="auto"/>
    </w:pPr>
    <w:rPr>
      <w:rFonts w:ascii="Times New Roman" w:eastAsia="Times New Roman" w:hAnsi="Times New Roman" w:cs="Times New Roman"/>
      <w:sz w:val="20"/>
      <w:szCs w:val="20"/>
      <w:lang w:eastAsia="cs-CZ"/>
    </w:rPr>
  </w:style>
  <w:style w:type="character" w:customStyle="1" w:styleId="Nevyeenzmnka1">
    <w:name w:val="Nevyřešená zmínka1"/>
    <w:basedOn w:val="Standardnpsmoodstavce"/>
    <w:uiPriority w:val="99"/>
    <w:unhideWhenUsed/>
    <w:rsid w:val="005A137B"/>
    <w:rPr>
      <w:color w:val="605E5C"/>
      <w:shd w:val="clear" w:color="auto" w:fill="E1DFDD"/>
    </w:rPr>
  </w:style>
  <w:style w:type="character" w:customStyle="1" w:styleId="Nadpis1Char">
    <w:name w:val="Nadpis 1 Char"/>
    <w:basedOn w:val="Standardnpsmoodstavce"/>
    <w:link w:val="Nadpis1"/>
    <w:uiPriority w:val="9"/>
    <w:rsid w:val="00B07D85"/>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Standardnpsmoodstavce"/>
    <w:link w:val="Nadpis2"/>
    <w:uiPriority w:val="9"/>
    <w:semiHidden/>
    <w:rsid w:val="00B07D85"/>
    <w:rPr>
      <w:rFonts w:asciiTheme="majorHAnsi" w:eastAsiaTheme="majorEastAsia" w:hAnsiTheme="majorHAnsi" w:cstheme="majorBidi"/>
      <w:color w:val="365F91" w:themeColor="accent1" w:themeShade="BF"/>
      <w:sz w:val="26"/>
      <w:szCs w:val="26"/>
      <w:lang w:eastAsia="cs-CZ"/>
    </w:rPr>
  </w:style>
  <w:style w:type="paragraph" w:customStyle="1" w:styleId="Oblkanadp1">
    <w:name w:val="Obálka nadp 1"/>
    <w:basedOn w:val="Normln"/>
    <w:next w:val="Oblkanadp2"/>
    <w:rsid w:val="00B07D85"/>
    <w:pPr>
      <w:keepNext/>
      <w:keepLines/>
      <w:autoSpaceDE/>
      <w:autoSpaceDN/>
      <w:spacing w:before="1134" w:after="240" w:line="480" w:lineRule="exact"/>
      <w:ind w:left="1701"/>
      <w:jc w:val="center"/>
    </w:pPr>
    <w:rPr>
      <w:rFonts w:ascii="Arial Black" w:hAnsi="Arial Black"/>
      <w:kern w:val="28"/>
      <w:sz w:val="36"/>
      <w:szCs w:val="24"/>
    </w:rPr>
  </w:style>
  <w:style w:type="paragraph" w:customStyle="1" w:styleId="Oblkanadp2">
    <w:name w:val="Obálka nadp 2"/>
    <w:basedOn w:val="Oblkanadp1"/>
    <w:rsid w:val="00B07D85"/>
    <w:pPr>
      <w:spacing w:line="360" w:lineRule="exact"/>
    </w:pPr>
    <w:rPr>
      <w:sz w:val="28"/>
    </w:rPr>
  </w:style>
  <w:style w:type="character" w:styleId="Nevyeenzmnka">
    <w:name w:val="Unresolved Mention"/>
    <w:basedOn w:val="Standardnpsmoodstavce"/>
    <w:uiPriority w:val="99"/>
    <w:semiHidden/>
    <w:unhideWhenUsed/>
    <w:rsid w:val="009F4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507475">
      <w:bodyDiv w:val="1"/>
      <w:marLeft w:val="0"/>
      <w:marRight w:val="0"/>
      <w:marTop w:val="0"/>
      <w:marBottom w:val="0"/>
      <w:divBdr>
        <w:top w:val="none" w:sz="0" w:space="0" w:color="auto"/>
        <w:left w:val="none" w:sz="0" w:space="0" w:color="auto"/>
        <w:bottom w:val="none" w:sz="0" w:space="0" w:color="auto"/>
        <w:right w:val="none" w:sz="0" w:space="0" w:color="auto"/>
      </w:divBdr>
    </w:div>
    <w:div w:id="136074621">
      <w:bodyDiv w:val="1"/>
      <w:marLeft w:val="0"/>
      <w:marRight w:val="0"/>
      <w:marTop w:val="0"/>
      <w:marBottom w:val="0"/>
      <w:divBdr>
        <w:top w:val="none" w:sz="0" w:space="0" w:color="auto"/>
        <w:left w:val="none" w:sz="0" w:space="0" w:color="auto"/>
        <w:bottom w:val="none" w:sz="0" w:space="0" w:color="auto"/>
        <w:right w:val="none" w:sz="0" w:space="0" w:color="auto"/>
      </w:divBdr>
    </w:div>
    <w:div w:id="150801928">
      <w:bodyDiv w:val="1"/>
      <w:marLeft w:val="0"/>
      <w:marRight w:val="0"/>
      <w:marTop w:val="0"/>
      <w:marBottom w:val="0"/>
      <w:divBdr>
        <w:top w:val="none" w:sz="0" w:space="0" w:color="auto"/>
        <w:left w:val="none" w:sz="0" w:space="0" w:color="auto"/>
        <w:bottom w:val="none" w:sz="0" w:space="0" w:color="auto"/>
        <w:right w:val="none" w:sz="0" w:space="0" w:color="auto"/>
      </w:divBdr>
    </w:div>
    <w:div w:id="158929423">
      <w:bodyDiv w:val="1"/>
      <w:marLeft w:val="0"/>
      <w:marRight w:val="0"/>
      <w:marTop w:val="0"/>
      <w:marBottom w:val="0"/>
      <w:divBdr>
        <w:top w:val="none" w:sz="0" w:space="0" w:color="auto"/>
        <w:left w:val="none" w:sz="0" w:space="0" w:color="auto"/>
        <w:bottom w:val="none" w:sz="0" w:space="0" w:color="auto"/>
        <w:right w:val="none" w:sz="0" w:space="0" w:color="auto"/>
      </w:divBdr>
    </w:div>
    <w:div w:id="173768453">
      <w:bodyDiv w:val="1"/>
      <w:marLeft w:val="0"/>
      <w:marRight w:val="0"/>
      <w:marTop w:val="0"/>
      <w:marBottom w:val="0"/>
      <w:divBdr>
        <w:top w:val="none" w:sz="0" w:space="0" w:color="auto"/>
        <w:left w:val="none" w:sz="0" w:space="0" w:color="auto"/>
        <w:bottom w:val="none" w:sz="0" w:space="0" w:color="auto"/>
        <w:right w:val="none" w:sz="0" w:space="0" w:color="auto"/>
      </w:divBdr>
    </w:div>
    <w:div w:id="227375901">
      <w:bodyDiv w:val="1"/>
      <w:marLeft w:val="0"/>
      <w:marRight w:val="0"/>
      <w:marTop w:val="0"/>
      <w:marBottom w:val="0"/>
      <w:divBdr>
        <w:top w:val="none" w:sz="0" w:space="0" w:color="auto"/>
        <w:left w:val="none" w:sz="0" w:space="0" w:color="auto"/>
        <w:bottom w:val="none" w:sz="0" w:space="0" w:color="auto"/>
        <w:right w:val="none" w:sz="0" w:space="0" w:color="auto"/>
      </w:divBdr>
    </w:div>
    <w:div w:id="254091365">
      <w:bodyDiv w:val="1"/>
      <w:marLeft w:val="0"/>
      <w:marRight w:val="0"/>
      <w:marTop w:val="0"/>
      <w:marBottom w:val="0"/>
      <w:divBdr>
        <w:top w:val="none" w:sz="0" w:space="0" w:color="auto"/>
        <w:left w:val="none" w:sz="0" w:space="0" w:color="auto"/>
        <w:bottom w:val="none" w:sz="0" w:space="0" w:color="auto"/>
        <w:right w:val="none" w:sz="0" w:space="0" w:color="auto"/>
      </w:divBdr>
    </w:div>
    <w:div w:id="272710636">
      <w:bodyDiv w:val="1"/>
      <w:marLeft w:val="0"/>
      <w:marRight w:val="0"/>
      <w:marTop w:val="0"/>
      <w:marBottom w:val="0"/>
      <w:divBdr>
        <w:top w:val="none" w:sz="0" w:space="0" w:color="auto"/>
        <w:left w:val="none" w:sz="0" w:space="0" w:color="auto"/>
        <w:bottom w:val="none" w:sz="0" w:space="0" w:color="auto"/>
        <w:right w:val="none" w:sz="0" w:space="0" w:color="auto"/>
      </w:divBdr>
    </w:div>
    <w:div w:id="277105714">
      <w:bodyDiv w:val="1"/>
      <w:marLeft w:val="0"/>
      <w:marRight w:val="0"/>
      <w:marTop w:val="0"/>
      <w:marBottom w:val="0"/>
      <w:divBdr>
        <w:top w:val="none" w:sz="0" w:space="0" w:color="auto"/>
        <w:left w:val="none" w:sz="0" w:space="0" w:color="auto"/>
        <w:bottom w:val="none" w:sz="0" w:space="0" w:color="auto"/>
        <w:right w:val="none" w:sz="0" w:space="0" w:color="auto"/>
      </w:divBdr>
    </w:div>
    <w:div w:id="296421712">
      <w:bodyDiv w:val="1"/>
      <w:marLeft w:val="0"/>
      <w:marRight w:val="0"/>
      <w:marTop w:val="0"/>
      <w:marBottom w:val="0"/>
      <w:divBdr>
        <w:top w:val="none" w:sz="0" w:space="0" w:color="auto"/>
        <w:left w:val="none" w:sz="0" w:space="0" w:color="auto"/>
        <w:bottom w:val="none" w:sz="0" w:space="0" w:color="auto"/>
        <w:right w:val="none" w:sz="0" w:space="0" w:color="auto"/>
      </w:divBdr>
    </w:div>
    <w:div w:id="343017830">
      <w:bodyDiv w:val="1"/>
      <w:marLeft w:val="0"/>
      <w:marRight w:val="0"/>
      <w:marTop w:val="0"/>
      <w:marBottom w:val="0"/>
      <w:divBdr>
        <w:top w:val="none" w:sz="0" w:space="0" w:color="auto"/>
        <w:left w:val="none" w:sz="0" w:space="0" w:color="auto"/>
        <w:bottom w:val="none" w:sz="0" w:space="0" w:color="auto"/>
        <w:right w:val="none" w:sz="0" w:space="0" w:color="auto"/>
      </w:divBdr>
    </w:div>
    <w:div w:id="427894797">
      <w:bodyDiv w:val="1"/>
      <w:marLeft w:val="0"/>
      <w:marRight w:val="0"/>
      <w:marTop w:val="0"/>
      <w:marBottom w:val="0"/>
      <w:divBdr>
        <w:top w:val="none" w:sz="0" w:space="0" w:color="auto"/>
        <w:left w:val="none" w:sz="0" w:space="0" w:color="auto"/>
        <w:bottom w:val="none" w:sz="0" w:space="0" w:color="auto"/>
        <w:right w:val="none" w:sz="0" w:space="0" w:color="auto"/>
      </w:divBdr>
    </w:div>
    <w:div w:id="544946311">
      <w:bodyDiv w:val="1"/>
      <w:marLeft w:val="0"/>
      <w:marRight w:val="0"/>
      <w:marTop w:val="0"/>
      <w:marBottom w:val="0"/>
      <w:divBdr>
        <w:top w:val="none" w:sz="0" w:space="0" w:color="auto"/>
        <w:left w:val="none" w:sz="0" w:space="0" w:color="auto"/>
        <w:bottom w:val="none" w:sz="0" w:space="0" w:color="auto"/>
        <w:right w:val="none" w:sz="0" w:space="0" w:color="auto"/>
      </w:divBdr>
    </w:div>
    <w:div w:id="773549270">
      <w:bodyDiv w:val="1"/>
      <w:marLeft w:val="0"/>
      <w:marRight w:val="0"/>
      <w:marTop w:val="0"/>
      <w:marBottom w:val="0"/>
      <w:divBdr>
        <w:top w:val="none" w:sz="0" w:space="0" w:color="auto"/>
        <w:left w:val="none" w:sz="0" w:space="0" w:color="auto"/>
        <w:bottom w:val="none" w:sz="0" w:space="0" w:color="auto"/>
        <w:right w:val="none" w:sz="0" w:space="0" w:color="auto"/>
      </w:divBdr>
    </w:div>
    <w:div w:id="872500093">
      <w:bodyDiv w:val="1"/>
      <w:marLeft w:val="0"/>
      <w:marRight w:val="0"/>
      <w:marTop w:val="0"/>
      <w:marBottom w:val="0"/>
      <w:divBdr>
        <w:top w:val="none" w:sz="0" w:space="0" w:color="auto"/>
        <w:left w:val="none" w:sz="0" w:space="0" w:color="auto"/>
        <w:bottom w:val="none" w:sz="0" w:space="0" w:color="auto"/>
        <w:right w:val="none" w:sz="0" w:space="0" w:color="auto"/>
      </w:divBdr>
    </w:div>
    <w:div w:id="1007751289">
      <w:bodyDiv w:val="1"/>
      <w:marLeft w:val="0"/>
      <w:marRight w:val="0"/>
      <w:marTop w:val="0"/>
      <w:marBottom w:val="0"/>
      <w:divBdr>
        <w:top w:val="none" w:sz="0" w:space="0" w:color="auto"/>
        <w:left w:val="none" w:sz="0" w:space="0" w:color="auto"/>
        <w:bottom w:val="none" w:sz="0" w:space="0" w:color="auto"/>
        <w:right w:val="none" w:sz="0" w:space="0" w:color="auto"/>
      </w:divBdr>
    </w:div>
    <w:div w:id="1055469945">
      <w:bodyDiv w:val="1"/>
      <w:marLeft w:val="0"/>
      <w:marRight w:val="0"/>
      <w:marTop w:val="0"/>
      <w:marBottom w:val="0"/>
      <w:divBdr>
        <w:top w:val="none" w:sz="0" w:space="0" w:color="auto"/>
        <w:left w:val="none" w:sz="0" w:space="0" w:color="auto"/>
        <w:bottom w:val="none" w:sz="0" w:space="0" w:color="auto"/>
        <w:right w:val="none" w:sz="0" w:space="0" w:color="auto"/>
      </w:divBdr>
    </w:div>
    <w:div w:id="1058892358">
      <w:bodyDiv w:val="1"/>
      <w:marLeft w:val="0"/>
      <w:marRight w:val="0"/>
      <w:marTop w:val="0"/>
      <w:marBottom w:val="0"/>
      <w:divBdr>
        <w:top w:val="none" w:sz="0" w:space="0" w:color="auto"/>
        <w:left w:val="none" w:sz="0" w:space="0" w:color="auto"/>
        <w:bottom w:val="none" w:sz="0" w:space="0" w:color="auto"/>
        <w:right w:val="none" w:sz="0" w:space="0" w:color="auto"/>
      </w:divBdr>
    </w:div>
    <w:div w:id="1076047603">
      <w:bodyDiv w:val="1"/>
      <w:marLeft w:val="0"/>
      <w:marRight w:val="0"/>
      <w:marTop w:val="0"/>
      <w:marBottom w:val="0"/>
      <w:divBdr>
        <w:top w:val="none" w:sz="0" w:space="0" w:color="auto"/>
        <w:left w:val="none" w:sz="0" w:space="0" w:color="auto"/>
        <w:bottom w:val="none" w:sz="0" w:space="0" w:color="auto"/>
        <w:right w:val="none" w:sz="0" w:space="0" w:color="auto"/>
      </w:divBdr>
    </w:div>
    <w:div w:id="1474828903">
      <w:bodyDiv w:val="1"/>
      <w:marLeft w:val="0"/>
      <w:marRight w:val="0"/>
      <w:marTop w:val="0"/>
      <w:marBottom w:val="0"/>
      <w:divBdr>
        <w:top w:val="none" w:sz="0" w:space="0" w:color="auto"/>
        <w:left w:val="none" w:sz="0" w:space="0" w:color="auto"/>
        <w:bottom w:val="none" w:sz="0" w:space="0" w:color="auto"/>
        <w:right w:val="none" w:sz="0" w:space="0" w:color="auto"/>
      </w:divBdr>
    </w:div>
    <w:div w:id="1548299644">
      <w:bodyDiv w:val="1"/>
      <w:marLeft w:val="0"/>
      <w:marRight w:val="0"/>
      <w:marTop w:val="0"/>
      <w:marBottom w:val="0"/>
      <w:divBdr>
        <w:top w:val="none" w:sz="0" w:space="0" w:color="auto"/>
        <w:left w:val="none" w:sz="0" w:space="0" w:color="auto"/>
        <w:bottom w:val="none" w:sz="0" w:space="0" w:color="auto"/>
        <w:right w:val="none" w:sz="0" w:space="0" w:color="auto"/>
      </w:divBdr>
    </w:div>
    <w:div w:id="1608269142">
      <w:bodyDiv w:val="1"/>
      <w:marLeft w:val="0"/>
      <w:marRight w:val="0"/>
      <w:marTop w:val="0"/>
      <w:marBottom w:val="0"/>
      <w:divBdr>
        <w:top w:val="none" w:sz="0" w:space="0" w:color="auto"/>
        <w:left w:val="none" w:sz="0" w:space="0" w:color="auto"/>
        <w:bottom w:val="none" w:sz="0" w:space="0" w:color="auto"/>
        <w:right w:val="none" w:sz="0" w:space="0" w:color="auto"/>
      </w:divBdr>
    </w:div>
    <w:div w:id="1715226748">
      <w:bodyDiv w:val="1"/>
      <w:marLeft w:val="0"/>
      <w:marRight w:val="0"/>
      <w:marTop w:val="0"/>
      <w:marBottom w:val="0"/>
      <w:divBdr>
        <w:top w:val="none" w:sz="0" w:space="0" w:color="auto"/>
        <w:left w:val="none" w:sz="0" w:space="0" w:color="auto"/>
        <w:bottom w:val="none" w:sz="0" w:space="0" w:color="auto"/>
        <w:right w:val="none" w:sz="0" w:space="0" w:color="auto"/>
      </w:divBdr>
    </w:div>
    <w:div w:id="1801000295">
      <w:bodyDiv w:val="1"/>
      <w:marLeft w:val="0"/>
      <w:marRight w:val="0"/>
      <w:marTop w:val="0"/>
      <w:marBottom w:val="0"/>
      <w:divBdr>
        <w:top w:val="none" w:sz="0" w:space="0" w:color="auto"/>
        <w:left w:val="none" w:sz="0" w:space="0" w:color="auto"/>
        <w:bottom w:val="none" w:sz="0" w:space="0" w:color="auto"/>
        <w:right w:val="none" w:sz="0" w:space="0" w:color="auto"/>
      </w:divBdr>
    </w:div>
    <w:div w:id="1946228087">
      <w:bodyDiv w:val="1"/>
      <w:marLeft w:val="0"/>
      <w:marRight w:val="0"/>
      <w:marTop w:val="0"/>
      <w:marBottom w:val="0"/>
      <w:divBdr>
        <w:top w:val="none" w:sz="0" w:space="0" w:color="auto"/>
        <w:left w:val="none" w:sz="0" w:space="0" w:color="auto"/>
        <w:bottom w:val="none" w:sz="0" w:space="0" w:color="auto"/>
        <w:right w:val="none" w:sz="0" w:space="0" w:color="auto"/>
      </w:divBdr>
    </w:div>
    <w:div w:id="2070954336">
      <w:bodyDiv w:val="1"/>
      <w:marLeft w:val="0"/>
      <w:marRight w:val="0"/>
      <w:marTop w:val="0"/>
      <w:marBottom w:val="0"/>
      <w:divBdr>
        <w:top w:val="none" w:sz="0" w:space="0" w:color="auto"/>
        <w:left w:val="none" w:sz="0" w:space="0" w:color="auto"/>
        <w:bottom w:val="none" w:sz="0" w:space="0" w:color="auto"/>
        <w:right w:val="none" w:sz="0" w:space="0" w:color="auto"/>
      </w:divBdr>
    </w:div>
    <w:div w:id="210607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sw@vfn.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627-485/485-2021%20RS.docx</ZkracenyRetezec>
    <Smazat xmlns="acca34e4-9ecd-41c8-99eb-d6aa654aaa55">&lt;a href="/sites/evidencesmluv/_layouts/15/IniWrkflIP.aspx?List=%7b6A8A6AA5-C48F-41F1-807A-52AA0ECDCD18%7d&amp;amp;ID=1684&amp;amp;ItemGuid=%7b34B79D5A-3800-46EA-B690-DCB330E62FCB%7d&amp;amp;TemplateID=%7bd3f8102e-f4a5-4901-b93c-fb146a9d820d%7d"&gt;&lt;img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8DD934-E078-4562-92D5-0EB215A78C49}"/>
</file>

<file path=customXml/itemProps2.xml><?xml version="1.0" encoding="utf-8"?>
<ds:datastoreItem xmlns:ds="http://schemas.openxmlformats.org/officeDocument/2006/customXml" ds:itemID="{FD4DA48E-6857-41CF-9659-5DB7CCD487AB}"/>
</file>

<file path=customXml/itemProps3.xml><?xml version="1.0" encoding="utf-8"?>
<ds:datastoreItem xmlns:ds="http://schemas.openxmlformats.org/officeDocument/2006/customXml" ds:itemID="{2F7DEF7E-EB63-4B71-A0B6-3EBEE1EC5729}"/>
</file>

<file path=customXml/itemProps4.xml><?xml version="1.0" encoding="utf-8"?>
<ds:datastoreItem xmlns:ds="http://schemas.openxmlformats.org/officeDocument/2006/customXml" ds:itemID="{E08DD934-E078-4562-92D5-0EB215A78C49}">
  <ds:schemaRefs>
    <ds:schemaRef ds:uri="http://schemas.openxmlformats.org/officeDocument/2006/bibliography"/>
  </ds:schemaRefs>
</ds:datastoreItem>
</file>

<file path=customXml/itemProps5.xml><?xml version="1.0" encoding="utf-8"?>
<ds:datastoreItem xmlns:ds="http://schemas.openxmlformats.org/officeDocument/2006/customXml" ds:itemID="{963D7B0A-B106-4B9D-A2B2-281CF98E63BD}"/>
</file>

<file path=docProps/app.xml><?xml version="1.0" encoding="utf-8"?>
<Properties xmlns="http://schemas.openxmlformats.org/officeDocument/2006/extended-properties" xmlns:vt="http://schemas.openxmlformats.org/officeDocument/2006/docPropsVTypes">
  <Template>Normal</Template>
  <TotalTime>15</TotalTime>
  <Pages>5</Pages>
  <Words>2872</Words>
  <Characters>16946</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VFN Praha</Company>
  <LinksUpToDate>false</LinksUpToDate>
  <CharactersWithSpaces>19779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11668</dc:creator>
  <cp:keywords/>
  <cp:lastModifiedBy>Kandová Zuzana, Mgr.</cp:lastModifiedBy>
  <cp:revision>3</cp:revision>
  <cp:lastPrinted>2021-08-05T12:29:00Z</cp:lastPrinted>
  <dcterms:created xsi:type="dcterms:W3CDTF">2021-08-05T12:42:00Z</dcterms:created>
  <dcterms:modified xsi:type="dcterms:W3CDTF">2021-08-05T13:14:00Z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SetDate">
    <vt:lpwstr>2021-03-17T08:09:59Z</vt:lpwstr>
  </property>
  <property fmtid="{D5CDD505-2E9C-101B-9397-08002B2CF9AE}" pid="4" name="MSIP_Label_2063cd7f-2d21-486a-9f29-9c1683fdd175_Method">
    <vt:lpwstr>Standard</vt:lpwstr>
  </property>
  <property fmtid="{D5CDD505-2E9C-101B-9397-08002B2CF9AE}" pid="5" name="MSIP_Label_2063cd7f-2d21-486a-9f29-9c1683fdd175_Name">
    <vt:lpwstr>2063cd7f-2d21-486a-9f29-9c1683fdd175</vt:lpwstr>
  </property>
  <property fmtid="{D5CDD505-2E9C-101B-9397-08002B2CF9AE}" pid="6" name="MSIP_Label_2063cd7f-2d21-486a-9f29-9c1683fdd175_SiteId">
    <vt:lpwstr>0f277086-d4e0-4971-bc1a-bbc5df0eb246</vt:lpwstr>
  </property>
  <property fmtid="{D5CDD505-2E9C-101B-9397-08002B2CF9AE}" pid="7" name="MSIP_Label_2063cd7f-2d21-486a-9f29-9c1683fdd175_ActionId">
    <vt:lpwstr>29f759ad-b1bd-4dbc-b4a1-783b26797952</vt:lpwstr>
  </property>
  <property fmtid="{D5CDD505-2E9C-101B-9397-08002B2CF9AE}" pid="8" name="MSIP_Label_2063cd7f-2d21-486a-9f29-9c1683fdd175_ContentBits">
    <vt:lpwstr>0</vt:lpwstr>
  </property>
  <property fmtid="{D5CDD505-2E9C-101B-9397-08002B2CF9AE}" pid="9" name="ContentTypeId">
    <vt:lpwstr>0x010100EFF427952D4E634383E9B8E9D938055A009C02040575ABEA42ADF32886ABDCA16A</vt:lpwstr>
  </property>
  <property fmtid="{D5CDD505-2E9C-101B-9397-08002B2CF9AE}" pid="10" name="_dlc_DocIdItemGuid">
    <vt:lpwstr>8b89f086-0a64-48ac-819a-744e8ea410e1</vt:lpwstr>
  </property>
  <property fmtid="{D5CDD505-2E9C-101B-9397-08002B2CF9AE}" pid="11" name="WorkflowChangePath">
    <vt:lpwstr>82569b4a-5f6c-4a67-89c0-3731ded64efb,2;82569b4a-5f6c-4a67-89c0-3731ded64efb,2;82569b4a-5f6c-4a67-89c0-3731ded64efb,2;</vt:lpwstr>
  </property>
</Properties>
</file>