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B1" w:rsidRDefault="00D55618">
      <w:pPr>
        <w:spacing w:before="73"/>
        <w:ind w:left="1142" w:right="1009"/>
        <w:jc w:val="center"/>
        <w:rPr>
          <w:sz w:val="32"/>
        </w:rPr>
      </w:pPr>
      <w:r>
        <w:rPr>
          <w:color w:val="808080"/>
          <w:sz w:val="32"/>
        </w:rPr>
        <w:t>Smlouva č. 1190700202</w:t>
      </w:r>
    </w:p>
    <w:p w:rsidR="004655B1" w:rsidRDefault="00D55618">
      <w:pPr>
        <w:spacing w:before="2" w:line="425" w:lineRule="exact"/>
        <w:ind w:left="1142" w:right="1015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4655B1" w:rsidRDefault="00D55618">
      <w:pPr>
        <w:spacing w:line="425" w:lineRule="exact"/>
        <w:ind w:left="11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4655B1" w:rsidRDefault="004655B1">
      <w:pPr>
        <w:pStyle w:val="Zkladntext"/>
        <w:ind w:left="0"/>
        <w:jc w:val="left"/>
        <w:rPr>
          <w:sz w:val="60"/>
        </w:rPr>
      </w:pPr>
    </w:p>
    <w:p w:rsidR="004655B1" w:rsidRDefault="00D55618">
      <w:pPr>
        <w:pStyle w:val="Zkladntext"/>
        <w:ind w:left="242"/>
        <w:jc w:val="left"/>
      </w:pPr>
      <w:r>
        <w:t>Smluvní strany</w:t>
      </w:r>
    </w:p>
    <w:p w:rsidR="004655B1" w:rsidRDefault="004655B1">
      <w:pPr>
        <w:pStyle w:val="Zkladntext"/>
        <w:spacing w:before="1"/>
        <w:ind w:left="0"/>
        <w:jc w:val="left"/>
      </w:pPr>
    </w:p>
    <w:p w:rsidR="004655B1" w:rsidRDefault="00D55618">
      <w:pPr>
        <w:pStyle w:val="Nadpis1"/>
        <w:spacing w:line="265" w:lineRule="exact"/>
        <w:ind w:left="242"/>
        <w:jc w:val="left"/>
      </w:pPr>
      <w:r>
        <w:t>Státní fond životního prostředí České republiky</w:t>
      </w:r>
    </w:p>
    <w:p w:rsidR="004655B1" w:rsidRDefault="00D5561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4655B1" w:rsidRDefault="00D55618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4655B1" w:rsidRDefault="00D55618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4655B1" w:rsidRDefault="00D55618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4655B1" w:rsidRDefault="00D55618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4655B1" w:rsidRDefault="00D55618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4655B1" w:rsidRDefault="00D55618">
      <w:pPr>
        <w:pStyle w:val="Zkladntext"/>
        <w:spacing w:line="480" w:lineRule="auto"/>
        <w:ind w:left="242" w:right="7967"/>
        <w:jc w:val="left"/>
      </w:pPr>
      <w:r>
        <w:t>(dále jen „Fond") a</w:t>
      </w:r>
    </w:p>
    <w:p w:rsidR="004655B1" w:rsidRDefault="00D55618">
      <w:pPr>
        <w:pStyle w:val="Nadpis1"/>
        <w:spacing w:before="1"/>
        <w:ind w:left="242"/>
        <w:jc w:val="left"/>
      </w:pPr>
      <w:r>
        <w:t>Základní škola a mateřská škola Frýdek-Místek, Jana Čapka 2555</w:t>
      </w:r>
    </w:p>
    <w:p w:rsidR="004655B1" w:rsidRDefault="00D55618">
      <w:pPr>
        <w:pStyle w:val="Zkladntext"/>
        <w:spacing w:line="265" w:lineRule="exact"/>
        <w:ind w:left="242"/>
        <w:jc w:val="left"/>
      </w:pPr>
      <w:r>
        <w:t>příspěvková organizace</w:t>
      </w:r>
    </w:p>
    <w:p w:rsidR="004655B1" w:rsidRDefault="00D55618">
      <w:pPr>
        <w:pStyle w:val="Zkladntext"/>
        <w:tabs>
          <w:tab w:val="left" w:pos="3117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Jana Čapka 2555, 738 01 Frýdek-Místek,</w:t>
      </w:r>
      <w:r>
        <w:rPr>
          <w:spacing w:val="-2"/>
        </w:rPr>
        <w:t xml:space="preserve"> </w:t>
      </w:r>
      <w:r>
        <w:t>Frýdek</w:t>
      </w:r>
    </w:p>
    <w:p w:rsidR="004655B1" w:rsidRDefault="00D55618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tab/>
        <w:t>64120341</w:t>
      </w:r>
    </w:p>
    <w:p w:rsidR="004655B1" w:rsidRDefault="00D55618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Mgr. Barborou K n o p p,</w:t>
      </w:r>
      <w:r>
        <w:rPr>
          <w:spacing w:val="-1"/>
        </w:rPr>
        <w:t xml:space="preserve"> </w:t>
      </w:r>
      <w:r>
        <w:t>ředitelkou</w:t>
      </w:r>
    </w:p>
    <w:p w:rsidR="004655B1" w:rsidRDefault="00D55618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B62D12" w:rsidRPr="00B62D12">
        <w:rPr>
          <w:highlight w:val="yellow"/>
        </w:rPr>
        <w:t>xxxx</w:t>
      </w:r>
    </w:p>
    <w:p w:rsidR="004655B1" w:rsidRDefault="00D55618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B62D12" w:rsidRPr="00B62D12">
        <w:rPr>
          <w:highlight w:val="yellow"/>
        </w:rPr>
        <w:t>xxxx</w:t>
      </w:r>
      <w:bookmarkStart w:id="0" w:name="_GoBack"/>
      <w:bookmarkEnd w:id="0"/>
    </w:p>
    <w:p w:rsidR="004655B1" w:rsidRDefault="00D55618">
      <w:pPr>
        <w:pStyle w:val="Zkladntext"/>
        <w:ind w:left="242"/>
        <w:jc w:val="left"/>
      </w:pPr>
      <w:r>
        <w:t>(dále jen „příjemce podpory")</w:t>
      </w:r>
    </w:p>
    <w:p w:rsidR="004655B1" w:rsidRDefault="004655B1">
      <w:pPr>
        <w:pStyle w:val="Zkladntext"/>
        <w:spacing w:before="12"/>
        <w:ind w:left="0"/>
        <w:jc w:val="left"/>
        <w:rPr>
          <w:sz w:val="19"/>
        </w:rPr>
      </w:pPr>
    </w:p>
    <w:p w:rsidR="004655B1" w:rsidRDefault="00D55618">
      <w:pPr>
        <w:pStyle w:val="Zkladntext"/>
        <w:ind w:left="242"/>
        <w:jc w:val="left"/>
      </w:pPr>
      <w:r>
        <w:t>se dohodly takto:</w:t>
      </w:r>
    </w:p>
    <w:p w:rsidR="004655B1" w:rsidRDefault="004655B1">
      <w:pPr>
        <w:pStyle w:val="Zkladntext"/>
        <w:spacing w:before="2"/>
        <w:ind w:left="0"/>
        <w:jc w:val="left"/>
        <w:rPr>
          <w:sz w:val="36"/>
        </w:rPr>
      </w:pPr>
    </w:p>
    <w:p w:rsidR="004655B1" w:rsidRDefault="00D55618">
      <w:pPr>
        <w:pStyle w:val="Nadpis1"/>
        <w:ind w:right="1014"/>
      </w:pPr>
      <w:r>
        <w:t>I.</w:t>
      </w:r>
    </w:p>
    <w:p w:rsidR="004655B1" w:rsidRDefault="00D55618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4655B1" w:rsidRDefault="004655B1">
      <w:pPr>
        <w:pStyle w:val="Zkladntext"/>
        <w:spacing w:before="1"/>
        <w:ind w:left="0"/>
        <w:jc w:val="left"/>
        <w:rPr>
          <w:b/>
          <w:sz w:val="18"/>
        </w:rPr>
      </w:pPr>
    </w:p>
    <w:p w:rsidR="004655B1" w:rsidRDefault="00D55618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655B1" w:rsidRDefault="00D55618">
      <w:pPr>
        <w:pStyle w:val="Zkladntext"/>
        <w:ind w:right="110"/>
      </w:pPr>
      <w:r>
        <w:t>„Smlouva“) se uzavírá na základě Rozhodnutí ministra životního prostředí č. 1190700202 o poskytnutí finančních prostředků ze Státního fondu životního prostředí ČR ze dne 20.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4655B1" w:rsidRDefault="00D55618">
      <w:pPr>
        <w:pStyle w:val="Zkladntext"/>
        <w:spacing w:line="265" w:lineRule="exact"/>
      </w:pPr>
      <w:r>
        <w:t>„Směrnice MŽP“), platné ke dni podání žádosti.</w:t>
      </w:r>
    </w:p>
    <w:p w:rsidR="004655B1" w:rsidRDefault="00D55618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 7/2019   k předkládání žádostí o poskytnutí podpory v rámci Národního programu Životní prostředí, vydanou podle</w:t>
      </w:r>
      <w:r>
        <w:rPr>
          <w:spacing w:val="-16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3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655B1" w:rsidRDefault="004655B1">
      <w:pPr>
        <w:jc w:val="both"/>
        <w:rPr>
          <w:sz w:val="20"/>
        </w:rPr>
        <w:sectPr w:rsidR="004655B1">
          <w:footerReference w:type="default" r:id="rId7"/>
          <w:type w:val="continuous"/>
          <w:pgSz w:w="12240" w:h="15840"/>
          <w:pgMar w:top="1060" w:right="1020" w:bottom="1580" w:left="1460" w:header="708" w:footer="1380" w:gutter="0"/>
          <w:pgNumType w:start="1"/>
          <w:cols w:space="708"/>
        </w:sectPr>
      </w:pPr>
    </w:p>
    <w:p w:rsidR="004655B1" w:rsidRDefault="00D55618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4655B1" w:rsidRDefault="00D55618">
      <w:pPr>
        <w:pStyle w:val="Nadpis1"/>
        <w:spacing w:before="120"/>
        <w:ind w:left="0" w:right="2279"/>
        <w:jc w:val="right"/>
      </w:pPr>
      <w:r>
        <w:t>„Učíme se v přírodě při ZŠ Jana Čapka Frýdek-Místek“</w:t>
      </w:r>
    </w:p>
    <w:p w:rsidR="004655B1" w:rsidRDefault="00D55618">
      <w:pPr>
        <w:pStyle w:val="Zkladntext"/>
        <w:spacing w:before="121"/>
        <w:ind w:left="0" w:right="2360"/>
        <w:jc w:val="right"/>
      </w:pPr>
      <w:r>
        <w:t>(dále jen „projekt“ nebo „akce“) realizovanou v roce 2021. Akce je neinvestiční.</w:t>
      </w:r>
    </w:p>
    <w:p w:rsidR="004655B1" w:rsidRDefault="004655B1">
      <w:pPr>
        <w:pStyle w:val="Zkladntext"/>
        <w:spacing w:before="1"/>
        <w:ind w:left="0"/>
        <w:jc w:val="left"/>
        <w:rPr>
          <w:sz w:val="36"/>
        </w:rPr>
      </w:pPr>
    </w:p>
    <w:p w:rsidR="004655B1" w:rsidRDefault="00D55618">
      <w:pPr>
        <w:pStyle w:val="Nadpis1"/>
        <w:ind w:right="1014"/>
      </w:pPr>
      <w:r>
        <w:t>II.</w:t>
      </w:r>
    </w:p>
    <w:p w:rsidR="004655B1" w:rsidRDefault="00D55618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4655B1" w:rsidRDefault="004655B1">
      <w:pPr>
        <w:pStyle w:val="Zkladntext"/>
        <w:spacing w:before="1"/>
        <w:ind w:left="0"/>
        <w:jc w:val="left"/>
        <w:rPr>
          <w:b/>
          <w:sz w:val="18"/>
        </w:rPr>
      </w:pPr>
    </w:p>
    <w:p w:rsidR="004655B1" w:rsidRDefault="00D55618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464 547,81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(slovy:</w:t>
      </w:r>
    </w:p>
    <w:p w:rsidR="004655B1" w:rsidRDefault="00D55618">
      <w:pPr>
        <w:pStyle w:val="Zkladntext"/>
        <w:spacing w:line="265" w:lineRule="exact"/>
      </w:pPr>
      <w:r>
        <w:t>čtyři sta šedesát čtyři tisíce pět set čtyřicet sedm korun českých osmdesát jeden haléř).</w:t>
      </w:r>
    </w:p>
    <w:p w:rsidR="004655B1" w:rsidRDefault="00D55618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546 526,84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4655B1" w:rsidRDefault="00D55618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655B1" w:rsidRDefault="00D55618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</w:t>
      </w:r>
      <w:r>
        <w:rPr>
          <w:sz w:val="20"/>
        </w:rPr>
        <w:t>případě jeho část odpovídající postupu realizace akce), uhradí příjemce podpory částku tohoto překročení         z vlastních zdrojů.</w:t>
      </w:r>
    </w:p>
    <w:p w:rsidR="004655B1" w:rsidRDefault="00D55618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</w:t>
      </w:r>
      <w:r>
        <w:rPr>
          <w:sz w:val="20"/>
        </w:rPr>
        <w:t xml:space="preserve"> souvislosti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4655B1" w:rsidRDefault="00D5561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1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14"/>
          <w:sz w:val="20"/>
        </w:rPr>
        <w:t xml:space="preserve"> </w:t>
      </w:r>
      <w:r>
        <w:rPr>
          <w:sz w:val="20"/>
        </w:rPr>
        <w:t>lze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11"/>
          <w:sz w:val="20"/>
        </w:rPr>
        <w:t xml:space="preserve"> </w:t>
      </w:r>
      <w:r>
        <w:rPr>
          <w:sz w:val="20"/>
        </w:rPr>
        <w:t>Fondem</w:t>
      </w:r>
      <w:r>
        <w:rPr>
          <w:spacing w:val="14"/>
          <w:sz w:val="20"/>
        </w:rPr>
        <w:t xml:space="preserve"> </w:t>
      </w:r>
      <w:r>
        <w:rPr>
          <w:sz w:val="20"/>
        </w:rPr>
        <w:t>hradit</w:t>
      </w:r>
      <w:r>
        <w:rPr>
          <w:spacing w:val="12"/>
          <w:sz w:val="20"/>
        </w:rPr>
        <w:t xml:space="preserve"> </w:t>
      </w:r>
      <w:r>
        <w:rPr>
          <w:sz w:val="20"/>
        </w:rPr>
        <w:t>pouze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4"/>
          <w:sz w:val="20"/>
        </w:rPr>
        <w:t xml:space="preserve"> </w:t>
      </w:r>
      <w:r>
        <w:rPr>
          <w:sz w:val="20"/>
        </w:rPr>
        <w:t>stavební</w:t>
      </w:r>
      <w:r>
        <w:rPr>
          <w:spacing w:val="13"/>
          <w:sz w:val="20"/>
        </w:rPr>
        <w:t xml:space="preserve"> </w:t>
      </w:r>
      <w:r>
        <w:rPr>
          <w:sz w:val="20"/>
        </w:rPr>
        <w:t>práce,</w:t>
      </w:r>
      <w:r>
        <w:rPr>
          <w:spacing w:val="13"/>
          <w:sz w:val="20"/>
        </w:rPr>
        <w:t xml:space="preserve"> </w:t>
      </w:r>
      <w:r>
        <w:rPr>
          <w:sz w:val="20"/>
        </w:rPr>
        <w:t>služby</w:t>
      </w:r>
    </w:p>
    <w:p w:rsidR="004655B1" w:rsidRDefault="00D55618">
      <w:pPr>
        <w:pStyle w:val="Zkladntext"/>
        <w:spacing w:before="1"/>
      </w:pPr>
      <w:r>
        <w:t>a dodávky na realizaci akce.</w:t>
      </w:r>
    </w:p>
    <w:p w:rsidR="004655B1" w:rsidRDefault="00D55618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  článku 9 Výzvy.</w:t>
      </w:r>
    </w:p>
    <w:p w:rsidR="004655B1" w:rsidRDefault="004655B1">
      <w:pPr>
        <w:pStyle w:val="Zkladntext"/>
        <w:spacing w:before="2"/>
        <w:ind w:left="0"/>
        <w:jc w:val="left"/>
        <w:rPr>
          <w:sz w:val="36"/>
        </w:rPr>
      </w:pPr>
    </w:p>
    <w:p w:rsidR="004655B1" w:rsidRDefault="00D55618">
      <w:pPr>
        <w:pStyle w:val="Nadpis1"/>
        <w:ind w:right="1018"/>
      </w:pPr>
      <w:r>
        <w:t>III.</w:t>
      </w:r>
    </w:p>
    <w:p w:rsidR="004655B1" w:rsidRDefault="00D55618">
      <w:pPr>
        <w:spacing w:before="1"/>
        <w:ind w:left="1142" w:right="101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4655B1" w:rsidRDefault="004655B1">
      <w:pPr>
        <w:pStyle w:val="Zkladntext"/>
        <w:spacing w:before="11"/>
        <w:ind w:left="0"/>
        <w:jc w:val="left"/>
        <w:rPr>
          <w:b/>
          <w:sz w:val="17"/>
        </w:rPr>
      </w:pP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Podpora bude poskytována</w:t>
      </w:r>
      <w:r>
        <w:rPr>
          <w:sz w:val="20"/>
        </w:rPr>
        <w:t xml:space="preserve">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7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4655B1" w:rsidRDefault="00D55618">
      <w:pPr>
        <w:pStyle w:val="Zkladntext"/>
        <w:spacing w:before="1"/>
        <w:ind w:left="0" w:right="2319"/>
        <w:jc w:val="right"/>
      </w:pPr>
      <w:r>
        <w:t>dodržen poměr podpory a vlastních zdrojů vyplývající z níže uvedených částek.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284"/>
        </w:tabs>
        <w:spacing w:before="120"/>
        <w:ind w:right="2394" w:hanging="526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40"/>
          <w:sz w:val="20"/>
        </w:rPr>
        <w:t xml:space="preserve"> </w:t>
      </w:r>
      <w:r>
        <w:rPr>
          <w:sz w:val="20"/>
        </w:rPr>
        <w:t>takto:</w:t>
      </w:r>
    </w:p>
    <w:p w:rsidR="004655B1" w:rsidRDefault="004655B1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5382"/>
      </w:tblGrid>
      <w:tr w:rsidR="004655B1">
        <w:trPr>
          <w:trHeight w:val="505"/>
        </w:trPr>
        <w:tc>
          <w:tcPr>
            <w:tcW w:w="3692" w:type="dxa"/>
          </w:tcPr>
          <w:p w:rsidR="004655B1" w:rsidRDefault="00D55618">
            <w:pPr>
              <w:pStyle w:val="TableParagraph"/>
              <w:spacing w:before="120"/>
              <w:ind w:left="1555" w:right="1551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5382" w:type="dxa"/>
          </w:tcPr>
          <w:p w:rsidR="004655B1" w:rsidRDefault="00D55618">
            <w:pPr>
              <w:pStyle w:val="TableParagraph"/>
              <w:spacing w:before="120"/>
              <w:ind w:left="0" w:right="2199"/>
              <w:jc w:val="right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4655B1">
        <w:trPr>
          <w:trHeight w:val="506"/>
        </w:trPr>
        <w:tc>
          <w:tcPr>
            <w:tcW w:w="3692" w:type="dxa"/>
          </w:tcPr>
          <w:p w:rsidR="004655B1" w:rsidRDefault="00D55618">
            <w:pPr>
              <w:pStyle w:val="TableParagraph"/>
              <w:spacing w:before="120"/>
              <w:ind w:left="1554" w:right="155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382" w:type="dxa"/>
          </w:tcPr>
          <w:p w:rsidR="004655B1" w:rsidRDefault="00D55618">
            <w:pPr>
              <w:pStyle w:val="TableParagraph"/>
              <w:spacing w:before="120"/>
              <w:ind w:left="0" w:right="2198"/>
              <w:jc w:val="right"/>
              <w:rPr>
                <w:sz w:val="20"/>
              </w:rPr>
            </w:pPr>
            <w:r>
              <w:rPr>
                <w:sz w:val="20"/>
              </w:rPr>
              <w:t>464 547,81</w:t>
            </w:r>
          </w:p>
        </w:tc>
      </w:tr>
    </w:tbl>
    <w:p w:rsidR="004655B1" w:rsidRDefault="004655B1">
      <w:pPr>
        <w:pStyle w:val="Zkladntext"/>
        <w:ind w:left="0"/>
        <w:jc w:val="left"/>
        <w:rPr>
          <w:sz w:val="29"/>
        </w:rPr>
      </w:pP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prostředků, (bod 11), příslušné doklady prokazující oprávněnost vyn</w:t>
      </w:r>
      <w:r>
        <w:rPr>
          <w:sz w:val="20"/>
        </w:rPr>
        <w:t>aložených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</w:p>
    <w:p w:rsidR="004655B1" w:rsidRDefault="004655B1">
      <w:pPr>
        <w:jc w:val="both"/>
        <w:rPr>
          <w:sz w:val="20"/>
        </w:rPr>
        <w:sectPr w:rsidR="004655B1">
          <w:pgSz w:w="12240" w:h="15840"/>
          <w:pgMar w:top="1060" w:right="1020" w:bottom="1640" w:left="1460" w:header="0" w:footer="1380" w:gutter="0"/>
          <w:cols w:space="708"/>
        </w:sectPr>
      </w:pP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 xml:space="preserve">Fond je oprávněn pozastavit (či nezahájit) poskytování podpory, pokud zjistí, že </w:t>
      </w:r>
      <w:r>
        <w:rPr>
          <w:sz w:val="20"/>
        </w:rPr>
        <w:t>příjemce podpory neplní některou z povinností stanovených touto Smlouvou, či je plnění některé povinnosti vážně ohroženo. To platí i pro případ, že příjemce podpory  v průběhu  realizace  akce  nehradil  nebo  nehradí z vlastních zdrojů plně výdaje akce př</w:t>
      </w:r>
      <w:r>
        <w:rPr>
          <w:sz w:val="20"/>
        </w:rPr>
        <w:t>esahující základ pro stanovení podpory. Ustanovení článku V bodu 1 tím 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4655B1" w:rsidRDefault="00D55618">
      <w:pPr>
        <w:pStyle w:val="Zkladntext"/>
        <w:spacing w:before="1"/>
      </w:pPr>
      <w:r>
        <w:t>akce. V takovém případě Fond příjemci podpory umožní i odpovídající změnu termínů realizace akce.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 této Smlouvy. Konkrétní částky podpory budou poskytovány do úhrnné výše určené Smlouvou na  dané období dle Fondem akceptovaného finančně platebního kalendáře v AIS SFŽP ČR a na základě žádosti o uvolnění finančních prostředků doručených Fondu příj</w:t>
      </w:r>
      <w:r>
        <w:rPr>
          <w:sz w:val="20"/>
        </w:rPr>
        <w:t>emcem podpory prostřednictvím AIS SFŽP ČR.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4655B1" w:rsidRDefault="00D5561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4655B1" w:rsidRDefault="00D55618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24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6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26"/>
          <w:sz w:val="20"/>
        </w:rPr>
        <w:t xml:space="preserve"> </w:t>
      </w:r>
      <w:r>
        <w:rPr>
          <w:sz w:val="20"/>
        </w:rPr>
        <w:t>uhrazení</w:t>
      </w:r>
      <w:r>
        <w:rPr>
          <w:spacing w:val="26"/>
          <w:sz w:val="20"/>
        </w:rPr>
        <w:t xml:space="preserve"> </w:t>
      </w:r>
      <w:r>
        <w:rPr>
          <w:sz w:val="20"/>
        </w:rPr>
        <w:t>faktur</w:t>
      </w:r>
      <w:r>
        <w:rPr>
          <w:spacing w:val="25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2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8"/>
          <w:sz w:val="20"/>
        </w:rPr>
        <w:t xml:space="preserve"> </w:t>
      </w:r>
      <w:r>
        <w:rPr>
          <w:sz w:val="20"/>
        </w:rPr>
        <w:t>doklady,</w:t>
      </w:r>
      <w:r>
        <w:rPr>
          <w:spacing w:val="25"/>
          <w:sz w:val="20"/>
        </w:rPr>
        <w:t xml:space="preserve"> </w:t>
      </w:r>
      <w:r>
        <w:rPr>
          <w:sz w:val="20"/>
        </w:rPr>
        <w:t>že</w:t>
      </w:r>
      <w:r>
        <w:rPr>
          <w:spacing w:val="25"/>
          <w:sz w:val="20"/>
        </w:rPr>
        <w:t xml:space="preserve"> </w:t>
      </w:r>
      <w:r>
        <w:rPr>
          <w:sz w:val="20"/>
        </w:rPr>
        <w:t>došlo</w:t>
      </w:r>
    </w:p>
    <w:p w:rsidR="004655B1" w:rsidRDefault="00D55618">
      <w:pPr>
        <w:pStyle w:val="Zkladntext"/>
        <w:ind w:left="808"/>
      </w:pPr>
      <w:r>
        <w:t>ke skutečnému uhrazení výdajů, včetně souvisejících odvodů.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4655B1" w:rsidRDefault="00D55618">
      <w:pPr>
        <w:pStyle w:val="Zkladntext"/>
        <w:spacing w:before="1"/>
      </w:pPr>
      <w:r>
        <w:t>že předložené faktury odpovídají skutečným, účelně vynaloženým a způsobilým výdajům akce.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2"/>
          <w:sz w:val="20"/>
        </w:rPr>
        <w:t xml:space="preserve"> </w:t>
      </w:r>
      <w:r>
        <w:rPr>
          <w:sz w:val="20"/>
        </w:rPr>
        <w:t>mohou</w:t>
      </w:r>
      <w:r>
        <w:rPr>
          <w:spacing w:val="22"/>
          <w:sz w:val="20"/>
        </w:rPr>
        <w:t xml:space="preserve"> </w:t>
      </w:r>
      <w:r>
        <w:rPr>
          <w:sz w:val="20"/>
        </w:rPr>
        <w:t>být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22"/>
          <w:sz w:val="20"/>
        </w:rPr>
        <w:t xml:space="preserve"> </w:t>
      </w:r>
      <w:r>
        <w:rPr>
          <w:sz w:val="20"/>
        </w:rPr>
        <w:t>faktury</w:t>
      </w:r>
      <w:r>
        <w:rPr>
          <w:spacing w:val="22"/>
          <w:sz w:val="20"/>
        </w:rPr>
        <w:t xml:space="preserve"> </w:t>
      </w:r>
      <w:r>
        <w:rPr>
          <w:sz w:val="20"/>
        </w:rPr>
        <w:t>již</w:t>
      </w:r>
      <w:r>
        <w:rPr>
          <w:spacing w:val="22"/>
          <w:sz w:val="20"/>
        </w:rPr>
        <w:t xml:space="preserve"> </w:t>
      </w:r>
      <w:r>
        <w:rPr>
          <w:sz w:val="20"/>
        </w:rPr>
        <w:t>uhrazené.</w:t>
      </w:r>
      <w:r>
        <w:rPr>
          <w:spacing w:val="22"/>
          <w:sz w:val="20"/>
        </w:rPr>
        <w:t xml:space="preserve"> </w:t>
      </w:r>
      <w:r>
        <w:rPr>
          <w:sz w:val="20"/>
        </w:rPr>
        <w:t>Fond</w:t>
      </w:r>
      <w:r>
        <w:rPr>
          <w:spacing w:val="21"/>
          <w:sz w:val="20"/>
        </w:rPr>
        <w:t xml:space="preserve"> </w:t>
      </w:r>
      <w:r>
        <w:rPr>
          <w:sz w:val="20"/>
        </w:rPr>
        <w:t>akceptuje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z</w:t>
      </w:r>
      <w:r>
        <w:rPr>
          <w:spacing w:val="30"/>
          <w:sz w:val="20"/>
        </w:rPr>
        <w:t xml:space="preserve"> </w:t>
      </w:r>
      <w:r>
        <w:rPr>
          <w:sz w:val="20"/>
        </w:rPr>
        <w:t>roku</w:t>
      </w:r>
    </w:p>
    <w:p w:rsidR="004655B1" w:rsidRDefault="00D55618">
      <w:pPr>
        <w:pStyle w:val="Zkladntext"/>
      </w:pPr>
      <w:r>
        <w:t>předcházejícího uvolnění podpory, pokud fakturace odpovídá termínům realizace akce.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 xml:space="preserve">Fond je oprávněn vydat pokyny, které mohou uvedený výčet náležitostí změnit, popřípadě </w:t>
      </w:r>
      <w:r>
        <w:rPr>
          <w:sz w:val="20"/>
        </w:rPr>
        <w:t>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kalendáře.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splnit povinnost stanovenou v článku IV bodu 2</w:t>
      </w:r>
      <w:r>
        <w:rPr>
          <w:sz w:val="20"/>
        </w:rPr>
        <w:t xml:space="preserve">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4655B1" w:rsidRDefault="00D5561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</w:t>
      </w:r>
      <w:r>
        <w:rPr>
          <w:sz w:val="20"/>
        </w:rPr>
        <w:t>y Fondu na 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4655B1" w:rsidRDefault="004655B1">
      <w:pPr>
        <w:jc w:val="both"/>
        <w:rPr>
          <w:sz w:val="20"/>
        </w:rPr>
        <w:sectPr w:rsidR="004655B1">
          <w:pgSz w:w="12240" w:h="15840"/>
          <w:pgMar w:top="1060" w:right="1020" w:bottom="1660" w:left="1460" w:header="0" w:footer="1380" w:gutter="0"/>
          <w:cols w:space="708"/>
        </w:sectPr>
      </w:pPr>
    </w:p>
    <w:p w:rsidR="004655B1" w:rsidRDefault="004655B1">
      <w:pPr>
        <w:pStyle w:val="Zkladntext"/>
        <w:ind w:left="0"/>
        <w:jc w:val="left"/>
        <w:rPr>
          <w:sz w:val="26"/>
        </w:rPr>
      </w:pPr>
    </w:p>
    <w:p w:rsidR="004655B1" w:rsidRDefault="004655B1">
      <w:pPr>
        <w:pStyle w:val="Zkladntext"/>
        <w:spacing w:before="1"/>
        <w:ind w:left="0"/>
        <w:jc w:val="left"/>
        <w:rPr>
          <w:sz w:val="38"/>
        </w:rPr>
      </w:pPr>
    </w:p>
    <w:p w:rsidR="004655B1" w:rsidRDefault="00D55618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4655B1" w:rsidRDefault="00D55618">
      <w:pPr>
        <w:spacing w:before="79"/>
        <w:ind w:left="220" w:right="228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655B1" w:rsidRDefault="00D55618">
      <w:pPr>
        <w:pStyle w:val="Nadpis1"/>
        <w:spacing w:before="1"/>
        <w:ind w:left="220" w:right="2282"/>
      </w:pPr>
      <w:r>
        <w:t>Základní závazky a další povinnosti příjemce podpory</w:t>
      </w:r>
    </w:p>
    <w:p w:rsidR="004655B1" w:rsidRDefault="004655B1">
      <w:pPr>
        <w:sectPr w:rsidR="004655B1">
          <w:pgSz w:w="12240" w:h="15840"/>
          <w:pgMar w:top="1320" w:right="1020" w:bottom="1660" w:left="1460" w:header="0" w:footer="1380" w:gutter="0"/>
          <w:cols w:num="2" w:space="708" w:equalWidth="0">
            <w:col w:w="2126" w:space="63"/>
            <w:col w:w="7571"/>
          </w:cols>
        </w:sectPr>
      </w:pP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4655B1" w:rsidRDefault="00D55618">
      <w:pPr>
        <w:pStyle w:val="Odstavecseseznamem"/>
        <w:numPr>
          <w:ilvl w:val="2"/>
          <w:numId w:val="4"/>
        </w:numPr>
        <w:tabs>
          <w:tab w:val="left" w:pos="924"/>
        </w:tabs>
        <w:ind w:right="109"/>
        <w:rPr>
          <w:sz w:val="20"/>
        </w:rPr>
      </w:pPr>
      <w:r>
        <w:rPr>
          <w:sz w:val="20"/>
        </w:rPr>
        <w:t xml:space="preserve">akce byla provedena podle </w:t>
      </w:r>
      <w:r>
        <w:rPr>
          <w:sz w:val="20"/>
        </w:rPr>
        <w:t>Fondem odsouhlasené dokumentace k projektu „Učíme se v přírodě při ZŠ Jana Čapka Frýdek-Místek“ ze dne 31. 3. 2020, včetně případných změn a doplňků těchto dokumentů, pokud je 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4655B1" w:rsidRDefault="00D55618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8"/>
        <w:rPr>
          <w:sz w:val="20"/>
        </w:rPr>
      </w:pPr>
      <w:r>
        <w:rPr>
          <w:sz w:val="20"/>
        </w:rPr>
        <w:t>v období od 1/2021 do 6/2021 pořídil předměty uvedené v aktual</w:t>
      </w:r>
      <w:r>
        <w:rPr>
          <w:sz w:val="20"/>
        </w:rPr>
        <w:t>izovaném rozpočtu projektu ze dne 29. 6. 2021,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4655B1" w:rsidRDefault="00D55618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jejichž vlastník vyslovil souhlas  s realizací  akce  a  zajištěním  udržitelnosti  akce  (včetně  následné  péče a údržby realizovaného opatření a provádění kontroly podle písm. b) odrážky páté) po dobu 3 let od ukončení realizace akce (příslušné doklady </w:t>
      </w:r>
      <w:r>
        <w:rPr>
          <w:sz w:val="20"/>
        </w:rPr>
        <w:t>byly příjemcem podpory Fondu</w:t>
      </w:r>
      <w:r>
        <w:rPr>
          <w:spacing w:val="-14"/>
          <w:sz w:val="20"/>
        </w:rPr>
        <w:t xml:space="preserve"> </w:t>
      </w:r>
      <w:r>
        <w:rPr>
          <w:sz w:val="20"/>
        </w:rPr>
        <w:t>předány),</w:t>
      </w:r>
    </w:p>
    <w:p w:rsidR="004655B1" w:rsidRDefault="00D55618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655B1" w:rsidRDefault="00D55618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 podpory podle této Smlouvy považováno za neoprávněné použití finančních prost</w:t>
      </w:r>
      <w:r>
        <w:t>ředků poskytnutých ze státního fondu  ve smyslu zákona č.  218/2000  Sb.,  o  rozpočtových  pravidlech  a o změně některých souvisejících zákonů (rozpočtová pravidla), v platném znění, a že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se zavazuje k tomu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4655B1" w:rsidRDefault="00D55618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655B1" w:rsidRDefault="00D55618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7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6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6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4655B1" w:rsidRDefault="00D55618">
      <w:pPr>
        <w:pStyle w:val="Zkladntext"/>
        <w:spacing w:before="1"/>
        <w:ind w:left="923"/>
        <w:jc w:val="left"/>
      </w:pPr>
      <w:r>
        <w:t>relevantní, splní povinnost podle čl. 10 písm. k) Výzvy,</w:t>
      </w:r>
    </w:p>
    <w:p w:rsidR="004655B1" w:rsidRDefault="00D55618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4655B1" w:rsidRDefault="00D55618">
      <w:pPr>
        <w:pStyle w:val="Zkladntext"/>
        <w:ind w:left="923"/>
        <w:jc w:val="left"/>
      </w:pPr>
      <w:r>
        <w:t>a jejich výstupů řádně plněn po dobu 3 let od ukončení realizace akce,</w:t>
      </w:r>
    </w:p>
    <w:p w:rsidR="004655B1" w:rsidRDefault="00D55618">
      <w:pPr>
        <w:pStyle w:val="Odstavecseseznamem"/>
        <w:numPr>
          <w:ilvl w:val="2"/>
          <w:numId w:val="4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</w:t>
      </w:r>
      <w:r>
        <w:rPr>
          <w:sz w:val="20"/>
        </w:rPr>
        <w:t xml:space="preserve">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 se vést 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4655B1" w:rsidRDefault="00D55618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</w:t>
      </w: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9"/>
          <w:sz w:val="20"/>
        </w:rPr>
        <w:t xml:space="preserve"> </w:t>
      </w:r>
      <w:r>
        <w:rPr>
          <w:sz w:val="20"/>
        </w:rPr>
        <w:t>projektu,</w:t>
      </w:r>
    </w:p>
    <w:p w:rsidR="004655B1" w:rsidRDefault="00D55618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4655B1" w:rsidRDefault="00D55618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24"/>
          <w:sz w:val="20"/>
        </w:rPr>
        <w:t xml:space="preserve"> </w:t>
      </w:r>
      <w:r>
        <w:rPr>
          <w:sz w:val="20"/>
        </w:rPr>
        <w:t>platba,</w:t>
      </w: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2"/>
          <w:sz w:val="20"/>
        </w:rPr>
        <w:t xml:space="preserve"> </w:t>
      </w:r>
      <w:r>
        <w:rPr>
          <w:sz w:val="20"/>
        </w:rPr>
        <w:t>právními</w:t>
      </w:r>
    </w:p>
    <w:p w:rsidR="004655B1" w:rsidRDefault="004655B1">
      <w:pPr>
        <w:jc w:val="both"/>
        <w:rPr>
          <w:sz w:val="20"/>
        </w:rPr>
        <w:sectPr w:rsidR="004655B1">
          <w:type w:val="continuous"/>
          <w:pgSz w:w="12240" w:h="15840"/>
          <w:pgMar w:top="1060" w:right="1020" w:bottom="1580" w:left="1460" w:header="708" w:footer="708" w:gutter="0"/>
          <w:cols w:space="708"/>
        </w:sectPr>
      </w:pPr>
    </w:p>
    <w:p w:rsidR="004655B1" w:rsidRDefault="00D55618">
      <w:pPr>
        <w:pStyle w:val="Zkladntext"/>
        <w:spacing w:before="73"/>
        <w:ind w:left="808"/>
        <w:jc w:val="left"/>
      </w:pPr>
      <w:r>
        <w:lastRenderedPageBreak/>
        <w:t>předpisy,</w:t>
      </w: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8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 xml:space="preserve">vrátit odpovídající  část podpory v  případě, že  DPH  bude zahrnuta do  způsobilých výdajů  akce    </w:t>
      </w:r>
      <w:r>
        <w:rPr>
          <w:sz w:val="20"/>
        </w:rPr>
        <w:t>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</w:t>
      </w:r>
      <w:r>
        <w:rPr>
          <w:sz w:val="20"/>
        </w:rPr>
        <w:t>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</w:t>
      </w:r>
      <w:r>
        <w:rPr>
          <w:sz w:val="20"/>
        </w:rPr>
        <w:t xml:space="preserve"> II bodů 3 a</w:t>
      </w:r>
      <w:r>
        <w:rPr>
          <w:spacing w:val="-17"/>
          <w:sz w:val="20"/>
        </w:rPr>
        <w:t xml:space="preserve"> </w:t>
      </w:r>
      <w:r>
        <w:rPr>
          <w:sz w:val="20"/>
        </w:rPr>
        <w:t>4,</w:t>
      </w: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</w:t>
      </w:r>
      <w:r>
        <w:rPr>
          <w:spacing w:val="-9"/>
          <w:sz w:val="20"/>
        </w:rPr>
        <w:t xml:space="preserve"> </w:t>
      </w:r>
      <w:r>
        <w:rPr>
          <w:sz w:val="20"/>
        </w:rPr>
        <w:t>pokyny,</w:t>
      </w: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6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 xml:space="preserve">bez zbytečného odkladu a před uplynutím smluvního termínu požádat Fond o změnu Smlouvy        v případě takových změn skutečností či podmínek předpokládaných ve Smlouvě, které by příjemci podpory znemožnily dodržet podmínky Smlouvy (splnit jeho povinnosti </w:t>
      </w:r>
      <w:r>
        <w:rPr>
          <w:sz w:val="20"/>
        </w:rPr>
        <w:t>stanovené touto</w:t>
      </w:r>
      <w:r>
        <w:rPr>
          <w:spacing w:val="-31"/>
          <w:sz w:val="20"/>
        </w:rPr>
        <w:t xml:space="preserve"> </w:t>
      </w:r>
      <w:r>
        <w:rPr>
          <w:sz w:val="20"/>
        </w:rPr>
        <w:t>Smlouvou),</w:t>
      </w: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1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655B1" w:rsidRDefault="00D5561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</w:t>
      </w:r>
      <w:r>
        <w:rPr>
          <w:spacing w:val="-8"/>
          <w:sz w:val="20"/>
        </w:rPr>
        <w:t xml:space="preserve"> </w:t>
      </w:r>
      <w:r>
        <w:rPr>
          <w:sz w:val="20"/>
        </w:rPr>
        <w:t>dodržena.</w:t>
      </w:r>
    </w:p>
    <w:p w:rsidR="004655B1" w:rsidRDefault="004655B1">
      <w:pPr>
        <w:pStyle w:val="Zkladntext"/>
        <w:spacing w:before="1"/>
        <w:ind w:left="0"/>
        <w:jc w:val="left"/>
        <w:rPr>
          <w:sz w:val="36"/>
        </w:rPr>
      </w:pPr>
    </w:p>
    <w:p w:rsidR="004655B1" w:rsidRDefault="00D55618">
      <w:pPr>
        <w:pStyle w:val="Nadpis1"/>
        <w:ind w:right="1016"/>
      </w:pPr>
      <w:r>
        <w:t>V.</w:t>
      </w:r>
    </w:p>
    <w:p w:rsidR="004655B1" w:rsidRDefault="00D55618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4655B1" w:rsidRDefault="004655B1">
      <w:pPr>
        <w:pStyle w:val="Zkladntext"/>
        <w:spacing w:before="1"/>
        <w:ind w:left="0"/>
        <w:jc w:val="left"/>
        <w:rPr>
          <w:b/>
          <w:sz w:val="18"/>
        </w:rPr>
      </w:pPr>
    </w:p>
    <w:p w:rsidR="004655B1" w:rsidRDefault="00D55618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Jestliže příjemce podp</w:t>
      </w:r>
      <w:r>
        <w:rPr>
          <w:sz w:val="20"/>
        </w:rPr>
        <w:t>ory nesplní některý ze závazků stanovených touto Smlouvou, bude Fond postupovat ve  smyslu  příslušných  ustanovení  zákona  č.  218/2000  Sb.,  o  rozpočtových  pravidlech a o změně některých souvisejících zákonů (rozpočtová pravidla), v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4655B1" w:rsidRDefault="00D55618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</w:t>
      </w:r>
      <w:r>
        <w:rPr>
          <w:sz w:val="20"/>
        </w:rPr>
        <w:t>rušení povinností podle článku II bodů 5 nebo 6 nebo podle článku IV bodu 2 písm. a), c), d) nebo</w:t>
      </w:r>
      <w:r>
        <w:rPr>
          <w:spacing w:val="4"/>
          <w:sz w:val="20"/>
        </w:rPr>
        <w:t xml:space="preserve"> </w:t>
      </w:r>
      <w:r>
        <w:rPr>
          <w:sz w:val="20"/>
        </w:rPr>
        <w:t>e)</w:t>
      </w:r>
    </w:p>
    <w:p w:rsidR="004655B1" w:rsidRDefault="00D55618">
      <w:pPr>
        <w:pStyle w:val="Zkladntext"/>
      </w:pPr>
      <w:r>
        <w:t>bude postiženo odvodem ve výši 100 % z poskytnuté podpory. Porušení povinností podle článku</w:t>
      </w:r>
    </w:p>
    <w:p w:rsidR="004655B1" w:rsidRDefault="004655B1">
      <w:pPr>
        <w:sectPr w:rsidR="004655B1">
          <w:pgSz w:w="12240" w:h="15840"/>
          <w:pgMar w:top="1060" w:right="1020" w:bottom="1660" w:left="1460" w:header="0" w:footer="1380" w:gutter="0"/>
          <w:cols w:space="708"/>
        </w:sectPr>
      </w:pPr>
    </w:p>
    <w:p w:rsidR="004655B1" w:rsidRDefault="00D55618">
      <w:pPr>
        <w:pStyle w:val="Zkladntext"/>
        <w:spacing w:before="73"/>
      </w:pPr>
      <w:r>
        <w:lastRenderedPageBreak/>
        <w:t>IV bodu 1 písm. b) za první, druhou nebo třetí od</w:t>
      </w:r>
      <w:r>
        <w:t>rážkou bude postiženo odvodem ve výši 100 %</w:t>
      </w:r>
    </w:p>
    <w:p w:rsidR="004655B1" w:rsidRDefault="00D55618">
      <w:pPr>
        <w:pStyle w:val="Zkladntext"/>
      </w:pPr>
      <w:r>
        <w:t>z poskytnuté podpory.</w:t>
      </w:r>
    </w:p>
    <w:p w:rsidR="004655B1" w:rsidRDefault="00D55618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 odrážkou, bude toto porušení postiženo odvodem ve výši 100 % z poskytnuté  podpory.  Byl-li  naplněn účel akce podle článku IV bodu 1 písm. a) za druhou odráž</w:t>
      </w:r>
      <w:r>
        <w:rPr>
          <w:sz w:val="20"/>
        </w:rPr>
        <w:t>kou na méně než 50 % stanovených indikátorů, bude toto porušení postiženo odvodem ve výši 100 % z poskytnuté podpory. V případě plnění účelu akce v rozmezí 50-90 % stanovených indikátorů, bude  toto  porušení  postiženo  odvodem v rozmezí 10-50 % z poskytn</w:t>
      </w:r>
      <w:r>
        <w:rPr>
          <w:sz w:val="20"/>
        </w:rPr>
        <w:t>uté podpory v závislosti na míře porušení stanovených indikátorů účelu akce. Plnění účelu akce v rozmezí 90-100 % stanovených indikátorů nebude postiženo odvodem.</w:t>
      </w:r>
    </w:p>
    <w:p w:rsidR="004655B1" w:rsidRDefault="00D55618">
      <w:pPr>
        <w:pStyle w:val="Odstavecseseznamem"/>
        <w:numPr>
          <w:ilvl w:val="0"/>
          <w:numId w:val="3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4655B1" w:rsidRDefault="00D55618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3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5"/>
          <w:sz w:val="20"/>
        </w:rPr>
        <w:t xml:space="preserve"> </w:t>
      </w:r>
      <w:r>
        <w:rPr>
          <w:sz w:val="20"/>
        </w:rPr>
        <w:t>uvedených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k),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4655B1" w:rsidRDefault="00D55618">
      <w:pPr>
        <w:pStyle w:val="Zkladntext"/>
        <w:spacing w:before="1"/>
      </w:pPr>
      <w:r>
        <w:t>finanční oprava podle přílohy č. 1 této Smlouvy.</w:t>
      </w:r>
    </w:p>
    <w:p w:rsidR="004655B1" w:rsidRDefault="00D55618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6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4655B1" w:rsidRDefault="00D55618">
      <w:pPr>
        <w:pStyle w:val="Zkladntext"/>
        <w:jc w:val="left"/>
      </w:pPr>
      <w:r>
        <w:t>podpory.</w:t>
      </w:r>
    </w:p>
    <w:p w:rsidR="004655B1" w:rsidRDefault="004655B1">
      <w:pPr>
        <w:pStyle w:val="Zkladntext"/>
        <w:spacing w:before="13"/>
        <w:ind w:left="0"/>
        <w:jc w:val="left"/>
        <w:rPr>
          <w:sz w:val="35"/>
        </w:rPr>
      </w:pPr>
    </w:p>
    <w:p w:rsidR="004655B1" w:rsidRDefault="00D55618">
      <w:pPr>
        <w:pStyle w:val="Nadpis1"/>
        <w:ind w:right="1016"/>
      </w:pPr>
      <w:r>
        <w:t>VI.</w:t>
      </w:r>
    </w:p>
    <w:p w:rsidR="004655B1" w:rsidRDefault="00D55618">
      <w:pPr>
        <w:ind w:left="1142" w:right="1016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4655B1" w:rsidRDefault="004655B1">
      <w:pPr>
        <w:pStyle w:val="Zkladntext"/>
        <w:spacing w:before="1"/>
        <w:ind w:left="0"/>
        <w:jc w:val="left"/>
        <w:rPr>
          <w:b/>
          <w:sz w:val="18"/>
        </w:rPr>
      </w:pPr>
    </w:p>
    <w:p w:rsidR="004655B1" w:rsidRDefault="00D55618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4655B1" w:rsidRDefault="00D5561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</w:t>
      </w:r>
      <w:r>
        <w:rPr>
          <w:spacing w:val="-39"/>
          <w:sz w:val="20"/>
        </w:rPr>
        <w:t xml:space="preserve"> </w:t>
      </w:r>
      <w:r>
        <w:rPr>
          <w:sz w:val="20"/>
        </w:rPr>
        <w:t>týkat.</w:t>
      </w:r>
    </w:p>
    <w:p w:rsidR="004655B1" w:rsidRDefault="00D55618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 Změnu Smlouvy může Fond podmínit krácením nebo nepřiznáním nároku na zbývající část podpory podle článku III bodů 2 až 8, a to zejména tehdy, kdy bude docíleno nižších přínosů (nebo dojde k jejich opoždění), n</w:t>
      </w:r>
      <w:r>
        <w:rPr>
          <w:sz w:val="20"/>
        </w:rPr>
        <w:t>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4655B1" w:rsidRDefault="00D55618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4655B1" w:rsidRDefault="00D55618">
      <w:pPr>
        <w:pStyle w:val="Zkladntext"/>
        <w:jc w:val="left"/>
      </w:pPr>
      <w:r>
        <w:t>Smlouvou.</w:t>
      </w:r>
    </w:p>
    <w:p w:rsidR="004655B1" w:rsidRDefault="00D55618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0"/>
          <w:sz w:val="20"/>
        </w:rPr>
        <w:t xml:space="preserve"> </w:t>
      </w:r>
      <w:r>
        <w:rPr>
          <w:sz w:val="20"/>
        </w:rPr>
        <w:t>platného</w:t>
      </w:r>
    </w:p>
    <w:p w:rsidR="004655B1" w:rsidRDefault="00D55618">
      <w:pPr>
        <w:pStyle w:val="Zkladntext"/>
        <w:spacing w:before="1"/>
        <w:jc w:val="left"/>
      </w:pPr>
      <w:r>
        <w:t>občanského zákoníku, zejména jeho části čtvrté.</w:t>
      </w:r>
    </w:p>
    <w:p w:rsidR="004655B1" w:rsidRDefault="00D5561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4655B1" w:rsidRDefault="00D55618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 účely  této  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</w:t>
      </w:r>
      <w:r>
        <w:rPr>
          <w:sz w:val="20"/>
        </w:rPr>
        <w:t>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655B1" w:rsidRDefault="00D5561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 xml:space="preserve">Příjemce podpory souhlasí se zveřejněním celého textu této Smlouvy v registru  smluv podle zákona    č. 340/2015  Sb.,  o  zvláštních  podmínkách  účinnosti  některých </w:t>
      </w:r>
      <w:r>
        <w:rPr>
          <w:sz w:val="20"/>
        </w:rPr>
        <w:t xml:space="preserve">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4655B1" w:rsidRDefault="004655B1">
      <w:pPr>
        <w:jc w:val="both"/>
        <w:rPr>
          <w:sz w:val="20"/>
        </w:rPr>
        <w:sectPr w:rsidR="004655B1">
          <w:pgSz w:w="12240" w:h="15840"/>
          <w:pgMar w:top="1060" w:right="1020" w:bottom="1660" w:left="1460" w:header="0" w:footer="1380" w:gutter="0"/>
          <w:cols w:space="708"/>
        </w:sectPr>
      </w:pPr>
    </w:p>
    <w:p w:rsidR="004655B1" w:rsidRDefault="00D55618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4655B1" w:rsidRDefault="004655B1">
      <w:pPr>
        <w:pStyle w:val="Zkladntext"/>
        <w:spacing w:before="3"/>
        <w:ind w:left="0"/>
        <w:jc w:val="left"/>
        <w:rPr>
          <w:sz w:val="36"/>
        </w:rPr>
      </w:pPr>
    </w:p>
    <w:p w:rsidR="004655B1" w:rsidRDefault="00D55618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 Praze</w:t>
      </w:r>
      <w:r>
        <w:rPr>
          <w:spacing w:val="-4"/>
        </w:rPr>
        <w:t xml:space="preserve"> </w:t>
      </w:r>
      <w:r>
        <w:t>dne:</w:t>
      </w:r>
    </w:p>
    <w:p w:rsidR="004655B1" w:rsidRDefault="004655B1">
      <w:pPr>
        <w:pStyle w:val="Zkladntext"/>
        <w:spacing w:before="1"/>
        <w:ind w:left="0"/>
        <w:jc w:val="left"/>
        <w:rPr>
          <w:sz w:val="18"/>
        </w:rPr>
      </w:pPr>
    </w:p>
    <w:p w:rsidR="004655B1" w:rsidRDefault="00D55618">
      <w:pPr>
        <w:pStyle w:val="Zkladntext"/>
        <w:ind w:left="242"/>
        <w:jc w:val="left"/>
      </w:pPr>
      <w:r>
        <w:t>dne:</w:t>
      </w:r>
    </w:p>
    <w:p w:rsidR="004655B1" w:rsidRDefault="004655B1">
      <w:pPr>
        <w:pStyle w:val="Zkladntext"/>
        <w:ind w:left="0"/>
        <w:jc w:val="left"/>
        <w:rPr>
          <w:sz w:val="26"/>
        </w:rPr>
      </w:pPr>
    </w:p>
    <w:p w:rsidR="004655B1" w:rsidRDefault="004655B1">
      <w:pPr>
        <w:pStyle w:val="Zkladntext"/>
        <w:ind w:left="0"/>
        <w:jc w:val="left"/>
        <w:rPr>
          <w:sz w:val="26"/>
        </w:rPr>
      </w:pPr>
    </w:p>
    <w:p w:rsidR="004655B1" w:rsidRDefault="004655B1">
      <w:pPr>
        <w:pStyle w:val="Zkladntext"/>
        <w:ind w:left="0"/>
        <w:jc w:val="left"/>
        <w:rPr>
          <w:sz w:val="29"/>
        </w:rPr>
      </w:pPr>
    </w:p>
    <w:p w:rsidR="004655B1" w:rsidRDefault="00D55618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4655B1" w:rsidRDefault="00D55618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4655B1" w:rsidRDefault="004655B1">
      <w:pPr>
        <w:pStyle w:val="Zkladntext"/>
        <w:spacing w:before="1"/>
        <w:ind w:left="0"/>
        <w:jc w:val="left"/>
        <w:rPr>
          <w:sz w:val="27"/>
        </w:rPr>
      </w:pPr>
    </w:p>
    <w:p w:rsidR="004655B1" w:rsidRDefault="00D55618">
      <w:pPr>
        <w:pStyle w:val="Zkladntext"/>
        <w:spacing w:before="1" w:line="264" w:lineRule="auto"/>
        <w:ind w:left="242"/>
        <w:jc w:val="left"/>
      </w:pPr>
      <w:r>
        <w:t>Příloha č. 1 - Stanovení finančních oprav, které se použijí v případě porušení povinností při zadávání zakázek/veřejných zakázek</w:t>
      </w:r>
    </w:p>
    <w:p w:rsidR="004655B1" w:rsidRDefault="004655B1">
      <w:pPr>
        <w:spacing w:line="264" w:lineRule="auto"/>
        <w:sectPr w:rsidR="004655B1">
          <w:pgSz w:w="12240" w:h="15840"/>
          <w:pgMar w:top="1060" w:right="1020" w:bottom="1660" w:left="1460" w:header="0" w:footer="1380" w:gutter="0"/>
          <w:cols w:space="708"/>
        </w:sectPr>
      </w:pPr>
    </w:p>
    <w:p w:rsidR="004655B1" w:rsidRDefault="00D55618">
      <w:pPr>
        <w:pStyle w:val="Zkladntext"/>
        <w:spacing w:before="85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4655B1" w:rsidRDefault="004655B1">
      <w:pPr>
        <w:pStyle w:val="Zkladntext"/>
        <w:ind w:left="0"/>
        <w:jc w:val="left"/>
        <w:rPr>
          <w:sz w:val="26"/>
        </w:rPr>
      </w:pPr>
    </w:p>
    <w:p w:rsidR="004655B1" w:rsidRDefault="004655B1">
      <w:pPr>
        <w:pStyle w:val="Zkladntext"/>
        <w:spacing w:before="2"/>
        <w:ind w:left="0"/>
        <w:jc w:val="left"/>
        <w:rPr>
          <w:sz w:val="32"/>
        </w:rPr>
      </w:pPr>
    </w:p>
    <w:p w:rsidR="004655B1" w:rsidRDefault="00D55618">
      <w:pPr>
        <w:pStyle w:val="Nadpis1"/>
        <w:spacing w:before="1" w:line="264" w:lineRule="auto"/>
        <w:ind w:left="242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4655B1" w:rsidRDefault="004655B1">
      <w:pPr>
        <w:pStyle w:val="Zkladntext"/>
        <w:spacing w:before="1"/>
        <w:ind w:left="0"/>
        <w:jc w:val="left"/>
        <w:rPr>
          <w:b/>
          <w:sz w:val="27"/>
        </w:rPr>
      </w:pPr>
    </w:p>
    <w:p w:rsidR="004655B1" w:rsidRDefault="00D55618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8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 kázně v případě pochybení, které spočívá v porušení povinností stanovených v článku IV 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k)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zakázek/veřejný</w:t>
      </w:r>
      <w:r>
        <w:rPr>
          <w:sz w:val="20"/>
        </w:rPr>
        <w:t>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souhrnně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zakázky“), zejména v nedodržení postupu podle zákona č. 134/2016 Sb., o zadávání veřejných zakázek, ve znění účinném v době zahájení zadávacího řízení, případně zákona č. 137/2006 Sb., o veřejných zakázkách, ve znění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OPŽP“), případně v dokumentu Zadávání veřejných zakázek v OPŽP 2014 – 2020, ve znění účinném v době zahájení výběrového/zadávacího 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4655B1" w:rsidRDefault="00D5561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 xml:space="preserve">V případě, že </w:t>
      </w:r>
      <w:r>
        <w:rPr>
          <w:sz w:val="20"/>
        </w:rPr>
        <w:t>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4655B1" w:rsidRDefault="00D5561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Pokud je možné přesně vyčíslit finanční dopad identifikovaného porušení, bude finanční oprava stanovena ve výši vyčísleného finančního dopadu. V </w:t>
      </w:r>
      <w:r>
        <w:rPr>
          <w:sz w:val="20"/>
        </w:rPr>
        <w:t>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4655B1" w:rsidRDefault="00D55618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částky,</w:t>
      </w:r>
      <w:r>
        <w:rPr>
          <w:spacing w:val="7"/>
          <w:sz w:val="20"/>
        </w:rPr>
        <w:t xml:space="preserve"> </w:t>
      </w:r>
      <w:r>
        <w:rPr>
          <w:sz w:val="20"/>
        </w:rPr>
        <w:t>která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14"/>
          <w:sz w:val="20"/>
        </w:rPr>
        <w:t xml:space="preserve"> </w:t>
      </w:r>
      <w:r>
        <w:rPr>
          <w:sz w:val="20"/>
        </w:rPr>
        <w:t>nebo</w:t>
      </w:r>
      <w:r>
        <w:rPr>
          <w:spacing w:val="8"/>
          <w:sz w:val="20"/>
        </w:rPr>
        <w:t xml:space="preserve"> </w:t>
      </w:r>
      <w:r>
        <w:rPr>
          <w:sz w:val="20"/>
        </w:rPr>
        <w:t>má</w:t>
      </w:r>
      <w:r>
        <w:rPr>
          <w:spacing w:val="8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rámci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</w:p>
    <w:p w:rsidR="004655B1" w:rsidRDefault="00D55618">
      <w:pPr>
        <w:pStyle w:val="Zkladntext"/>
        <w:spacing w:before="27"/>
      </w:pPr>
      <w:r>
        <w:t>poskytnuta v souvislosti s veřejnou zakázkou, u které se porušení vyskytlo.</w:t>
      </w:r>
    </w:p>
    <w:p w:rsidR="004655B1" w:rsidRDefault="00D55618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</w:t>
      </w:r>
      <w:r>
        <w:rPr>
          <w:sz w:val="20"/>
        </w:rPr>
        <w:t>hledem na nejzávažnější porušení.</w:t>
      </w:r>
    </w:p>
    <w:p w:rsidR="004655B1" w:rsidRDefault="00D55618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 řízení, z hlediska míry porušení základních zásad zadávání veřejných zakázek    a z hlediska míry por</w:t>
      </w:r>
      <w:r>
        <w:rPr>
          <w:sz w:val="20"/>
        </w:rPr>
        <w:t>ušení principů hospodárnosti, efektivity a účelnosti při vynakládání veřejných prostředků. Porušení je nutno považovat za závažné především v případech, kdy v jeho důsledku došlo k odrazení potenciálních dodavatelů od účasti ve výběrovém/zadávacím řízení n</w:t>
      </w:r>
      <w:r>
        <w:rPr>
          <w:sz w:val="20"/>
        </w:rPr>
        <w:t>ebo k zadání veřejné zakázky jinému dodavateli, než kterému měla 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4655B1" w:rsidRDefault="00D55618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uvedený</w:t>
      </w:r>
    </w:p>
    <w:p w:rsidR="004655B1" w:rsidRDefault="00D55618">
      <w:pPr>
        <w:pStyle w:val="Zkladntext"/>
        <w:spacing w:before="28"/>
      </w:pPr>
      <w:r>
        <w:t>v tabulce níže, bude stanovena finanční oprava dle zásady přiměřenosti.</w:t>
      </w:r>
    </w:p>
    <w:p w:rsidR="004655B1" w:rsidRDefault="004655B1">
      <w:pPr>
        <w:sectPr w:rsidR="004655B1">
          <w:pgSz w:w="12240" w:h="15840"/>
          <w:pgMar w:top="14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655B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655B1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655B1" w:rsidRDefault="00D55618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4655B1" w:rsidRDefault="00D556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4655B1" w:rsidRDefault="00D55618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655B1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4655B1" w:rsidRDefault="00D55618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4655B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4655B1" w:rsidRDefault="00D5561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4655B1" w:rsidRDefault="00D55618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4655B1" w:rsidRDefault="00D55618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4655B1" w:rsidRDefault="00D55618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655B1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</w:t>
            </w:r>
          </w:p>
          <w:p w:rsidR="004655B1" w:rsidRDefault="00D55618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4655B1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4655B1" w:rsidRDefault="00D55618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4655B1" w:rsidRDefault="00D5561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4655B1" w:rsidRDefault="00D5561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4655B1" w:rsidRDefault="00D5561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</w:t>
            </w:r>
            <w:r>
              <w:rPr>
                <w:sz w:val="20"/>
              </w:rPr>
              <w:t>o 50 % délky minimální lhůty</w:t>
            </w:r>
          </w:p>
        </w:tc>
      </w:tr>
      <w:tr w:rsidR="004655B1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4655B1" w:rsidRDefault="00D5561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4655B1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4655B1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4655B1" w:rsidRDefault="00D55618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4655B1" w:rsidRDefault="00D55618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4655B1" w:rsidRDefault="00D55618">
            <w:pPr>
              <w:pStyle w:val="TableParagraph"/>
              <w:spacing w:before="2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 pro doručení nabídek</w:t>
            </w:r>
          </w:p>
        </w:tc>
      </w:tr>
      <w:tr w:rsidR="004655B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4655B1" w:rsidRDefault="00D5561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4655B1" w:rsidRDefault="00D5561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4655B1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4655B1" w:rsidRDefault="00D55618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4655B1" w:rsidRDefault="004655B1">
      <w:pPr>
        <w:spacing w:line="261" w:lineRule="auto"/>
        <w:rPr>
          <w:sz w:val="20"/>
        </w:rPr>
        <w:sectPr w:rsidR="004655B1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655B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655B1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4655B1" w:rsidRDefault="00D55618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4655B1" w:rsidRDefault="00D55618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4655B1" w:rsidRDefault="00D5561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4655B1" w:rsidRDefault="00D5561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4655B1" w:rsidRDefault="00D55618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4655B1" w:rsidRDefault="00D55618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655B1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4655B1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4655B1" w:rsidRDefault="00D55618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4655B1" w:rsidRDefault="00D5561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4655B1" w:rsidRDefault="00D55618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4655B1" w:rsidRDefault="00D5561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55B1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before="108" w:line="261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655B1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4655B1" w:rsidRDefault="00D5561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4655B1" w:rsidRDefault="00D5561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4655B1" w:rsidRDefault="00D55618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655B1" w:rsidRDefault="00D5561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55B1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4655B1" w:rsidRDefault="00D55618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4655B1" w:rsidRDefault="00D55618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4655B1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4655B1" w:rsidRDefault="00D55618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4655B1" w:rsidRDefault="00D55618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4655B1" w:rsidRDefault="00D5561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4655B1" w:rsidRDefault="00D5561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55B1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4655B1" w:rsidRDefault="00D55618">
            <w:pPr>
              <w:pStyle w:val="TableParagraph"/>
              <w:spacing w:before="27" w:line="264" w:lineRule="auto"/>
              <w:ind w:left="117" w:right="86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4655B1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4655B1" w:rsidRDefault="00D5561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  <w:p w:rsidR="004655B1" w:rsidRDefault="00D5561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4655B1" w:rsidRDefault="00D55618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55B1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4655B1" w:rsidRDefault="004655B1">
      <w:pPr>
        <w:spacing w:line="264" w:lineRule="auto"/>
        <w:rPr>
          <w:sz w:val="20"/>
        </w:rPr>
        <w:sectPr w:rsidR="004655B1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655B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655B1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4655B1" w:rsidRDefault="00D5561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4655B1" w:rsidRDefault="00D55618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4655B1" w:rsidRDefault="00D5561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55B1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655B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4655B1" w:rsidRDefault="00D5561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</w:p>
          <w:p w:rsidR="004655B1" w:rsidRDefault="00D5561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4655B1" w:rsidRDefault="00D5561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4655B1" w:rsidRDefault="00D5561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4655B1" w:rsidRDefault="00D5561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4655B1" w:rsidRDefault="00D55618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655B1" w:rsidRDefault="00D55618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655B1" w:rsidRDefault="00D5561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4655B1" w:rsidRDefault="00D5561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55B1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655B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4655B1" w:rsidRDefault="00D5561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655B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4655B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4655B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4655B1" w:rsidRDefault="00D5561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655B1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4655B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655B1" w:rsidRDefault="00D55618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4655B1" w:rsidRDefault="00D55618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4655B1" w:rsidRDefault="00D5561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655B1" w:rsidRDefault="00D55618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655B1" w:rsidRDefault="00D5561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55B1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4655B1" w:rsidRDefault="004655B1">
      <w:pPr>
        <w:spacing w:line="264" w:lineRule="auto"/>
        <w:rPr>
          <w:sz w:val="20"/>
        </w:rPr>
        <w:sectPr w:rsidR="004655B1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655B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655B1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655B1" w:rsidRDefault="00D5561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4655B1" w:rsidRDefault="00D556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zakázek při posouzení</w:t>
            </w:r>
          </w:p>
          <w:p w:rsidR="004655B1" w:rsidRDefault="00D55618">
            <w:pPr>
              <w:pStyle w:val="TableParagraph"/>
              <w:spacing w:before="27" w:line="264" w:lineRule="auto"/>
              <w:ind w:right="622"/>
              <w:rPr>
                <w:sz w:val="20"/>
              </w:rPr>
            </w:pPr>
            <w:r>
              <w:rPr>
                <w:sz w:val="20"/>
              </w:rPr>
              <w:t>nebo hodnocení 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4655B1" w:rsidRDefault="00D55618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655B1" w:rsidRDefault="00D556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4655B1" w:rsidRDefault="00D55618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4655B1" w:rsidRDefault="00D55618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55B1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655B1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4655B1" w:rsidRDefault="00D5561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4655B1" w:rsidRDefault="00D5561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4655B1" w:rsidRDefault="00D5561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55B1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4655B1" w:rsidRDefault="00D5561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4655B1" w:rsidRDefault="00D55618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4655B1" w:rsidRDefault="00D55618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4655B1" w:rsidRDefault="00D556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4655B1" w:rsidRDefault="00D55618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4655B1" w:rsidRDefault="00D5561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55B1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655B1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4655B1" w:rsidRDefault="00D5561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4655B1" w:rsidRDefault="00D5561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4655B1" w:rsidRDefault="00D5561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655B1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4655B1" w:rsidRDefault="00D5561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4655B1" w:rsidRDefault="004655B1">
      <w:pPr>
        <w:spacing w:line="264" w:lineRule="auto"/>
        <w:rPr>
          <w:sz w:val="20"/>
        </w:rPr>
        <w:sectPr w:rsidR="004655B1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655B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655B1" w:rsidRDefault="00D5561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655B1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4655B1" w:rsidRDefault="00D5561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4655B1" w:rsidRDefault="00D5561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4655B1" w:rsidRDefault="00D55618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4655B1" w:rsidRDefault="00D5561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4655B1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4655B1" w:rsidRDefault="00D55618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4655B1" w:rsidRDefault="00D55618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4655B1" w:rsidRDefault="00D55618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4655B1" w:rsidRDefault="00D55618">
            <w:pPr>
              <w:pStyle w:val="TableParagraph"/>
              <w:spacing w:before="14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4655B1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4655B1" w:rsidRDefault="00D5561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4655B1" w:rsidRDefault="00D5561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655B1" w:rsidRDefault="00D5561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4655B1" w:rsidRDefault="00D5561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4655B1" w:rsidRDefault="00D55618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4655B1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4655B1" w:rsidRDefault="00D55618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4655B1" w:rsidRDefault="00D5561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4655B1" w:rsidRDefault="00D55618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4655B1" w:rsidRDefault="00D55618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655B1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55B1" w:rsidRDefault="00D5561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4655B1" w:rsidRDefault="00D5561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4655B1" w:rsidRDefault="00D55618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4655B1" w:rsidRDefault="00D55618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5B1" w:rsidRDefault="00D5561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55B1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655B1" w:rsidRDefault="004655B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655B1" w:rsidRDefault="00D55618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4655B1" w:rsidRDefault="00D55618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D55618" w:rsidRDefault="00D55618"/>
    <w:sectPr w:rsidR="00D55618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18" w:rsidRDefault="00D55618">
      <w:r>
        <w:separator/>
      </w:r>
    </w:p>
  </w:endnote>
  <w:endnote w:type="continuationSeparator" w:id="0">
    <w:p w:rsidR="00D55618" w:rsidRDefault="00D5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B1" w:rsidRDefault="00D55618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4655B1" w:rsidRDefault="00D55618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62D1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18" w:rsidRDefault="00D55618">
      <w:r>
        <w:separator/>
      </w:r>
    </w:p>
  </w:footnote>
  <w:footnote w:type="continuationSeparator" w:id="0">
    <w:p w:rsidR="00D55618" w:rsidRDefault="00D5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509"/>
    <w:multiLevelType w:val="hybridMultilevel"/>
    <w:tmpl w:val="180247FE"/>
    <w:lvl w:ilvl="0" w:tplc="4776CF2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0883A8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1788FBAA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357E9FA4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C3145EB8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3DF41F38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118C9CA6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2EF26C38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06D2164A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1" w15:restartNumberingAfterBreak="0">
    <w:nsid w:val="032D7712"/>
    <w:multiLevelType w:val="hybridMultilevel"/>
    <w:tmpl w:val="6D7A5D5A"/>
    <w:lvl w:ilvl="0" w:tplc="B31A5AE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B00490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84C3DC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E72C15C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6F4159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C8B0C25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1E852F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0F4E17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4B0691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F31506D"/>
    <w:multiLevelType w:val="hybridMultilevel"/>
    <w:tmpl w:val="6BCABBFE"/>
    <w:lvl w:ilvl="0" w:tplc="8240795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B5E1A2A">
      <w:numFmt w:val="bullet"/>
      <w:lvlText w:val="•"/>
      <w:lvlJc w:val="left"/>
      <w:pPr>
        <w:ind w:left="760" w:hanging="284"/>
      </w:pPr>
      <w:rPr>
        <w:rFonts w:hint="default"/>
        <w:lang w:val="cs-CZ" w:eastAsia="cs-CZ" w:bidi="cs-CZ"/>
      </w:rPr>
    </w:lvl>
    <w:lvl w:ilvl="2" w:tplc="354C2F2A">
      <w:numFmt w:val="bullet"/>
      <w:lvlText w:val="•"/>
      <w:lvlJc w:val="left"/>
      <w:pPr>
        <w:ind w:left="1760" w:hanging="284"/>
      </w:pPr>
      <w:rPr>
        <w:rFonts w:hint="default"/>
        <w:lang w:val="cs-CZ" w:eastAsia="cs-CZ" w:bidi="cs-CZ"/>
      </w:rPr>
    </w:lvl>
    <w:lvl w:ilvl="3" w:tplc="A2BEEB4E">
      <w:numFmt w:val="bullet"/>
      <w:lvlText w:val="•"/>
      <w:lvlJc w:val="left"/>
      <w:pPr>
        <w:ind w:left="2760" w:hanging="284"/>
      </w:pPr>
      <w:rPr>
        <w:rFonts w:hint="default"/>
        <w:lang w:val="cs-CZ" w:eastAsia="cs-CZ" w:bidi="cs-CZ"/>
      </w:rPr>
    </w:lvl>
    <w:lvl w:ilvl="4" w:tplc="B658E32C">
      <w:numFmt w:val="bullet"/>
      <w:lvlText w:val="•"/>
      <w:lvlJc w:val="left"/>
      <w:pPr>
        <w:ind w:left="3760" w:hanging="284"/>
      </w:pPr>
      <w:rPr>
        <w:rFonts w:hint="default"/>
        <w:lang w:val="cs-CZ" w:eastAsia="cs-CZ" w:bidi="cs-CZ"/>
      </w:rPr>
    </w:lvl>
    <w:lvl w:ilvl="5" w:tplc="CC6AA9CA">
      <w:numFmt w:val="bullet"/>
      <w:lvlText w:val="•"/>
      <w:lvlJc w:val="left"/>
      <w:pPr>
        <w:ind w:left="4760" w:hanging="284"/>
      </w:pPr>
      <w:rPr>
        <w:rFonts w:hint="default"/>
        <w:lang w:val="cs-CZ" w:eastAsia="cs-CZ" w:bidi="cs-CZ"/>
      </w:rPr>
    </w:lvl>
    <w:lvl w:ilvl="6" w:tplc="4CC47BF6">
      <w:numFmt w:val="bullet"/>
      <w:lvlText w:val="•"/>
      <w:lvlJc w:val="left"/>
      <w:pPr>
        <w:ind w:left="5760" w:hanging="284"/>
      </w:pPr>
      <w:rPr>
        <w:rFonts w:hint="default"/>
        <w:lang w:val="cs-CZ" w:eastAsia="cs-CZ" w:bidi="cs-CZ"/>
      </w:rPr>
    </w:lvl>
    <w:lvl w:ilvl="7" w:tplc="2362C88A">
      <w:numFmt w:val="bullet"/>
      <w:lvlText w:val="•"/>
      <w:lvlJc w:val="left"/>
      <w:pPr>
        <w:ind w:left="6760" w:hanging="284"/>
      </w:pPr>
      <w:rPr>
        <w:rFonts w:hint="default"/>
        <w:lang w:val="cs-CZ" w:eastAsia="cs-CZ" w:bidi="cs-CZ"/>
      </w:rPr>
    </w:lvl>
    <w:lvl w:ilvl="8" w:tplc="DB3AFE6C">
      <w:numFmt w:val="bullet"/>
      <w:lvlText w:val="•"/>
      <w:lvlJc w:val="left"/>
      <w:pPr>
        <w:ind w:left="7760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51B40DA"/>
    <w:multiLevelType w:val="hybridMultilevel"/>
    <w:tmpl w:val="66262F86"/>
    <w:lvl w:ilvl="0" w:tplc="B77ED65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9E2C09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FFDE7AE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283A8E7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FF8ADE5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4B4C22F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EA2C2B52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02AE33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1820FCC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1DB67D7"/>
    <w:multiLevelType w:val="hybridMultilevel"/>
    <w:tmpl w:val="C0063732"/>
    <w:lvl w:ilvl="0" w:tplc="C1C63B8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8E6217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DD6E78C6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DDA6DC90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205EF878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DAAA2684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22581662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347A9254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342C04F0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4A9615E0"/>
    <w:multiLevelType w:val="hybridMultilevel"/>
    <w:tmpl w:val="EFA4E79C"/>
    <w:lvl w:ilvl="0" w:tplc="F102802C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90688044">
      <w:numFmt w:val="bullet"/>
      <w:lvlText w:val="•"/>
      <w:lvlJc w:val="left"/>
      <w:pPr>
        <w:ind w:left="680" w:hanging="284"/>
      </w:pPr>
      <w:rPr>
        <w:rFonts w:hint="default"/>
        <w:lang w:val="cs-CZ" w:eastAsia="cs-CZ" w:bidi="cs-CZ"/>
      </w:rPr>
    </w:lvl>
    <w:lvl w:ilvl="2" w:tplc="2A58ED78">
      <w:numFmt w:val="bullet"/>
      <w:lvlText w:val="•"/>
      <w:lvlJc w:val="left"/>
      <w:pPr>
        <w:ind w:left="1688" w:hanging="284"/>
      </w:pPr>
      <w:rPr>
        <w:rFonts w:hint="default"/>
        <w:lang w:val="cs-CZ" w:eastAsia="cs-CZ" w:bidi="cs-CZ"/>
      </w:rPr>
    </w:lvl>
    <w:lvl w:ilvl="3" w:tplc="9CF255AA">
      <w:numFmt w:val="bullet"/>
      <w:lvlText w:val="•"/>
      <w:lvlJc w:val="left"/>
      <w:pPr>
        <w:ind w:left="2697" w:hanging="284"/>
      </w:pPr>
      <w:rPr>
        <w:rFonts w:hint="default"/>
        <w:lang w:val="cs-CZ" w:eastAsia="cs-CZ" w:bidi="cs-CZ"/>
      </w:rPr>
    </w:lvl>
    <w:lvl w:ilvl="4" w:tplc="F1B65CBC">
      <w:numFmt w:val="bullet"/>
      <w:lvlText w:val="•"/>
      <w:lvlJc w:val="left"/>
      <w:pPr>
        <w:ind w:left="3706" w:hanging="284"/>
      </w:pPr>
      <w:rPr>
        <w:rFonts w:hint="default"/>
        <w:lang w:val="cs-CZ" w:eastAsia="cs-CZ" w:bidi="cs-CZ"/>
      </w:rPr>
    </w:lvl>
    <w:lvl w:ilvl="5" w:tplc="03BA6802">
      <w:numFmt w:val="bullet"/>
      <w:lvlText w:val="•"/>
      <w:lvlJc w:val="left"/>
      <w:pPr>
        <w:ind w:left="4715" w:hanging="284"/>
      </w:pPr>
      <w:rPr>
        <w:rFonts w:hint="default"/>
        <w:lang w:val="cs-CZ" w:eastAsia="cs-CZ" w:bidi="cs-CZ"/>
      </w:rPr>
    </w:lvl>
    <w:lvl w:ilvl="6" w:tplc="B4FE2A1E">
      <w:numFmt w:val="bullet"/>
      <w:lvlText w:val="•"/>
      <w:lvlJc w:val="left"/>
      <w:pPr>
        <w:ind w:left="5724" w:hanging="284"/>
      </w:pPr>
      <w:rPr>
        <w:rFonts w:hint="default"/>
        <w:lang w:val="cs-CZ" w:eastAsia="cs-CZ" w:bidi="cs-CZ"/>
      </w:rPr>
    </w:lvl>
    <w:lvl w:ilvl="7" w:tplc="32BEEDCA">
      <w:numFmt w:val="bullet"/>
      <w:lvlText w:val="•"/>
      <w:lvlJc w:val="left"/>
      <w:pPr>
        <w:ind w:left="6733" w:hanging="284"/>
      </w:pPr>
      <w:rPr>
        <w:rFonts w:hint="default"/>
        <w:lang w:val="cs-CZ" w:eastAsia="cs-CZ" w:bidi="cs-CZ"/>
      </w:rPr>
    </w:lvl>
    <w:lvl w:ilvl="8" w:tplc="21646404">
      <w:numFmt w:val="bullet"/>
      <w:lvlText w:val="•"/>
      <w:lvlJc w:val="left"/>
      <w:pPr>
        <w:ind w:left="774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21A381C"/>
    <w:multiLevelType w:val="hybridMultilevel"/>
    <w:tmpl w:val="9B9064C8"/>
    <w:lvl w:ilvl="0" w:tplc="ABA6702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8AA9C5C">
      <w:numFmt w:val="bullet"/>
      <w:lvlText w:val="•"/>
      <w:lvlJc w:val="left"/>
      <w:pPr>
        <w:ind w:left="740" w:hanging="284"/>
      </w:pPr>
      <w:rPr>
        <w:rFonts w:hint="default"/>
        <w:lang w:val="cs-CZ" w:eastAsia="cs-CZ" w:bidi="cs-CZ"/>
      </w:rPr>
    </w:lvl>
    <w:lvl w:ilvl="2" w:tplc="F2FE835C">
      <w:numFmt w:val="bullet"/>
      <w:lvlText w:val="•"/>
      <w:lvlJc w:val="left"/>
      <w:pPr>
        <w:ind w:left="1742" w:hanging="284"/>
      </w:pPr>
      <w:rPr>
        <w:rFonts w:hint="default"/>
        <w:lang w:val="cs-CZ" w:eastAsia="cs-CZ" w:bidi="cs-CZ"/>
      </w:rPr>
    </w:lvl>
    <w:lvl w:ilvl="3" w:tplc="F3CC5B5C">
      <w:numFmt w:val="bullet"/>
      <w:lvlText w:val="•"/>
      <w:lvlJc w:val="left"/>
      <w:pPr>
        <w:ind w:left="2744" w:hanging="284"/>
      </w:pPr>
      <w:rPr>
        <w:rFonts w:hint="default"/>
        <w:lang w:val="cs-CZ" w:eastAsia="cs-CZ" w:bidi="cs-CZ"/>
      </w:rPr>
    </w:lvl>
    <w:lvl w:ilvl="4" w:tplc="476C8B04">
      <w:numFmt w:val="bullet"/>
      <w:lvlText w:val="•"/>
      <w:lvlJc w:val="left"/>
      <w:pPr>
        <w:ind w:left="3746" w:hanging="284"/>
      </w:pPr>
      <w:rPr>
        <w:rFonts w:hint="default"/>
        <w:lang w:val="cs-CZ" w:eastAsia="cs-CZ" w:bidi="cs-CZ"/>
      </w:rPr>
    </w:lvl>
    <w:lvl w:ilvl="5" w:tplc="A6B2AD9C">
      <w:numFmt w:val="bullet"/>
      <w:lvlText w:val="•"/>
      <w:lvlJc w:val="left"/>
      <w:pPr>
        <w:ind w:left="4748" w:hanging="284"/>
      </w:pPr>
      <w:rPr>
        <w:rFonts w:hint="default"/>
        <w:lang w:val="cs-CZ" w:eastAsia="cs-CZ" w:bidi="cs-CZ"/>
      </w:rPr>
    </w:lvl>
    <w:lvl w:ilvl="6" w:tplc="B2EA435E">
      <w:numFmt w:val="bullet"/>
      <w:lvlText w:val="•"/>
      <w:lvlJc w:val="left"/>
      <w:pPr>
        <w:ind w:left="5751" w:hanging="284"/>
      </w:pPr>
      <w:rPr>
        <w:rFonts w:hint="default"/>
        <w:lang w:val="cs-CZ" w:eastAsia="cs-CZ" w:bidi="cs-CZ"/>
      </w:rPr>
    </w:lvl>
    <w:lvl w:ilvl="7" w:tplc="F474CE7C">
      <w:numFmt w:val="bullet"/>
      <w:lvlText w:val="•"/>
      <w:lvlJc w:val="left"/>
      <w:pPr>
        <w:ind w:left="6753" w:hanging="284"/>
      </w:pPr>
      <w:rPr>
        <w:rFonts w:hint="default"/>
        <w:lang w:val="cs-CZ" w:eastAsia="cs-CZ" w:bidi="cs-CZ"/>
      </w:rPr>
    </w:lvl>
    <w:lvl w:ilvl="8" w:tplc="1A2ECEB2">
      <w:numFmt w:val="bullet"/>
      <w:lvlText w:val="•"/>
      <w:lvlJc w:val="left"/>
      <w:pPr>
        <w:ind w:left="7755" w:hanging="284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655B1"/>
    <w:rsid w:val="004655B1"/>
    <w:rsid w:val="00B62D12"/>
    <w:rsid w:val="00D5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EA47E9"/>
  <w15:docId w15:val="{7F7FB7B0-B21F-4594-912F-14C224CF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42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4169</Words>
  <Characters>24599</Characters>
  <Application>Microsoft Office Word</Application>
  <DocSecurity>0</DocSecurity>
  <Lines>204</Lines>
  <Paragraphs>57</Paragraphs>
  <ScaleCrop>false</ScaleCrop>
  <Company>SFZP</Company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2021-08-18T09:46:00Z</dcterms:created>
  <dcterms:modified xsi:type="dcterms:W3CDTF">2021-08-18T09:47:00Z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2021-08-18T00:00:00Z</vt:filetime>
  </property>
</Properties>
</file>